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D4EF" w14:textId="77777777" w:rsidR="00DC78BA" w:rsidRDefault="00DC78BA" w:rsidP="00DC78BA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of additional materials</w:t>
      </w:r>
    </w:p>
    <w:p w14:paraId="5EA96505" w14:textId="77777777" w:rsidR="00DC78BA" w:rsidRPr="00CD3956" w:rsidRDefault="00DC78BA" w:rsidP="00DC78BA">
      <w:pPr>
        <w:spacing w:line="240" w:lineRule="auto"/>
        <w:rPr>
          <w:rFonts w:ascii="Arial" w:hAnsi="Arial" w:cs="Arial"/>
          <w:b/>
          <w:bCs/>
        </w:rPr>
      </w:pPr>
    </w:p>
    <w:p w14:paraId="0D1A9B7A" w14:textId="77777777" w:rsidR="00615D81" w:rsidRDefault="00DC78BA" w:rsidP="00DC78BA">
      <w:pPr>
        <w:rPr>
          <w:rFonts w:ascii="Arial" w:hAnsi="Arial" w:cs="Arial"/>
        </w:rPr>
      </w:pPr>
      <w:r w:rsidRPr="000F3AD4">
        <w:rPr>
          <w:rFonts w:ascii="Arial" w:hAnsi="Arial" w:cs="Arial"/>
          <w:b/>
          <w:bCs/>
        </w:rPr>
        <w:t>Supporting_information_FIGURE_S1</w:t>
      </w:r>
      <w:r>
        <w:rPr>
          <w:rFonts w:ascii="Arial" w:hAnsi="Arial" w:cs="Arial"/>
          <w:b/>
          <w:bCs/>
        </w:rPr>
        <w:t>.pdf</w:t>
      </w:r>
      <w:r>
        <w:rPr>
          <w:rFonts w:ascii="Arial" w:hAnsi="Arial" w:cs="Arial" w:hint="eastAsia"/>
          <w:b/>
          <w:bCs/>
        </w:rPr>
        <w:t xml:space="preserve"> </w:t>
      </w:r>
      <w:r w:rsidRPr="000F3AD4">
        <w:rPr>
          <w:rFonts w:ascii="Arial" w:hAnsi="Arial" w:cs="Arial"/>
        </w:rPr>
        <w:t xml:space="preserve"> </w:t>
      </w:r>
    </w:p>
    <w:p w14:paraId="75699722" w14:textId="02B0F117" w:rsidR="00DC78BA" w:rsidRDefault="00DC78BA" w:rsidP="00DC78BA">
      <w:pPr>
        <w:rPr>
          <w:rFonts w:ascii="Arial" w:hAnsi="Arial" w:cs="Arial"/>
        </w:rPr>
      </w:pPr>
      <w:r w:rsidRPr="000F3AD4">
        <w:rPr>
          <w:rFonts w:ascii="Arial" w:hAnsi="Arial" w:cs="Arial"/>
        </w:rPr>
        <w:t>Follow-up chart for the study</w:t>
      </w:r>
    </w:p>
    <w:p w14:paraId="2015BBE6" w14:textId="77777777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upporting_information_Table_1</w:t>
      </w:r>
      <w:r>
        <w:rPr>
          <w:rFonts w:ascii="Arial" w:hAnsi="Arial" w:cs="Arial"/>
          <w:b/>
          <w:bCs/>
        </w:rPr>
        <w:t xml:space="preserve">.docx  </w:t>
      </w:r>
    </w:p>
    <w:p w14:paraId="6ED7EA09" w14:textId="50CB3DFC" w:rsidR="00DC78BA" w:rsidRPr="000F3AD4" w:rsidRDefault="00DC78BA" w:rsidP="00DC78BA">
      <w:pPr>
        <w:rPr>
          <w:rFonts w:ascii="Arial" w:hAnsi="Arial" w:cs="Arial"/>
        </w:rPr>
      </w:pPr>
      <w:r w:rsidRPr="000F3AD4">
        <w:rPr>
          <w:rFonts w:ascii="Arial" w:hAnsi="Arial" w:cs="Arial"/>
          <w:lang w:val="en-GB"/>
        </w:rPr>
        <w:t>Baseline laboratory examinations, according to pulmonary function categories at registration</w:t>
      </w:r>
    </w:p>
    <w:p w14:paraId="76B929FD" w14:textId="77777777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2.docx  </w:t>
      </w:r>
    </w:p>
    <w:p w14:paraId="6C3A50AE" w14:textId="79882325" w:rsidR="00DC78BA" w:rsidRPr="00AD5B45" w:rsidRDefault="00DC78BA" w:rsidP="00DC78BA">
      <w:pPr>
        <w:rPr>
          <w:rFonts w:ascii="Arial" w:eastAsiaTheme="minorHAnsi" w:hAnsi="Arial" w:cs="Arial"/>
          <w:lang w:val="en-GB"/>
        </w:rPr>
      </w:pPr>
      <w:r w:rsidRPr="000F3AD4">
        <w:rPr>
          <w:rFonts w:ascii="Arial" w:eastAsiaTheme="minorHAnsi" w:hAnsi="Arial" w:cs="Arial"/>
          <w:lang w:val="en-GB"/>
        </w:rPr>
        <w:t>Hazard Ratios and their 95% confidence Intervals for mortality, according to baseline lung function categories</w:t>
      </w:r>
    </w:p>
    <w:p w14:paraId="2DAA4E3C" w14:textId="77777777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3.docx  </w:t>
      </w:r>
    </w:p>
    <w:p w14:paraId="14361554" w14:textId="07DC68BA" w:rsidR="00DC78BA" w:rsidRDefault="00DC78BA" w:rsidP="00DC78BA">
      <w:pPr>
        <w:rPr>
          <w:rFonts w:ascii="Arial" w:hAnsi="Arial" w:cs="Arial"/>
          <w:b/>
          <w:bCs/>
        </w:rPr>
      </w:pPr>
      <w:r w:rsidRPr="00AD5B45">
        <w:rPr>
          <w:rFonts w:ascii="Arial" w:hAnsi="Arial" w:cs="Arial"/>
          <w:lang w:val="en-GB"/>
        </w:rPr>
        <w:t>Frequency of exacerbation, according to baseline lung function categories</w:t>
      </w:r>
    </w:p>
    <w:p w14:paraId="27767E6A" w14:textId="77777777" w:rsidR="00615D81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4.docx  </w:t>
      </w:r>
    </w:p>
    <w:p w14:paraId="79DD0391" w14:textId="61341E2D" w:rsidR="00DC78BA" w:rsidRDefault="00DC78BA" w:rsidP="00DC78BA">
      <w:pPr>
        <w:rPr>
          <w:rFonts w:ascii="Arial" w:hAnsi="Arial" w:cs="Arial"/>
          <w:b/>
          <w:bCs/>
        </w:rPr>
      </w:pPr>
      <w:r w:rsidRPr="00AD5B45">
        <w:rPr>
          <w:rFonts w:ascii="Arial" w:hAnsi="Arial" w:cs="Arial"/>
          <w:lang w:val="en-GB"/>
        </w:rPr>
        <w:t>Simple Cox regression analysis for mortality of patients with airflow limitation according to baseline characteristics</w:t>
      </w:r>
    </w:p>
    <w:p w14:paraId="318BDEA3" w14:textId="77777777" w:rsidR="00DC78BA" w:rsidRDefault="00DC78BA" w:rsidP="00DC78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F3AD4">
        <w:rPr>
          <w:rFonts w:ascii="Arial" w:hAnsi="Arial" w:cs="Arial"/>
          <w:b/>
          <w:bCs/>
        </w:rPr>
        <w:t>upporting_information_Table_</w:t>
      </w:r>
      <w:r>
        <w:rPr>
          <w:rFonts w:ascii="Arial" w:hAnsi="Arial" w:cs="Arial"/>
          <w:b/>
          <w:bCs/>
        </w:rPr>
        <w:t xml:space="preserve">5.docx  </w:t>
      </w:r>
    </w:p>
    <w:p w14:paraId="2EDEB987" w14:textId="23954BDB" w:rsidR="00DC78BA" w:rsidRPr="00EE3D77" w:rsidRDefault="00DC78BA" w:rsidP="00DC78BA">
      <w:pPr>
        <w:rPr>
          <w:rFonts w:ascii="Arial" w:hAnsi="Arial" w:cs="Arial" w:hint="eastAsia"/>
          <w:b/>
          <w:bCs/>
        </w:rPr>
      </w:pPr>
      <w:r w:rsidRPr="00AD5B45">
        <w:rPr>
          <w:rFonts w:ascii="Arial" w:hAnsi="Arial" w:cs="Arial"/>
          <w:lang w:val="en-GB"/>
        </w:rPr>
        <w:lastRenderedPageBreak/>
        <w:t>Cox regression analysis for mortality of patients with airflow limitation according to baseline characteristics after stepwise selection</w:t>
      </w:r>
    </w:p>
    <w:p w14:paraId="1D99169A" w14:textId="77777777" w:rsidR="00DC78BA" w:rsidRPr="00DC78BA" w:rsidRDefault="00DC78BA">
      <w:pPr>
        <w:rPr>
          <w:rFonts w:hint="eastAsia"/>
        </w:rPr>
      </w:pPr>
    </w:p>
    <w:sectPr w:rsidR="00DC78BA" w:rsidRPr="00DC78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BA"/>
    <w:rsid w:val="00020F02"/>
    <w:rsid w:val="00063954"/>
    <w:rsid w:val="001457F1"/>
    <w:rsid w:val="00147227"/>
    <w:rsid w:val="001A2B78"/>
    <w:rsid w:val="001A7304"/>
    <w:rsid w:val="001D49CA"/>
    <w:rsid w:val="001E2B31"/>
    <w:rsid w:val="00207D80"/>
    <w:rsid w:val="00241389"/>
    <w:rsid w:val="003C00B3"/>
    <w:rsid w:val="00474322"/>
    <w:rsid w:val="004942BB"/>
    <w:rsid w:val="004D22D2"/>
    <w:rsid w:val="00534149"/>
    <w:rsid w:val="00551954"/>
    <w:rsid w:val="00571B7D"/>
    <w:rsid w:val="00594296"/>
    <w:rsid w:val="005D042C"/>
    <w:rsid w:val="005E3DD1"/>
    <w:rsid w:val="00615D81"/>
    <w:rsid w:val="0084110A"/>
    <w:rsid w:val="00876872"/>
    <w:rsid w:val="00880000"/>
    <w:rsid w:val="00887392"/>
    <w:rsid w:val="00A601E5"/>
    <w:rsid w:val="00AB1234"/>
    <w:rsid w:val="00AD4457"/>
    <w:rsid w:val="00B2740A"/>
    <w:rsid w:val="00C32E2C"/>
    <w:rsid w:val="00CC35DC"/>
    <w:rsid w:val="00CC55B0"/>
    <w:rsid w:val="00D42F25"/>
    <w:rsid w:val="00D97F77"/>
    <w:rsid w:val="00DC78BA"/>
    <w:rsid w:val="00DD3CD5"/>
    <w:rsid w:val="00E4616D"/>
    <w:rsid w:val="00E64883"/>
    <w:rsid w:val="00E951DA"/>
    <w:rsid w:val="00E953A1"/>
    <w:rsid w:val="00F200AE"/>
    <w:rsid w:val="00F47D1C"/>
    <w:rsid w:val="00F96C7E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CA032E"/>
  <w15:chartTrackingRefBased/>
  <w15:docId w15:val="{44DED2B1-9076-2843-871C-AE1198F4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8BA"/>
    <w:pPr>
      <w:spacing w:after="160" w:line="480" w:lineRule="auto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698</Characters>
  <Application>Microsoft Office Word</Application>
  <DocSecurity>0</DocSecurity>
  <Lines>25</Lines>
  <Paragraphs>13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3</cp:revision>
  <dcterms:created xsi:type="dcterms:W3CDTF">2024-03-08T15:06:00Z</dcterms:created>
  <dcterms:modified xsi:type="dcterms:W3CDTF">2024-03-08T15:15:00Z</dcterms:modified>
</cp:coreProperties>
</file>