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C932" w14:textId="4AEE518A" w:rsidR="009355D7" w:rsidRDefault="009355D7" w:rsidP="009355D7">
      <w:pPr>
        <w:rPr>
          <w:sz w:val="28"/>
          <w:szCs w:val="28"/>
        </w:rPr>
      </w:pPr>
      <w:r w:rsidRPr="005C1CD7">
        <w:rPr>
          <w:sz w:val="28"/>
          <w:szCs w:val="28"/>
        </w:rPr>
        <w:t>BMC Biotechnology – Open Access</w:t>
      </w:r>
    </w:p>
    <w:p w14:paraId="2406C54A" w14:textId="12071446" w:rsidR="009355D7" w:rsidRDefault="009355D7" w:rsidP="009355D7">
      <w:pPr>
        <w:rPr>
          <w:sz w:val="28"/>
          <w:szCs w:val="28"/>
        </w:rPr>
      </w:pPr>
      <w:r>
        <w:rPr>
          <w:sz w:val="28"/>
          <w:szCs w:val="28"/>
        </w:rPr>
        <w:t>Supplemental Materials</w:t>
      </w:r>
    </w:p>
    <w:p w14:paraId="69CD2D03" w14:textId="7BA27F9E" w:rsidR="009355D7" w:rsidRPr="005C1CD7" w:rsidRDefault="009355D7" w:rsidP="009355D7">
      <w:pPr>
        <w:rPr>
          <w:sz w:val="28"/>
          <w:szCs w:val="28"/>
        </w:rPr>
      </w:pPr>
      <w:r w:rsidRPr="005C1CD7">
        <w:rPr>
          <w:sz w:val="28"/>
          <w:szCs w:val="28"/>
        </w:rPr>
        <w:t>Research Article:</w:t>
      </w:r>
    </w:p>
    <w:p w14:paraId="7F44B56F" w14:textId="77777777" w:rsidR="009355D7" w:rsidRDefault="009355D7" w:rsidP="009355D7">
      <w:r w:rsidRPr="003C4038">
        <w:rPr>
          <w:sz w:val="40"/>
          <w:szCs w:val="40"/>
        </w:rPr>
        <w:t>Characterizing the Biopotency of Truncated Transgene Variants</w:t>
      </w:r>
      <w:r>
        <w:rPr>
          <w:sz w:val="40"/>
          <w:szCs w:val="40"/>
        </w:rPr>
        <w:t xml:space="preserve"> in </w:t>
      </w:r>
      <w:proofErr w:type="spellStart"/>
      <w:r>
        <w:rPr>
          <w:sz w:val="40"/>
          <w:szCs w:val="40"/>
        </w:rPr>
        <w:t>rAAV</w:t>
      </w:r>
      <w:proofErr w:type="spellEnd"/>
      <w:r>
        <w:rPr>
          <w:sz w:val="40"/>
          <w:szCs w:val="40"/>
        </w:rPr>
        <w:t xml:space="preserve"> viral vectors</w:t>
      </w:r>
      <w:r w:rsidRPr="003C4038">
        <w:rPr>
          <w:sz w:val="40"/>
          <w:szCs w:val="40"/>
        </w:rPr>
        <w:t>: Essential Considerations for Gene Therapy Applications</w:t>
      </w:r>
    </w:p>
    <w:p w14:paraId="0A082318" w14:textId="77777777" w:rsidR="009355D7" w:rsidRPr="009E3DDB" w:rsidRDefault="009355D7" w:rsidP="009355D7">
      <w:pPr>
        <w:pStyle w:val="PaperVorlage"/>
        <w:rPr>
          <w:lang w:val="de-AT"/>
        </w:rPr>
      </w:pPr>
      <w:r w:rsidRPr="009E3DDB">
        <w:rPr>
          <w:lang w:val="de-AT"/>
        </w:rPr>
        <w:t>Christian Fiedler</w:t>
      </w:r>
      <w:r w:rsidRPr="009E3DDB">
        <w:rPr>
          <w:vertAlign w:val="superscript"/>
          <w:lang w:val="de-AT"/>
        </w:rPr>
        <w:t>1</w:t>
      </w:r>
      <w:r w:rsidRPr="009E3DDB">
        <w:rPr>
          <w:lang w:val="de-AT"/>
        </w:rPr>
        <w:t>, Johannes Lengler</w:t>
      </w:r>
      <w:r w:rsidRPr="009E3DDB">
        <w:rPr>
          <w:vertAlign w:val="superscript"/>
          <w:lang w:val="de-AT"/>
        </w:rPr>
        <w:t>2</w:t>
      </w:r>
      <w:r w:rsidRPr="009E3DDB">
        <w:rPr>
          <w:lang w:val="de-AT"/>
        </w:rPr>
        <w:t>, Ber</w:t>
      </w:r>
      <w:r w:rsidRPr="002D63CE">
        <w:rPr>
          <w:lang w:val="de-AT"/>
        </w:rPr>
        <w:t xml:space="preserve">nadette </w:t>
      </w:r>
      <w:r w:rsidRPr="009E3DDB">
        <w:rPr>
          <w:lang w:val="de-AT"/>
        </w:rPr>
        <w:t>Gruber</w:t>
      </w:r>
      <w:r w:rsidRPr="009E3DDB">
        <w:rPr>
          <w:vertAlign w:val="superscript"/>
          <w:lang w:val="de-AT"/>
        </w:rPr>
        <w:t>2</w:t>
      </w:r>
      <w:r w:rsidRPr="009E3DDB">
        <w:rPr>
          <w:lang w:val="de-AT"/>
        </w:rPr>
        <w:t>, Marcus Scheindel</w:t>
      </w:r>
      <w:r w:rsidRPr="009E3DDB">
        <w:rPr>
          <w:vertAlign w:val="superscript"/>
          <w:lang w:val="de-AT"/>
        </w:rPr>
        <w:t>1</w:t>
      </w:r>
      <w:r w:rsidRPr="009E3DDB">
        <w:rPr>
          <w:lang w:val="de-AT"/>
        </w:rPr>
        <w:t>, Carsten Büngener</w:t>
      </w:r>
      <w:r w:rsidRPr="009E3DDB">
        <w:rPr>
          <w:vertAlign w:val="superscript"/>
          <w:lang w:val="de-AT"/>
        </w:rPr>
        <w:t>3</w:t>
      </w:r>
      <w:r w:rsidRPr="009E3DDB">
        <w:rPr>
          <w:lang w:val="de-AT"/>
        </w:rPr>
        <w:t>, Dominik, Mittergradnegger</w:t>
      </w:r>
      <w:r w:rsidRPr="009E3DDB">
        <w:rPr>
          <w:vertAlign w:val="superscript"/>
          <w:lang w:val="de-AT"/>
        </w:rPr>
        <w:t>1</w:t>
      </w:r>
      <w:r w:rsidRPr="009E3DDB">
        <w:rPr>
          <w:lang w:val="de-AT"/>
        </w:rPr>
        <w:t>,</w:t>
      </w:r>
      <w:r w:rsidRPr="009E3DDB">
        <w:rPr>
          <w:vertAlign w:val="superscript"/>
          <w:lang w:val="de-AT"/>
        </w:rPr>
        <w:t xml:space="preserve"> </w:t>
      </w:r>
      <w:r w:rsidRPr="009E3DDB">
        <w:rPr>
          <w:lang w:val="de-AT"/>
        </w:rPr>
        <w:t>Marian Bendik², Barbara Kraus</w:t>
      </w:r>
      <w:r w:rsidRPr="009E3DDB">
        <w:rPr>
          <w:vertAlign w:val="superscript"/>
          <w:lang w:val="de-AT"/>
        </w:rPr>
        <w:t>2</w:t>
      </w:r>
      <w:r w:rsidRPr="009E3DDB">
        <w:rPr>
          <w:lang w:val="de-AT"/>
        </w:rPr>
        <w:t xml:space="preserve"> and Juan A. Hernandez Bort</w:t>
      </w:r>
      <w:r w:rsidRPr="009E3DDB">
        <w:rPr>
          <w:vertAlign w:val="superscript"/>
          <w:lang w:val="de-AT"/>
        </w:rPr>
        <w:t>2</w:t>
      </w:r>
    </w:p>
    <w:p w14:paraId="75371746" w14:textId="77777777" w:rsidR="009355D7" w:rsidRPr="007D28F4" w:rsidRDefault="009355D7" w:rsidP="009355D7">
      <w:pPr>
        <w:pStyle w:val="PaperVorlage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 xml:space="preserve">Biotherapeutics Process Development Europe, Baxalta Innovations GmbH, a part of Takeda companies, </w:t>
      </w:r>
      <w:proofErr w:type="spellStart"/>
      <w:r>
        <w:rPr>
          <w:lang w:val="en-US"/>
        </w:rPr>
        <w:t>Industriestrasse</w:t>
      </w:r>
      <w:proofErr w:type="spellEnd"/>
      <w:r>
        <w:rPr>
          <w:lang w:val="en-US"/>
        </w:rPr>
        <w:t xml:space="preserve"> 131, 1221 Vienna, Austria</w:t>
      </w:r>
    </w:p>
    <w:p w14:paraId="5D84C42D" w14:textId="77777777" w:rsidR="009355D7" w:rsidRDefault="009355D7" w:rsidP="009355D7">
      <w:pPr>
        <w:pStyle w:val="PaperVorlage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Gene Therapy Process Development, Baxalta Innovations GmbH, a part of Takeda companies, </w:t>
      </w:r>
      <w:proofErr w:type="spellStart"/>
      <w:r>
        <w:rPr>
          <w:lang w:val="en-US"/>
        </w:rPr>
        <w:t>Uferstraße</w:t>
      </w:r>
      <w:proofErr w:type="spellEnd"/>
      <w:r>
        <w:rPr>
          <w:lang w:val="en-US"/>
        </w:rPr>
        <w:t xml:space="preserve"> 15, 2304 Orth an der Donau, Austria </w:t>
      </w:r>
    </w:p>
    <w:p w14:paraId="4966D3FB" w14:textId="77777777" w:rsidR="009355D7" w:rsidRDefault="009355D7" w:rsidP="009355D7">
      <w:pPr>
        <w:pStyle w:val="PaperVorlage"/>
        <w:rPr>
          <w:lang w:val="en-US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 xml:space="preserve">Analytical Development Europe, Baxalta Innovations GmbH, a part of Takeda companies, </w:t>
      </w:r>
      <w:proofErr w:type="spellStart"/>
      <w:r w:rsidRPr="00834B77">
        <w:rPr>
          <w:lang w:val="en-US"/>
        </w:rPr>
        <w:t>Benatzkygasse</w:t>
      </w:r>
      <w:proofErr w:type="spellEnd"/>
      <w:r w:rsidRPr="00DB2319">
        <w:rPr>
          <w:lang w:val="en-US"/>
        </w:rPr>
        <w:t xml:space="preserve"> </w:t>
      </w:r>
      <w:r>
        <w:rPr>
          <w:lang w:val="en-US"/>
        </w:rPr>
        <w:t>2-8</w:t>
      </w:r>
      <w:r w:rsidRPr="00DB2319">
        <w:rPr>
          <w:lang w:val="en-US"/>
        </w:rPr>
        <w:t>, 1221 Vienna, Austria</w:t>
      </w:r>
    </w:p>
    <w:p w14:paraId="08DF11AA" w14:textId="77777777" w:rsidR="009355D7" w:rsidRDefault="009355D7" w:rsidP="009355D7">
      <w:pPr>
        <w:pStyle w:val="PaperVorlage"/>
        <w:rPr>
          <w:lang w:val="en-US"/>
        </w:rPr>
      </w:pPr>
    </w:p>
    <w:p w14:paraId="70B55330" w14:textId="77777777" w:rsidR="009355D7" w:rsidRDefault="009355D7" w:rsidP="009355D7">
      <w:pPr>
        <w:pStyle w:val="PaperVorlage"/>
        <w:rPr>
          <w:lang w:val="en-US"/>
        </w:rPr>
      </w:pPr>
      <w:r>
        <w:rPr>
          <w:lang w:val="en-US"/>
        </w:rPr>
        <w:t xml:space="preserve">*Corresponding author: </w:t>
      </w:r>
      <w:r>
        <w:rPr>
          <w:rStyle w:val="Link"/>
        </w:rPr>
        <w:t>juan.hernandezbort@takeda.com</w:t>
      </w:r>
      <w:r>
        <w:rPr>
          <w:lang w:val="en-US"/>
        </w:rPr>
        <w:t xml:space="preserve"> </w:t>
      </w:r>
    </w:p>
    <w:p w14:paraId="59ECE607" w14:textId="77777777" w:rsidR="00EB3591" w:rsidRDefault="00EB3591"/>
    <w:p w14:paraId="02ECDA6C" w14:textId="02A2FE7A" w:rsidR="6C3D8993" w:rsidRDefault="6C3D8993" w:rsidP="6C3D8993"/>
    <w:p w14:paraId="60C1D318" w14:textId="77777777" w:rsidR="00330BD9" w:rsidRDefault="00330BD9" w:rsidP="00330BD9">
      <w:pPr>
        <w:keepNext/>
      </w:pPr>
      <w:r>
        <w:rPr>
          <w:noProof/>
        </w:rPr>
        <w:lastRenderedPageBreak/>
        <w:drawing>
          <wp:inline distT="0" distB="0" distL="0" distR="0" wp14:anchorId="12F6DD6C" wp14:editId="16422841">
            <wp:extent cx="5923254" cy="7483247"/>
            <wp:effectExtent l="0" t="0" r="0" b="0"/>
            <wp:docPr id="62238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24" cy="7491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101CD" w14:textId="0AAA2334" w:rsidR="001A750D" w:rsidRDefault="004368C1" w:rsidP="004368C1">
      <w:pPr>
        <w:pStyle w:val="Caption"/>
      </w:pPr>
      <w:r>
        <w:t xml:space="preserve">Suppl. </w:t>
      </w:r>
      <w:r w:rsidR="00330BD9">
        <w:t xml:space="preserve">Figure </w:t>
      </w:r>
      <w:r w:rsidR="00330BD9">
        <w:fldChar w:fldCharType="begin"/>
      </w:r>
      <w:r w:rsidR="00330BD9">
        <w:instrText xml:space="preserve"> SEQ Figure \* ARABIC </w:instrText>
      </w:r>
      <w:r w:rsidR="00330BD9">
        <w:fldChar w:fldCharType="separate"/>
      </w:r>
      <w:r w:rsidR="00227897">
        <w:rPr>
          <w:noProof/>
        </w:rPr>
        <w:t>1</w:t>
      </w:r>
      <w:r w:rsidR="00330BD9">
        <w:fldChar w:fldCharType="end"/>
      </w:r>
      <w:r>
        <w:t>: Complete Elution Profile via Ultracentrifugation of rAAV8 Containing Various DNA Constructs: (a) FIX-ssDNA, (b) FIX-</w:t>
      </w:r>
      <w:proofErr w:type="spellStart"/>
      <w:r>
        <w:t>scDNA</w:t>
      </w:r>
      <w:proofErr w:type="spellEnd"/>
      <w:r>
        <w:t>, and (c) FVIII-ssDNA. The elution characteristics were influenced by the specific DNA transgene configuration. The absorption at OD254 varied based on the quantity of material subjected to ultracentrifugation.</w:t>
      </w:r>
    </w:p>
    <w:p w14:paraId="6286087E" w14:textId="3DA6DDE9" w:rsidR="004368C1" w:rsidRDefault="004368C1">
      <w:r>
        <w:br w:type="page"/>
      </w:r>
    </w:p>
    <w:p w14:paraId="1883825B" w14:textId="77777777" w:rsidR="009C35CB" w:rsidRDefault="009C35CB" w:rsidP="00330BD9"/>
    <w:p w14:paraId="08316AB5" w14:textId="77777777" w:rsidR="00227897" w:rsidRDefault="00A22A69" w:rsidP="00227897">
      <w:pPr>
        <w:keepNext/>
      </w:pPr>
      <w:r>
        <w:rPr>
          <w:noProof/>
        </w:rPr>
        <w:drawing>
          <wp:inline distT="0" distB="0" distL="0" distR="0" wp14:anchorId="08EA52DF" wp14:editId="57B8EAB5">
            <wp:extent cx="3127375" cy="5248910"/>
            <wp:effectExtent l="0" t="0" r="0" b="0"/>
            <wp:docPr id="10786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524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88C3B" w14:textId="0E5513A1" w:rsidR="00BB7BCF" w:rsidRDefault="007A7FE5" w:rsidP="00227897">
      <w:pPr>
        <w:pStyle w:val="Caption"/>
      </w:pPr>
      <w:r>
        <w:t xml:space="preserve">Suppl. </w:t>
      </w:r>
      <w:r w:rsidR="00227897">
        <w:t xml:space="preserve">Figure </w:t>
      </w:r>
      <w:r w:rsidR="00227897">
        <w:fldChar w:fldCharType="begin"/>
      </w:r>
      <w:r w:rsidR="00227897">
        <w:instrText xml:space="preserve"> SEQ Figure \* ARABIC </w:instrText>
      </w:r>
      <w:r w:rsidR="00227897">
        <w:fldChar w:fldCharType="separate"/>
      </w:r>
      <w:r w:rsidR="00227897">
        <w:rPr>
          <w:noProof/>
        </w:rPr>
        <w:t>2</w:t>
      </w:r>
      <w:r w:rsidR="00227897">
        <w:fldChar w:fldCharType="end"/>
      </w:r>
      <w:r w:rsidR="00227897">
        <w:t xml:space="preserve">: </w:t>
      </w:r>
      <w:r w:rsidR="006A43A5" w:rsidRPr="006A43A5">
        <w:t xml:space="preserve">Comparative Analysis of rAAV8-FVIII-ssDNA Produced in HEK293 Human Cells vs. Sf9 Baculovirus Insect Cells. The image illustrates an agarose gel with lanes displaying the molecular profiles of non-digested and restriction enzyme-digested samples.: </w:t>
      </w:r>
      <w:r w:rsidR="00C73225">
        <w:t xml:space="preserve">The arrows </w:t>
      </w:r>
      <w:r>
        <w:t>represent</w:t>
      </w:r>
      <w:r w:rsidRPr="007A7FE5">
        <w:rPr>
          <w:b/>
          <w:bCs/>
        </w:rPr>
        <w:t>: A</w:t>
      </w:r>
      <w:r w:rsidR="006A43A5" w:rsidRPr="006A43A5">
        <w:t xml:space="preserve"> - Genomic DNA, </w:t>
      </w:r>
      <w:r w:rsidR="006A43A5" w:rsidRPr="007A7FE5">
        <w:rPr>
          <w:b/>
          <w:bCs/>
        </w:rPr>
        <w:t>B</w:t>
      </w:r>
      <w:r w:rsidR="006A43A5" w:rsidRPr="006A43A5">
        <w:t xml:space="preserve"> - DNA </w:t>
      </w:r>
      <w:r w:rsidR="00C73225">
        <w:t>containing</w:t>
      </w:r>
      <w:r w:rsidR="006A43A5" w:rsidRPr="006A43A5">
        <w:t xml:space="preserve"> 3' ITR, </w:t>
      </w:r>
      <w:r w:rsidR="006A43A5" w:rsidRPr="007A7FE5">
        <w:rPr>
          <w:b/>
          <w:bCs/>
        </w:rPr>
        <w:t>C</w:t>
      </w:r>
      <w:r w:rsidR="006A43A5" w:rsidRPr="006A43A5">
        <w:t xml:space="preserve"> - DNA </w:t>
      </w:r>
      <w:r w:rsidR="00C73225">
        <w:t>containing</w:t>
      </w:r>
      <w:r w:rsidR="006A43A5" w:rsidRPr="006A43A5">
        <w:t xml:space="preserve"> transgene, </w:t>
      </w:r>
      <w:r w:rsidR="006A43A5" w:rsidRPr="007A7FE5">
        <w:rPr>
          <w:b/>
          <w:bCs/>
        </w:rPr>
        <w:t>D</w:t>
      </w:r>
      <w:r w:rsidR="006A43A5" w:rsidRPr="006A43A5">
        <w:t xml:space="preserve"> - DNA </w:t>
      </w:r>
      <w:r>
        <w:t>containing</w:t>
      </w:r>
      <w:r w:rsidR="006A43A5" w:rsidRPr="006A43A5">
        <w:t xml:space="preserve"> 5' ITR.</w:t>
      </w:r>
    </w:p>
    <w:p w14:paraId="1A2C97D8" w14:textId="77777777" w:rsidR="00BB7BCF" w:rsidRPr="00330BD9" w:rsidRDefault="00BB7BCF" w:rsidP="00330BD9"/>
    <w:sectPr w:rsidR="00BB7BCF" w:rsidRPr="00330BD9" w:rsidSect="000F2D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0B"/>
    <w:rsid w:val="000177D2"/>
    <w:rsid w:val="00023D80"/>
    <w:rsid w:val="000F2D7D"/>
    <w:rsid w:val="001767F9"/>
    <w:rsid w:val="001965E8"/>
    <w:rsid w:val="001A750D"/>
    <w:rsid w:val="00227897"/>
    <w:rsid w:val="00234B81"/>
    <w:rsid w:val="002948E8"/>
    <w:rsid w:val="002B31B6"/>
    <w:rsid w:val="002D361A"/>
    <w:rsid w:val="002F2BD1"/>
    <w:rsid w:val="00306000"/>
    <w:rsid w:val="003215C2"/>
    <w:rsid w:val="00330BD9"/>
    <w:rsid w:val="00411B0C"/>
    <w:rsid w:val="0041657B"/>
    <w:rsid w:val="004368C1"/>
    <w:rsid w:val="005D5293"/>
    <w:rsid w:val="0061186D"/>
    <w:rsid w:val="00617D7E"/>
    <w:rsid w:val="00634B6A"/>
    <w:rsid w:val="00684A7D"/>
    <w:rsid w:val="006A43A5"/>
    <w:rsid w:val="007033A1"/>
    <w:rsid w:val="00720BAC"/>
    <w:rsid w:val="007A7958"/>
    <w:rsid w:val="007A7FE5"/>
    <w:rsid w:val="007C62C1"/>
    <w:rsid w:val="007D54B7"/>
    <w:rsid w:val="008302F1"/>
    <w:rsid w:val="00866B29"/>
    <w:rsid w:val="0088540C"/>
    <w:rsid w:val="008B44C7"/>
    <w:rsid w:val="009355D7"/>
    <w:rsid w:val="009428B9"/>
    <w:rsid w:val="009460BD"/>
    <w:rsid w:val="00951982"/>
    <w:rsid w:val="009B642A"/>
    <w:rsid w:val="009C35CB"/>
    <w:rsid w:val="009C624E"/>
    <w:rsid w:val="00A22A69"/>
    <w:rsid w:val="00A36F28"/>
    <w:rsid w:val="00A64462"/>
    <w:rsid w:val="00AC41E5"/>
    <w:rsid w:val="00AC762E"/>
    <w:rsid w:val="00AE753C"/>
    <w:rsid w:val="00B13901"/>
    <w:rsid w:val="00B24347"/>
    <w:rsid w:val="00B2578A"/>
    <w:rsid w:val="00B93CAF"/>
    <w:rsid w:val="00BA000B"/>
    <w:rsid w:val="00BB7BCF"/>
    <w:rsid w:val="00C2270D"/>
    <w:rsid w:val="00C73225"/>
    <w:rsid w:val="00C85C7F"/>
    <w:rsid w:val="00C86D2D"/>
    <w:rsid w:val="00C95EEB"/>
    <w:rsid w:val="00CF0380"/>
    <w:rsid w:val="00D127A0"/>
    <w:rsid w:val="00D24E1F"/>
    <w:rsid w:val="00E04FBB"/>
    <w:rsid w:val="00E37B53"/>
    <w:rsid w:val="00E476B9"/>
    <w:rsid w:val="00EA5A9C"/>
    <w:rsid w:val="00EB3591"/>
    <w:rsid w:val="00F061AE"/>
    <w:rsid w:val="00F427BA"/>
    <w:rsid w:val="00F619DF"/>
    <w:rsid w:val="00FD147A"/>
    <w:rsid w:val="6C3D8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32CD"/>
  <w15:chartTrackingRefBased/>
  <w15:docId w15:val="{CDE1DFA8-E225-4D91-9F62-DB7934D3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00B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85C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perVorlage">
    <w:name w:val="Paper Vorlage"/>
    <w:rsid w:val="009355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de-DE" w:eastAsia="de-DE"/>
      <w14:ligatures w14:val="none"/>
    </w:rPr>
  </w:style>
  <w:style w:type="character" w:customStyle="1" w:styleId="Link">
    <w:name w:val="Link"/>
    <w:rsid w:val="009355D7"/>
    <w:rPr>
      <w:outline w:val="0"/>
      <w:color w:val="0563C1"/>
      <w:u w:val="single" w:color="0563C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3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5CB"/>
    <w:rPr>
      <w:sz w:val="20"/>
      <w:szCs w:val="20"/>
    </w:rPr>
  </w:style>
  <w:style w:type="table" w:styleId="TableGrid">
    <w:name w:val="Table Grid"/>
    <w:basedOn w:val="TableNormal"/>
    <w:uiPriority w:val="39"/>
    <w:rsid w:val="009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3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8cfe0-734a-4535-b2ce-fe93eede5a7c">
      <Terms xmlns="http://schemas.microsoft.com/office/infopath/2007/PartnerControls"/>
    </lcf76f155ced4ddcb4097134ff3c332f>
    <TaxCatchAll xmlns="eed42c44-1ebc-4acf-8371-9a23b4a022b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6FD6BCC243445B630CB65A953FA91" ma:contentTypeVersion="12" ma:contentTypeDescription="Create a new document." ma:contentTypeScope="" ma:versionID="8c47f2229cde917341786fe0bfcd66bd">
  <xsd:schema xmlns:xsd="http://www.w3.org/2001/XMLSchema" xmlns:xs="http://www.w3.org/2001/XMLSchema" xmlns:p="http://schemas.microsoft.com/office/2006/metadata/properties" xmlns:ns2="3b28cfe0-734a-4535-b2ce-fe93eede5a7c" xmlns:ns3="eed42c44-1ebc-4acf-8371-9a23b4a022bc" targetNamespace="http://schemas.microsoft.com/office/2006/metadata/properties" ma:root="true" ma:fieldsID="962ffb043678d552d5190fdaf1ed07b2" ns2:_="" ns3:_="">
    <xsd:import namespace="3b28cfe0-734a-4535-b2ce-fe93eede5a7c"/>
    <xsd:import namespace="eed42c44-1ebc-4acf-8371-9a23b4a0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8cfe0-734a-4535-b2ce-fe93eede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49a35e-9b4c-41a3-9e24-d57cd2885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42c44-1ebc-4acf-8371-9a23b4a022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d0f1eb-f86d-446b-966a-07402ef23840}" ma:internalName="TaxCatchAll" ma:showField="CatchAllData" ma:web="eed42c44-1ebc-4acf-8371-9a23b4a02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6DE98-343C-486E-A3D4-5593F3A82F22}">
  <ds:schemaRefs>
    <ds:schemaRef ds:uri="http://schemas.microsoft.com/office/2006/metadata/properties"/>
    <ds:schemaRef ds:uri="http://schemas.microsoft.com/office/infopath/2007/PartnerControls"/>
    <ds:schemaRef ds:uri="3b28cfe0-734a-4535-b2ce-fe93eede5a7c"/>
    <ds:schemaRef ds:uri="eed42c44-1ebc-4acf-8371-9a23b4a022bc"/>
  </ds:schemaRefs>
</ds:datastoreItem>
</file>

<file path=customXml/itemProps2.xml><?xml version="1.0" encoding="utf-8"?>
<ds:datastoreItem xmlns:ds="http://schemas.openxmlformats.org/officeDocument/2006/customXml" ds:itemID="{3AEB7460-7274-418C-84AA-1924A7E3C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E0625-1EA4-4F1E-854B-D3D3C2B1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8cfe0-734a-4535-b2ce-fe93eede5a7c"/>
    <ds:schemaRef ds:uri="eed42c44-1ebc-4acf-8371-9a23b4a02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EB46A-40D2-4B0B-8AC5-9D15CB739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Bort, Juan</dc:creator>
  <cp:keywords/>
  <dc:description/>
  <cp:lastModifiedBy>Hernandez Bort, Juan</cp:lastModifiedBy>
  <cp:revision>2</cp:revision>
  <dcterms:created xsi:type="dcterms:W3CDTF">2024-03-04T12:54:00Z</dcterms:created>
  <dcterms:modified xsi:type="dcterms:W3CDTF">2024-03-04T12:54:00Z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0x0101005686FD6BCC243445B630CB65A953FA91</vt:lpwstr>
  </property>
</Properties>
</file>