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D4C8B" w14:textId="77777777" w:rsidR="002830A4" w:rsidRPr="002830A4" w:rsidRDefault="002830A4" w:rsidP="002830A4">
      <w:pPr>
        <w:jc w:val="both"/>
        <w:rPr>
          <w:rFonts w:ascii="Open Sans" w:eastAsia="Open Sans" w:hAnsi="Open Sans" w:cs="Open Sans"/>
          <w:b/>
          <w:color w:val="000000" w:themeColor="text1"/>
          <w:sz w:val="32"/>
          <w:szCs w:val="32"/>
        </w:rPr>
      </w:pPr>
      <w:r w:rsidRPr="002830A4">
        <w:rPr>
          <w:rFonts w:ascii="Open Sans" w:eastAsia="Open Sans" w:hAnsi="Open Sans" w:cs="Open Sans"/>
          <w:b/>
          <w:color w:val="000000" w:themeColor="text1"/>
          <w:sz w:val="32"/>
          <w:szCs w:val="32"/>
        </w:rPr>
        <w:t>Supplementary Material</w:t>
      </w:r>
    </w:p>
    <w:p w14:paraId="2BA0789B" w14:textId="77777777" w:rsidR="005802B6" w:rsidRPr="005802B6" w:rsidRDefault="005802B6" w:rsidP="005802B6">
      <w:pPr>
        <w:shd w:val="clear" w:color="auto" w:fill="FFFFFF"/>
        <w:spacing w:line="235" w:lineRule="atLeast"/>
        <w:jc w:val="both"/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</w:pPr>
      <w:bookmarkStart w:id="0" w:name="_Hlk157161227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 xml:space="preserve">Non-linear elasticity, earthquake </w:t>
      </w:r>
      <w:proofErr w:type="spellStart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>triggerring</w:t>
      </w:r>
      <w:proofErr w:type="spellEnd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 xml:space="preserve"> and </w:t>
      </w:r>
      <w:proofErr w:type="gramStart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>seasonal  hydrological</w:t>
      </w:r>
      <w:proofErr w:type="gramEnd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 xml:space="preserve"> forcing along the </w:t>
      </w:r>
      <w:proofErr w:type="spellStart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>Irpinia</w:t>
      </w:r>
      <w:proofErr w:type="spellEnd"/>
      <w:r w:rsidRPr="005802B6">
        <w:rPr>
          <w:rFonts w:ascii="Open Sans" w:eastAsia="Times New Roman" w:hAnsi="Open Sans"/>
          <w:b/>
          <w:bCs/>
          <w:color w:val="000000" w:themeColor="text1"/>
          <w:sz w:val="36"/>
          <w:szCs w:val="36"/>
          <w:lang w:eastAsia="it-IT"/>
        </w:rPr>
        <w:t xml:space="preserve"> fault, Southern Italy</w:t>
      </w:r>
    </w:p>
    <w:bookmarkEnd w:id="0"/>
    <w:p w14:paraId="41B65A4E" w14:textId="77777777" w:rsidR="002830A4" w:rsidRDefault="002830A4" w:rsidP="002830A4">
      <w:pPr>
        <w:jc w:val="both"/>
        <w:rPr>
          <w:rFonts w:ascii="Open Sans" w:eastAsia="Open Sans" w:hAnsi="Open Sans" w:cs="Open Sans"/>
          <w:sz w:val="24"/>
          <w:szCs w:val="24"/>
          <w:lang w:val="it-IT"/>
        </w:rPr>
      </w:pPr>
    </w:p>
    <w:p w14:paraId="306A783B" w14:textId="180C90C4" w:rsidR="00413767" w:rsidRPr="002F2DD1" w:rsidRDefault="00413767" w:rsidP="002830A4">
      <w:pPr>
        <w:jc w:val="both"/>
        <w:rPr>
          <w:rFonts w:ascii="Open Sans" w:eastAsia="Open Sans" w:hAnsi="Open Sans" w:cs="Open Sans"/>
          <w:sz w:val="24"/>
          <w:szCs w:val="24"/>
          <w:lang w:val="it-IT"/>
        </w:rPr>
      </w:pPr>
    </w:p>
    <w:p w14:paraId="1D6D3407" w14:textId="77777777" w:rsidR="0059773F" w:rsidRDefault="0059773F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  <w:r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>Movie S1</w:t>
      </w:r>
    </w:p>
    <w:p w14:paraId="740773D0" w14:textId="79AC3984" w:rsidR="002830A4" w:rsidRPr="0059773F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  <w:r w:rsidRPr="00413767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>Text 1 – Complete derivation of poroelastic equation [1]</w:t>
      </w:r>
    </w:p>
    <w:p w14:paraId="5559A3B2" w14:textId="77777777" w:rsidR="008C4E5D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  <w:r w:rsidRPr="00413767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 xml:space="preserve">Figure S1 – </w:t>
      </w:r>
      <w:r w:rsidR="008C4E5D" w:rsidRPr="008C4E5D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 xml:space="preserve">Velocity model, seismicity &amp; depth </w:t>
      </w:r>
      <w:proofErr w:type="spellStart"/>
      <w:r w:rsidR="008C4E5D" w:rsidRPr="008C4E5D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>sensivity</w:t>
      </w:r>
      <w:proofErr w:type="spellEnd"/>
      <w:r w:rsidR="008C4E5D" w:rsidRPr="008C4E5D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 xml:space="preserve"> kernel </w:t>
      </w:r>
    </w:p>
    <w:p w14:paraId="28CFACD5" w14:textId="0BB73A4B" w:rsidR="002830A4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  <w:r w:rsidRPr="00413767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 xml:space="preserve">Figure S2 – </w:t>
      </w:r>
      <w:r w:rsidR="008C4E5D" w:rsidRPr="008C4E5D"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  <w:t>Strain sensitivity of velocity variation on raw series</w:t>
      </w:r>
    </w:p>
    <w:p w14:paraId="77976F15" w14:textId="77777777" w:rsidR="0059773F" w:rsidRDefault="0059773F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</w:p>
    <w:p w14:paraId="4EA502CD" w14:textId="77777777" w:rsidR="0059773F" w:rsidRDefault="0059773F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0"/>
          <w:szCs w:val="20"/>
        </w:rPr>
      </w:pPr>
    </w:p>
    <w:p w14:paraId="1AD6035D" w14:textId="77777777" w:rsidR="0059773F" w:rsidRDefault="0059773F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42263754" w14:textId="77777777" w:rsidR="002830A4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4F256416" w14:textId="77777777" w:rsidR="002830A4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12DD5790" w14:textId="77777777" w:rsidR="008C3B5D" w:rsidRDefault="008C3B5D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6A00F632" w14:textId="77777777" w:rsidR="002830A4" w:rsidRDefault="002830A4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09DF036A" w14:textId="05C91533" w:rsidR="000F589B" w:rsidRDefault="000F589B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0E3EF0D7" w14:textId="46FFC8ED" w:rsidR="00DE55A6" w:rsidRDefault="00DE55A6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5DCC04F6" w14:textId="62259A2E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5798C72D" w14:textId="3495FAAC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78BE5ACB" w14:textId="5CEDCBF6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29B695FA" w14:textId="1402E292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4DBAC6A4" w14:textId="41677755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3959BC84" w14:textId="1FB20043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0AC0E05C" w14:textId="20D268DD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430DA41A" w14:textId="68D1DD74" w:rsidR="00F841D3" w:rsidRDefault="00F841D3" w:rsidP="002830A4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</w:p>
    <w:p w14:paraId="41F1D254" w14:textId="77777777" w:rsidR="002830A4" w:rsidRPr="00797D6F" w:rsidRDefault="002830A4" w:rsidP="00F841D3">
      <w:pPr>
        <w:jc w:val="both"/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</w:pPr>
      <w:r w:rsidRPr="00797D6F"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  <w:lastRenderedPageBreak/>
        <w:t xml:space="preserve">Complete derivation of </w:t>
      </w:r>
      <w:r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  <w:t>p</w:t>
      </w:r>
      <w:r w:rsidRPr="00797D6F"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  <w:t xml:space="preserve">oroelastic </w:t>
      </w:r>
      <w:r>
        <w:rPr>
          <w:rFonts w:ascii="Open Sans" w:eastAsia="Open Sans" w:hAnsi="Open Sans" w:cs="Open Sans"/>
          <w:b/>
          <w:bCs/>
          <w:color w:val="767171" w:themeColor="background2" w:themeShade="80"/>
          <w:sz w:val="28"/>
          <w:szCs w:val="28"/>
        </w:rPr>
        <w:t>equation [1]</w:t>
      </w:r>
    </w:p>
    <w:p w14:paraId="751EA526" w14:textId="77777777" w:rsidR="002830A4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CMR10" w:eastAsiaTheme="minorHAnsi" w:hAnsi="CMR10" w:cs="CMR10"/>
          <w14:ligatures w14:val="standardContextual"/>
        </w:rPr>
      </w:pPr>
    </w:p>
    <w:p w14:paraId="33B28B55" w14:textId="6008AB9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We consider the following Cartesian system: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x=ENE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;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y=WSW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;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z=up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. Extensional stresses are considered positive. We write the poroelastic relations in a mixed-stiffnes formulation </w:t>
      </w:r>
      <w:sdt>
        <w:sdtPr>
          <w:rPr>
            <w:rFonts w:ascii="Open Sans" w:eastAsiaTheme="minorHAnsi" w:hAnsi="Open Sans" w:cs="CMR10"/>
            <w:color w:val="000000"/>
            <w:sz w:val="24"/>
            <w:szCs w:val="24"/>
            <w:vertAlign w:val="superscript"/>
            <w14:ligatures w14:val="standardContextual"/>
          </w:rPr>
          <w:tag w:val="MENDELEY_CITATION_v3_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"/>
          <w:id w:val="-263078232"/>
          <w:placeholder>
            <w:docPart w:val="DefaultPlaceholder_-1854013440"/>
          </w:placeholder>
        </w:sdtPr>
        <w:sdtEndPr/>
        <w:sdtContent>
          <w:r w:rsidR="007F57A0" w:rsidRPr="007F57A0">
            <w:rPr>
              <w:rFonts w:ascii="Open Sans" w:eastAsiaTheme="minorHAnsi" w:hAnsi="Open Sans" w:cs="CMR10"/>
              <w:color w:val="000000"/>
              <w:sz w:val="24"/>
              <w:szCs w:val="24"/>
              <w:vertAlign w:val="superscript"/>
              <w14:ligatures w14:val="standardContextual"/>
            </w:rPr>
            <w:t>1</w:t>
          </w:r>
        </w:sdtContent>
      </w:sdt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:</w:t>
      </w:r>
    </w:p>
    <w:p w14:paraId="6397FE57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</w:p>
    <w:p w14:paraId="59052DDD" w14:textId="77777777" w:rsidR="002830A4" w:rsidRPr="00AA5E87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HAnsi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xx</m:t>
                        </m:r>
                      </m:sub>
                    </m:sSub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+αP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yy</m:t>
                        </m:r>
                      </m:sub>
                    </m:sSub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+αP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zz</m:t>
                        </m:r>
                      </m:sub>
                    </m:sSub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+αP</m:t>
                    </m:r>
                  </m:e>
                </m:mr>
              </m:m>
            </m:e>
          </m:d>
          <m:r>
            <w:rPr>
              <w:rFonts w:ascii="Cambria Math" w:eastAsiaTheme="minorEastAsia" w:hAnsi="Cambria Math" w:cs="CMR10"/>
              <w:sz w:val="24"/>
              <w:szCs w:val="24"/>
              <w14:ligatures w14:val="standardContextual"/>
            </w:rPr>
            <m:t>=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>E</m:t>
              </m:r>
            </m:num>
            <m:den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1+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1-2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</m:den>
          </m:f>
          <m:d>
            <m:dPr>
              <m:begChr m:val="["/>
              <m:endChr m:val="]"/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="CMR10"/>
                        <w:sz w:val="24"/>
                        <w:szCs w:val="24"/>
                        <w14:ligatures w14:val="standardContextual"/>
                      </w:rPr>
                      <m:t>1-</m:t>
                    </m:r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</m:mr>
                <m:mr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EastAsia" w:hAnsi="Cambria Math" w:cs="CMR10"/>
                        <w:sz w:val="24"/>
                        <w:szCs w:val="24"/>
                        <w14:ligatures w14:val="standardContextual"/>
                      </w:rPr>
                      <m:t>1-</m:t>
                    </m:r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</m:mr>
                <m:mr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  <m:e>
                    <m:r>
                      <w:rPr>
                        <w:rFonts w:ascii="Cambria Math" w:eastAsiaTheme="minorEastAsia" w:hAnsi="Cambria Math" w:cs="CMR10"/>
                        <w:sz w:val="24"/>
                        <w:szCs w:val="24"/>
                        <w14:ligatures w14:val="standardContextual"/>
                      </w:rPr>
                      <m:t>1-</m:t>
                    </m:r>
                    <m:r>
                      <w:rPr>
                        <w:rFonts w:ascii="Cambria Math" w:eastAsiaTheme="minorHAnsi" w:hAnsi="Cambria Math" w:cs="CMR10"/>
                        <w:sz w:val="24"/>
                        <w:szCs w:val="24"/>
                        <w14:ligatures w14:val="standardContextual"/>
                      </w:rPr>
                      <m:t>ν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HAnsi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xx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yy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eastAsiaTheme="minorHAnsi" w:hAnsi="Cambria Math" w:cs="CMR10"/>
                            <w:i/>
                            <w:sz w:val="24"/>
                            <w:szCs w:val="24"/>
                            <w14:ligatures w14:val="standardContextual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HAnsi" w:hAnsi="Cambria Math" w:cs="CMR10"/>
                            <w:sz w:val="24"/>
                            <w:szCs w:val="24"/>
                            <w14:ligatures w14:val="standardContextual"/>
                          </w:rPr>
                          <m:t>zz</m:t>
                        </m:r>
                      </m:sub>
                    </m:sSub>
                  </m:e>
                </m:mr>
              </m:m>
            </m:e>
          </m:d>
        </m:oMath>
      </m:oMathPara>
    </w:p>
    <w:p w14:paraId="36BD6475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</w:p>
    <w:p w14:paraId="1AC3A8EF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</w:p>
    <w:p w14:paraId="5F3496CA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where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ν</m:t>
        </m:r>
      </m:oMath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is the Poisson's ratio,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 xml:space="preserve">E 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is the Young's modulus,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α</m:t>
        </m:r>
      </m:oMath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is the </w:t>
      </w:r>
      <w:proofErr w:type="spellStart"/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Biot</w:t>
      </w:r>
      <w:proofErr w:type="spellEnd"/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-Willis coefficient and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P</m:t>
        </m:r>
      </m:oMath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is the pore pressure variation. Setting</w:t>
      </w:r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m:oMath>
        <m:sSub>
          <m:sSubPr>
            <m:ctrlPr>
              <w:rPr>
                <w:rFonts w:ascii="Cambria Math" w:eastAsiaTheme="minorHAnsi" w:hAnsi="Cambria Math" w:cs="CMMI10"/>
                <w:i/>
                <w:sz w:val="24"/>
                <w:szCs w:val="24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ε</m:t>
            </m:r>
          </m:e>
          <m:sub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yy</m:t>
            </m:r>
          </m:sub>
        </m:sSub>
        <m:r>
          <w:rPr>
            <w:rFonts w:ascii="Cambria Math" w:eastAsiaTheme="minorHAnsi" w:hAnsi="Cambria Math" w:cs="CMMI10"/>
            <w:sz w:val="24"/>
            <w:szCs w:val="24"/>
            <w14:ligatures w14:val="standardContextual"/>
          </w:rPr>
          <m:t xml:space="preserve">= </m:t>
        </m:r>
        <m:sSub>
          <m:sSubPr>
            <m:ctrlPr>
              <w:rPr>
                <w:rFonts w:ascii="Cambria Math" w:eastAsiaTheme="minorHAnsi" w:hAnsi="Cambria Math" w:cs="CMMI10"/>
                <w:i/>
                <w:sz w:val="24"/>
                <w:szCs w:val="24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ε</m:t>
            </m:r>
          </m:e>
          <m:sub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zz</m:t>
            </m:r>
          </m:sub>
        </m:sSub>
        <m:r>
          <w:rPr>
            <w:rFonts w:ascii="Cambria Math" w:eastAsiaTheme="minorHAnsi" w:hAnsi="Cambria Math" w:cs="CMMI10"/>
            <w:sz w:val="24"/>
            <w:szCs w:val="24"/>
            <w14:ligatures w14:val="standardContextual"/>
          </w:rPr>
          <m:t xml:space="preserve">=0 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:</w:t>
      </w:r>
    </w:p>
    <w:p w14:paraId="7F89A589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</w:p>
    <w:p w14:paraId="5EA07706" w14:textId="77777777" w:rsidR="002830A4" w:rsidRPr="00690CFD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  <m:oMathPara>
        <m:oMath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σ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  <m:r>
            <w:rPr>
              <w:rFonts w:ascii="Cambria Math" w:eastAsiaTheme="minorHAnsi" w:hAnsi="Cambria Math" w:cs="CMR10"/>
              <w:sz w:val="24"/>
              <w:szCs w:val="24"/>
              <w14:ligatures w14:val="standardContextual"/>
            </w:rPr>
            <m:t>+αP=E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1-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</m:num>
            <m:den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1+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1-2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</m:den>
          </m:f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ε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</m:oMath>
      </m:oMathPara>
    </w:p>
    <w:p w14:paraId="4D02FD91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</w:p>
    <w:p w14:paraId="06C67C18" w14:textId="77777777" w:rsidR="002830A4" w:rsidRPr="00690CFD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  <m:oMathPara>
        <m:oMath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σ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yy</m:t>
              </m:r>
            </m:sub>
          </m:sSub>
          <m:r>
            <w:rPr>
              <w:rFonts w:ascii="Cambria Math" w:eastAsiaTheme="minorHAnsi" w:hAnsi="Cambria Math" w:cs="CMR10"/>
              <w:sz w:val="24"/>
              <w:szCs w:val="24"/>
              <w14:ligatures w14:val="standardContextual"/>
            </w:rPr>
            <m:t>+αP=E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ν</m:t>
              </m:r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 xml:space="preserve"> </m:t>
              </m:r>
            </m:num>
            <m:den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1+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1-2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</m:den>
          </m:f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ε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</m:oMath>
      </m:oMathPara>
    </w:p>
    <w:p w14:paraId="07936516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</w:p>
    <w:p w14:paraId="3C99B198" w14:textId="77777777" w:rsidR="002830A4" w:rsidRPr="00AA5E87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  <m:oMathPara>
        <m:oMath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σ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zz</m:t>
              </m:r>
            </m:sub>
          </m:sSub>
          <m:r>
            <w:rPr>
              <w:rFonts w:ascii="Cambria Math" w:eastAsiaTheme="minorHAnsi" w:hAnsi="Cambria Math" w:cs="CMR10"/>
              <w:sz w:val="24"/>
              <w:szCs w:val="24"/>
              <w14:ligatures w14:val="standardContextual"/>
            </w:rPr>
            <m:t>+αP=E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 xml:space="preserve"> </m:t>
              </m:r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ν</m:t>
              </m:r>
            </m:num>
            <m:den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1+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dPr>
                <m:e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1-2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e>
              </m:d>
            </m:den>
          </m:f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ε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</m:oMath>
      </m:oMathPara>
    </w:p>
    <w:p w14:paraId="6F3EDB53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</w:p>
    <w:p w14:paraId="5970E774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and</w:t>
      </w:r>
    </w:p>
    <w:p w14:paraId="5B6C20FC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</w:p>
    <w:p w14:paraId="5E3A4733" w14:textId="77777777" w:rsidR="002830A4" w:rsidRPr="00AA5E87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  <m:oMathPara>
        <m:oMath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ε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  <m:r>
            <w:rPr>
              <w:rFonts w:ascii="Cambria Math" w:eastAsiaTheme="minorHAnsi" w:hAnsi="Cambria Math" w:cs="CMR10"/>
              <w:sz w:val="24"/>
              <w:szCs w:val="24"/>
              <w14:ligatures w14:val="standardContextual"/>
            </w:rPr>
            <m:t>=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HAnsi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sSubPr>
                <m:e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σ</m:t>
                  </m:r>
                </m:e>
                <m:sub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zz</m:t>
                  </m:r>
                </m:sub>
              </m:s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+αP</m:t>
              </m:r>
            </m:num>
            <m:den>
              <m:f>
                <m:f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E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num>
                <m:den>
                  <m:d>
                    <m:dPr>
                      <m:ctrlPr>
                        <w:rPr>
                          <w:rFonts w:ascii="Cambria Math" w:eastAsiaTheme="minorEastAsia" w:hAnsi="Cambria Math" w:cs="CMR10"/>
                          <w:i/>
                          <w:sz w:val="24"/>
                          <w:szCs w:val="24"/>
                          <w14:ligatures w14:val="standardContextual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MR10"/>
                          <w:sz w:val="24"/>
                          <w:szCs w:val="24"/>
                          <w14:ligatures w14:val="standardContextual"/>
                        </w:rPr>
                        <m:t>1+</m:t>
                      </m:r>
                      <m:r>
                        <w:rPr>
                          <w:rFonts w:ascii="Cambria Math" w:eastAsiaTheme="minorHAnsi" w:hAnsi="Cambria Math" w:cs="CMR10"/>
                          <w:sz w:val="24"/>
                          <w:szCs w:val="24"/>
                          <w14:ligatures w14:val="standardContextual"/>
                        </w:rPr>
                        <m:t>ν</m:t>
                      </m:r>
                    </m:e>
                  </m:d>
                  <m:d>
                    <m:dPr>
                      <m:ctrlPr>
                        <w:rPr>
                          <w:rFonts w:ascii="Cambria Math" w:eastAsiaTheme="minorEastAsia" w:hAnsi="Cambria Math" w:cs="CMR10"/>
                          <w:i/>
                          <w:sz w:val="24"/>
                          <w:szCs w:val="24"/>
                          <w14:ligatures w14:val="standardContextual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MR10"/>
                          <w:sz w:val="24"/>
                          <w:szCs w:val="24"/>
                          <w14:ligatures w14:val="standardContextual"/>
                        </w:rPr>
                        <m:t>1-2</m:t>
                      </m:r>
                      <m:r>
                        <w:rPr>
                          <w:rFonts w:ascii="Cambria Math" w:eastAsiaTheme="minorHAnsi" w:hAnsi="Cambria Math" w:cs="CMR10"/>
                          <w:sz w:val="24"/>
                          <w:szCs w:val="24"/>
                          <w14:ligatures w14:val="standardContextual"/>
                        </w:rPr>
                        <m:t>ν</m:t>
                      </m:r>
                    </m:e>
                  </m:d>
                </m:den>
              </m:f>
            </m:den>
          </m:f>
        </m:oMath>
      </m:oMathPara>
    </w:p>
    <w:p w14:paraId="7CCA5FB1" w14:textId="77777777" w:rsidR="002830A4" w:rsidRPr="00AA5E87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24"/>
          <w:szCs w:val="24"/>
        </w:rPr>
      </w:pPr>
    </w:p>
    <w:p w14:paraId="7AC60647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R10"/>
          <w:sz w:val="24"/>
          <w:szCs w:val="24"/>
          <w14:ligatures w14:val="standardContextual"/>
        </w:rPr>
      </w:pP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Assuming that </w:t>
      </w:r>
      <m:oMath>
        <m:sSub>
          <m:sSubPr>
            <m:ctrlPr>
              <w:rPr>
                <w:rFonts w:ascii="Cambria Math" w:eastAsiaTheme="minorHAnsi" w:hAnsi="Cambria Math" w:cs="CMR10"/>
                <w:i/>
                <w:sz w:val="24"/>
                <w:szCs w:val="24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="CMR10"/>
                <w:sz w:val="24"/>
                <w:szCs w:val="24"/>
                <w14:ligatures w14:val="standardContextual"/>
              </w:rPr>
              <m:t>σ</m:t>
            </m:r>
          </m:e>
          <m:sub>
            <m:r>
              <w:rPr>
                <w:rFonts w:ascii="Cambria Math" w:eastAsiaTheme="minorHAnsi" w:hAnsi="Cambria Math" w:cs="CMR10"/>
                <w:sz w:val="24"/>
                <w:szCs w:val="24"/>
                <w14:ligatures w14:val="standardContextual"/>
              </w:rPr>
              <m:t>zz</m:t>
            </m:r>
          </m:sub>
        </m:sSub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 (overburden stress) does not change with time and that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P</m:t>
        </m:r>
      </m:oMath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 xml:space="preserve">corresponds to a </w:t>
      </w:r>
      <m:oMath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∆h</m:t>
        </m:r>
      </m:oMath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change in elevation of the unconfined karst aquifer's water table and a hydraulic head change of</w:t>
      </w:r>
      <w:r w:rsidRPr="00AA5E87">
        <w:rPr>
          <w:rFonts w:ascii="Open Sans" w:eastAsiaTheme="minorHAnsi" w:hAnsi="Open Sans" w:cs="CMMI10"/>
          <w:sz w:val="24"/>
          <w:szCs w:val="24"/>
          <w14:ligatures w14:val="standardContextual"/>
        </w:rPr>
        <w:t xml:space="preserve"> </w:t>
      </w:r>
      <m:oMath>
        <m:sSub>
          <m:sSubPr>
            <m:ctrlPr>
              <w:rPr>
                <w:rFonts w:ascii="Cambria Math" w:eastAsiaTheme="minorHAnsi" w:hAnsi="Cambria Math" w:cs="CMMI10"/>
                <w:i/>
                <w:sz w:val="24"/>
                <w:szCs w:val="24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ρ</m:t>
            </m:r>
          </m:e>
          <m:sub>
            <m:r>
              <w:rPr>
                <w:rFonts w:ascii="Cambria Math" w:eastAsiaTheme="minorHAnsi" w:hAnsi="Cambria Math" w:cs="CMMI10"/>
                <w:sz w:val="24"/>
                <w:szCs w:val="24"/>
                <w14:ligatures w14:val="standardContextual"/>
              </w:rPr>
              <m:t>w</m:t>
            </m:r>
          </m:sub>
        </m:sSub>
        <m:r>
          <w:rPr>
            <w:rFonts w:ascii="Cambria Math" w:eastAsiaTheme="minorHAnsi" w:hAnsi="Cambria Math" w:cs="CMMI10"/>
            <w:sz w:val="24"/>
            <w:szCs w:val="24"/>
            <w14:ligatures w14:val="standardContextual"/>
          </w:rPr>
          <m:t>g</m:t>
        </m:r>
        <m:r>
          <w:rPr>
            <w:rFonts w:ascii="Cambria Math" w:eastAsiaTheme="minorHAnsi" w:hAnsi="Cambria Math" w:cs="CMR10"/>
            <w:sz w:val="24"/>
            <w:szCs w:val="24"/>
            <w14:ligatures w14:val="standardContextual"/>
          </w:rPr>
          <m:t>∆h</m:t>
        </m:r>
      </m:oMath>
      <w:r w:rsidRPr="00AA5E87">
        <w:rPr>
          <w:rFonts w:ascii="Open Sans" w:eastAsiaTheme="minorHAnsi" w:hAnsi="Open Sans" w:cs="CMR10"/>
          <w:sz w:val="24"/>
          <w:szCs w:val="24"/>
          <w14:ligatures w14:val="standardContextual"/>
        </w:rPr>
        <w:t>:</w:t>
      </w:r>
    </w:p>
    <w:p w14:paraId="19EBD119" w14:textId="77777777" w:rsidR="002830A4" w:rsidRPr="00AA5E87" w:rsidRDefault="002830A4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HAnsi" w:hAnsi="Open Sans" w:cs="CMMI10"/>
          <w:sz w:val="24"/>
          <w:szCs w:val="24"/>
          <w14:ligatures w14:val="standardContextual"/>
        </w:rPr>
      </w:pPr>
    </w:p>
    <w:p w14:paraId="06C176F0" w14:textId="788D8299" w:rsidR="002830A4" w:rsidRPr="00AA5E87" w:rsidRDefault="00F841D3" w:rsidP="002830A4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Theme="minorEastAsia" w:hAnsi="Open Sans" w:cs="CMR10"/>
          <w:sz w:val="24"/>
          <w:szCs w:val="24"/>
          <w14:ligatures w14:val="standardContextual"/>
        </w:rPr>
      </w:pPr>
      <m:oMathPara>
        <m:oMath>
          <m:sSub>
            <m:sSubPr>
              <m:ctrlPr>
                <w:rPr>
                  <w:rFonts w:ascii="Cambria Math" w:eastAsiaTheme="minorHAnsi" w:hAnsi="Cambria Math" w:cs="CMR10"/>
                  <w:i/>
                  <w:sz w:val="24"/>
                  <w:szCs w:val="24"/>
                  <w14:ligatures w14:val="standardContextual"/>
                </w:rPr>
              </m:ctrlPr>
            </m:sSubPr>
            <m:e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∆ε</m:t>
              </m:r>
            </m:e>
            <m:sub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xx</m:t>
              </m:r>
            </m:sub>
          </m:sSub>
          <m:r>
            <w:rPr>
              <w:rFonts w:ascii="Cambria Math" w:eastAsiaTheme="minorHAnsi" w:hAnsi="Cambria Math" w:cs="CMR10"/>
              <w:sz w:val="24"/>
              <w:szCs w:val="24"/>
              <w14:ligatures w14:val="standardContextual"/>
            </w:rPr>
            <m:t>=</m:t>
          </m:r>
          <m:f>
            <m:fPr>
              <m:ctrlPr>
                <w:rPr>
                  <w:rFonts w:ascii="Cambria Math" w:eastAsiaTheme="minorEastAsia" w:hAnsi="Cambria Math" w:cs="CMR10"/>
                  <w:i/>
                  <w:sz w:val="24"/>
                  <w:szCs w:val="24"/>
                  <w14:ligatures w14:val="standardContextual"/>
                </w:rPr>
              </m:ctrlPr>
            </m:fPr>
            <m:num>
              <m:r>
                <w:rPr>
                  <w:rFonts w:ascii="Cambria Math" w:eastAsiaTheme="minorEastAsia" w:hAnsi="Cambria Math" w:cs="CMR10"/>
                  <w:sz w:val="24"/>
                  <w:szCs w:val="24"/>
                  <w14:ligatures w14:val="standardContextual"/>
                </w:rPr>
                <m:t xml:space="preserve"> </m:t>
              </m:r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α</m:t>
              </m:r>
              <m:sSub>
                <m:sSubPr>
                  <m:ctrlPr>
                    <w:rPr>
                      <w:rFonts w:ascii="Cambria Math" w:eastAsiaTheme="minorHAnsi" w:hAnsi="Cambria Math" w:cs="CMMI10"/>
                      <w:i/>
                      <w:sz w:val="24"/>
                      <w:szCs w:val="24"/>
                      <w14:ligatures w14:val="standardContextual"/>
                    </w:rPr>
                  </m:ctrlPr>
                </m:sSubPr>
                <m:e>
                  <m:r>
                    <w:rPr>
                      <w:rFonts w:ascii="Cambria Math" w:eastAsiaTheme="minorHAnsi" w:hAnsi="Cambria Math" w:cs="CMMI10"/>
                      <w:sz w:val="24"/>
                      <w:szCs w:val="24"/>
                      <w14:ligatures w14:val="standardContextual"/>
                    </w:rPr>
                    <m:t>ρ</m:t>
                  </m:r>
                </m:e>
                <m:sub>
                  <m:r>
                    <w:rPr>
                      <w:rFonts w:ascii="Cambria Math" w:eastAsiaTheme="minorHAnsi" w:hAnsi="Cambria Math" w:cs="CMMI10"/>
                      <w:sz w:val="24"/>
                      <w:szCs w:val="24"/>
                      <w14:ligatures w14:val="standardContextual"/>
                    </w:rPr>
                    <m:t>w</m:t>
                  </m:r>
                </m:sub>
              </m:sSub>
              <m:r>
                <w:rPr>
                  <w:rFonts w:ascii="Cambria Math" w:eastAsiaTheme="minorHAnsi" w:hAnsi="Cambria Math" w:cs="CMMI10"/>
                  <w:sz w:val="24"/>
                  <w:szCs w:val="24"/>
                  <w14:ligatures w14:val="standardContextual"/>
                </w:rPr>
                <m:t>g</m:t>
              </m:r>
              <m:r>
                <w:rPr>
                  <w:rFonts w:ascii="Cambria Math" w:eastAsiaTheme="minorHAnsi" w:hAnsi="Cambria Math" w:cs="CMR10"/>
                  <w:sz w:val="24"/>
                  <w:szCs w:val="24"/>
                  <w14:ligatures w14:val="standardContextual"/>
                </w:rPr>
                <m:t>∆h</m:t>
              </m:r>
            </m:num>
            <m:den>
              <m:f>
                <m:fPr>
                  <m:ctrlPr>
                    <w:rPr>
                      <w:rFonts w:ascii="Cambria Math" w:eastAsiaTheme="minorEastAsia" w:hAnsi="Cambria Math" w:cs="CMR10"/>
                      <w:i/>
                      <w:sz w:val="24"/>
                      <w:szCs w:val="24"/>
                      <w14:ligatures w14:val="standardContextual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CMR10"/>
                      <w:sz w:val="24"/>
                      <w:szCs w:val="24"/>
                      <w14:ligatures w14:val="standardContextual"/>
                    </w:rPr>
                    <m:t>E</m:t>
                  </m:r>
                  <m:r>
                    <w:rPr>
                      <w:rFonts w:ascii="Cambria Math" w:eastAsiaTheme="minorHAnsi" w:hAnsi="Cambria Math" w:cs="CMR10"/>
                      <w:sz w:val="24"/>
                      <w:szCs w:val="24"/>
                      <w14:ligatures w14:val="standardContextual"/>
                    </w:rPr>
                    <m:t>ν</m:t>
                  </m:r>
                </m:num>
                <m:den>
                  <m:d>
                    <m:dPr>
                      <m:ctrlPr>
                        <w:rPr>
                          <w:rFonts w:ascii="Cambria Math" w:eastAsiaTheme="minorEastAsia" w:hAnsi="Cambria Math" w:cs="CMR10"/>
                          <w:i/>
                          <w:sz w:val="24"/>
                          <w:szCs w:val="24"/>
                          <w14:ligatures w14:val="standardContextual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MR10"/>
                          <w:sz w:val="24"/>
                          <w:szCs w:val="24"/>
                          <w14:ligatures w14:val="standardContextual"/>
                        </w:rPr>
                        <m:t>1+</m:t>
                      </m:r>
                      <m:r>
                        <w:rPr>
                          <w:rFonts w:ascii="Cambria Math" w:eastAsiaTheme="minorHAnsi" w:hAnsi="Cambria Math" w:cs="CMR10"/>
                          <w:sz w:val="24"/>
                          <w:szCs w:val="24"/>
                          <w14:ligatures w14:val="standardContextual"/>
                        </w:rPr>
                        <m:t>ν</m:t>
                      </m:r>
                    </m:e>
                  </m:d>
                  <m:d>
                    <m:dPr>
                      <m:ctrlPr>
                        <w:rPr>
                          <w:rFonts w:ascii="Cambria Math" w:eastAsiaTheme="minorEastAsia" w:hAnsi="Cambria Math" w:cs="CMR10"/>
                          <w:i/>
                          <w:sz w:val="24"/>
                          <w:szCs w:val="24"/>
                          <w14:ligatures w14:val="standardContextual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CMR10"/>
                          <w:sz w:val="24"/>
                          <w:szCs w:val="24"/>
                          <w14:ligatures w14:val="standardContextual"/>
                        </w:rPr>
                        <m:t>1-2</m:t>
                      </m:r>
                      <m:r>
                        <w:rPr>
                          <w:rFonts w:ascii="Cambria Math" w:eastAsiaTheme="minorHAnsi" w:hAnsi="Cambria Math" w:cs="CMR10"/>
                          <w:sz w:val="24"/>
                          <w:szCs w:val="24"/>
                          <w14:ligatures w14:val="standardContextual"/>
                        </w:rPr>
                        <m:t>ν</m:t>
                      </m:r>
                    </m:e>
                  </m:d>
                </m:den>
              </m:f>
            </m:den>
          </m:f>
        </m:oMath>
      </m:oMathPara>
    </w:p>
    <w:p w14:paraId="46FC9A45" w14:textId="77777777" w:rsidR="002830A4" w:rsidRPr="00AA5E87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24"/>
          <w:szCs w:val="24"/>
        </w:rPr>
      </w:pPr>
    </w:p>
    <w:p w14:paraId="63B73509" w14:textId="77777777" w:rsidR="002830A4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18"/>
          <w:szCs w:val="18"/>
        </w:rPr>
      </w:pPr>
    </w:p>
    <w:p w14:paraId="067A90A9" w14:textId="77777777" w:rsidR="002830A4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18"/>
          <w:szCs w:val="18"/>
        </w:rPr>
      </w:pPr>
    </w:p>
    <w:p w14:paraId="270C5693" w14:textId="77777777" w:rsidR="002830A4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18"/>
          <w:szCs w:val="18"/>
        </w:rPr>
      </w:pPr>
    </w:p>
    <w:p w14:paraId="1F61FB34" w14:textId="77777777" w:rsidR="002830A4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18"/>
          <w:szCs w:val="18"/>
        </w:rPr>
      </w:pPr>
    </w:p>
    <w:p w14:paraId="0CEEBD68" w14:textId="77777777" w:rsidR="002830A4" w:rsidRDefault="002830A4" w:rsidP="002830A4">
      <w:pPr>
        <w:jc w:val="both"/>
        <w:rPr>
          <w:rFonts w:ascii="Open Sans" w:eastAsia="Open Sans" w:hAnsi="Open Sans" w:cs="Open Sans"/>
          <w:color w:val="767171" w:themeColor="background2" w:themeShade="80"/>
          <w:sz w:val="18"/>
          <w:szCs w:val="18"/>
        </w:rPr>
      </w:pPr>
    </w:p>
    <w:p w14:paraId="41F7FF98" w14:textId="77777777" w:rsidR="007F57A0" w:rsidRDefault="007F57A0" w:rsidP="007F57A0">
      <w:pPr>
        <w:keepNext/>
        <w:jc w:val="both"/>
      </w:pPr>
      <w:r>
        <w:rPr>
          <w:rFonts w:ascii="Open Sans" w:eastAsia="Open Sans" w:hAnsi="Open Sans" w:cs="Open Sans"/>
          <w:b/>
          <w:bCs/>
          <w:noProof/>
          <w:color w:val="767171" w:themeColor="background2" w:themeShade="80"/>
          <w:sz w:val="18"/>
          <w:szCs w:val="18"/>
          <w14:ligatures w14:val="standardContextual"/>
        </w:rPr>
        <w:lastRenderedPageBreak/>
        <w:drawing>
          <wp:inline distT="0" distB="0" distL="0" distR="0" wp14:anchorId="49C6BF79" wp14:editId="03FFBAB4">
            <wp:extent cx="6119304" cy="1979008"/>
            <wp:effectExtent l="0" t="0" r="0" b="2540"/>
            <wp:docPr id="28521248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212481" name="Immagin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304" cy="1979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0FD47" w14:textId="25BC52A8" w:rsidR="007F57A0" w:rsidRPr="009D73AA" w:rsidRDefault="007F57A0" w:rsidP="007F57A0">
      <w:pPr>
        <w:pStyle w:val="Didascalia"/>
        <w:rPr>
          <w:rFonts w:ascii="Open Sans" w:eastAsia="Open Sans" w:hAnsi="Open Sans" w:cs="Open Sans"/>
          <w:noProof/>
          <w:color w:val="767171" w:themeColor="background2" w:themeShade="80"/>
        </w:rPr>
      </w:pPr>
      <w:r w:rsidRPr="00563073">
        <w:rPr>
          <w:b/>
          <w:bCs/>
        </w:rPr>
        <w:t>Figure S</w:t>
      </w:r>
      <w:r w:rsidRPr="00563073">
        <w:rPr>
          <w:b/>
          <w:bCs/>
        </w:rPr>
        <w:fldChar w:fldCharType="begin"/>
      </w:r>
      <w:r w:rsidRPr="00563073">
        <w:rPr>
          <w:b/>
          <w:bCs/>
        </w:rPr>
        <w:instrText xml:space="preserve"> SEQ Figure \* ARABIC </w:instrText>
      </w:r>
      <w:r w:rsidRPr="00563073">
        <w:rPr>
          <w:b/>
          <w:bCs/>
        </w:rPr>
        <w:fldChar w:fldCharType="separate"/>
      </w:r>
      <w:r w:rsidR="008C4E5D" w:rsidRPr="00563073">
        <w:rPr>
          <w:b/>
          <w:bCs/>
          <w:noProof/>
        </w:rPr>
        <w:t>1</w:t>
      </w:r>
      <w:r w:rsidRPr="00563073">
        <w:rPr>
          <w:b/>
          <w:bCs/>
        </w:rPr>
        <w:fldChar w:fldCharType="end"/>
      </w:r>
      <w:r w:rsidRPr="007F57A0">
        <w:rPr>
          <w:rFonts w:ascii="Open Sans" w:eastAsia="Open Sans" w:hAnsi="Open Sans" w:cs="Open Sans"/>
          <w:b/>
          <w:color w:val="404040" w:themeColor="text1" w:themeTint="BF"/>
        </w:rPr>
        <w:t xml:space="preserve"> </w:t>
      </w:r>
      <w:r>
        <w:rPr>
          <w:rFonts w:ascii="Open Sans" w:eastAsia="Open Sans" w:hAnsi="Open Sans" w:cs="Open Sans"/>
          <w:b/>
          <w:color w:val="404040" w:themeColor="text1" w:themeTint="BF"/>
        </w:rPr>
        <w:t>Velocity model, seismicity &amp; d</w:t>
      </w:r>
      <w:r w:rsidRPr="00AA5E87">
        <w:rPr>
          <w:rFonts w:ascii="Open Sans" w:eastAsia="Open Sans" w:hAnsi="Open Sans" w:cs="Open Sans"/>
          <w:b/>
          <w:color w:val="404040" w:themeColor="text1" w:themeTint="BF"/>
        </w:rPr>
        <w:t xml:space="preserve">epth </w:t>
      </w:r>
      <w:proofErr w:type="spellStart"/>
      <w:r w:rsidRPr="00AA5E87">
        <w:rPr>
          <w:rFonts w:ascii="Open Sans" w:eastAsia="Open Sans" w:hAnsi="Open Sans" w:cs="Open Sans"/>
          <w:b/>
          <w:color w:val="404040" w:themeColor="text1" w:themeTint="BF"/>
        </w:rPr>
        <w:t>sensivity</w:t>
      </w:r>
      <w:proofErr w:type="spellEnd"/>
      <w:r w:rsidRPr="00AA5E87">
        <w:rPr>
          <w:rFonts w:ascii="Open Sans" w:eastAsia="Open Sans" w:hAnsi="Open Sans" w:cs="Open Sans"/>
          <w:b/>
          <w:color w:val="404040" w:themeColor="text1" w:themeTint="BF"/>
        </w:rPr>
        <w:t xml:space="preserve"> kernel: </w:t>
      </w:r>
      <w:r w:rsidR="008041A8">
        <w:rPr>
          <w:rFonts w:ascii="Open Sans" w:eastAsia="Open Sans" w:hAnsi="Open Sans" w:cs="Open Sans"/>
          <w:b/>
          <w:color w:val="404040" w:themeColor="text1" w:themeTint="BF"/>
        </w:rPr>
        <w:t xml:space="preserve"> </w:t>
      </w:r>
      <w:r w:rsidRPr="00AA5E87">
        <w:rPr>
          <w:rFonts w:ascii="Open Sans" w:hAnsi="Open Sans"/>
          <w:color w:val="404040" w:themeColor="text1" w:themeTint="BF"/>
          <w:shd w:val="clear" w:color="auto" w:fill="FFFFFF"/>
        </w:rPr>
        <w:t>Surface waves sensitivity kernel</w:t>
      </w:r>
      <w:r w:rsidR="008041A8">
        <w:rPr>
          <w:rFonts w:ascii="Open Sans" w:hAnsi="Open Sans"/>
          <w:color w:val="404040" w:themeColor="text1" w:themeTint="BF"/>
          <w:shd w:val="clear" w:color="auto" w:fill="FFFFFF"/>
        </w:rPr>
        <w:t xml:space="preserve">, dashed line represent the level of </w:t>
      </w:r>
      <w:proofErr w:type="spellStart"/>
      <w:r w:rsidR="008041A8">
        <w:rPr>
          <w:rFonts w:ascii="Open Sans" w:hAnsi="Open Sans"/>
          <w:color w:val="404040" w:themeColor="text1" w:themeTint="BF"/>
          <w:shd w:val="clear" w:color="auto" w:fill="FFFFFF"/>
        </w:rPr>
        <w:t>Caposele</w:t>
      </w:r>
      <w:proofErr w:type="spellEnd"/>
      <w:r w:rsidR="008041A8">
        <w:rPr>
          <w:rFonts w:ascii="Open Sans" w:hAnsi="Open Sans"/>
          <w:color w:val="404040" w:themeColor="text1" w:themeTint="BF"/>
          <w:shd w:val="clear" w:color="auto" w:fill="FFFFFF"/>
        </w:rPr>
        <w:t xml:space="preserve"> Spring (417 m </w:t>
      </w:r>
      <w:r>
        <w:rPr>
          <w:rFonts w:ascii="Open Sans" w:hAnsi="Open Sans"/>
          <w:color w:val="404040" w:themeColor="text1" w:themeTint="BF"/>
          <w:shd w:val="clear" w:color="auto" w:fill="FFFFFF"/>
        </w:rPr>
        <w:t xml:space="preserve"> </w:t>
      </w:r>
      <w:r w:rsidR="008041A8">
        <w:rPr>
          <w:rFonts w:ascii="Open Sans" w:hAnsi="Open Sans"/>
          <w:color w:val="404040" w:themeColor="text1" w:themeTint="BF"/>
          <w:shd w:val="clear" w:color="auto" w:fill="FFFFFF"/>
        </w:rPr>
        <w:t>a.s.l) :</w:t>
      </w:r>
      <w:r>
        <w:rPr>
          <w:rFonts w:ascii="Open Sans" w:hAnsi="Open Sans"/>
          <w:color w:val="404040" w:themeColor="text1" w:themeTint="BF"/>
          <w:shd w:val="clear" w:color="auto" w:fill="FFFFFF"/>
        </w:rPr>
        <w:t xml:space="preserve">a) velocity model </w:t>
      </w:r>
      <w:sdt>
        <w:sdtPr>
          <w:rPr>
            <w:rFonts w:ascii="Open Sans" w:hAnsi="Open Sans"/>
            <w:i w:val="0"/>
            <w:color w:val="000000"/>
            <w:shd w:val="clear" w:color="auto" w:fill="FFFFFF"/>
            <w:vertAlign w:val="superscript"/>
          </w:rPr>
          <w:tag w:val="MENDELEY_CITATION_v3_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"/>
          <w:id w:val="-574055936"/>
          <w:placeholder>
            <w:docPart w:val="DefaultPlaceholder_-1854013440"/>
          </w:placeholder>
        </w:sdtPr>
        <w:sdtEndPr/>
        <w:sdtContent>
          <w:r w:rsidRPr="007F57A0">
            <w:rPr>
              <w:rFonts w:ascii="Open Sans" w:hAnsi="Open Sans"/>
              <w:i w:val="0"/>
              <w:color w:val="000000"/>
              <w:shd w:val="clear" w:color="auto" w:fill="FFFFFF"/>
              <w:vertAlign w:val="superscript"/>
            </w:rPr>
            <w:t>2</w:t>
          </w:r>
        </w:sdtContent>
      </w:sdt>
      <w:r>
        <w:rPr>
          <w:rFonts w:ascii="Open Sans" w:hAnsi="Open Sans"/>
          <w:color w:val="404040" w:themeColor="text1" w:themeTint="BF"/>
          <w:shd w:val="clear" w:color="auto" w:fill="FFFFFF"/>
        </w:rPr>
        <w:t xml:space="preserve"> ; b) histogram of depth of earthquakes; c-d) Surface waves sensitivity kernel </w:t>
      </w:r>
      <w:sdt>
        <w:sdtPr>
          <w:rPr>
            <w:rFonts w:ascii="Open Sans" w:hAnsi="Open Sans"/>
            <w:i w:val="0"/>
            <w:color w:val="000000"/>
            <w:shd w:val="clear" w:color="auto" w:fill="FFFFFF"/>
            <w:vertAlign w:val="superscript"/>
          </w:rPr>
          <w:tag w:val="MENDELEY_CITATION_v3_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"/>
          <w:id w:val="1380978993"/>
          <w:placeholder>
            <w:docPart w:val="DefaultPlaceholder_-1854013440"/>
          </w:placeholder>
        </w:sdtPr>
        <w:sdtEndPr/>
        <w:sdtContent>
          <w:r w:rsidRPr="007F57A0">
            <w:rPr>
              <w:rFonts w:ascii="Open Sans" w:hAnsi="Open Sans"/>
              <w:i w:val="0"/>
              <w:color w:val="000000"/>
              <w:shd w:val="clear" w:color="auto" w:fill="FFFFFF"/>
              <w:vertAlign w:val="superscript"/>
            </w:rPr>
            <w:t>3</w:t>
          </w:r>
        </w:sdtContent>
      </w:sdt>
      <w:r w:rsidR="001C49EA">
        <w:rPr>
          <w:rFonts w:ascii="Open Sans" w:hAnsi="Open Sans"/>
          <w:i w:val="0"/>
          <w:color w:val="000000"/>
          <w:shd w:val="clear" w:color="auto" w:fill="FFFFFF"/>
          <w:vertAlign w:val="superscript"/>
        </w:rPr>
        <w:t xml:space="preserve"> </w:t>
      </w:r>
      <w:r w:rsidR="001C49EA">
        <w:rPr>
          <w:rFonts w:ascii="Open Sans" w:hAnsi="Open Sans"/>
          <w:color w:val="404040" w:themeColor="text1" w:themeTint="BF"/>
          <w:shd w:val="clear" w:color="auto" w:fill="FFFFFF"/>
        </w:rPr>
        <w:t>; e) Scattered body waves sensitivity kernel</w:t>
      </w:r>
      <w:r w:rsidR="000C3110">
        <w:rPr>
          <w:rFonts w:ascii="Open Sans" w:hAnsi="Open Sans"/>
          <w:color w:val="404040" w:themeColor="text1" w:themeTint="BF"/>
          <w:shd w:val="clear" w:color="auto" w:fill="FFFFFF"/>
        </w:rPr>
        <w:t xml:space="preserve"> for coda wave time lapse 30 s</w:t>
      </w:r>
      <w:r w:rsidR="00773B3B">
        <w:rPr>
          <w:rFonts w:ascii="Open Sans" w:hAnsi="Open Sans"/>
          <w:color w:val="404040" w:themeColor="text1" w:themeTint="BF"/>
          <w:shd w:val="clear" w:color="auto" w:fill="FFFFFF"/>
        </w:rPr>
        <w:t xml:space="preserve"> for two different free paths : 10 km (blue dashed line) and 100 km (red dashed line)</w:t>
      </w:r>
      <w:r w:rsidR="000C3110">
        <w:rPr>
          <w:rFonts w:ascii="Open Sans" w:hAnsi="Open Sans"/>
          <w:color w:val="404040" w:themeColor="text1" w:themeTint="BF"/>
          <w:shd w:val="clear" w:color="auto" w:fill="FFFFFF"/>
        </w:rPr>
        <w:t xml:space="preserve">. </w:t>
      </w:r>
    </w:p>
    <w:p w14:paraId="25775D47" w14:textId="77777777" w:rsidR="008C4E5D" w:rsidRDefault="008C4E5D" w:rsidP="008C4E5D">
      <w:pPr>
        <w:pStyle w:val="Didascalia"/>
        <w:keepNext/>
        <w:jc w:val="both"/>
      </w:pPr>
      <w:r>
        <w:rPr>
          <w:rFonts w:ascii="Open Sans" w:eastAsia="Open Sans" w:hAnsi="Open Sans" w:cs="Open Sans"/>
          <w:b/>
          <w:bCs/>
          <w:noProof/>
          <w:color w:val="767171" w:themeColor="background2" w:themeShade="80"/>
          <w14:ligatures w14:val="standardContextual"/>
        </w:rPr>
        <w:drawing>
          <wp:inline distT="0" distB="0" distL="0" distR="0" wp14:anchorId="1BBD1626" wp14:editId="49E12A23">
            <wp:extent cx="3166872" cy="3014472"/>
            <wp:effectExtent l="0" t="0" r="0" b="0"/>
            <wp:docPr id="1500107589" name="Immagine 2" descr="Immagine che contiene testo, schermata, mapp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107589" name="Immagine 2" descr="Immagine che contiene testo, schermata, mappa, diagramm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872" cy="301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5EF6D" w14:textId="5992DF31" w:rsidR="008C4E5D" w:rsidRPr="00353666" w:rsidRDefault="008C4E5D" w:rsidP="008C4E5D">
      <w:pPr>
        <w:pStyle w:val="Didascalia"/>
        <w:jc w:val="both"/>
        <w:rPr>
          <w:color w:val="0E101A"/>
          <w:sz w:val="24"/>
          <w:szCs w:val="24"/>
        </w:rPr>
      </w:pPr>
      <w:r w:rsidRPr="008C4E5D">
        <w:rPr>
          <w:b/>
          <w:bCs/>
        </w:rPr>
        <w:t>Figure S</w:t>
      </w:r>
      <w:r w:rsidRPr="008C4E5D">
        <w:rPr>
          <w:b/>
          <w:bCs/>
        </w:rPr>
        <w:fldChar w:fldCharType="begin"/>
      </w:r>
      <w:r w:rsidRPr="008C4E5D">
        <w:rPr>
          <w:b/>
          <w:bCs/>
        </w:rPr>
        <w:instrText xml:space="preserve"> SEQ Figure \* ARABIC </w:instrText>
      </w:r>
      <w:r w:rsidRPr="008C4E5D">
        <w:rPr>
          <w:b/>
          <w:bCs/>
        </w:rPr>
        <w:fldChar w:fldCharType="separate"/>
      </w:r>
      <w:r w:rsidRPr="008C4E5D">
        <w:rPr>
          <w:b/>
          <w:bCs/>
          <w:noProof/>
        </w:rPr>
        <w:t>2</w:t>
      </w:r>
      <w:r w:rsidRPr="008C4E5D">
        <w:rPr>
          <w:b/>
          <w:bCs/>
        </w:rPr>
        <w:fldChar w:fldCharType="end"/>
      </w:r>
      <w:r w:rsidRPr="008C4E5D">
        <w:rPr>
          <w:b/>
          <w:bCs/>
        </w:rPr>
        <w:t>:  Strain sensitivity of velocity variation on raw series:</w:t>
      </w:r>
      <w:r>
        <w:t xml:space="preserve"> </w:t>
      </w:r>
      <w:r>
        <w:rPr>
          <w:rFonts w:ascii="Open Sans" w:eastAsia="Open Sans" w:hAnsi="Open Sans" w:cs="Open Sans"/>
          <w:color w:val="7B7B7B" w:themeColor="accent3" w:themeShade="BF"/>
        </w:rPr>
        <w:t>velocity variations vs strain, color coded for the month, dashed black line represents the fit of the equation [1].</w:t>
      </w:r>
    </w:p>
    <w:p w14:paraId="20C129CD" w14:textId="0C129ECE" w:rsidR="002830A4" w:rsidRDefault="002830A4"/>
    <w:p w14:paraId="5A3998BC" w14:textId="5DBFA265" w:rsidR="002830A4" w:rsidRDefault="002830A4">
      <w:pPr>
        <w:rPr>
          <w:rFonts w:ascii="Open Sans" w:hAnsi="Open Sans" w:cs="Open Sans"/>
          <w:b/>
          <w:bCs/>
          <w:color w:val="000000" w:themeColor="text1"/>
          <w:sz w:val="24"/>
          <w:szCs w:val="24"/>
        </w:rPr>
      </w:pPr>
      <w:r w:rsidRPr="002830A4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>References</w:t>
      </w:r>
    </w:p>
    <w:sdt>
      <w:sdtPr>
        <w:rPr>
          <w:rFonts w:ascii="Open Sans" w:hAnsi="Open Sans" w:cs="Open Sans"/>
          <w:b/>
          <w:bCs/>
          <w:color w:val="000000" w:themeColor="text1"/>
          <w:sz w:val="24"/>
          <w:szCs w:val="24"/>
        </w:rPr>
        <w:tag w:val="MENDELEY_BIBLIOGRAPHY"/>
        <w:id w:val="389853873"/>
        <w:placeholder>
          <w:docPart w:val="DefaultPlaceholder_-1854013440"/>
        </w:placeholder>
      </w:sdtPr>
      <w:sdtEndPr/>
      <w:sdtContent>
        <w:p w14:paraId="470B06F2" w14:textId="77777777" w:rsidR="007F57A0" w:rsidRDefault="007F57A0">
          <w:pPr>
            <w:autoSpaceDE w:val="0"/>
            <w:autoSpaceDN w:val="0"/>
            <w:ind w:hanging="640"/>
            <w:divId w:val="902132933"/>
            <w:rPr>
              <w:rFonts w:eastAsia="Times New Roman"/>
              <w:sz w:val="24"/>
              <w:szCs w:val="24"/>
            </w:rPr>
          </w:pPr>
          <w:r>
            <w:rPr>
              <w:rFonts w:eastAsia="Times New Roman"/>
            </w:rPr>
            <w:t>1.</w:t>
          </w:r>
          <w:r>
            <w:rPr>
              <w:rFonts w:eastAsia="Times New Roman"/>
            </w:rPr>
            <w:tab/>
            <w:t xml:space="preserve">Wang, H. F. </w:t>
          </w:r>
          <w:r>
            <w:rPr>
              <w:rFonts w:eastAsia="Times New Roman"/>
              <w:i/>
              <w:iCs/>
            </w:rPr>
            <w:t xml:space="preserve">Theory of Linear </w:t>
          </w:r>
          <w:proofErr w:type="spellStart"/>
          <w:r>
            <w:rPr>
              <w:rFonts w:eastAsia="Times New Roman"/>
              <w:i/>
              <w:iCs/>
            </w:rPr>
            <w:t>Poroelasticity</w:t>
          </w:r>
          <w:proofErr w:type="spellEnd"/>
          <w:r>
            <w:rPr>
              <w:rFonts w:eastAsia="Times New Roman"/>
              <w:i/>
              <w:iCs/>
            </w:rPr>
            <w:t xml:space="preserve">—with Applications to Geomechanics and </w:t>
          </w:r>
          <w:proofErr w:type="gramStart"/>
          <w:r>
            <w:rPr>
              <w:rFonts w:eastAsia="Times New Roman"/>
              <w:i/>
              <w:iCs/>
            </w:rPr>
            <w:t xml:space="preserve">Hydrogeology  </w:t>
          </w:r>
          <w:r>
            <w:rPr>
              <w:rFonts w:eastAsia="Times New Roman"/>
            </w:rPr>
            <w:t>.</w:t>
          </w:r>
          <w:proofErr w:type="gramEnd"/>
          <w:r>
            <w:rPr>
              <w:rFonts w:eastAsia="Times New Roman"/>
            </w:rPr>
            <w:t xml:space="preserve"> (Princeton University Press, 2000).</w:t>
          </w:r>
        </w:p>
        <w:p w14:paraId="0D164C5B" w14:textId="77777777" w:rsidR="007F57A0" w:rsidRDefault="007F57A0">
          <w:pPr>
            <w:autoSpaceDE w:val="0"/>
            <w:autoSpaceDN w:val="0"/>
            <w:ind w:hanging="640"/>
            <w:divId w:val="1129930744"/>
            <w:rPr>
              <w:rFonts w:eastAsia="Times New Roman"/>
            </w:rPr>
          </w:pPr>
          <w:r>
            <w:rPr>
              <w:rFonts w:eastAsia="Times New Roman"/>
            </w:rPr>
            <w:t>2.</w:t>
          </w:r>
          <w:r>
            <w:rPr>
              <w:rFonts w:eastAsia="Times New Roman"/>
            </w:rPr>
            <w:tab/>
          </w:r>
          <w:proofErr w:type="spellStart"/>
          <w:r>
            <w:rPr>
              <w:rFonts w:eastAsia="Times New Roman"/>
            </w:rPr>
            <w:t>Matrullo</w:t>
          </w:r>
          <w:proofErr w:type="spellEnd"/>
          <w:r>
            <w:rPr>
              <w:rFonts w:eastAsia="Times New Roman"/>
            </w:rPr>
            <w:t xml:space="preserve">, E., De Matteis, R., Satriano, C., Amoroso, O. &amp; Zollo, A. An improved 1-D seismic velocity model for seismological studies in the Campania–Lucania region (Southern Italy). </w:t>
          </w:r>
          <w:proofErr w:type="spellStart"/>
          <w:r>
            <w:rPr>
              <w:rFonts w:eastAsia="Times New Roman"/>
              <w:i/>
              <w:iCs/>
            </w:rPr>
            <w:t>Geophys</w:t>
          </w:r>
          <w:proofErr w:type="spellEnd"/>
          <w:r>
            <w:rPr>
              <w:rFonts w:eastAsia="Times New Roman"/>
              <w:i/>
              <w:iCs/>
            </w:rPr>
            <w:t xml:space="preserve"> J Int</w:t>
          </w:r>
          <w:r>
            <w:rPr>
              <w:rFonts w:eastAsia="Times New Roman"/>
            </w:rPr>
            <w:t xml:space="preserve"> </w:t>
          </w:r>
          <w:r>
            <w:rPr>
              <w:rFonts w:eastAsia="Times New Roman"/>
              <w:b/>
              <w:bCs/>
            </w:rPr>
            <w:t>195</w:t>
          </w:r>
          <w:r>
            <w:rPr>
              <w:rFonts w:eastAsia="Times New Roman"/>
            </w:rPr>
            <w:t>, 460–473 (2013).</w:t>
          </w:r>
        </w:p>
        <w:p w14:paraId="2B7BFBC1" w14:textId="77777777" w:rsidR="007F57A0" w:rsidRDefault="007F57A0">
          <w:pPr>
            <w:autoSpaceDE w:val="0"/>
            <w:autoSpaceDN w:val="0"/>
            <w:ind w:hanging="640"/>
            <w:divId w:val="1613048788"/>
            <w:rPr>
              <w:rFonts w:eastAsia="Times New Roman"/>
            </w:rPr>
          </w:pPr>
          <w:r>
            <w:rPr>
              <w:rFonts w:eastAsia="Times New Roman"/>
            </w:rPr>
            <w:t>3.</w:t>
          </w:r>
          <w:r>
            <w:rPr>
              <w:rFonts w:eastAsia="Times New Roman"/>
            </w:rPr>
            <w:tab/>
            <w:t xml:space="preserve">Herrmann, R. B. Computer Programs in Seismology: An Evolving Tool for Instruction and Research. </w:t>
          </w:r>
          <w:r>
            <w:rPr>
              <w:rFonts w:eastAsia="Times New Roman"/>
              <w:i/>
              <w:iCs/>
            </w:rPr>
            <w:t>Seismological Research Letters</w:t>
          </w:r>
          <w:r>
            <w:rPr>
              <w:rFonts w:eastAsia="Times New Roman"/>
            </w:rPr>
            <w:t xml:space="preserve"> </w:t>
          </w:r>
          <w:r>
            <w:rPr>
              <w:rFonts w:eastAsia="Times New Roman"/>
              <w:b/>
              <w:bCs/>
            </w:rPr>
            <w:t>84</w:t>
          </w:r>
          <w:r>
            <w:rPr>
              <w:rFonts w:eastAsia="Times New Roman"/>
            </w:rPr>
            <w:t>, 1081–1088 (2013).</w:t>
          </w:r>
        </w:p>
        <w:p w14:paraId="7FD226B7" w14:textId="4E75D389" w:rsidR="00F81857" w:rsidRPr="002830A4" w:rsidRDefault="007F57A0">
          <w:pPr>
            <w:rPr>
              <w:rFonts w:ascii="Open Sans" w:hAnsi="Open Sans" w:cs="Open Sans"/>
              <w:b/>
              <w:bCs/>
              <w:color w:val="000000" w:themeColor="text1"/>
              <w:sz w:val="24"/>
              <w:szCs w:val="24"/>
            </w:rPr>
          </w:pPr>
          <w:r>
            <w:rPr>
              <w:rFonts w:eastAsia="Times New Roman"/>
            </w:rPr>
            <w:t> </w:t>
          </w:r>
        </w:p>
      </w:sdtContent>
    </w:sdt>
    <w:sectPr w:rsidR="00F81857" w:rsidRPr="002830A4" w:rsidSect="00572079">
      <w:footerReference w:type="default" r:id="rId9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BFFE5" w14:textId="77777777" w:rsidR="00572079" w:rsidRDefault="00572079" w:rsidP="00F81857">
      <w:pPr>
        <w:spacing w:after="0" w:line="240" w:lineRule="auto"/>
      </w:pPr>
      <w:r>
        <w:separator/>
      </w:r>
    </w:p>
  </w:endnote>
  <w:endnote w:type="continuationSeparator" w:id="0">
    <w:p w14:paraId="23D96563" w14:textId="77777777" w:rsidR="00572079" w:rsidRDefault="00572079" w:rsidP="00F81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MR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MMI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910373"/>
      <w:docPartObj>
        <w:docPartGallery w:val="Page Numbers (Bottom of Page)"/>
        <w:docPartUnique/>
      </w:docPartObj>
    </w:sdtPr>
    <w:sdtEndPr/>
    <w:sdtContent>
      <w:p w14:paraId="3B1274EF" w14:textId="428A3D6C" w:rsidR="00F81857" w:rsidRDefault="00F8185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5C45FA49" w14:textId="77777777" w:rsidR="00F81857" w:rsidRDefault="00F8185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BD97B" w14:textId="77777777" w:rsidR="00572079" w:rsidRDefault="00572079" w:rsidP="00F81857">
      <w:pPr>
        <w:spacing w:after="0" w:line="240" w:lineRule="auto"/>
      </w:pPr>
      <w:r>
        <w:separator/>
      </w:r>
    </w:p>
  </w:footnote>
  <w:footnote w:type="continuationSeparator" w:id="0">
    <w:p w14:paraId="649EB813" w14:textId="77777777" w:rsidR="00572079" w:rsidRDefault="00572079" w:rsidP="00F818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0A4"/>
    <w:rsid w:val="000C3110"/>
    <w:rsid w:val="000F589B"/>
    <w:rsid w:val="0010182A"/>
    <w:rsid w:val="001C49EA"/>
    <w:rsid w:val="002511A5"/>
    <w:rsid w:val="002830A4"/>
    <w:rsid w:val="00320CCA"/>
    <w:rsid w:val="003244AB"/>
    <w:rsid w:val="003A6BC6"/>
    <w:rsid w:val="00413767"/>
    <w:rsid w:val="004A49C5"/>
    <w:rsid w:val="00563073"/>
    <w:rsid w:val="00572079"/>
    <w:rsid w:val="005802B6"/>
    <w:rsid w:val="0059773F"/>
    <w:rsid w:val="005A17F7"/>
    <w:rsid w:val="00660FFB"/>
    <w:rsid w:val="006978A8"/>
    <w:rsid w:val="00736B7A"/>
    <w:rsid w:val="00773B3B"/>
    <w:rsid w:val="007F57A0"/>
    <w:rsid w:val="008041A8"/>
    <w:rsid w:val="008A3D2A"/>
    <w:rsid w:val="008C3B5D"/>
    <w:rsid w:val="008C4E5D"/>
    <w:rsid w:val="008C6CD6"/>
    <w:rsid w:val="008F24E9"/>
    <w:rsid w:val="0097377B"/>
    <w:rsid w:val="00A9267F"/>
    <w:rsid w:val="00B155D9"/>
    <w:rsid w:val="00BB5887"/>
    <w:rsid w:val="00BD32F6"/>
    <w:rsid w:val="00BF531E"/>
    <w:rsid w:val="00C4715E"/>
    <w:rsid w:val="00C56F0C"/>
    <w:rsid w:val="00D920C0"/>
    <w:rsid w:val="00DB045C"/>
    <w:rsid w:val="00DB24C1"/>
    <w:rsid w:val="00DD05C7"/>
    <w:rsid w:val="00DE55A6"/>
    <w:rsid w:val="00E27A21"/>
    <w:rsid w:val="00EA4A0E"/>
    <w:rsid w:val="00F151F5"/>
    <w:rsid w:val="00F6337C"/>
    <w:rsid w:val="00F81857"/>
    <w:rsid w:val="00F841D3"/>
    <w:rsid w:val="00FD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ECCE1"/>
  <w15:chartTrackingRefBased/>
  <w15:docId w15:val="{97C2026E-D687-4222-A302-7275B5C62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30A4"/>
    <w:rPr>
      <w:rFonts w:ascii="Calibri" w:eastAsia="Calibri" w:hAnsi="Calibri" w:cs="Calibri"/>
      <w:kern w:val="0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2830A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Numeroriga">
    <w:name w:val="line number"/>
    <w:basedOn w:val="Carpredefinitoparagrafo"/>
    <w:uiPriority w:val="99"/>
    <w:semiHidden/>
    <w:unhideWhenUsed/>
    <w:rsid w:val="00413767"/>
  </w:style>
  <w:style w:type="paragraph" w:styleId="Intestazione">
    <w:name w:val="header"/>
    <w:basedOn w:val="Normale"/>
    <w:link w:val="IntestazioneCarattere"/>
    <w:uiPriority w:val="99"/>
    <w:unhideWhenUsed/>
    <w:rsid w:val="00F8185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1857"/>
    <w:rPr>
      <w:rFonts w:ascii="Calibri" w:eastAsia="Calibri" w:hAnsi="Calibri" w:cs="Calibri"/>
      <w:kern w:val="0"/>
      <w:lang w:val="en-US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F8185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1857"/>
    <w:rPr>
      <w:rFonts w:ascii="Calibri" w:eastAsia="Calibri" w:hAnsi="Calibri" w:cs="Calibri"/>
      <w:kern w:val="0"/>
      <w:lang w:val="en-US"/>
      <w14:ligatures w14:val="none"/>
    </w:rPr>
  </w:style>
  <w:style w:type="character" w:styleId="Testosegnaposto">
    <w:name w:val="Placeholder Text"/>
    <w:basedOn w:val="Carpredefinitoparagrafo"/>
    <w:uiPriority w:val="99"/>
    <w:semiHidden/>
    <w:rsid w:val="00F818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2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0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7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833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48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2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1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28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9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0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9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8922000-40E6-495F-ABA7-990BD6C30006}"/>
      </w:docPartPr>
      <w:docPartBody>
        <w:p w:rsidR="00432F9D" w:rsidRDefault="00A5138B">
          <w:r w:rsidRPr="00180C03">
            <w:rPr>
              <w:rStyle w:val="Testosegnaposto"/>
            </w:rPr>
            <w:t>Fare clic o toccare qui per immettere il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MR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MMI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38B"/>
    <w:rsid w:val="00091486"/>
    <w:rsid w:val="00432F9D"/>
    <w:rsid w:val="006C4532"/>
    <w:rsid w:val="007C06F7"/>
    <w:rsid w:val="00A37B3A"/>
    <w:rsid w:val="00A5138B"/>
    <w:rsid w:val="00B353C8"/>
    <w:rsid w:val="00CC743E"/>
    <w:rsid w:val="00D72E91"/>
    <w:rsid w:val="00DE1A06"/>
    <w:rsid w:val="00F8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A5138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B9CE498-8CFE-4248-971E-565D80705B08}">
  <we:reference id="wa104382081" version="1.55.1.0" store="it-IT" storeType="OMEX"/>
  <we:alternateReferences>
    <we:reference id="wa104382081" version="1.55.1.0" store="" storeType="OMEX"/>
  </we:alternateReferences>
  <we:properties>
    <we:property name="MENDELEY_CITATIONS" value="[{&quot;citationID&quot;:&quot;MENDELEY_CITATION_091a9bc7-532e-4ec1-af3e-fe907efd7126&quot;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&quot;,&quot;citationItems&quot;:[{&quot;id&quot;:&quot;10e84caa-51d0-35d5-b4bd-15d92a441325&quot;,&quot;itemData&quot;:{&quot;type&quot;:&quot;book&quot;,&quot;id&quot;:&quot;10e84caa-51d0-35d5-b4bd-15d92a441325&quot;,&quot;title&quot;:&quot;Theory of Linear Poroelasticity—with Applications to Geomechanics and Hydrogeology  &quot;,&quot;author&quot;:[{&quot;family&quot;:&quot;Wang&quot;,&quot;given&quot;:&quot;Herbert F.&quot;,&quot;parse-names&quot;:false,&quot;dropping-particle&quot;:&quot;&quot;,&quot;non-dropping-particle&quot;:&quot;&quot;}],&quot;issued&quot;:{&quot;date-parts&quot;:[[2000]]},&quot;publisher&quot;:&quot;Princeton University Press&quot;,&quot;container-title-short&quot;:&quot;&quot;},&quot;isTemporary&quot;:false}]},{&quot;citationID&quot;:&quot;MENDELEY_CITATION_d38431e5-9ee7-4326-8c4d-ad32448aacea&quot;,&quot;properties&quot;:{&quot;noteIndex&quot;:0},&quot;isEdited&quot;:false,&quot;manualOverride&quot;:{&quot;isManuallyOverridden&quot;:false,&quot;citeprocText&quot;:&quot;&lt;sup&gt;2&lt;/sup&gt;&quot;,&quot;manualOverrideText&quot;:&quot;&quot;},&quot;citationTag&quot;:&quot;MENDELEY_CITATION_v3_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&quot;,&quot;citationItems&quot;:[{&quot;id&quot;:&quot;b7fbd924-578e-3fc1-85b1-53b8fdbe4b4e&quot;,&quot;itemData&quot;:{&quot;type&quot;:&quot;article-journal&quot;,&quot;id&quot;:&quot;b7fbd924-578e-3fc1-85b1-53b8fdbe4b4e&quot;,&quot;title&quot;:&quot;An improved 1-D seismic velocity model for seismological studies in the Campania–Lucania region (Southern Italy)&quot;,&quot;author&quot;:[{&quot;family&quot;:&quot;Matrullo&quot;,&quot;given&quot;:&quot;Emanuela&quot;,&quot;parse-names&quot;:false,&quot;dropping-particle&quot;:&quot;&quot;,&quot;non-dropping-particle&quot;:&quot;&quot;},{&quot;family&quot;:&quot;Matteis&quot;,&quot;given&quot;:&quot;Raffaella&quot;,&quot;parse-names&quot;:false,&quot;dropping-particle&quot;:&quot;&quot;,&quot;non-dropping-particle&quot;:&quot;De&quot;},{&quot;family&quot;:&quot;Satriano&quot;,&quot;given&quot;:&quot;Claudio&quot;,&quot;parse-names&quot;:false,&quot;dropping-particle&quot;:&quot;&quot;,&quot;non-dropping-particle&quot;:&quot;&quot;},{&quot;family&quot;:&quot;Amoroso&quot;,&quot;given&quot;:&quot;Ortensia&quot;,&quot;parse-names&quot;:false,&quot;dropping-particle&quot;:&quot;&quot;,&quot;non-dropping-particle&quot;:&quot;&quot;},{&quot;family&quot;:&quot;Zollo&quot;,&quot;given&quot;:&quot;Aldo&quot;,&quot;parse-names&quot;:false,&quot;dropping-particle&quot;:&quot;&quot;,&quot;non-dropping-particle&quot;:&quot;&quot;}],&quot;container-title&quot;:&quot;Geophysical Journal International&quot;,&quot;container-title-short&quot;:&quot;Geophys J Int&quot;,&quot;DOI&quot;:&quot;10.1093/gji/ggt224&quot;,&quot;ISSN&quot;:&quot;1365-246X&quot;,&quot;issued&quot;:{&quot;date-parts&quot;:[[2013,10,1]]},&quot;page&quot;:&quot;460-473&quot;,&quot;issue&quot;:&quot;1&quot;,&quot;volume&quot;:&quot;195&quot;},&quot;isTemporary&quot;:false}]},{&quot;citationID&quot;:&quot;MENDELEY_CITATION_892c1d36-2df7-48a4-bea2-40caecdb7a7b&quot;,&quot;properties&quot;:{&quot;noteIndex&quot;:0},&quot;isEdited&quot;:false,&quot;manualOverride&quot;:{&quot;isManuallyOverridden&quot;:false,&quot;citeprocText&quot;:&quot;&lt;sup&gt;3&lt;/sup&gt;&quot;,&quot;manualOverrideText&quot;:&quot;&quot;},&quot;citationTag&quot;:&quot;MENDELEY_CITATION_v3_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&quot;,&quot;citationItems&quot;:[{&quot;id&quot;:&quot;9446d00b-11df-355f-84c2-c205871f4f6f&quot;,&quot;itemData&quot;:{&quot;type&quot;:&quot;article-journal&quot;,&quot;id&quot;:&quot;9446d00b-11df-355f-84c2-c205871f4f6f&quot;,&quot;title&quot;:&quot;Computer Programs in Seismology: An Evolving Tool for Instruction and Research&quot;,&quot;author&quot;:[{&quot;family&quot;:&quot;Herrmann&quot;,&quot;given&quot;:&quot;R. B.&quot;,&quot;parse-names&quot;:false,&quot;dropping-particle&quot;:&quot;&quot;,&quot;non-dropping-particle&quot;:&quot;&quot;}],&quot;container-title&quot;:&quot;Seismological Research Letters&quot;,&quot;DOI&quot;:&quot;10.1785/0220110096&quot;,&quot;ISSN&quot;:&quot;0895-0695&quot;,&quot;issued&quot;:{&quot;date-parts&quot;:[[2013,11,1]]},&quot;page&quot;:&quot;1081-1088&quot;,&quot;issue&quot;:&quot;6&quot;,&quot;volume&quot;:&quot;84&quot;,&quot;container-title-short&quot;:&quot;&quot;},&quot;isTemporary&quot;:false}]}]"/>
    <we:property name="MENDELEY_CITATIONS_LOCALE_CODE" value="&quot;en-GB&quot;"/>
    <we:property name="MENDELEY_CITATIONS_STYLE" value="{&quot;id&quot;:&quot;https://www.zotero.org/styles/nature&quot;,&quot;title&quot;:&quot;Nature&quot;,&quot;format&quot;:&quot;numeric&quot;,&quot;defaultLocale&quot;:&quot;en-GB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C4E9E-7F5F-4893-9856-8A549E166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1174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TARANTINO</dc:creator>
  <cp:keywords/>
  <dc:description/>
  <cp:lastModifiedBy>stefania tarantino</cp:lastModifiedBy>
  <cp:revision>7</cp:revision>
  <dcterms:created xsi:type="dcterms:W3CDTF">2024-01-26T10:33:00Z</dcterms:created>
  <dcterms:modified xsi:type="dcterms:W3CDTF">2024-03-08T10:21:00Z</dcterms:modified>
</cp:coreProperties>
</file>