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D3D03" w14:textId="464EAA0A" w:rsidR="005825F6" w:rsidRDefault="005825F6" w:rsidP="005825F6">
      <w:pPr>
        <w:spacing w:line="360" w:lineRule="auto"/>
        <w:jc w:val="center"/>
        <w:rPr>
          <w:rFonts w:ascii="Times New Roman" w:eastAsia="DengXian" w:hAnsi="Times New Roman" w:cs="Times New Roman"/>
          <w:b/>
          <w:kern w:val="2"/>
          <w:sz w:val="30"/>
          <w:szCs w:val="30"/>
        </w:rPr>
      </w:pPr>
      <w:bookmarkStart w:id="0" w:name="_Hlk51902300"/>
      <w:r>
        <w:rPr>
          <w:rFonts w:ascii="Times New Roman" w:eastAsia="DengXian" w:hAnsi="Times New Roman" w:cs="Times New Roman" w:hint="eastAsia"/>
          <w:b/>
          <w:kern w:val="2"/>
          <w:sz w:val="30"/>
          <w:szCs w:val="30"/>
        </w:rPr>
        <w:t>S</w:t>
      </w:r>
      <w:r>
        <w:rPr>
          <w:rFonts w:ascii="Times New Roman" w:eastAsia="DengXian" w:hAnsi="Times New Roman" w:cs="Times New Roman"/>
          <w:b/>
          <w:kern w:val="2"/>
          <w:sz w:val="30"/>
          <w:szCs w:val="30"/>
        </w:rPr>
        <w:t>upplemantary Meterial for</w:t>
      </w:r>
    </w:p>
    <w:p w14:paraId="12F13221" w14:textId="2E675AA5" w:rsidR="005825F6" w:rsidRPr="005825F6" w:rsidRDefault="005825F6" w:rsidP="005825F6">
      <w:pPr>
        <w:spacing w:line="360" w:lineRule="auto"/>
        <w:jc w:val="center"/>
        <w:rPr>
          <w:rFonts w:ascii="Times New Roman" w:eastAsia="DengXian" w:hAnsi="Times New Roman" w:cs="Times New Roman"/>
          <w:b/>
          <w:color w:val="000000"/>
          <w:kern w:val="2"/>
          <w:sz w:val="30"/>
          <w:szCs w:val="30"/>
          <w:shd w:val="clear" w:color="auto" w:fill="FFFFFF"/>
          <w:lang w:val="en-GB"/>
        </w:rPr>
      </w:pPr>
      <w:r w:rsidRPr="005825F6">
        <w:rPr>
          <w:rFonts w:ascii="Times New Roman" w:eastAsia="DengXian" w:hAnsi="Times New Roman" w:cs="Times New Roman"/>
          <w:b/>
          <w:kern w:val="2"/>
          <w:sz w:val="30"/>
          <w:szCs w:val="30"/>
        </w:rPr>
        <w:t xml:space="preserve">Predicting </w:t>
      </w:r>
      <w:bookmarkEnd w:id="0"/>
      <w:r w:rsidRPr="005825F6">
        <w:rPr>
          <w:rFonts w:ascii="Times New Roman" w:eastAsia="DengXian" w:hAnsi="Times New Roman" w:cs="Times New Roman"/>
          <w:b/>
          <w:kern w:val="2"/>
          <w:sz w:val="30"/>
          <w:szCs w:val="30"/>
        </w:rPr>
        <w:t xml:space="preserve">hosts based on early SARS-CoV-2 Samples and Analyzing later World-wide Pandemic </w:t>
      </w:r>
      <w:r w:rsidRPr="005825F6">
        <w:rPr>
          <w:rFonts w:ascii="Times New Roman" w:eastAsia="DengXian" w:hAnsi="Times New Roman" w:cs="Times New Roman" w:hint="eastAsia"/>
          <w:b/>
          <w:kern w:val="2"/>
          <w:sz w:val="30"/>
          <w:szCs w:val="30"/>
        </w:rPr>
        <w:t>in</w:t>
      </w:r>
      <w:r w:rsidRPr="005825F6">
        <w:rPr>
          <w:rFonts w:ascii="Times New Roman" w:eastAsia="DengXian" w:hAnsi="Times New Roman" w:cs="Times New Roman"/>
          <w:b/>
          <w:kern w:val="2"/>
          <w:sz w:val="30"/>
          <w:szCs w:val="30"/>
        </w:rPr>
        <w:t xml:space="preserve"> 2020</w:t>
      </w:r>
    </w:p>
    <w:p w14:paraId="4A1CCD84" w14:textId="77777777" w:rsidR="005825F6" w:rsidRPr="005825F6" w:rsidRDefault="005825F6" w:rsidP="005825F6">
      <w:pPr>
        <w:spacing w:line="360" w:lineRule="auto"/>
        <w:jc w:val="both"/>
        <w:rPr>
          <w:rFonts w:ascii="Times New Roman" w:eastAsia="DengXian" w:hAnsi="Times New Roman" w:cs="Times New Roman"/>
          <w:kern w:val="2"/>
          <w:lang w:val="en-GB"/>
        </w:rPr>
      </w:pPr>
      <w:bookmarkStart w:id="1" w:name="_Hlk53668997"/>
      <w:bookmarkStart w:id="2" w:name="_Hlk53665096"/>
      <w:bookmarkStart w:id="3" w:name="_Hlk65179793"/>
      <w:bookmarkStart w:id="4" w:name="_Hlk65179777"/>
      <w:r w:rsidRPr="005825F6">
        <w:rPr>
          <w:rFonts w:ascii="Times New Roman" w:eastAsia="DengXian" w:hAnsi="Times New Roman" w:cs="Times New Roman"/>
          <w:kern w:val="2"/>
        </w:rPr>
        <w:t>Qian Guo</w:t>
      </w:r>
      <w:r w:rsidRPr="005825F6">
        <w:rPr>
          <w:rFonts w:ascii="Times New Roman" w:eastAsia="DengXian" w:hAnsi="Times New Roman" w:cs="Times New Roman"/>
          <w:kern w:val="2"/>
          <w:vertAlign w:val="superscript"/>
        </w:rPr>
        <w:t>1,2,3#</w:t>
      </w:r>
      <w:r w:rsidRPr="005825F6">
        <w:rPr>
          <w:rFonts w:ascii="Times New Roman" w:eastAsia="DengXian" w:hAnsi="Times New Roman" w:cs="Times New Roman"/>
          <w:kern w:val="2"/>
        </w:rPr>
        <w:t>, Mo Li</w:t>
      </w:r>
      <w:r w:rsidRPr="005825F6">
        <w:rPr>
          <w:rFonts w:ascii="Times New Roman" w:eastAsia="DengXian" w:hAnsi="Times New Roman" w:cs="Times New Roman"/>
          <w:kern w:val="2"/>
          <w:vertAlign w:val="superscript"/>
        </w:rPr>
        <w:t>4#</w:t>
      </w:r>
      <w:r w:rsidRPr="005825F6">
        <w:rPr>
          <w:rFonts w:ascii="Times New Roman" w:eastAsia="DengXian" w:hAnsi="Times New Roman" w:cs="Times New Roman"/>
          <w:kern w:val="2"/>
        </w:rPr>
        <w:t>, Chunhui Wang</w:t>
      </w:r>
      <w:r w:rsidRPr="005825F6">
        <w:rPr>
          <w:rFonts w:ascii="Times New Roman" w:eastAsia="DengXian" w:hAnsi="Times New Roman" w:cs="Times New Roman"/>
          <w:kern w:val="2"/>
          <w:vertAlign w:val="superscript"/>
        </w:rPr>
        <w:t>4#</w:t>
      </w:r>
      <w:r w:rsidRPr="005825F6">
        <w:rPr>
          <w:rFonts w:ascii="Times New Roman" w:eastAsia="DengXian" w:hAnsi="Times New Roman" w:cs="Times New Roman"/>
          <w:kern w:val="2"/>
        </w:rPr>
        <w:t>, Jinyuan Guo</w:t>
      </w:r>
      <w:bookmarkEnd w:id="1"/>
      <w:r w:rsidRPr="005825F6">
        <w:rPr>
          <w:rFonts w:ascii="Times New Roman" w:eastAsia="DengXian" w:hAnsi="Times New Roman" w:cs="Times New Roman"/>
          <w:kern w:val="2"/>
          <w:vertAlign w:val="superscript"/>
        </w:rPr>
        <w:t>1,3#</w:t>
      </w:r>
      <w:r w:rsidRPr="005825F6">
        <w:rPr>
          <w:rFonts w:ascii="Times New Roman" w:eastAsia="DengXian" w:hAnsi="Times New Roman" w:cs="Times New Roman"/>
          <w:kern w:val="2"/>
        </w:rPr>
        <w:t xml:space="preserve">, </w:t>
      </w:r>
      <w:bookmarkStart w:id="5" w:name="_Hlk55491842"/>
      <w:r w:rsidRPr="005825F6">
        <w:rPr>
          <w:rFonts w:ascii="Times New Roman" w:eastAsia="DengXian" w:hAnsi="Times New Roman" w:cs="Times New Roman"/>
          <w:kern w:val="2"/>
        </w:rPr>
        <w:t>Xiaoqing Jiang</w:t>
      </w:r>
      <w:bookmarkEnd w:id="5"/>
      <w:r w:rsidRPr="005825F6">
        <w:rPr>
          <w:rFonts w:ascii="Times New Roman" w:eastAsia="DengXian" w:hAnsi="Times New Roman" w:cs="Times New Roman"/>
          <w:kern w:val="2"/>
          <w:vertAlign w:val="superscript"/>
        </w:rPr>
        <w:t>1,2,5#</w:t>
      </w:r>
      <w:r w:rsidRPr="005825F6">
        <w:rPr>
          <w:rFonts w:ascii="Times New Roman" w:eastAsia="DengXian" w:hAnsi="Times New Roman" w:cs="Times New Roman"/>
          <w:kern w:val="2"/>
        </w:rPr>
        <w:t>, Jie Tan</w:t>
      </w:r>
      <w:r w:rsidRPr="005825F6">
        <w:rPr>
          <w:rFonts w:ascii="Times New Roman" w:eastAsia="DengXian" w:hAnsi="Times New Roman" w:cs="Times New Roman"/>
          <w:kern w:val="2"/>
          <w:vertAlign w:val="superscript"/>
        </w:rPr>
        <w:t>1</w:t>
      </w:r>
      <w:r w:rsidRPr="005825F6">
        <w:rPr>
          <w:rFonts w:ascii="Times New Roman" w:eastAsia="DengXian" w:hAnsi="Times New Roman" w:cs="Times New Roman"/>
          <w:kern w:val="2"/>
        </w:rPr>
        <w:t>, Shufang Wu</w:t>
      </w:r>
      <w:r w:rsidRPr="005825F6">
        <w:rPr>
          <w:rFonts w:ascii="Times New Roman" w:eastAsia="DengXian" w:hAnsi="Times New Roman" w:cs="Times New Roman"/>
          <w:kern w:val="2"/>
          <w:vertAlign w:val="superscript"/>
        </w:rPr>
        <w:t>1,2</w:t>
      </w:r>
      <w:r w:rsidRPr="005825F6">
        <w:rPr>
          <w:rFonts w:ascii="Times New Roman" w:eastAsia="DengXian" w:hAnsi="Times New Roman" w:cs="Times New Roman"/>
          <w:kern w:val="2"/>
        </w:rPr>
        <w:t>, Peihong Wang</w:t>
      </w:r>
      <w:bookmarkEnd w:id="2"/>
      <w:r w:rsidRPr="005825F6">
        <w:rPr>
          <w:rFonts w:ascii="Times New Roman" w:eastAsia="DengXian" w:hAnsi="Times New Roman" w:cs="Times New Roman"/>
          <w:kern w:val="2"/>
          <w:vertAlign w:val="superscript"/>
        </w:rPr>
        <w:t>1</w:t>
      </w:r>
      <w:r w:rsidRPr="005825F6">
        <w:rPr>
          <w:rFonts w:ascii="Times New Roman" w:eastAsia="DengXian" w:hAnsi="Times New Roman" w:cs="Times New Roman"/>
          <w:kern w:val="2"/>
        </w:rPr>
        <w:t>, Tingting Xiao</w:t>
      </w:r>
      <w:r w:rsidRPr="005825F6">
        <w:rPr>
          <w:rFonts w:ascii="Times New Roman" w:eastAsia="DengXian" w:hAnsi="Times New Roman" w:cs="Times New Roman"/>
          <w:kern w:val="2"/>
          <w:vertAlign w:val="superscript"/>
        </w:rPr>
        <w:t>6</w:t>
      </w:r>
      <w:r w:rsidRPr="005825F6">
        <w:rPr>
          <w:rFonts w:ascii="Times New Roman" w:eastAsia="DengXian" w:hAnsi="Times New Roman" w:cs="Times New Roman"/>
          <w:kern w:val="2"/>
        </w:rPr>
        <w:t>, Man Zhou</w:t>
      </w:r>
      <w:r w:rsidRPr="005825F6">
        <w:rPr>
          <w:rFonts w:ascii="Times New Roman" w:eastAsia="DengXian" w:hAnsi="Times New Roman" w:cs="Times New Roman"/>
          <w:kern w:val="2"/>
          <w:vertAlign w:val="superscript"/>
        </w:rPr>
        <w:t>1,2</w:t>
      </w:r>
      <w:r w:rsidRPr="005825F6">
        <w:rPr>
          <w:rFonts w:ascii="Times New Roman" w:eastAsia="DengXian" w:hAnsi="Times New Roman" w:cs="Times New Roman"/>
          <w:kern w:val="2"/>
        </w:rPr>
        <w:t>, Zhencheng Fang</w:t>
      </w:r>
      <w:r w:rsidRPr="005825F6">
        <w:rPr>
          <w:rFonts w:ascii="Times New Roman" w:eastAsia="DengXian" w:hAnsi="Times New Roman" w:cs="Times New Roman"/>
          <w:kern w:val="2"/>
          <w:vertAlign w:val="superscript"/>
        </w:rPr>
        <w:t>1,2</w:t>
      </w:r>
      <w:r w:rsidRPr="005825F6">
        <w:rPr>
          <w:rFonts w:ascii="Times New Roman" w:eastAsia="DengXian" w:hAnsi="Times New Roman" w:cs="Times New Roman"/>
          <w:kern w:val="2"/>
        </w:rPr>
        <w:t xml:space="preserve">, </w:t>
      </w:r>
      <w:bookmarkStart w:id="6" w:name="OLE_LINK32"/>
      <w:bookmarkStart w:id="7" w:name="_Hlk53668328"/>
      <w:r w:rsidRPr="005825F6">
        <w:rPr>
          <w:rFonts w:ascii="Times New Roman" w:eastAsia="DengXian" w:hAnsi="Times New Roman" w:cs="Times New Roman"/>
          <w:kern w:val="2"/>
        </w:rPr>
        <w:t>Yonghong Xiao</w:t>
      </w:r>
      <w:bookmarkEnd w:id="6"/>
      <w:r w:rsidRPr="005825F6">
        <w:rPr>
          <w:rFonts w:ascii="Times New Roman" w:eastAsia="DengXian" w:hAnsi="Times New Roman" w:cs="Times New Roman"/>
          <w:kern w:val="2"/>
          <w:vertAlign w:val="superscript"/>
        </w:rPr>
        <w:t>6*</w:t>
      </w:r>
      <w:r w:rsidRPr="005825F6">
        <w:rPr>
          <w:rFonts w:ascii="Times New Roman" w:eastAsia="DengXian" w:hAnsi="Times New Roman" w:cs="Times New Roman"/>
          <w:kern w:val="2"/>
        </w:rPr>
        <w:t xml:space="preserve"> &amp; Huaiqiu Zhu</w:t>
      </w:r>
      <w:bookmarkEnd w:id="7"/>
      <w:r w:rsidRPr="005825F6">
        <w:rPr>
          <w:rFonts w:ascii="Times New Roman" w:eastAsia="DengXian" w:hAnsi="Times New Roman" w:cs="Times New Roman"/>
          <w:kern w:val="2"/>
          <w:vertAlign w:val="superscript"/>
        </w:rPr>
        <w:t>1,2,3,5*</w:t>
      </w:r>
    </w:p>
    <w:p w14:paraId="4E051D44" w14:textId="77777777" w:rsidR="005825F6" w:rsidRPr="005825F6" w:rsidRDefault="005825F6" w:rsidP="005825F6">
      <w:pPr>
        <w:shd w:val="clear" w:color="auto" w:fill="FFFFFF"/>
        <w:spacing w:line="360" w:lineRule="auto"/>
        <w:jc w:val="both"/>
        <w:rPr>
          <w:rFonts w:ascii="Times New Roman" w:hAnsi="Times New Roman" w:cs="Times New Roman"/>
          <w:i/>
          <w:iCs/>
          <w:color w:val="222222"/>
          <w:kern w:val="2"/>
        </w:rPr>
      </w:pPr>
      <w:bookmarkStart w:id="8" w:name="_Hlk65179811"/>
      <w:bookmarkEnd w:id="3"/>
      <w:r w:rsidRPr="005825F6">
        <w:rPr>
          <w:rFonts w:ascii="Times New Roman" w:eastAsia="Times New Roman" w:hAnsi="Times New Roman" w:cs="Times New Roman"/>
          <w:i/>
          <w:iCs/>
          <w:color w:val="222222"/>
          <w:kern w:val="2"/>
          <w:vertAlign w:val="superscript"/>
          <w:lang w:val="en-GB" w:eastAsia="pt-BR"/>
        </w:rPr>
        <w:t xml:space="preserve">1 </w:t>
      </w:r>
      <w:r w:rsidRPr="005825F6">
        <w:rPr>
          <w:rFonts w:ascii="Times New Roman" w:eastAsia="Times New Roman" w:hAnsi="Times New Roman" w:cs="Times New Roman"/>
          <w:i/>
          <w:iCs/>
          <w:color w:val="222222"/>
          <w:kern w:val="2"/>
          <w:lang w:eastAsia="pt-BR"/>
        </w:rPr>
        <w:t>State Key Laboratory for Turbulence and Complex Systems, Department of Biomedical Engineering, College of Engineering, Peking University, Beijing 100871, China</w:t>
      </w:r>
      <w:r w:rsidRPr="005825F6">
        <w:rPr>
          <w:rFonts w:ascii="Times New Roman" w:hAnsi="Times New Roman" w:cs="Times New Roman"/>
          <w:i/>
          <w:iCs/>
          <w:color w:val="222222"/>
          <w:kern w:val="2"/>
        </w:rPr>
        <w:t xml:space="preserve">. </w:t>
      </w:r>
    </w:p>
    <w:p w14:paraId="35408B27" w14:textId="77777777" w:rsidR="005825F6" w:rsidRPr="005825F6" w:rsidRDefault="005825F6" w:rsidP="005825F6">
      <w:pPr>
        <w:shd w:val="clear" w:color="auto" w:fill="FFFFFF"/>
        <w:spacing w:line="360" w:lineRule="auto"/>
        <w:jc w:val="both"/>
        <w:rPr>
          <w:rFonts w:ascii="Times New Roman" w:hAnsi="Times New Roman" w:cs="Times New Roman"/>
          <w:i/>
          <w:iCs/>
          <w:color w:val="222222"/>
          <w:kern w:val="2"/>
        </w:rPr>
      </w:pPr>
      <w:r w:rsidRPr="005825F6">
        <w:rPr>
          <w:rFonts w:ascii="Times New Roman" w:eastAsia="Times New Roman" w:hAnsi="Times New Roman" w:cs="Times New Roman"/>
          <w:i/>
          <w:iCs/>
          <w:color w:val="222222"/>
          <w:kern w:val="2"/>
          <w:vertAlign w:val="superscript"/>
          <w:lang w:val="en-GB" w:eastAsia="pt-BR"/>
        </w:rPr>
        <w:t xml:space="preserve">2 </w:t>
      </w:r>
      <w:r w:rsidRPr="005825F6">
        <w:rPr>
          <w:rFonts w:ascii="Times New Roman" w:eastAsia="Times New Roman" w:hAnsi="Times New Roman" w:cs="Times New Roman"/>
          <w:i/>
          <w:iCs/>
          <w:color w:val="222222"/>
          <w:kern w:val="2"/>
          <w:lang w:eastAsia="pt-BR"/>
        </w:rPr>
        <w:t>Center for Quantitative Biology, Peking University, Beijing 100871, China</w:t>
      </w:r>
      <w:r w:rsidRPr="005825F6">
        <w:rPr>
          <w:rFonts w:ascii="Times New Roman" w:hAnsi="Times New Roman" w:cs="Times New Roman"/>
          <w:i/>
          <w:iCs/>
          <w:color w:val="222222"/>
          <w:kern w:val="2"/>
        </w:rPr>
        <w:t xml:space="preserve">. </w:t>
      </w:r>
    </w:p>
    <w:p w14:paraId="08271BA8" w14:textId="77777777" w:rsidR="005825F6" w:rsidRPr="005825F6" w:rsidRDefault="005825F6" w:rsidP="005825F6">
      <w:pPr>
        <w:shd w:val="clear" w:color="auto" w:fill="FFFFFF"/>
        <w:spacing w:line="360" w:lineRule="auto"/>
        <w:jc w:val="both"/>
        <w:rPr>
          <w:rFonts w:ascii="Times New Roman" w:hAnsi="Times New Roman" w:cs="Times New Roman"/>
          <w:i/>
          <w:iCs/>
          <w:color w:val="222222"/>
          <w:kern w:val="2"/>
        </w:rPr>
      </w:pPr>
      <w:r w:rsidRPr="005825F6">
        <w:rPr>
          <w:rFonts w:ascii="Times New Roman" w:eastAsia="Times New Roman" w:hAnsi="Times New Roman" w:cs="Times New Roman"/>
          <w:i/>
          <w:iCs/>
          <w:color w:val="222222"/>
          <w:kern w:val="2"/>
          <w:vertAlign w:val="superscript"/>
          <w:lang w:val="en-GB" w:eastAsia="pt-BR"/>
        </w:rPr>
        <w:t xml:space="preserve">3 </w:t>
      </w:r>
      <w:r w:rsidRPr="005825F6">
        <w:rPr>
          <w:rFonts w:ascii="Times New Roman" w:hAnsi="Times New Roman" w:cs="Times New Roman"/>
          <w:i/>
          <w:iCs/>
          <w:color w:val="222222"/>
          <w:kern w:val="2"/>
        </w:rPr>
        <w:t xml:space="preserve">Department of Biomedical Engineering, Georgia Institute of Technology and Emory University, Georgia 30332, USA. </w:t>
      </w:r>
    </w:p>
    <w:p w14:paraId="5F5CB041" w14:textId="77777777" w:rsidR="005825F6" w:rsidRPr="005825F6" w:rsidRDefault="005825F6" w:rsidP="005825F6">
      <w:pPr>
        <w:shd w:val="clear" w:color="auto" w:fill="FFFFFF"/>
        <w:spacing w:line="360" w:lineRule="auto"/>
        <w:jc w:val="both"/>
        <w:rPr>
          <w:rFonts w:ascii="Times New Roman" w:hAnsi="Times New Roman" w:cs="Times New Roman"/>
          <w:i/>
          <w:iCs/>
          <w:color w:val="222222"/>
          <w:kern w:val="2"/>
        </w:rPr>
      </w:pPr>
      <w:r w:rsidRPr="005825F6">
        <w:rPr>
          <w:rFonts w:ascii="Times New Roman" w:eastAsia="Times New Roman" w:hAnsi="Times New Roman" w:cs="Times New Roman"/>
          <w:i/>
          <w:iCs/>
          <w:color w:val="222222"/>
          <w:kern w:val="2"/>
          <w:vertAlign w:val="superscript"/>
          <w:lang w:val="en-GB" w:eastAsia="pt-BR"/>
        </w:rPr>
        <w:t xml:space="preserve">4 </w:t>
      </w:r>
      <w:r w:rsidRPr="005825F6">
        <w:rPr>
          <w:rFonts w:ascii="Times New Roman" w:eastAsia="Times New Roman" w:hAnsi="Times New Roman" w:cs="Times New Roman"/>
          <w:i/>
          <w:iCs/>
          <w:color w:val="222222"/>
          <w:kern w:val="2"/>
          <w:lang w:val="en-GB" w:eastAsia="pt-BR"/>
        </w:rPr>
        <w:t xml:space="preserve">Peking University-Tsinghua University-National Institute of Biological Sciences (PTN) joint PhD program, </w:t>
      </w:r>
      <w:r w:rsidRPr="005825F6">
        <w:rPr>
          <w:rFonts w:ascii="Times New Roman" w:eastAsia="Times New Roman" w:hAnsi="Times New Roman" w:cs="Times New Roman"/>
          <w:i/>
          <w:iCs/>
          <w:color w:val="222222"/>
          <w:kern w:val="2"/>
          <w:lang w:eastAsia="pt-BR"/>
        </w:rPr>
        <w:t xml:space="preserve">School of Life Sciences, Peking </w:t>
      </w:r>
      <w:bookmarkStart w:id="9" w:name="OLE_LINK189"/>
      <w:r w:rsidRPr="005825F6">
        <w:rPr>
          <w:rFonts w:ascii="Times New Roman" w:eastAsia="Times New Roman" w:hAnsi="Times New Roman" w:cs="Times New Roman"/>
          <w:i/>
          <w:iCs/>
          <w:color w:val="222222"/>
          <w:kern w:val="2"/>
          <w:lang w:eastAsia="pt-BR"/>
        </w:rPr>
        <w:t>University</w:t>
      </w:r>
      <w:bookmarkEnd w:id="9"/>
      <w:r w:rsidRPr="005825F6">
        <w:rPr>
          <w:rFonts w:ascii="Times New Roman" w:eastAsia="Times New Roman" w:hAnsi="Times New Roman" w:cs="Times New Roman"/>
          <w:i/>
          <w:iCs/>
          <w:color w:val="222222"/>
          <w:kern w:val="2"/>
          <w:lang w:eastAsia="pt-BR"/>
        </w:rPr>
        <w:t>, Beijing 100871, China</w:t>
      </w:r>
      <w:r w:rsidRPr="005825F6">
        <w:rPr>
          <w:rFonts w:ascii="Times New Roman" w:hAnsi="Times New Roman" w:cs="Times New Roman"/>
          <w:i/>
          <w:iCs/>
          <w:color w:val="222222"/>
          <w:kern w:val="2"/>
        </w:rPr>
        <w:t xml:space="preserve">. </w:t>
      </w:r>
      <w:bookmarkStart w:id="10" w:name="_Hlk54454903"/>
      <w:bookmarkStart w:id="11" w:name="_Hlk54452999"/>
    </w:p>
    <w:p w14:paraId="01E29E9C" w14:textId="77777777" w:rsidR="005825F6" w:rsidRPr="005825F6" w:rsidRDefault="005825F6" w:rsidP="005825F6">
      <w:pPr>
        <w:shd w:val="clear" w:color="auto" w:fill="FFFFFF"/>
        <w:spacing w:line="360" w:lineRule="auto"/>
        <w:jc w:val="both"/>
        <w:rPr>
          <w:rFonts w:ascii="Times New Roman" w:hAnsi="Times New Roman" w:cs="Times New Roman"/>
          <w:i/>
          <w:iCs/>
          <w:color w:val="222222"/>
          <w:kern w:val="2"/>
        </w:rPr>
      </w:pPr>
      <w:r w:rsidRPr="005825F6">
        <w:rPr>
          <w:rFonts w:ascii="Times New Roman" w:eastAsia="Times New Roman" w:hAnsi="Times New Roman" w:cs="Times New Roman"/>
          <w:i/>
          <w:iCs/>
          <w:color w:val="222222"/>
          <w:kern w:val="2"/>
          <w:vertAlign w:val="superscript"/>
          <w:lang w:val="en-GB" w:eastAsia="pt-BR"/>
        </w:rPr>
        <w:t xml:space="preserve">5 </w:t>
      </w:r>
      <w:r w:rsidRPr="005825F6">
        <w:rPr>
          <w:rFonts w:ascii="Times New Roman" w:hAnsi="Times New Roman" w:cs="Times New Roman"/>
          <w:i/>
          <w:iCs/>
          <w:color w:val="222222"/>
          <w:kern w:val="2"/>
        </w:rPr>
        <w:t>Institute of Medical Technology</w:t>
      </w:r>
      <w:bookmarkEnd w:id="10"/>
      <w:r w:rsidRPr="005825F6">
        <w:rPr>
          <w:rFonts w:ascii="Times New Roman" w:hAnsi="Times New Roman" w:cs="Times New Roman"/>
          <w:i/>
          <w:iCs/>
          <w:color w:val="222222"/>
          <w:kern w:val="2"/>
        </w:rPr>
        <w:t xml:space="preserve">, </w:t>
      </w:r>
      <w:r w:rsidRPr="005825F6">
        <w:rPr>
          <w:rFonts w:ascii="Times New Roman" w:eastAsia="Times New Roman" w:hAnsi="Times New Roman" w:cs="Times New Roman"/>
          <w:i/>
          <w:iCs/>
          <w:color w:val="222222"/>
          <w:kern w:val="2"/>
          <w:lang w:eastAsia="pt-BR"/>
        </w:rPr>
        <w:t>Peking University Health Science Center, Beijing 100191, China</w:t>
      </w:r>
      <w:r w:rsidRPr="005825F6">
        <w:rPr>
          <w:rFonts w:ascii="Times New Roman" w:hAnsi="Times New Roman" w:cs="Times New Roman"/>
          <w:i/>
          <w:iCs/>
          <w:color w:val="222222"/>
          <w:kern w:val="2"/>
        </w:rPr>
        <w:t>.</w:t>
      </w:r>
      <w:bookmarkEnd w:id="11"/>
      <w:r w:rsidRPr="005825F6">
        <w:rPr>
          <w:rFonts w:ascii="Times New Roman" w:hAnsi="Times New Roman" w:cs="Times New Roman"/>
          <w:i/>
          <w:iCs/>
          <w:color w:val="222222"/>
          <w:kern w:val="2"/>
        </w:rPr>
        <w:t xml:space="preserve"> </w:t>
      </w:r>
    </w:p>
    <w:p w14:paraId="6DEB76D9" w14:textId="77777777" w:rsidR="005825F6" w:rsidRPr="005825F6" w:rsidRDefault="005825F6" w:rsidP="005825F6">
      <w:pPr>
        <w:shd w:val="clear" w:color="auto" w:fill="FFFFFF"/>
        <w:spacing w:line="360" w:lineRule="auto"/>
        <w:jc w:val="both"/>
        <w:rPr>
          <w:rFonts w:ascii="Times New Roman" w:eastAsia="Times New Roman" w:hAnsi="Times New Roman" w:cs="Times New Roman"/>
          <w:i/>
          <w:iCs/>
          <w:color w:val="222222"/>
          <w:kern w:val="2"/>
          <w:lang w:val="en-GB" w:eastAsia="pt-BR"/>
        </w:rPr>
      </w:pPr>
      <w:r w:rsidRPr="005825F6">
        <w:rPr>
          <w:rFonts w:ascii="Times New Roman" w:eastAsia="Times New Roman" w:hAnsi="Times New Roman" w:cs="Times New Roman"/>
          <w:i/>
          <w:iCs/>
          <w:color w:val="222222"/>
          <w:kern w:val="2"/>
          <w:vertAlign w:val="superscript"/>
          <w:lang w:val="en-GB" w:eastAsia="pt-BR"/>
        </w:rPr>
        <w:t xml:space="preserve">6 </w:t>
      </w:r>
      <w:r w:rsidRPr="005825F6">
        <w:rPr>
          <w:rFonts w:ascii="Times New Roman" w:hAnsi="Times New Roman" w:cs="Times New Roman"/>
          <w:i/>
          <w:iCs/>
          <w:color w:val="222222"/>
          <w:kern w:val="2"/>
        </w:rPr>
        <w:t>State Key Laboratory for Diagnosis and Treatment of Infectious Diseases, National Clinical Research Center for Infectious Diseases, Collaborative Innovation Center for Diagnosis and Treatment of Infectious Diseases, The First Affiliated Hospital, College of Medicine, Zhejiang University, Hangzhou 310006, China.</w:t>
      </w:r>
    </w:p>
    <w:p w14:paraId="7D3B5B2A" w14:textId="77777777" w:rsidR="005825F6" w:rsidRPr="005825F6" w:rsidRDefault="005825F6" w:rsidP="005825F6">
      <w:pPr>
        <w:spacing w:line="360" w:lineRule="auto"/>
        <w:jc w:val="both"/>
        <w:rPr>
          <w:rFonts w:ascii="Times New Roman" w:eastAsia="DengXian" w:hAnsi="Times New Roman" w:cs="Times New Roman"/>
          <w:kern w:val="2"/>
          <w:lang w:val="en-GB"/>
        </w:rPr>
      </w:pPr>
      <w:bookmarkStart w:id="12" w:name="_Hlk65179877"/>
      <w:bookmarkEnd w:id="4"/>
      <w:bookmarkEnd w:id="8"/>
      <w:r w:rsidRPr="005825F6">
        <w:rPr>
          <w:rFonts w:ascii="Times New Roman" w:eastAsia="DengXian" w:hAnsi="Times New Roman" w:cs="Times New Roman"/>
          <w:b/>
          <w:bCs/>
          <w:kern w:val="2"/>
          <w:vertAlign w:val="superscript"/>
        </w:rPr>
        <w:t>#</w:t>
      </w:r>
      <w:r w:rsidRPr="005825F6">
        <w:rPr>
          <w:rFonts w:ascii="Times New Roman" w:eastAsia="DengXian" w:hAnsi="Times New Roman" w:cs="Times New Roman"/>
          <w:kern w:val="2"/>
          <w:lang w:val="en-GB"/>
        </w:rPr>
        <w:t xml:space="preserve"> These authors contributed equally.</w:t>
      </w:r>
    </w:p>
    <w:bookmarkEnd w:id="12"/>
    <w:p w14:paraId="69256699" w14:textId="77777777" w:rsidR="005825F6" w:rsidRPr="005825F6" w:rsidRDefault="005825F6" w:rsidP="005825F6">
      <w:pPr>
        <w:spacing w:line="360" w:lineRule="auto"/>
        <w:jc w:val="both"/>
        <w:rPr>
          <w:rFonts w:ascii="Times New Roman" w:eastAsia="DengXian" w:hAnsi="Times New Roman" w:cs="Times New Roman"/>
          <w:color w:val="222222"/>
          <w:kern w:val="2"/>
          <w:shd w:val="clear" w:color="auto" w:fill="FFFFFF"/>
          <w:lang w:val="en-GB"/>
        </w:rPr>
      </w:pPr>
      <w:r w:rsidRPr="005825F6">
        <w:rPr>
          <w:rFonts w:ascii="Times New Roman" w:eastAsia="DengXian" w:hAnsi="Times New Roman" w:cs="Times New Roman"/>
          <w:color w:val="222222"/>
          <w:kern w:val="2"/>
          <w:shd w:val="clear" w:color="auto" w:fill="FFFFFF"/>
          <w:vertAlign w:val="superscript"/>
          <w:lang w:val="en-GB"/>
        </w:rPr>
        <w:lastRenderedPageBreak/>
        <w:t xml:space="preserve">* </w:t>
      </w:r>
      <w:r w:rsidRPr="005825F6">
        <w:rPr>
          <w:rFonts w:ascii="Times New Roman" w:eastAsia="DengXian" w:hAnsi="Times New Roman" w:cs="Times New Roman"/>
          <w:color w:val="222222"/>
          <w:kern w:val="2"/>
          <w:shd w:val="clear" w:color="auto" w:fill="FFFFFF"/>
          <w:lang w:val="en-GB"/>
        </w:rPr>
        <w:t xml:space="preserve">Corresponding authors: </w:t>
      </w:r>
      <w:r w:rsidRPr="005825F6">
        <w:rPr>
          <w:rFonts w:ascii="Times New Roman" w:eastAsia="DengXian" w:hAnsi="Times New Roman" w:cs="Times New Roman"/>
          <w:kern w:val="2"/>
        </w:rPr>
        <w:t>hqzhu@pku.edu.cn(Zhu H) &amp; xiao-yonghong@163.com (Xiao Y)</w:t>
      </w:r>
    </w:p>
    <w:p w14:paraId="1870AC8C" w14:textId="77777777" w:rsidR="00DD7D50" w:rsidRPr="005825F6" w:rsidRDefault="00DD7D50" w:rsidP="005825F6">
      <w:pPr>
        <w:spacing w:line="360" w:lineRule="auto"/>
        <w:contextualSpacing/>
        <w:rPr>
          <w:rFonts w:ascii="Times New Roman" w:eastAsiaTheme="minorEastAsia" w:hAnsi="Times New Roman" w:cs="Times New Roman"/>
          <w:bCs/>
          <w:lang w:val="en-GB"/>
        </w:rPr>
      </w:pPr>
    </w:p>
    <w:p w14:paraId="35983427" w14:textId="77777777" w:rsidR="00DD7D50" w:rsidRPr="000F0C3F" w:rsidRDefault="00DD7D50" w:rsidP="000F0C3F">
      <w:pPr>
        <w:pStyle w:val="NormalWeb"/>
        <w:spacing w:before="0" w:beforeAutospacing="0" w:after="0" w:afterAutospacing="0" w:line="360" w:lineRule="auto"/>
        <w:contextualSpacing/>
        <w:rPr>
          <w:rFonts w:ascii="Times New Roman" w:hAnsi="Times New Roman" w:cs="Times New Roman"/>
        </w:rPr>
      </w:pPr>
      <w:r w:rsidRPr="000F0C3F">
        <w:rPr>
          <w:rFonts w:ascii="Times New Roman" w:hAnsi="Times New Roman" w:cs="Times New Roman"/>
          <w:b/>
          <w:bCs/>
        </w:rPr>
        <w:t xml:space="preserve">The following sections include: </w:t>
      </w:r>
    </w:p>
    <w:p w14:paraId="2B1585F9" w14:textId="77777777" w:rsidR="00DD7D50" w:rsidRPr="000F0C3F" w:rsidRDefault="00DD7D50" w:rsidP="000F0C3F">
      <w:pPr>
        <w:pStyle w:val="NormalWeb"/>
        <w:spacing w:before="0" w:beforeAutospacing="0" w:after="0" w:afterAutospacing="0" w:line="360" w:lineRule="auto"/>
        <w:contextualSpacing/>
        <w:rPr>
          <w:rFonts w:ascii="Times New Roman" w:hAnsi="Times New Roman" w:cs="Times New Roman"/>
        </w:rPr>
      </w:pPr>
      <w:r w:rsidRPr="000F0C3F">
        <w:rPr>
          <w:rFonts w:ascii="Times New Roman" w:hAnsi="Times New Roman" w:cs="Times New Roman"/>
        </w:rPr>
        <w:t>Supplementary Methods</w:t>
      </w:r>
    </w:p>
    <w:p w14:paraId="73C17812" w14:textId="76C41F8F" w:rsidR="00DD7D50" w:rsidRPr="000F0C3F" w:rsidRDefault="00B17AA3" w:rsidP="000F0C3F">
      <w:pPr>
        <w:pStyle w:val="NormalWeb"/>
        <w:spacing w:before="0" w:beforeAutospacing="0" w:after="0" w:afterAutospacing="0" w:line="360" w:lineRule="auto"/>
        <w:contextualSpacing/>
        <w:rPr>
          <w:rFonts w:ascii="Times New Roman" w:hAnsi="Times New Roman" w:cs="Times New Roman"/>
        </w:rPr>
      </w:pPr>
      <w:bookmarkStart w:id="13" w:name="_GoBack"/>
      <w:bookmarkEnd w:id="13"/>
      <w:r>
        <w:rPr>
          <w:rFonts w:ascii="Times New Roman" w:hAnsi="Times New Roman" w:cs="Times New Roman"/>
        </w:rPr>
        <w:t>Supplementary</w:t>
      </w:r>
      <w:r w:rsidR="00DD7D50" w:rsidRPr="000F0C3F">
        <w:rPr>
          <w:rFonts w:ascii="Times New Roman" w:hAnsi="Times New Roman" w:cs="Times New Roman"/>
        </w:rPr>
        <w:t xml:space="preserve"> Table</w:t>
      </w:r>
      <w:r w:rsidR="003671B4" w:rsidRPr="000F0C3F">
        <w:rPr>
          <w:rFonts w:ascii="Times New Roman" w:hAnsi="Times New Roman" w:cs="Times New Roman"/>
        </w:rPr>
        <w:t>s</w:t>
      </w:r>
      <w:r w:rsidR="00DD7D50" w:rsidRPr="000F0C3F">
        <w:rPr>
          <w:rFonts w:ascii="Times New Roman" w:hAnsi="Times New Roman" w:cs="Times New Roman"/>
        </w:rPr>
        <w:t xml:space="preserve"> 1</w:t>
      </w:r>
      <w:r w:rsidR="005825F6">
        <w:rPr>
          <w:rFonts w:ascii="Times New Roman" w:hAnsi="Times New Roman" w:cs="Times New Roman"/>
        </w:rPr>
        <w:t>,</w:t>
      </w:r>
      <w:r w:rsidR="009E17F6" w:rsidRPr="000F0C3F">
        <w:rPr>
          <w:rFonts w:ascii="Times New Roman" w:hAnsi="Times New Roman" w:cs="Times New Roman"/>
        </w:rPr>
        <w:t xml:space="preserve"> 3</w:t>
      </w:r>
      <w:r w:rsidR="005825F6">
        <w:rPr>
          <w:rFonts w:ascii="Times New Roman" w:hAnsi="Times New Roman" w:cs="Times New Roman"/>
        </w:rPr>
        <w:t xml:space="preserve"> and 6</w:t>
      </w:r>
    </w:p>
    <w:p w14:paraId="602849D7" w14:textId="3E43BCDD" w:rsidR="00A90857" w:rsidRPr="000F0C3F" w:rsidRDefault="00B17AA3" w:rsidP="000F0C3F">
      <w:pPr>
        <w:pStyle w:val="NormalWeb"/>
        <w:spacing w:before="0" w:beforeAutospacing="0" w:after="0" w:afterAutospacing="0" w:line="360" w:lineRule="auto"/>
        <w:contextualSpacing/>
        <w:rPr>
          <w:rFonts w:ascii="Times New Roman" w:hAnsi="Times New Roman" w:cs="Times New Roman"/>
        </w:rPr>
      </w:pPr>
      <w:r>
        <w:rPr>
          <w:rFonts w:ascii="Times New Roman" w:hAnsi="Times New Roman" w:cs="Times New Roman"/>
        </w:rPr>
        <w:t>Supplementary</w:t>
      </w:r>
      <w:r w:rsidR="00DD7D50" w:rsidRPr="000F0C3F">
        <w:rPr>
          <w:rFonts w:ascii="Times New Roman" w:hAnsi="Times New Roman" w:cs="Times New Roman"/>
        </w:rPr>
        <w:t xml:space="preserve"> </w:t>
      </w:r>
      <w:r w:rsidR="003671B4" w:rsidRPr="000F0C3F">
        <w:rPr>
          <w:rFonts w:ascii="Times New Roman" w:hAnsi="Times New Roman" w:cs="Times New Roman"/>
        </w:rPr>
        <w:t>Fig</w:t>
      </w:r>
      <w:r w:rsidR="00535F2C" w:rsidRPr="000F0C3F">
        <w:rPr>
          <w:rFonts w:ascii="Times New Roman" w:hAnsi="Times New Roman" w:cs="Times New Roman"/>
        </w:rPr>
        <w:t>s.</w:t>
      </w:r>
      <w:r w:rsidR="00DD7D50" w:rsidRPr="000F0C3F">
        <w:rPr>
          <w:rFonts w:ascii="Times New Roman" w:hAnsi="Times New Roman" w:cs="Times New Roman"/>
        </w:rPr>
        <w:t xml:space="preserve"> 1</w:t>
      </w:r>
      <w:r w:rsidR="003671B4" w:rsidRPr="000F0C3F">
        <w:rPr>
          <w:rFonts w:ascii="Times New Roman" w:hAnsi="Times New Roman" w:cs="Times New Roman"/>
        </w:rPr>
        <w:t xml:space="preserve"> to </w:t>
      </w:r>
      <w:r w:rsidR="00AA16DE" w:rsidRPr="000F0C3F">
        <w:rPr>
          <w:rFonts w:ascii="Times New Roman" w:hAnsi="Times New Roman" w:cs="Times New Roman"/>
        </w:rPr>
        <w:t>6</w:t>
      </w:r>
      <w:r w:rsidR="00DD7D50" w:rsidRPr="000F0C3F">
        <w:rPr>
          <w:rFonts w:ascii="Times New Roman" w:hAnsi="Times New Roman" w:cs="Times New Roman"/>
        </w:rPr>
        <w:t xml:space="preserve"> </w:t>
      </w:r>
    </w:p>
    <w:p w14:paraId="04A5AE53" w14:textId="77777777" w:rsidR="00A90857" w:rsidRPr="000F0C3F" w:rsidRDefault="00A90857" w:rsidP="000F0C3F">
      <w:pPr>
        <w:pStyle w:val="NormalWeb"/>
        <w:spacing w:before="0" w:beforeAutospacing="0" w:after="0" w:afterAutospacing="0" w:line="360" w:lineRule="auto"/>
        <w:contextualSpacing/>
        <w:rPr>
          <w:rFonts w:ascii="Times New Roman" w:hAnsi="Times New Roman" w:cs="Times New Roman"/>
        </w:rPr>
      </w:pPr>
    </w:p>
    <w:p w14:paraId="631D6B3C" w14:textId="77777777" w:rsidR="000B1833" w:rsidRPr="000F0C3F" w:rsidRDefault="000B1833" w:rsidP="000F0C3F">
      <w:pPr>
        <w:pStyle w:val="NormalWeb"/>
        <w:spacing w:before="0" w:beforeAutospacing="0" w:after="0" w:afterAutospacing="0" w:line="360" w:lineRule="auto"/>
        <w:contextualSpacing/>
        <w:rPr>
          <w:rFonts w:ascii="Times New Roman" w:hAnsi="Times New Roman" w:cs="Times New Roman"/>
          <w:b/>
          <w:bCs/>
        </w:rPr>
      </w:pPr>
      <w:r w:rsidRPr="000F0C3F">
        <w:rPr>
          <w:rFonts w:ascii="Times New Roman" w:hAnsi="Times New Roman" w:cs="Times New Roman"/>
          <w:b/>
          <w:bCs/>
        </w:rPr>
        <w:t xml:space="preserve">Other Supplementary Material for this manuscript includes the following: </w:t>
      </w:r>
    </w:p>
    <w:p w14:paraId="2E941B45" w14:textId="773329EC" w:rsidR="005825F6" w:rsidRPr="005825F6" w:rsidRDefault="00B17AA3" w:rsidP="005825F6">
      <w:pPr>
        <w:pStyle w:val="Heading3"/>
        <w:spacing w:after="0" w:line="360" w:lineRule="auto"/>
        <w:rPr>
          <w:bCs/>
          <w:color w:val="000000"/>
          <w:sz w:val="24"/>
          <w:szCs w:val="24"/>
          <w:shd w:val="clear" w:color="auto" w:fill="FFFFFF"/>
        </w:rPr>
      </w:pPr>
      <w:r>
        <w:rPr>
          <w:bCs/>
          <w:color w:val="000000"/>
          <w:sz w:val="24"/>
          <w:szCs w:val="24"/>
          <w:shd w:val="clear" w:color="auto" w:fill="FFFFFF"/>
          <w:lang w:val="en-GB"/>
        </w:rPr>
        <w:t>Supplementary</w:t>
      </w:r>
      <w:r w:rsidR="005825F6" w:rsidRPr="005825F6">
        <w:rPr>
          <w:bCs/>
          <w:color w:val="000000"/>
          <w:sz w:val="24"/>
          <w:szCs w:val="24"/>
          <w:shd w:val="clear" w:color="auto" w:fill="FFFFFF"/>
          <w:lang w:val="en-GB"/>
        </w:rPr>
        <w:t xml:space="preserve"> Table S2  </w:t>
      </w:r>
      <w:r w:rsidR="005825F6" w:rsidRPr="005825F6">
        <w:rPr>
          <w:bCs/>
          <w:sz w:val="24"/>
          <w:szCs w:val="24"/>
        </w:rPr>
        <w:t>Metadata and host likelihood scores of genes for SARS-CoV, MERS-CoV and SARS-COV-2 isolates</w:t>
      </w:r>
    </w:p>
    <w:p w14:paraId="02E6FD10" w14:textId="1C3A6BEF" w:rsidR="005825F6" w:rsidRPr="005825F6" w:rsidRDefault="00B17AA3" w:rsidP="005825F6">
      <w:pPr>
        <w:pStyle w:val="Heading3"/>
        <w:spacing w:after="0" w:line="360" w:lineRule="auto"/>
        <w:rPr>
          <w:bCs/>
          <w:color w:val="000000"/>
          <w:sz w:val="24"/>
          <w:szCs w:val="24"/>
          <w:shd w:val="clear" w:color="auto" w:fill="FFFFFF"/>
          <w:lang w:val="en-GB"/>
        </w:rPr>
      </w:pPr>
      <w:r>
        <w:rPr>
          <w:bCs/>
          <w:color w:val="000000"/>
          <w:sz w:val="24"/>
          <w:szCs w:val="24"/>
          <w:shd w:val="clear" w:color="auto" w:fill="FFFFFF"/>
          <w:lang w:val="en-GB"/>
        </w:rPr>
        <w:t>Supplementary</w:t>
      </w:r>
      <w:r w:rsidR="005825F6" w:rsidRPr="005825F6">
        <w:rPr>
          <w:bCs/>
          <w:color w:val="000000"/>
          <w:sz w:val="24"/>
          <w:szCs w:val="24"/>
          <w:shd w:val="clear" w:color="auto" w:fill="FFFFFF"/>
          <w:lang w:val="en-GB"/>
        </w:rPr>
        <w:t xml:space="preserve"> Table S4  </w:t>
      </w:r>
      <w:r w:rsidR="005825F6" w:rsidRPr="005825F6">
        <w:rPr>
          <w:bCs/>
          <w:sz w:val="24"/>
          <w:szCs w:val="24"/>
        </w:rPr>
        <w:t>Contributions of 11 genes in the determination of hosts for SARS-CoV-2</w:t>
      </w:r>
    </w:p>
    <w:p w14:paraId="7286FDDD" w14:textId="53914B94" w:rsidR="005825F6" w:rsidRPr="005825F6" w:rsidRDefault="00B17AA3" w:rsidP="005825F6">
      <w:pPr>
        <w:pStyle w:val="Heading3"/>
        <w:spacing w:after="0" w:line="360" w:lineRule="auto"/>
        <w:rPr>
          <w:bCs/>
          <w:color w:val="000000"/>
          <w:sz w:val="24"/>
          <w:szCs w:val="24"/>
          <w:shd w:val="clear" w:color="auto" w:fill="FFFFFF"/>
          <w:lang w:val="en-GB"/>
        </w:rPr>
      </w:pPr>
      <w:r>
        <w:rPr>
          <w:bCs/>
          <w:color w:val="000000"/>
          <w:sz w:val="24"/>
          <w:szCs w:val="24"/>
          <w:shd w:val="clear" w:color="auto" w:fill="FFFFFF"/>
          <w:lang w:val="en-GB"/>
        </w:rPr>
        <w:t>Supplementary</w:t>
      </w:r>
      <w:r w:rsidR="005825F6" w:rsidRPr="005825F6">
        <w:rPr>
          <w:bCs/>
          <w:color w:val="000000"/>
          <w:sz w:val="24"/>
          <w:szCs w:val="24"/>
          <w:shd w:val="clear" w:color="auto" w:fill="FFFFFF"/>
          <w:lang w:val="en-GB"/>
        </w:rPr>
        <w:t xml:space="preserve"> Table S5  </w:t>
      </w:r>
      <w:r w:rsidR="005825F6" w:rsidRPr="005825F6">
        <w:rPr>
          <w:bCs/>
          <w:sz w:val="24"/>
          <w:szCs w:val="24"/>
        </w:rPr>
        <w:t>Metadata, host likelihood score profiles, and high frequency SNPs on 53759 SARS-CoV-2 isolates</w:t>
      </w:r>
    </w:p>
    <w:p w14:paraId="3FC60A30" w14:textId="02785192" w:rsidR="005825F6" w:rsidRPr="005825F6" w:rsidRDefault="00B17AA3" w:rsidP="005825F6">
      <w:pPr>
        <w:pStyle w:val="Heading3"/>
        <w:spacing w:after="0" w:line="360" w:lineRule="auto"/>
        <w:rPr>
          <w:bCs/>
          <w:color w:val="000000"/>
          <w:sz w:val="24"/>
          <w:szCs w:val="24"/>
          <w:shd w:val="clear" w:color="auto" w:fill="FFFFFF"/>
          <w:lang w:val="en-GB"/>
        </w:rPr>
      </w:pPr>
      <w:r>
        <w:rPr>
          <w:bCs/>
          <w:color w:val="000000"/>
          <w:sz w:val="24"/>
          <w:szCs w:val="24"/>
          <w:shd w:val="clear" w:color="auto" w:fill="FFFFFF"/>
          <w:lang w:val="en-GB"/>
        </w:rPr>
        <w:t>Supplementary</w:t>
      </w:r>
      <w:r w:rsidR="005825F6" w:rsidRPr="005825F6">
        <w:rPr>
          <w:bCs/>
          <w:color w:val="000000"/>
          <w:sz w:val="24"/>
          <w:szCs w:val="24"/>
          <w:shd w:val="clear" w:color="auto" w:fill="FFFFFF"/>
          <w:lang w:val="en-GB"/>
        </w:rPr>
        <w:t xml:space="preserve"> Table S7  </w:t>
      </w:r>
      <w:r w:rsidR="005825F6" w:rsidRPr="005825F6">
        <w:rPr>
          <w:bCs/>
          <w:sz w:val="24"/>
          <w:szCs w:val="24"/>
        </w:rPr>
        <w:t>Host information of the viral genomes in training and test sets of DeepHoF</w:t>
      </w:r>
    </w:p>
    <w:p w14:paraId="2B81AA6E" w14:textId="49E78DE8" w:rsidR="005825F6" w:rsidRDefault="00B17AA3" w:rsidP="005825F6">
      <w:pPr>
        <w:pStyle w:val="Heading3"/>
        <w:spacing w:after="0" w:line="360" w:lineRule="auto"/>
        <w:rPr>
          <w:bCs/>
          <w:sz w:val="24"/>
          <w:szCs w:val="24"/>
        </w:rPr>
      </w:pPr>
      <w:r>
        <w:rPr>
          <w:bCs/>
          <w:color w:val="000000"/>
          <w:sz w:val="24"/>
          <w:szCs w:val="24"/>
          <w:shd w:val="clear" w:color="auto" w:fill="FFFFFF"/>
          <w:lang w:val="en-GB"/>
        </w:rPr>
        <w:t>Supplementary</w:t>
      </w:r>
      <w:r w:rsidR="005825F6" w:rsidRPr="005825F6">
        <w:rPr>
          <w:bCs/>
          <w:color w:val="000000"/>
          <w:sz w:val="24"/>
          <w:szCs w:val="24"/>
          <w:shd w:val="clear" w:color="auto" w:fill="FFFFFF"/>
          <w:lang w:val="en-GB"/>
        </w:rPr>
        <w:t xml:space="preserve"> Table S8  </w:t>
      </w:r>
      <w:r w:rsidR="005825F6" w:rsidRPr="005825F6">
        <w:rPr>
          <w:bCs/>
          <w:sz w:val="24"/>
          <w:szCs w:val="24"/>
        </w:rPr>
        <w:t>Acknowledge of sequence data of SARS-CoV-2 in GISAID</w:t>
      </w:r>
    </w:p>
    <w:p w14:paraId="520DF6CA" w14:textId="77777777" w:rsidR="005825F6" w:rsidRPr="005825F6" w:rsidRDefault="005825F6" w:rsidP="005825F6">
      <w:pPr>
        <w:pStyle w:val="Heading3"/>
        <w:spacing w:after="0" w:line="360" w:lineRule="auto"/>
        <w:rPr>
          <w:bCs/>
          <w:sz w:val="24"/>
          <w:szCs w:val="24"/>
        </w:rPr>
      </w:pPr>
    </w:p>
    <w:p w14:paraId="0B34FD45" w14:textId="77777777" w:rsidR="00DD7D50" w:rsidRPr="000F0C3F" w:rsidRDefault="00DD7D50" w:rsidP="000F0C3F">
      <w:pPr>
        <w:pStyle w:val="NormalWeb"/>
        <w:spacing w:before="0" w:beforeAutospacing="0" w:after="0" w:afterAutospacing="0" w:line="360" w:lineRule="auto"/>
        <w:contextualSpacing/>
        <w:rPr>
          <w:rFonts w:ascii="Times New Roman" w:hAnsi="Times New Roman" w:cs="Times New Roman"/>
        </w:rPr>
      </w:pPr>
      <w:r w:rsidRPr="000F0C3F">
        <w:rPr>
          <w:rFonts w:ascii="Times New Roman" w:hAnsi="Times New Roman" w:cs="Times New Roman"/>
          <w:b/>
          <w:bCs/>
        </w:rPr>
        <w:t xml:space="preserve">Supplementary Methods </w:t>
      </w:r>
    </w:p>
    <w:p w14:paraId="0AE4F38C" w14:textId="77777777" w:rsidR="00DB067B" w:rsidRPr="000F0C3F" w:rsidRDefault="002E4D19" w:rsidP="000F0C3F">
      <w:pPr>
        <w:spacing w:line="360" w:lineRule="auto"/>
        <w:contextualSpacing/>
        <w:jc w:val="both"/>
        <w:rPr>
          <w:rFonts w:ascii="Times New Roman" w:hAnsi="Times New Roman" w:cs="Times New Roman"/>
          <w:b/>
        </w:rPr>
      </w:pPr>
      <w:r w:rsidRPr="000F0C3F">
        <w:rPr>
          <w:rFonts w:ascii="Times New Roman" w:hAnsi="Times New Roman" w:cs="Times New Roman"/>
          <w:b/>
        </w:rPr>
        <w:t>H</w:t>
      </w:r>
      <w:r w:rsidR="001152E6" w:rsidRPr="000F0C3F">
        <w:rPr>
          <w:rFonts w:ascii="Times New Roman" w:hAnsi="Times New Roman" w:cs="Times New Roman"/>
          <w:b/>
        </w:rPr>
        <w:t xml:space="preserve">ost prediction using </w:t>
      </w:r>
      <w:r w:rsidR="001216A2" w:rsidRPr="000F0C3F">
        <w:rPr>
          <w:rFonts w:ascii="Times New Roman" w:hAnsi="Times New Roman" w:cs="Times New Roman"/>
          <w:b/>
        </w:rPr>
        <w:t>BLAST</w:t>
      </w:r>
    </w:p>
    <w:p w14:paraId="0C5FED2C" w14:textId="33046554" w:rsidR="00A05E44"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lastRenderedPageBreak/>
        <w:t xml:space="preserve">As there are no bioinformatics tools for comparison, we compare evaluation </w:t>
      </w:r>
      <w:r w:rsidR="009E17F6" w:rsidRPr="000F0C3F">
        <w:rPr>
          <w:rFonts w:ascii="Times New Roman" w:hAnsi="Times New Roman" w:cs="Times New Roman"/>
        </w:rPr>
        <w:t>metrics</w:t>
      </w:r>
      <w:r w:rsidRPr="000F0C3F">
        <w:rPr>
          <w:rFonts w:ascii="Times New Roman" w:hAnsi="Times New Roman" w:cs="Times New Roman"/>
        </w:rPr>
        <w:t xml:space="preserve"> of </w:t>
      </w:r>
      <w:r w:rsidR="001216A2" w:rsidRPr="000F0C3F">
        <w:rPr>
          <w:rFonts w:ascii="Times New Roman" w:hAnsi="Times New Roman" w:cs="Times New Roman"/>
        </w:rPr>
        <w:t>BLAST</w:t>
      </w:r>
      <w:r w:rsidRPr="000F0C3F">
        <w:rPr>
          <w:rFonts w:ascii="Times New Roman" w:hAnsi="Times New Roman" w:cs="Times New Roman"/>
        </w:rPr>
        <w:t xml:space="preserve"> and </w:t>
      </w:r>
      <w:r w:rsidR="00F74EB1" w:rsidRPr="000F0C3F">
        <w:rPr>
          <w:rFonts w:ascii="Times New Roman" w:hAnsi="Times New Roman" w:cs="Times New Roman"/>
        </w:rPr>
        <w:t>DeepHoF</w:t>
      </w:r>
      <w:r w:rsidRPr="000F0C3F">
        <w:rPr>
          <w:rFonts w:ascii="Times New Roman" w:hAnsi="Times New Roman" w:cs="Times New Roman"/>
        </w:rPr>
        <w:t xml:space="preserve">. The host prediction using </w:t>
      </w:r>
      <w:r w:rsidR="001216A2" w:rsidRPr="000F0C3F">
        <w:rPr>
          <w:rFonts w:ascii="Times New Roman" w:hAnsi="Times New Roman" w:cs="Times New Roman"/>
        </w:rPr>
        <w:t>BLAST</w:t>
      </w:r>
      <w:r w:rsidRPr="000F0C3F">
        <w:rPr>
          <w:rFonts w:ascii="Times New Roman" w:hAnsi="Times New Roman" w:cs="Times New Roman"/>
        </w:rPr>
        <w:t xml:space="preserve"> are divided into the following steps:</w:t>
      </w:r>
    </w:p>
    <w:p w14:paraId="571A6402" w14:textId="77777777" w:rsidR="00A05E44"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t xml:space="preserve">(1) Make </w:t>
      </w:r>
      <w:r w:rsidR="001216A2" w:rsidRPr="000F0C3F">
        <w:rPr>
          <w:rFonts w:ascii="Times New Roman" w:hAnsi="Times New Roman" w:cs="Times New Roman"/>
        </w:rPr>
        <w:t>BLAST</w:t>
      </w:r>
      <w:r w:rsidRPr="000F0C3F">
        <w:rPr>
          <w:rFonts w:ascii="Times New Roman" w:hAnsi="Times New Roman" w:cs="Times New Roman"/>
        </w:rPr>
        <w:t xml:space="preserve"> database with the </w:t>
      </w:r>
      <w:r w:rsidR="00EB1FF9" w:rsidRPr="000F0C3F">
        <w:rPr>
          <w:rFonts w:ascii="Times New Roman" w:hAnsi="Times New Roman" w:cs="Times New Roman"/>
        </w:rPr>
        <w:t xml:space="preserve">viral whole genomes </w:t>
      </w:r>
      <w:r w:rsidRPr="000F0C3F">
        <w:rPr>
          <w:rFonts w:ascii="Times New Roman" w:hAnsi="Times New Roman" w:cs="Times New Roman"/>
        </w:rPr>
        <w:t xml:space="preserve">used in </w:t>
      </w:r>
      <w:r w:rsidR="00773D86" w:rsidRPr="000F0C3F">
        <w:rPr>
          <w:rFonts w:ascii="Times New Roman" w:hAnsi="Times New Roman" w:cs="Times New Roman"/>
        </w:rPr>
        <w:t xml:space="preserve">the training dataset of </w:t>
      </w:r>
      <w:r w:rsidR="00F74EB1" w:rsidRPr="000F0C3F">
        <w:rPr>
          <w:rFonts w:ascii="Times New Roman" w:hAnsi="Times New Roman" w:cs="Times New Roman"/>
        </w:rPr>
        <w:t>DeepHoF</w:t>
      </w:r>
      <w:r w:rsidR="002119C8" w:rsidRPr="000F0C3F">
        <w:rPr>
          <w:rFonts w:ascii="Times New Roman" w:hAnsi="Times New Roman" w:cs="Times New Roman"/>
        </w:rPr>
        <w:t xml:space="preserve">. Besides, </w:t>
      </w:r>
      <w:r w:rsidR="00773D86" w:rsidRPr="000F0C3F">
        <w:rPr>
          <w:rFonts w:ascii="Times New Roman" w:hAnsi="Times New Roman" w:cs="Times New Roman"/>
        </w:rPr>
        <w:t xml:space="preserve">all the viral </w:t>
      </w:r>
      <w:r w:rsidR="002119C8" w:rsidRPr="000F0C3F">
        <w:rPr>
          <w:rFonts w:ascii="Times New Roman" w:hAnsi="Times New Roman" w:cs="Times New Roman"/>
        </w:rPr>
        <w:t>genomes are annotated with the corresponding host types.</w:t>
      </w:r>
    </w:p>
    <w:p w14:paraId="2A7B9551" w14:textId="77777777" w:rsidR="00A05E44"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t>Command:</w:t>
      </w:r>
      <w:r w:rsidR="00EF093B" w:rsidRPr="000F0C3F">
        <w:rPr>
          <w:rFonts w:ascii="Times New Roman" w:hAnsi="Times New Roman" w:cs="Times New Roman"/>
        </w:rPr>
        <w:t xml:space="preserve"> </w:t>
      </w:r>
      <w:r w:rsidR="0064044E" w:rsidRPr="000F0C3F">
        <w:rPr>
          <w:rFonts w:ascii="Times New Roman" w:hAnsi="Times New Roman" w:cs="Times New Roman"/>
        </w:rPr>
        <w:t>make</w:t>
      </w:r>
      <w:r w:rsidR="001216A2" w:rsidRPr="000F0C3F">
        <w:rPr>
          <w:rFonts w:ascii="Times New Roman" w:hAnsi="Times New Roman" w:cs="Times New Roman"/>
        </w:rPr>
        <w:t>BLAST</w:t>
      </w:r>
      <w:r w:rsidR="0064044E" w:rsidRPr="000F0C3F">
        <w:rPr>
          <w:rFonts w:ascii="Times New Roman" w:hAnsi="Times New Roman" w:cs="Times New Roman"/>
        </w:rPr>
        <w:t>db -in input_file -dbtype nucl -out database_name</w:t>
      </w:r>
    </w:p>
    <w:p w14:paraId="621C102D" w14:textId="77777777" w:rsidR="00447815"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t xml:space="preserve">(2) Align the </w:t>
      </w:r>
      <w:r w:rsidR="00EB1FF9" w:rsidRPr="000F0C3F">
        <w:rPr>
          <w:rFonts w:ascii="Times New Roman" w:hAnsi="Times New Roman" w:cs="Times New Roman"/>
        </w:rPr>
        <w:t xml:space="preserve">whole genome </w:t>
      </w:r>
      <w:r w:rsidRPr="000F0C3F">
        <w:rPr>
          <w:rFonts w:ascii="Times New Roman" w:hAnsi="Times New Roman" w:cs="Times New Roman"/>
        </w:rPr>
        <w:t xml:space="preserve">sequences </w:t>
      </w:r>
      <w:r w:rsidR="00773D86" w:rsidRPr="000F0C3F">
        <w:rPr>
          <w:rFonts w:ascii="Times New Roman" w:hAnsi="Times New Roman" w:cs="Times New Roman"/>
        </w:rPr>
        <w:t xml:space="preserve">in test dataset of DeepHoF </w:t>
      </w:r>
      <w:r w:rsidR="00EB1FF9" w:rsidRPr="000F0C3F">
        <w:rPr>
          <w:rFonts w:ascii="Times New Roman" w:hAnsi="Times New Roman" w:cs="Times New Roman"/>
        </w:rPr>
        <w:t xml:space="preserve">to </w:t>
      </w:r>
      <w:r w:rsidRPr="000F0C3F">
        <w:rPr>
          <w:rFonts w:ascii="Times New Roman" w:hAnsi="Times New Roman" w:cs="Times New Roman"/>
        </w:rPr>
        <w:t xml:space="preserve">the </w:t>
      </w:r>
      <w:r w:rsidR="001216A2" w:rsidRPr="000F0C3F">
        <w:rPr>
          <w:rFonts w:ascii="Times New Roman" w:hAnsi="Times New Roman" w:cs="Times New Roman"/>
        </w:rPr>
        <w:t>BLAST</w:t>
      </w:r>
      <w:r w:rsidRPr="000F0C3F">
        <w:rPr>
          <w:rFonts w:ascii="Times New Roman" w:hAnsi="Times New Roman" w:cs="Times New Roman"/>
        </w:rPr>
        <w:t xml:space="preserve"> database</w:t>
      </w:r>
      <w:r w:rsidR="00773D86" w:rsidRPr="000F0C3F">
        <w:rPr>
          <w:rFonts w:ascii="Times New Roman" w:hAnsi="Times New Roman" w:cs="Times New Roman"/>
        </w:rPr>
        <w:t xml:space="preserve"> made</w:t>
      </w:r>
      <w:r w:rsidR="00DA1B2F" w:rsidRPr="000F0C3F">
        <w:rPr>
          <w:rFonts w:ascii="Times New Roman" w:hAnsi="Times New Roman" w:cs="Times New Roman"/>
        </w:rPr>
        <w:t xml:space="preserve"> at</w:t>
      </w:r>
      <w:r w:rsidR="00773D86" w:rsidRPr="000F0C3F">
        <w:rPr>
          <w:rFonts w:ascii="Times New Roman" w:hAnsi="Times New Roman" w:cs="Times New Roman"/>
        </w:rPr>
        <w:t xml:space="preserve"> the step (1)</w:t>
      </w:r>
      <w:r w:rsidRPr="000F0C3F">
        <w:rPr>
          <w:rFonts w:ascii="Times New Roman" w:hAnsi="Times New Roman" w:cs="Times New Roman"/>
        </w:rPr>
        <w:t xml:space="preserve">. </w:t>
      </w:r>
    </w:p>
    <w:p w14:paraId="69A580B0" w14:textId="77777777" w:rsidR="00A05E44"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t>Command:</w:t>
      </w:r>
      <w:r w:rsidR="0064044E" w:rsidRPr="000F0C3F">
        <w:rPr>
          <w:rFonts w:ascii="Times New Roman" w:hAnsi="Times New Roman" w:cs="Times New Roman"/>
        </w:rPr>
        <w:t xml:space="preserve"> </w:t>
      </w:r>
      <w:r w:rsidR="001216A2" w:rsidRPr="000F0C3F">
        <w:rPr>
          <w:rFonts w:ascii="Times New Roman" w:hAnsi="Times New Roman" w:cs="Times New Roman"/>
        </w:rPr>
        <w:t>BLAST</w:t>
      </w:r>
      <w:r w:rsidR="0064044E" w:rsidRPr="000F0C3F">
        <w:rPr>
          <w:rFonts w:ascii="Times New Roman" w:hAnsi="Times New Roman" w:cs="Times New Roman"/>
        </w:rPr>
        <w:t xml:space="preserve">n -query input_file -task </w:t>
      </w:r>
      <w:r w:rsidR="001216A2" w:rsidRPr="000F0C3F">
        <w:rPr>
          <w:rFonts w:ascii="Times New Roman" w:hAnsi="Times New Roman" w:cs="Times New Roman"/>
        </w:rPr>
        <w:t>BLAST</w:t>
      </w:r>
      <w:r w:rsidR="0064044E" w:rsidRPr="000F0C3F">
        <w:rPr>
          <w:rFonts w:ascii="Times New Roman" w:hAnsi="Times New Roman" w:cs="Times New Roman"/>
        </w:rPr>
        <w:t>n -db database_name -out output_file -evalue 1e-1 -outfmt 6 -qcov_hsp_perc 0.5 -num_threads 30 -max_target_seqs 1</w:t>
      </w:r>
    </w:p>
    <w:p w14:paraId="6FAD5373" w14:textId="3D181571" w:rsidR="00FD4E9B" w:rsidRPr="000F0C3F" w:rsidRDefault="00A05E44" w:rsidP="000F0C3F">
      <w:pPr>
        <w:spacing w:line="360" w:lineRule="auto"/>
        <w:contextualSpacing/>
        <w:jc w:val="both"/>
        <w:rPr>
          <w:rFonts w:ascii="Times New Roman" w:hAnsi="Times New Roman" w:cs="Times New Roman"/>
        </w:rPr>
      </w:pPr>
      <w:r w:rsidRPr="000F0C3F">
        <w:rPr>
          <w:rFonts w:ascii="Times New Roman" w:hAnsi="Times New Roman" w:cs="Times New Roman"/>
        </w:rPr>
        <w:t xml:space="preserve">(3) Assign host prediction result for each query sequence. </w:t>
      </w:r>
      <w:r w:rsidR="00B236D8" w:rsidRPr="000F0C3F">
        <w:rPr>
          <w:rFonts w:ascii="Times New Roman" w:hAnsi="Times New Roman" w:cs="Times New Roman"/>
        </w:rPr>
        <w:t>For example, for</w:t>
      </w:r>
      <w:r w:rsidRPr="000F0C3F">
        <w:rPr>
          <w:rFonts w:ascii="Times New Roman" w:hAnsi="Times New Roman" w:cs="Times New Roman"/>
        </w:rPr>
        <w:t xml:space="preserve"> query sequence A</w:t>
      </w:r>
      <w:r w:rsidR="00B236D8" w:rsidRPr="000F0C3F">
        <w:rPr>
          <w:rFonts w:ascii="Times New Roman" w:hAnsi="Times New Roman" w:cs="Times New Roman"/>
        </w:rPr>
        <w:t>, if virus B</w:t>
      </w:r>
      <w:r w:rsidR="006A7D15" w:rsidRPr="000F0C3F">
        <w:rPr>
          <w:rFonts w:ascii="Times New Roman" w:hAnsi="Times New Roman" w:cs="Times New Roman"/>
        </w:rPr>
        <w:t xml:space="preserve">, which is annotated with host type “human, </w:t>
      </w:r>
      <w:r w:rsidR="00D430FB" w:rsidRPr="000F0C3F">
        <w:rPr>
          <w:rFonts w:ascii="Times New Roman" w:hAnsi="Times New Roman" w:cs="Times New Roman"/>
        </w:rPr>
        <w:t>in</w:t>
      </w:r>
      <w:r w:rsidR="006A7D15" w:rsidRPr="000F0C3F">
        <w:rPr>
          <w:rFonts w:ascii="Times New Roman" w:hAnsi="Times New Roman" w:cs="Times New Roman"/>
        </w:rPr>
        <w:t>vertebrate”,</w:t>
      </w:r>
      <w:r w:rsidR="00B236D8" w:rsidRPr="000F0C3F">
        <w:rPr>
          <w:rFonts w:ascii="Times New Roman" w:hAnsi="Times New Roman" w:cs="Times New Roman"/>
        </w:rPr>
        <w:t xml:space="preserve"> is the best hit for </w:t>
      </w:r>
      <w:r w:rsidR="00D430FB" w:rsidRPr="000F0C3F">
        <w:rPr>
          <w:rFonts w:ascii="Times New Roman" w:hAnsi="Times New Roman" w:cs="Times New Roman"/>
        </w:rPr>
        <w:t>it</w:t>
      </w:r>
      <w:r w:rsidR="00B236D8" w:rsidRPr="000F0C3F">
        <w:rPr>
          <w:rFonts w:ascii="Times New Roman" w:hAnsi="Times New Roman" w:cs="Times New Roman"/>
        </w:rPr>
        <w:t>, then the host</w:t>
      </w:r>
      <w:r w:rsidR="00D430FB" w:rsidRPr="000F0C3F">
        <w:rPr>
          <w:rFonts w:ascii="Times New Roman" w:hAnsi="Times New Roman" w:cs="Times New Roman"/>
        </w:rPr>
        <w:t xml:space="preserve">s of </w:t>
      </w:r>
      <w:r w:rsidR="006A7D15" w:rsidRPr="000F0C3F">
        <w:rPr>
          <w:rFonts w:ascii="Times New Roman" w:hAnsi="Times New Roman" w:cs="Times New Roman"/>
        </w:rPr>
        <w:t>virus B</w:t>
      </w:r>
      <w:r w:rsidR="00D430FB" w:rsidRPr="000F0C3F">
        <w:rPr>
          <w:rFonts w:ascii="Times New Roman" w:hAnsi="Times New Roman" w:cs="Times New Roman"/>
        </w:rPr>
        <w:t xml:space="preserve"> (human and invertebrate)</w:t>
      </w:r>
      <w:r w:rsidR="006A7D15" w:rsidRPr="000F0C3F">
        <w:rPr>
          <w:rFonts w:ascii="Times New Roman" w:hAnsi="Times New Roman" w:cs="Times New Roman"/>
        </w:rPr>
        <w:t xml:space="preserve"> will be regarded as the predicted host types of viral sequence A</w:t>
      </w:r>
      <w:r w:rsidR="00773D86" w:rsidRPr="000F0C3F">
        <w:rPr>
          <w:rFonts w:ascii="Times New Roman" w:hAnsi="Times New Roman" w:cs="Times New Roman"/>
        </w:rPr>
        <w:t>.</w:t>
      </w:r>
      <w:r w:rsidR="006A7D15" w:rsidRPr="000F0C3F">
        <w:rPr>
          <w:rFonts w:ascii="Times New Roman" w:hAnsi="Times New Roman" w:cs="Times New Roman"/>
        </w:rPr>
        <w:t xml:space="preserve"> </w:t>
      </w:r>
      <w:r w:rsidR="00773D86" w:rsidRPr="000F0C3F">
        <w:rPr>
          <w:rFonts w:ascii="Times New Roman" w:hAnsi="Times New Roman" w:cs="Times New Roman"/>
        </w:rPr>
        <w:t>M</w:t>
      </w:r>
      <w:r w:rsidR="006A7D15" w:rsidRPr="000F0C3F">
        <w:rPr>
          <w:rFonts w:ascii="Times New Roman" w:hAnsi="Times New Roman" w:cs="Times New Roman"/>
        </w:rPr>
        <w:t xml:space="preserve">eanwhile, the identity between sequence A and virus B is assigned as the prediction scores </w:t>
      </w:r>
      <w:r w:rsidR="00773D86" w:rsidRPr="000F0C3F">
        <w:rPr>
          <w:rFonts w:ascii="Times New Roman" w:hAnsi="Times New Roman" w:cs="Times New Roman"/>
        </w:rPr>
        <w:t>on both</w:t>
      </w:r>
      <w:r w:rsidR="006A7D15" w:rsidRPr="000F0C3F">
        <w:rPr>
          <w:rFonts w:ascii="Times New Roman" w:hAnsi="Times New Roman" w:cs="Times New Roman"/>
        </w:rPr>
        <w:t xml:space="preserve"> “human” and “</w:t>
      </w:r>
      <w:r w:rsidR="00D430FB" w:rsidRPr="000F0C3F">
        <w:rPr>
          <w:rFonts w:ascii="Times New Roman" w:hAnsi="Times New Roman" w:cs="Times New Roman"/>
        </w:rPr>
        <w:t>in</w:t>
      </w:r>
      <w:r w:rsidR="006A7D15" w:rsidRPr="000F0C3F">
        <w:rPr>
          <w:rFonts w:ascii="Times New Roman" w:hAnsi="Times New Roman" w:cs="Times New Roman"/>
        </w:rPr>
        <w:t>vertebrate” host type</w:t>
      </w:r>
      <w:r w:rsidR="00773D86" w:rsidRPr="000F0C3F">
        <w:rPr>
          <w:rFonts w:ascii="Times New Roman" w:hAnsi="Times New Roman" w:cs="Times New Roman"/>
        </w:rPr>
        <w:t>s</w:t>
      </w:r>
      <w:r w:rsidR="006A7D15" w:rsidRPr="000F0C3F">
        <w:rPr>
          <w:rFonts w:ascii="Times New Roman" w:hAnsi="Times New Roman" w:cs="Times New Roman"/>
        </w:rPr>
        <w:t xml:space="preserve">, while the scores </w:t>
      </w:r>
      <w:r w:rsidR="00D430FB" w:rsidRPr="000F0C3F">
        <w:rPr>
          <w:rFonts w:ascii="Times New Roman" w:hAnsi="Times New Roman" w:cs="Times New Roman"/>
        </w:rPr>
        <w:t>on</w:t>
      </w:r>
      <w:r w:rsidR="006A7D15" w:rsidRPr="000F0C3F">
        <w:rPr>
          <w:rFonts w:ascii="Times New Roman" w:hAnsi="Times New Roman" w:cs="Times New Roman"/>
        </w:rPr>
        <w:t xml:space="preserve"> other host types are assigned with zero</w:t>
      </w:r>
      <w:r w:rsidR="00773D86" w:rsidRPr="000F0C3F">
        <w:rPr>
          <w:rFonts w:ascii="Times New Roman" w:hAnsi="Times New Roman" w:cs="Times New Roman"/>
        </w:rPr>
        <w:t>.</w:t>
      </w:r>
      <w:r w:rsidR="003E1E71" w:rsidRPr="000F0C3F">
        <w:rPr>
          <w:rFonts w:ascii="Times New Roman" w:hAnsi="Times New Roman" w:cs="Times New Roman"/>
        </w:rPr>
        <w:t xml:space="preserve"> </w:t>
      </w:r>
      <w:r w:rsidR="00773D86" w:rsidRPr="000F0C3F">
        <w:rPr>
          <w:rFonts w:ascii="Times New Roman" w:hAnsi="Times New Roman" w:cs="Times New Roman"/>
        </w:rPr>
        <w:t>Besides,</w:t>
      </w:r>
      <w:r w:rsidR="006A7D15" w:rsidRPr="000F0C3F">
        <w:rPr>
          <w:rFonts w:ascii="Times New Roman" w:hAnsi="Times New Roman" w:cs="Times New Roman"/>
        </w:rPr>
        <w:t xml:space="preserve"> if there are no hit for viral sequence </w:t>
      </w:r>
      <w:r w:rsidR="00773D86" w:rsidRPr="000F0C3F">
        <w:rPr>
          <w:rFonts w:ascii="Times New Roman" w:hAnsi="Times New Roman" w:cs="Times New Roman"/>
        </w:rPr>
        <w:t>A</w:t>
      </w:r>
      <w:r w:rsidR="006A7D15" w:rsidRPr="000F0C3F">
        <w:rPr>
          <w:rFonts w:ascii="Times New Roman" w:hAnsi="Times New Roman" w:cs="Times New Roman"/>
        </w:rPr>
        <w:t xml:space="preserve">, then the prediction scores </w:t>
      </w:r>
      <w:r w:rsidR="00773D86" w:rsidRPr="000F0C3F">
        <w:rPr>
          <w:rFonts w:ascii="Times New Roman" w:hAnsi="Times New Roman" w:cs="Times New Roman"/>
        </w:rPr>
        <w:t xml:space="preserve">are assigned with the difference between [1,1,1,1,1] and the true label vector. For example, if </w:t>
      </w:r>
      <w:r w:rsidR="00842A11" w:rsidRPr="000F0C3F">
        <w:rPr>
          <w:rFonts w:ascii="Times New Roman" w:hAnsi="Times New Roman" w:cs="Times New Roman"/>
        </w:rPr>
        <w:t xml:space="preserve">the viral A has host types of </w:t>
      </w:r>
      <w:r w:rsidR="00D430FB" w:rsidRPr="000F0C3F">
        <w:rPr>
          <w:rFonts w:ascii="Times New Roman" w:hAnsi="Times New Roman" w:cs="Times New Roman"/>
        </w:rPr>
        <w:t>plant</w:t>
      </w:r>
      <w:r w:rsidR="00842A11" w:rsidRPr="000F0C3F">
        <w:rPr>
          <w:rFonts w:ascii="Times New Roman" w:hAnsi="Times New Roman" w:cs="Times New Roman"/>
        </w:rPr>
        <w:t xml:space="preserve"> and </w:t>
      </w:r>
      <w:r w:rsidR="00D430FB" w:rsidRPr="000F0C3F">
        <w:rPr>
          <w:rFonts w:ascii="Times New Roman" w:hAnsi="Times New Roman" w:cs="Times New Roman"/>
        </w:rPr>
        <w:t>germ</w:t>
      </w:r>
      <w:r w:rsidR="00842A11" w:rsidRPr="000F0C3F">
        <w:rPr>
          <w:rFonts w:ascii="Times New Roman" w:hAnsi="Times New Roman" w:cs="Times New Roman"/>
        </w:rPr>
        <w:t>, its label vector is [</w:t>
      </w:r>
      <w:r w:rsidR="00D430FB" w:rsidRPr="000F0C3F">
        <w:rPr>
          <w:rFonts w:ascii="Times New Roman" w:hAnsi="Times New Roman" w:cs="Times New Roman"/>
        </w:rPr>
        <w:t>1</w:t>
      </w:r>
      <w:r w:rsidR="00842A11" w:rsidRPr="000F0C3F">
        <w:rPr>
          <w:rFonts w:ascii="Times New Roman" w:hAnsi="Times New Roman" w:cs="Times New Roman"/>
        </w:rPr>
        <w:t xml:space="preserve">, </w:t>
      </w:r>
      <w:r w:rsidR="00D430FB" w:rsidRPr="000F0C3F">
        <w:rPr>
          <w:rFonts w:ascii="Times New Roman" w:hAnsi="Times New Roman" w:cs="Times New Roman"/>
        </w:rPr>
        <w:t>1</w:t>
      </w:r>
      <w:r w:rsidR="00842A11" w:rsidRPr="000F0C3F">
        <w:rPr>
          <w:rFonts w:ascii="Times New Roman" w:hAnsi="Times New Roman" w:cs="Times New Roman"/>
        </w:rPr>
        <w:t xml:space="preserve">, </w:t>
      </w:r>
      <w:r w:rsidR="00D430FB" w:rsidRPr="000F0C3F">
        <w:rPr>
          <w:rFonts w:ascii="Times New Roman" w:hAnsi="Times New Roman" w:cs="Times New Roman"/>
        </w:rPr>
        <w:t>0</w:t>
      </w:r>
      <w:r w:rsidR="00842A11" w:rsidRPr="000F0C3F">
        <w:rPr>
          <w:rFonts w:ascii="Times New Roman" w:hAnsi="Times New Roman" w:cs="Times New Roman"/>
        </w:rPr>
        <w:t xml:space="preserve">, 0, </w:t>
      </w:r>
      <w:r w:rsidR="00D430FB" w:rsidRPr="000F0C3F">
        <w:rPr>
          <w:rFonts w:ascii="Times New Roman" w:hAnsi="Times New Roman" w:cs="Times New Roman"/>
        </w:rPr>
        <w:t>0</w:t>
      </w:r>
      <w:r w:rsidR="00842A11" w:rsidRPr="000F0C3F">
        <w:rPr>
          <w:rFonts w:ascii="Times New Roman" w:hAnsi="Times New Roman" w:cs="Times New Roman"/>
        </w:rPr>
        <w:t>], and if there are no hit for viral sequence A, the predicted score vector will be provided with [</w:t>
      </w:r>
      <w:r w:rsidR="00D430FB" w:rsidRPr="000F0C3F">
        <w:rPr>
          <w:rFonts w:ascii="Times New Roman" w:hAnsi="Times New Roman" w:cs="Times New Roman"/>
        </w:rPr>
        <w:t>0</w:t>
      </w:r>
      <w:r w:rsidR="00842A11" w:rsidRPr="000F0C3F">
        <w:rPr>
          <w:rFonts w:ascii="Times New Roman" w:hAnsi="Times New Roman" w:cs="Times New Roman"/>
        </w:rPr>
        <w:t xml:space="preserve">, </w:t>
      </w:r>
      <w:r w:rsidR="00D430FB" w:rsidRPr="000F0C3F">
        <w:rPr>
          <w:rFonts w:ascii="Times New Roman" w:hAnsi="Times New Roman" w:cs="Times New Roman"/>
        </w:rPr>
        <w:t>0</w:t>
      </w:r>
      <w:r w:rsidR="00842A11" w:rsidRPr="000F0C3F">
        <w:rPr>
          <w:rFonts w:ascii="Times New Roman" w:hAnsi="Times New Roman" w:cs="Times New Roman"/>
        </w:rPr>
        <w:t xml:space="preserve">, </w:t>
      </w:r>
      <w:r w:rsidR="00D430FB" w:rsidRPr="000F0C3F">
        <w:rPr>
          <w:rFonts w:ascii="Times New Roman" w:hAnsi="Times New Roman" w:cs="Times New Roman"/>
        </w:rPr>
        <w:t>1</w:t>
      </w:r>
      <w:r w:rsidR="00842A11" w:rsidRPr="000F0C3F">
        <w:rPr>
          <w:rFonts w:ascii="Times New Roman" w:hAnsi="Times New Roman" w:cs="Times New Roman"/>
        </w:rPr>
        <w:t xml:space="preserve">, 1, </w:t>
      </w:r>
      <w:r w:rsidR="00D430FB" w:rsidRPr="000F0C3F">
        <w:rPr>
          <w:rFonts w:ascii="Times New Roman" w:hAnsi="Times New Roman" w:cs="Times New Roman"/>
        </w:rPr>
        <w:t>1</w:t>
      </w:r>
      <w:r w:rsidR="00842A11" w:rsidRPr="000F0C3F">
        <w:rPr>
          <w:rFonts w:ascii="Times New Roman" w:hAnsi="Times New Roman" w:cs="Times New Roman"/>
        </w:rPr>
        <w:t xml:space="preserve">] by </w:t>
      </w:r>
      <w:r w:rsidR="00842A11" w:rsidRPr="000F0C3F">
        <w:rPr>
          <w:rFonts w:ascii="Times New Roman" w:hAnsi="Times New Roman" w:cs="Times New Roman"/>
        </w:rPr>
        <w:lastRenderedPageBreak/>
        <w:t>BLAST. (</w:t>
      </w:r>
      <w:r w:rsidR="00D430FB" w:rsidRPr="000F0C3F">
        <w:rPr>
          <w:rFonts w:ascii="Times New Roman" w:hAnsi="Times New Roman" w:cs="Times New Roman"/>
        </w:rPr>
        <w:t>N</w:t>
      </w:r>
      <w:r w:rsidR="00842A11" w:rsidRPr="000F0C3F">
        <w:rPr>
          <w:rFonts w:ascii="Times New Roman" w:hAnsi="Times New Roman" w:cs="Times New Roman"/>
        </w:rPr>
        <w:t>ote: the five labels in the label vector are corresponding to plants, germs, invertebrates, vertebrates except human, and human, respectively)</w:t>
      </w:r>
    </w:p>
    <w:p w14:paraId="6E600CCE" w14:textId="383BC5EA" w:rsidR="00EF093B" w:rsidRPr="000F0C3F" w:rsidRDefault="00EF093B" w:rsidP="000F0C3F">
      <w:pPr>
        <w:spacing w:line="360" w:lineRule="auto"/>
        <w:contextualSpacing/>
        <w:jc w:val="both"/>
        <w:rPr>
          <w:rFonts w:ascii="Times New Roman" w:hAnsi="Times New Roman" w:cs="Times New Roman"/>
          <w:b/>
        </w:rPr>
      </w:pPr>
      <w:bookmarkStart w:id="14" w:name="OLE_LINK221"/>
      <w:bookmarkStart w:id="15" w:name="OLE_LINK222"/>
      <w:r w:rsidRPr="000F0C3F">
        <w:rPr>
          <w:rFonts w:ascii="Times New Roman" w:hAnsi="Times New Roman" w:cs="Times New Roman"/>
          <w:b/>
          <w:color w:val="2A2A2A"/>
          <w:shd w:val="clear" w:color="auto" w:fill="FFFFFF"/>
        </w:rPr>
        <w:t>The details of each layer</w:t>
      </w:r>
      <w:r w:rsidRPr="000F0C3F">
        <w:rPr>
          <w:rFonts w:ascii="Times New Roman" w:hAnsi="Times New Roman" w:cs="Times New Roman"/>
          <w:b/>
        </w:rPr>
        <w:t xml:space="preserve"> of </w:t>
      </w:r>
      <w:r w:rsidR="00F74EB1" w:rsidRPr="000F0C3F">
        <w:rPr>
          <w:rFonts w:ascii="Times New Roman" w:hAnsi="Times New Roman" w:cs="Times New Roman"/>
          <w:b/>
        </w:rPr>
        <w:t>DeepHoF</w:t>
      </w:r>
    </w:p>
    <w:bookmarkEnd w:id="14"/>
    <w:bookmarkEnd w:id="15"/>
    <w:p w14:paraId="75D836D7" w14:textId="77777777" w:rsidR="00EF093B"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Input: BOH(COH)</w:t>
      </w:r>
    </w:p>
    <w:p w14:paraId="02BCC7A0" w14:textId="77777777" w:rsidR="00EF093B"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Layer b1(c1): 1D convolutional layer</w:t>
      </w:r>
      <w:r w:rsidR="00E92B3B" w:rsidRPr="000F0C3F">
        <w:rPr>
          <w:rFonts w:ascii="Times New Roman" w:hAnsi="Times New Roman" w:cs="Times New Roman"/>
          <w:color w:val="2A2A2A"/>
        </w:rPr>
        <w:t>,</w:t>
      </w:r>
      <w:r w:rsidRPr="000F0C3F">
        <w:rPr>
          <w:rFonts w:ascii="Times New Roman" w:hAnsi="Times New Roman" w:cs="Times New Roman"/>
          <w:color w:val="2A2A2A"/>
        </w:rPr>
        <w:t xml:space="preserve"> includ</w:t>
      </w:r>
      <w:r w:rsidR="00E92B3B" w:rsidRPr="000F0C3F">
        <w:rPr>
          <w:rFonts w:ascii="Times New Roman" w:hAnsi="Times New Roman" w:cs="Times New Roman"/>
          <w:color w:val="2A2A2A"/>
        </w:rPr>
        <w:t>ing</w:t>
      </w:r>
      <w:r w:rsidRPr="000F0C3F">
        <w:rPr>
          <w:rFonts w:ascii="Times New Roman" w:hAnsi="Times New Roman" w:cs="Times New Roman"/>
          <w:color w:val="2A2A2A"/>
        </w:rPr>
        <w:t xml:space="preserve"> 512 convolution kernels with the length of six. Activation function: ReLU (Rectified Linear Unit, </w:t>
      </w:r>
      <w:r w:rsidRPr="000F0C3F">
        <w:rPr>
          <w:rStyle w:val="Emphasis"/>
          <w:rFonts w:ascii="Times New Roman" w:hAnsi="Times New Roman" w:cs="Times New Roman"/>
          <w:color w:val="2A2A2A"/>
          <w:bdr w:val="none" w:sz="0" w:space="0" w:color="auto" w:frame="1"/>
        </w:rPr>
        <w:t>y</w:t>
      </w:r>
      <w:r w:rsidRPr="000F0C3F">
        <w:rPr>
          <w:rFonts w:ascii="Times New Roman" w:hAnsi="Times New Roman" w:cs="Times New Roman"/>
          <w:color w:val="2A2A2A"/>
        </w:rPr>
        <w:t> = max(0, </w:t>
      </w:r>
      <w:r w:rsidRPr="000F0C3F">
        <w:rPr>
          <w:rStyle w:val="Emphasis"/>
          <w:rFonts w:ascii="Times New Roman" w:hAnsi="Times New Roman" w:cs="Times New Roman"/>
          <w:color w:val="2A2A2A"/>
          <w:bdr w:val="none" w:sz="0" w:space="0" w:color="auto" w:frame="1"/>
        </w:rPr>
        <w:t>x</w:t>
      </w:r>
      <w:r w:rsidRPr="000F0C3F">
        <w:rPr>
          <w:rFonts w:ascii="Times New Roman" w:hAnsi="Times New Roman" w:cs="Times New Roman"/>
          <w:color w:val="2A2A2A"/>
        </w:rPr>
        <w:t xml:space="preserve">)). </w:t>
      </w:r>
    </w:p>
    <w:p w14:paraId="1F42FFCC" w14:textId="77777777" w:rsidR="00EF093B"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Layer b2(c2): global average pooling layer.</w:t>
      </w:r>
    </w:p>
    <w:p w14:paraId="685BF134" w14:textId="77777777" w:rsidR="00EF093B"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 xml:space="preserve">Layer 3: </w:t>
      </w:r>
      <w:r w:rsidR="00E92B3B" w:rsidRPr="000F0C3F">
        <w:rPr>
          <w:rFonts w:ascii="Times New Roman" w:hAnsi="Times New Roman" w:cs="Times New Roman"/>
          <w:color w:val="2A2A2A"/>
        </w:rPr>
        <w:t>t</w:t>
      </w:r>
      <w:r w:rsidRPr="000F0C3F">
        <w:rPr>
          <w:rFonts w:ascii="Times New Roman" w:hAnsi="Times New Roman" w:cs="Times New Roman"/>
          <w:color w:val="2A2A2A"/>
        </w:rPr>
        <w:t>he concatenation layer</w:t>
      </w:r>
      <w:r w:rsidR="00E92B3B" w:rsidRPr="000F0C3F">
        <w:rPr>
          <w:rFonts w:ascii="Times New Roman" w:hAnsi="Times New Roman" w:cs="Times New Roman"/>
          <w:color w:val="2A2A2A"/>
        </w:rPr>
        <w:t>,</w:t>
      </w:r>
      <w:r w:rsidRPr="000F0C3F">
        <w:rPr>
          <w:rFonts w:ascii="Times New Roman" w:hAnsi="Times New Roman" w:cs="Times New Roman"/>
          <w:color w:val="2A2A2A"/>
        </w:rPr>
        <w:t xml:space="preserve"> combin</w:t>
      </w:r>
      <w:r w:rsidR="00E92B3B" w:rsidRPr="000F0C3F">
        <w:rPr>
          <w:rFonts w:ascii="Times New Roman" w:hAnsi="Times New Roman" w:cs="Times New Roman"/>
          <w:color w:val="2A2A2A"/>
        </w:rPr>
        <w:t>ing</w:t>
      </w:r>
      <w:r w:rsidRPr="000F0C3F">
        <w:rPr>
          <w:rFonts w:ascii="Times New Roman" w:hAnsi="Times New Roman" w:cs="Times New Roman"/>
          <w:color w:val="2A2A2A"/>
        </w:rPr>
        <w:t xml:space="preserve"> the output of the “base path” and “codon path”.</w:t>
      </w:r>
    </w:p>
    <w:p w14:paraId="2A413C4C" w14:textId="77777777" w:rsidR="00EF093B"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Layer 4: batch normalization layers with the dropout operation, used to facilitate the convergence and prevent the overfitting.</w:t>
      </w:r>
    </w:p>
    <w:p w14:paraId="7955CAEF" w14:textId="22FB6530" w:rsidR="00A84BBC" w:rsidRPr="000F0C3F" w:rsidRDefault="00EF093B" w:rsidP="000F0C3F">
      <w:pPr>
        <w:pStyle w:val="NormalWeb"/>
        <w:shd w:val="clear" w:color="auto" w:fill="FFFFFF"/>
        <w:spacing w:before="0" w:beforeAutospacing="0" w:after="0" w:afterAutospacing="0" w:line="360" w:lineRule="auto"/>
        <w:contextualSpacing/>
        <w:jc w:val="both"/>
        <w:textAlignment w:val="baseline"/>
        <w:rPr>
          <w:rFonts w:ascii="Times New Roman" w:hAnsi="Times New Roman" w:cs="Times New Roman"/>
          <w:color w:val="2A2A2A"/>
        </w:rPr>
      </w:pPr>
      <w:r w:rsidRPr="000F0C3F">
        <w:rPr>
          <w:rFonts w:ascii="Times New Roman" w:hAnsi="Times New Roman" w:cs="Times New Roman"/>
          <w:color w:val="2A2A2A"/>
        </w:rPr>
        <w:t xml:space="preserve">Layers 5a-5e, 6a-6e and 7a-7e: full connection layers, followed by batch normalization layers with the dropout operation. After the dropout operation, five sigmoid layers calculate five prediction scores, each corresponding to </w:t>
      </w:r>
      <w:r w:rsidR="009868E7" w:rsidRPr="000F0C3F">
        <w:rPr>
          <w:rFonts w:ascii="Times New Roman" w:hAnsi="Times New Roman" w:cs="Times New Roman"/>
          <w:color w:val="2A2A2A"/>
        </w:rPr>
        <w:t xml:space="preserve">host </w:t>
      </w:r>
      <w:r w:rsidR="00844D15" w:rsidRPr="000F0C3F">
        <w:rPr>
          <w:rFonts w:ascii="Times New Roman" w:hAnsi="Times New Roman" w:cs="Times New Roman"/>
        </w:rPr>
        <w:t xml:space="preserve">likelihood </w:t>
      </w:r>
      <w:r w:rsidR="009868E7" w:rsidRPr="000F0C3F">
        <w:rPr>
          <w:rFonts w:ascii="Times New Roman" w:hAnsi="Times New Roman" w:cs="Times New Roman"/>
          <w:color w:val="2A2A2A"/>
        </w:rPr>
        <w:t>scores on</w:t>
      </w:r>
      <w:r w:rsidRPr="000F0C3F">
        <w:rPr>
          <w:rFonts w:ascii="Times New Roman" w:hAnsi="Times New Roman" w:cs="Times New Roman"/>
          <w:color w:val="2A2A2A"/>
        </w:rPr>
        <w:t xml:space="preserve"> plants, germs, invertebrates, vertebrates and human</w:t>
      </w:r>
      <w:r w:rsidR="00E92B3B" w:rsidRPr="000F0C3F">
        <w:rPr>
          <w:rFonts w:ascii="Times New Roman" w:hAnsi="Times New Roman" w:cs="Times New Roman"/>
          <w:color w:val="2A2A2A"/>
        </w:rPr>
        <w:t>, respectively</w:t>
      </w:r>
      <w:r w:rsidRPr="000F0C3F">
        <w:rPr>
          <w:rFonts w:ascii="Times New Roman" w:hAnsi="Times New Roman" w:cs="Times New Roman"/>
          <w:color w:val="2A2A2A"/>
        </w:rPr>
        <w:t>.</w:t>
      </w:r>
    </w:p>
    <w:p w14:paraId="2308FA49" w14:textId="68247181" w:rsidR="00EF093B" w:rsidRPr="000F0C3F" w:rsidRDefault="00EF093B" w:rsidP="000F0C3F">
      <w:pPr>
        <w:spacing w:line="360" w:lineRule="auto"/>
        <w:contextualSpacing/>
        <w:jc w:val="both"/>
        <w:rPr>
          <w:rFonts w:ascii="Times New Roman" w:hAnsi="Times New Roman" w:cs="Times New Roman"/>
          <w:b/>
        </w:rPr>
      </w:pPr>
      <w:bookmarkStart w:id="16" w:name="OLE_LINK223"/>
      <w:bookmarkStart w:id="17" w:name="OLE_LINK224"/>
      <w:r w:rsidRPr="000F0C3F">
        <w:rPr>
          <w:rFonts w:ascii="Times New Roman" w:hAnsi="Times New Roman" w:cs="Times New Roman"/>
          <w:b/>
        </w:rPr>
        <w:t>Commands of software used in phylogenetic analysis and protein annotation</w:t>
      </w:r>
    </w:p>
    <w:p w14:paraId="2A7678D8" w14:textId="77777777" w:rsidR="00EF093B" w:rsidRPr="000F0C3F" w:rsidRDefault="00EF093B" w:rsidP="000F0C3F">
      <w:pPr>
        <w:pStyle w:val="SMText"/>
        <w:spacing w:line="360" w:lineRule="auto"/>
        <w:ind w:firstLine="0"/>
        <w:contextualSpacing/>
        <w:jc w:val="both"/>
        <w:rPr>
          <w:szCs w:val="24"/>
          <w:lang w:eastAsia="zh-CN"/>
        </w:rPr>
      </w:pPr>
      <w:bookmarkStart w:id="18" w:name="OLE_LINK35"/>
      <w:bookmarkStart w:id="19" w:name="OLE_LINK36"/>
      <w:bookmarkEnd w:id="16"/>
      <w:bookmarkEnd w:id="17"/>
      <w:r w:rsidRPr="000F0C3F">
        <w:rPr>
          <w:szCs w:val="24"/>
          <w:lang w:eastAsia="zh-CN"/>
        </w:rPr>
        <w:t xml:space="preserve">Clustalo: </w:t>
      </w:r>
      <w:bookmarkStart w:id="20" w:name="OLE_LINK47"/>
      <w:bookmarkStart w:id="21" w:name="OLE_LINK48"/>
      <w:r w:rsidRPr="000F0C3F">
        <w:rPr>
          <w:szCs w:val="24"/>
          <w:lang w:eastAsia="zh-CN"/>
        </w:rPr>
        <w:t xml:space="preserve">clustalo </w:t>
      </w:r>
      <w:bookmarkEnd w:id="18"/>
      <w:bookmarkEnd w:id="19"/>
      <w:bookmarkEnd w:id="20"/>
      <w:bookmarkEnd w:id="21"/>
      <w:r w:rsidRPr="000F0C3F">
        <w:rPr>
          <w:szCs w:val="24"/>
          <w:lang w:eastAsia="zh-CN"/>
        </w:rPr>
        <w:t xml:space="preserve">--full -force -i </w:t>
      </w:r>
      <w:r w:rsidR="00037B48" w:rsidRPr="000F0C3F">
        <w:rPr>
          <w:szCs w:val="24"/>
          <w:lang w:eastAsia="zh-CN"/>
        </w:rPr>
        <w:t>Multiple_sequence_input_file</w:t>
      </w:r>
      <w:r w:rsidRPr="000F0C3F">
        <w:rPr>
          <w:szCs w:val="24"/>
          <w:lang w:eastAsia="zh-CN"/>
        </w:rPr>
        <w:t xml:space="preserve"> </w:t>
      </w:r>
      <w:bookmarkStart w:id="22" w:name="OLE_LINK252"/>
      <w:bookmarkStart w:id="23" w:name="OLE_LINK253"/>
      <w:r w:rsidRPr="000F0C3F">
        <w:rPr>
          <w:szCs w:val="24"/>
          <w:lang w:eastAsia="zh-CN"/>
        </w:rPr>
        <w:t>--distmat-out</w:t>
      </w:r>
      <w:bookmarkEnd w:id="22"/>
      <w:bookmarkEnd w:id="23"/>
      <w:r w:rsidRPr="000F0C3F">
        <w:rPr>
          <w:szCs w:val="24"/>
          <w:lang w:eastAsia="zh-CN"/>
        </w:rPr>
        <w:t>=name.mat --guidetree-out name.guide.nwk -o name.aln --threads 30 --outfmt=a2m</w:t>
      </w:r>
    </w:p>
    <w:p w14:paraId="1E06C466" w14:textId="77777777" w:rsidR="00EF093B" w:rsidRPr="000F0C3F" w:rsidRDefault="00EF093B" w:rsidP="000F0C3F">
      <w:pPr>
        <w:pStyle w:val="SMText"/>
        <w:spacing w:line="360" w:lineRule="auto"/>
        <w:ind w:firstLine="0"/>
        <w:contextualSpacing/>
        <w:jc w:val="both"/>
        <w:rPr>
          <w:szCs w:val="24"/>
          <w:lang w:eastAsia="zh-CN"/>
        </w:rPr>
      </w:pPr>
      <w:r w:rsidRPr="000F0C3F">
        <w:rPr>
          <w:szCs w:val="24"/>
          <w:lang w:eastAsia="zh-CN"/>
        </w:rPr>
        <w:t>RAxML: raxmlHPC-HYBRID -s multi-alignmentfile -w outputdir -n coronavirus -m GTRGAMMA -T 40 -N 100 -p 20170808 -f a -x 20170808</w:t>
      </w:r>
    </w:p>
    <w:p w14:paraId="04A92CF0" w14:textId="77777777" w:rsidR="00EF093B" w:rsidRPr="000F0C3F" w:rsidRDefault="00560309" w:rsidP="000F0C3F">
      <w:pPr>
        <w:spacing w:line="360" w:lineRule="auto"/>
        <w:contextualSpacing/>
        <w:jc w:val="both"/>
        <w:rPr>
          <w:rFonts w:ascii="Times New Roman" w:hAnsi="Times New Roman" w:cs="Times New Roman"/>
        </w:rPr>
      </w:pPr>
      <w:r w:rsidRPr="000F0C3F">
        <w:rPr>
          <w:rFonts w:ascii="Times New Roman" w:eastAsiaTheme="minorEastAsia" w:hAnsi="Times New Roman" w:cs="Times New Roman"/>
        </w:rPr>
        <w:t xml:space="preserve">Snippy: snippy --outdir outidr --ctgs fastafile –ref NC_045512.gbk --cpus 50 </w:t>
      </w:r>
      <w:r w:rsidR="00EF093B" w:rsidRPr="000F0C3F">
        <w:rPr>
          <w:rFonts w:ascii="Times New Roman" w:hAnsi="Times New Roman" w:cs="Times New Roman"/>
        </w:rPr>
        <w:br w:type="page"/>
      </w:r>
    </w:p>
    <w:p w14:paraId="692DA949" w14:textId="77777777" w:rsidR="002E4D19" w:rsidRPr="000F0C3F" w:rsidRDefault="002E4D19" w:rsidP="000F0C3F">
      <w:pPr>
        <w:spacing w:line="360" w:lineRule="auto"/>
        <w:contextualSpacing/>
        <w:jc w:val="both"/>
        <w:rPr>
          <w:rFonts w:ascii="Times New Roman" w:hAnsi="Times New Roman" w:cs="Times New Roman"/>
          <w:b/>
        </w:rPr>
      </w:pPr>
      <w:bookmarkStart w:id="24" w:name="OLE_LINK225"/>
      <w:bookmarkStart w:id="25" w:name="OLE_LINK226"/>
      <w:r w:rsidRPr="000F0C3F">
        <w:rPr>
          <w:rFonts w:ascii="Times New Roman" w:hAnsi="Times New Roman" w:cs="Times New Roman"/>
          <w:b/>
        </w:rPr>
        <w:lastRenderedPageBreak/>
        <w:t>Supplementary Tables</w:t>
      </w:r>
    </w:p>
    <w:p w14:paraId="17C434E8" w14:textId="394876FA" w:rsidR="002E4D19" w:rsidRPr="000F0C3F" w:rsidRDefault="00B17AA3" w:rsidP="000F0C3F">
      <w:pPr>
        <w:spacing w:line="360" w:lineRule="auto"/>
        <w:contextualSpacing/>
        <w:jc w:val="both"/>
        <w:rPr>
          <w:rFonts w:ascii="Times New Roman" w:hAnsi="Times New Roman" w:cs="Times New Roman"/>
        </w:rPr>
      </w:pPr>
      <w:bookmarkStart w:id="26" w:name="OLE_LINK136"/>
      <w:bookmarkStart w:id="27" w:name="OLE_LINK137"/>
      <w:bookmarkStart w:id="28" w:name="OLE_LINK227"/>
      <w:bookmarkEnd w:id="24"/>
      <w:bookmarkEnd w:id="25"/>
      <w:r>
        <w:rPr>
          <w:rFonts w:ascii="Times New Roman" w:hAnsi="Times New Roman" w:cs="Times New Roman"/>
          <w:b/>
        </w:rPr>
        <w:t>Supplementary</w:t>
      </w:r>
      <w:r w:rsidR="003671B4" w:rsidRPr="000F0C3F">
        <w:rPr>
          <w:rFonts w:ascii="Times New Roman" w:hAnsi="Times New Roman" w:cs="Times New Roman"/>
          <w:b/>
        </w:rPr>
        <w:t xml:space="preserve"> </w:t>
      </w:r>
      <w:r w:rsidR="002E4D19" w:rsidRPr="000F0C3F">
        <w:rPr>
          <w:rFonts w:ascii="Times New Roman" w:hAnsi="Times New Roman" w:cs="Times New Roman"/>
          <w:b/>
        </w:rPr>
        <w:t xml:space="preserve">Table </w:t>
      </w:r>
      <w:r w:rsidR="005825F6">
        <w:rPr>
          <w:rFonts w:ascii="Times New Roman" w:hAnsi="Times New Roman" w:cs="Times New Roman"/>
          <w:b/>
        </w:rPr>
        <w:t>S</w:t>
      </w:r>
      <w:r w:rsidR="002E4D19" w:rsidRPr="000F0C3F">
        <w:rPr>
          <w:rFonts w:ascii="Times New Roman" w:hAnsi="Times New Roman" w:cs="Times New Roman"/>
          <w:b/>
        </w:rPr>
        <w:t>1</w:t>
      </w:r>
      <w:r w:rsidR="005825F6">
        <w:rPr>
          <w:rFonts w:ascii="Times New Roman" w:hAnsi="Times New Roman" w:cs="Times New Roman"/>
        </w:rPr>
        <w:t xml:space="preserve"> </w:t>
      </w:r>
      <w:r w:rsidR="002E4D19" w:rsidRPr="000F0C3F">
        <w:rPr>
          <w:rFonts w:ascii="Times New Roman" w:hAnsi="Times New Roman" w:cs="Times New Roman"/>
        </w:rPr>
        <w:t xml:space="preserve"> </w:t>
      </w:r>
      <w:bookmarkStart w:id="29" w:name="OLE_LINK129"/>
      <w:bookmarkStart w:id="30" w:name="OLE_LINK130"/>
      <w:r w:rsidR="002E4D19" w:rsidRPr="005825F6">
        <w:rPr>
          <w:rFonts w:ascii="Times New Roman" w:hAnsi="Times New Roman" w:cs="Times New Roman"/>
          <w:b/>
          <w:bCs/>
        </w:rPr>
        <w:t xml:space="preserve">Comparison of performance of </w:t>
      </w:r>
      <w:r w:rsidR="00F74EB1" w:rsidRPr="005825F6">
        <w:rPr>
          <w:rFonts w:ascii="Times New Roman" w:hAnsi="Times New Roman" w:cs="Times New Roman"/>
          <w:b/>
          <w:bCs/>
        </w:rPr>
        <w:t xml:space="preserve">DeepHoF </w:t>
      </w:r>
      <w:r w:rsidR="002E4D19" w:rsidRPr="005825F6">
        <w:rPr>
          <w:rFonts w:ascii="Times New Roman" w:hAnsi="Times New Roman" w:cs="Times New Roman"/>
          <w:b/>
          <w:bCs/>
        </w:rPr>
        <w:t xml:space="preserve">and </w:t>
      </w:r>
      <w:r w:rsidR="001216A2" w:rsidRPr="005825F6">
        <w:rPr>
          <w:rFonts w:ascii="Times New Roman" w:hAnsi="Times New Roman" w:cs="Times New Roman"/>
          <w:b/>
          <w:bCs/>
        </w:rPr>
        <w:t>BLAST</w:t>
      </w:r>
      <w:r w:rsidR="002E4D19" w:rsidRPr="005825F6">
        <w:rPr>
          <w:rFonts w:ascii="Times New Roman" w:hAnsi="Times New Roman" w:cs="Times New Roman"/>
          <w:b/>
          <w:bCs/>
        </w:rPr>
        <w:t xml:space="preserve"> on each host type classification</w:t>
      </w:r>
      <w:bookmarkEnd w:id="29"/>
      <w:bookmarkEnd w:id="30"/>
    </w:p>
    <w:tbl>
      <w:tblPr>
        <w:tblW w:w="827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1276"/>
        <w:gridCol w:w="143"/>
        <w:gridCol w:w="1117"/>
        <w:gridCol w:w="1115"/>
        <w:gridCol w:w="1117"/>
        <w:gridCol w:w="1115"/>
        <w:gridCol w:w="1117"/>
      </w:tblGrid>
      <w:tr w:rsidR="00A439F4" w:rsidRPr="005825F6" w14:paraId="6ADAB440" w14:textId="77777777" w:rsidTr="005825F6">
        <w:trPr>
          <w:trHeight w:val="387"/>
        </w:trPr>
        <w:tc>
          <w:tcPr>
            <w:tcW w:w="1276" w:type="dxa"/>
            <w:vMerge w:val="restart"/>
            <w:shd w:val="clear" w:color="auto" w:fill="auto"/>
            <w:noWrap/>
            <w:vAlign w:val="center"/>
            <w:hideMark/>
          </w:tcPr>
          <w:p w14:paraId="5D2E6486"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Metrics</w:t>
            </w:r>
          </w:p>
        </w:tc>
        <w:tc>
          <w:tcPr>
            <w:tcW w:w="2536" w:type="dxa"/>
            <w:gridSpan w:val="3"/>
            <w:shd w:val="clear" w:color="auto" w:fill="auto"/>
            <w:noWrap/>
            <w:vAlign w:val="center"/>
            <w:hideMark/>
          </w:tcPr>
          <w:p w14:paraId="57D34404"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P</w:t>
            </w:r>
            <w:r w:rsidR="001B7DB3" w:rsidRPr="005825F6">
              <w:rPr>
                <w:rFonts w:ascii="Times New Roman" w:hAnsi="Times New Roman" w:cs="Times New Roman"/>
                <w:color w:val="000000" w:themeColor="text1"/>
                <w:sz w:val="22"/>
                <w:szCs w:val="22"/>
              </w:rPr>
              <w:t>lant</w:t>
            </w:r>
          </w:p>
        </w:tc>
        <w:tc>
          <w:tcPr>
            <w:tcW w:w="2232" w:type="dxa"/>
            <w:gridSpan w:val="2"/>
            <w:shd w:val="clear" w:color="auto" w:fill="auto"/>
            <w:noWrap/>
            <w:vAlign w:val="center"/>
            <w:hideMark/>
          </w:tcPr>
          <w:p w14:paraId="5EE53766"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G</w:t>
            </w:r>
            <w:r w:rsidR="001B7DB3" w:rsidRPr="005825F6">
              <w:rPr>
                <w:rFonts w:ascii="Times New Roman" w:hAnsi="Times New Roman" w:cs="Times New Roman"/>
                <w:color w:val="000000" w:themeColor="text1"/>
                <w:sz w:val="22"/>
                <w:szCs w:val="22"/>
              </w:rPr>
              <w:t>erm</w:t>
            </w:r>
          </w:p>
        </w:tc>
        <w:tc>
          <w:tcPr>
            <w:tcW w:w="2232" w:type="dxa"/>
            <w:gridSpan w:val="2"/>
            <w:shd w:val="clear" w:color="auto" w:fill="auto"/>
            <w:noWrap/>
            <w:vAlign w:val="center"/>
            <w:hideMark/>
          </w:tcPr>
          <w:p w14:paraId="1A8B3E1E"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I</w:t>
            </w:r>
            <w:r w:rsidR="001B7DB3" w:rsidRPr="005825F6">
              <w:rPr>
                <w:rFonts w:ascii="Times New Roman" w:hAnsi="Times New Roman" w:cs="Times New Roman"/>
                <w:color w:val="000000" w:themeColor="text1"/>
                <w:sz w:val="22"/>
                <w:szCs w:val="22"/>
              </w:rPr>
              <w:t>nvertebrate</w:t>
            </w:r>
          </w:p>
        </w:tc>
      </w:tr>
      <w:tr w:rsidR="00A439F4" w:rsidRPr="005825F6" w14:paraId="32EAC8D0" w14:textId="77777777" w:rsidTr="005825F6">
        <w:trPr>
          <w:trHeight w:val="387"/>
        </w:trPr>
        <w:tc>
          <w:tcPr>
            <w:tcW w:w="1276" w:type="dxa"/>
            <w:vMerge/>
            <w:tcBorders>
              <w:bottom w:val="single" w:sz="4" w:space="0" w:color="auto"/>
            </w:tcBorders>
            <w:vAlign w:val="center"/>
            <w:hideMark/>
          </w:tcPr>
          <w:p w14:paraId="6341F3A8"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p>
        </w:tc>
        <w:tc>
          <w:tcPr>
            <w:tcW w:w="1276" w:type="dxa"/>
            <w:tcBorders>
              <w:bottom w:val="single" w:sz="4" w:space="0" w:color="auto"/>
            </w:tcBorders>
            <w:shd w:val="clear" w:color="auto" w:fill="auto"/>
            <w:noWrap/>
            <w:vAlign w:val="center"/>
            <w:hideMark/>
          </w:tcPr>
          <w:p w14:paraId="742D7056"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260" w:type="dxa"/>
            <w:gridSpan w:val="2"/>
            <w:tcBorders>
              <w:bottom w:val="single" w:sz="4" w:space="0" w:color="auto"/>
            </w:tcBorders>
            <w:shd w:val="clear" w:color="auto" w:fill="auto"/>
            <w:noWrap/>
            <w:vAlign w:val="center"/>
            <w:hideMark/>
          </w:tcPr>
          <w:p w14:paraId="0E3B7A32"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c>
          <w:tcPr>
            <w:tcW w:w="1115" w:type="dxa"/>
            <w:tcBorders>
              <w:bottom w:val="single" w:sz="4" w:space="0" w:color="auto"/>
            </w:tcBorders>
            <w:shd w:val="clear" w:color="auto" w:fill="auto"/>
            <w:noWrap/>
            <w:vAlign w:val="center"/>
            <w:hideMark/>
          </w:tcPr>
          <w:p w14:paraId="1ACB99D2"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117" w:type="dxa"/>
            <w:tcBorders>
              <w:bottom w:val="single" w:sz="4" w:space="0" w:color="auto"/>
            </w:tcBorders>
            <w:shd w:val="clear" w:color="auto" w:fill="auto"/>
            <w:noWrap/>
            <w:vAlign w:val="center"/>
            <w:hideMark/>
          </w:tcPr>
          <w:p w14:paraId="0FD8D5F9"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c>
          <w:tcPr>
            <w:tcW w:w="1115" w:type="dxa"/>
            <w:tcBorders>
              <w:bottom w:val="single" w:sz="4" w:space="0" w:color="auto"/>
            </w:tcBorders>
            <w:shd w:val="clear" w:color="auto" w:fill="auto"/>
            <w:noWrap/>
            <w:vAlign w:val="center"/>
            <w:hideMark/>
          </w:tcPr>
          <w:p w14:paraId="0C956C47"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117" w:type="dxa"/>
            <w:tcBorders>
              <w:bottom w:val="single" w:sz="4" w:space="0" w:color="auto"/>
            </w:tcBorders>
            <w:shd w:val="clear" w:color="auto" w:fill="auto"/>
            <w:noWrap/>
            <w:vAlign w:val="center"/>
            <w:hideMark/>
          </w:tcPr>
          <w:p w14:paraId="5B67A9D2" w14:textId="77777777" w:rsidR="001B7DB3"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r>
      <w:tr w:rsidR="00A439F4" w:rsidRPr="005825F6" w14:paraId="65AEE35F" w14:textId="77777777" w:rsidTr="005825F6">
        <w:trPr>
          <w:trHeight w:val="387"/>
        </w:trPr>
        <w:tc>
          <w:tcPr>
            <w:tcW w:w="1276" w:type="dxa"/>
            <w:tcBorders>
              <w:top w:val="nil"/>
              <w:bottom w:val="nil"/>
            </w:tcBorders>
            <w:shd w:val="clear" w:color="auto" w:fill="auto"/>
            <w:noWrap/>
            <w:vAlign w:val="center"/>
            <w:hideMark/>
          </w:tcPr>
          <w:p w14:paraId="7426A023"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TPR</w:t>
            </w:r>
          </w:p>
        </w:tc>
        <w:tc>
          <w:tcPr>
            <w:tcW w:w="1419" w:type="dxa"/>
            <w:gridSpan w:val="2"/>
            <w:tcBorders>
              <w:top w:val="nil"/>
              <w:bottom w:val="nil"/>
            </w:tcBorders>
            <w:shd w:val="clear" w:color="auto" w:fill="auto"/>
            <w:noWrap/>
            <w:vAlign w:val="center"/>
            <w:hideMark/>
          </w:tcPr>
          <w:p w14:paraId="08DA50FC"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0.72807</w:t>
            </w:r>
          </w:p>
        </w:tc>
        <w:tc>
          <w:tcPr>
            <w:tcW w:w="1117" w:type="dxa"/>
            <w:tcBorders>
              <w:top w:val="nil"/>
              <w:bottom w:val="nil"/>
            </w:tcBorders>
            <w:shd w:val="clear" w:color="auto" w:fill="auto"/>
            <w:noWrap/>
            <w:vAlign w:val="center"/>
            <w:hideMark/>
          </w:tcPr>
          <w:p w14:paraId="3A61872C"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0.412281</w:t>
            </w:r>
          </w:p>
        </w:tc>
        <w:tc>
          <w:tcPr>
            <w:tcW w:w="1115" w:type="dxa"/>
            <w:tcBorders>
              <w:top w:val="nil"/>
              <w:bottom w:val="nil"/>
            </w:tcBorders>
            <w:shd w:val="clear" w:color="auto" w:fill="auto"/>
            <w:noWrap/>
            <w:vAlign w:val="center"/>
            <w:hideMark/>
          </w:tcPr>
          <w:p w14:paraId="4A8B8298"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0.901219</w:t>
            </w:r>
          </w:p>
        </w:tc>
        <w:tc>
          <w:tcPr>
            <w:tcW w:w="1117" w:type="dxa"/>
            <w:tcBorders>
              <w:top w:val="nil"/>
              <w:bottom w:val="nil"/>
            </w:tcBorders>
            <w:shd w:val="clear" w:color="auto" w:fill="auto"/>
            <w:noWrap/>
            <w:vAlign w:val="center"/>
            <w:hideMark/>
          </w:tcPr>
          <w:p w14:paraId="651DD25D"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0.904577</w:t>
            </w:r>
          </w:p>
        </w:tc>
        <w:tc>
          <w:tcPr>
            <w:tcW w:w="1115" w:type="dxa"/>
            <w:tcBorders>
              <w:top w:val="nil"/>
              <w:bottom w:val="nil"/>
            </w:tcBorders>
            <w:shd w:val="clear" w:color="auto" w:fill="auto"/>
            <w:noWrap/>
            <w:vAlign w:val="center"/>
            <w:hideMark/>
          </w:tcPr>
          <w:p w14:paraId="441C2F1F"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0.808696</w:t>
            </w:r>
          </w:p>
        </w:tc>
        <w:tc>
          <w:tcPr>
            <w:tcW w:w="1117" w:type="dxa"/>
            <w:tcBorders>
              <w:top w:val="nil"/>
              <w:bottom w:val="nil"/>
            </w:tcBorders>
            <w:shd w:val="clear" w:color="auto" w:fill="auto"/>
            <w:noWrap/>
            <w:vAlign w:val="center"/>
            <w:hideMark/>
          </w:tcPr>
          <w:p w14:paraId="0848A357"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0.913043</w:t>
            </w:r>
          </w:p>
        </w:tc>
      </w:tr>
      <w:tr w:rsidR="00A439F4" w:rsidRPr="005825F6" w14:paraId="22858853" w14:textId="77777777" w:rsidTr="005825F6">
        <w:trPr>
          <w:trHeight w:val="387"/>
        </w:trPr>
        <w:tc>
          <w:tcPr>
            <w:tcW w:w="1276" w:type="dxa"/>
            <w:tcBorders>
              <w:top w:val="nil"/>
              <w:bottom w:val="nil"/>
            </w:tcBorders>
            <w:shd w:val="clear" w:color="auto" w:fill="auto"/>
            <w:noWrap/>
            <w:vAlign w:val="center"/>
            <w:hideMark/>
          </w:tcPr>
          <w:p w14:paraId="01559825"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FPR</w:t>
            </w:r>
          </w:p>
        </w:tc>
        <w:tc>
          <w:tcPr>
            <w:tcW w:w="1419" w:type="dxa"/>
            <w:gridSpan w:val="2"/>
            <w:tcBorders>
              <w:top w:val="nil"/>
              <w:bottom w:val="nil"/>
            </w:tcBorders>
            <w:shd w:val="clear" w:color="auto" w:fill="auto"/>
            <w:noWrap/>
            <w:vAlign w:val="center"/>
            <w:hideMark/>
          </w:tcPr>
          <w:p w14:paraId="4BBA74BE"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0.101413</w:t>
            </w:r>
          </w:p>
        </w:tc>
        <w:tc>
          <w:tcPr>
            <w:tcW w:w="1117" w:type="dxa"/>
            <w:tcBorders>
              <w:top w:val="nil"/>
              <w:bottom w:val="nil"/>
            </w:tcBorders>
            <w:shd w:val="clear" w:color="auto" w:fill="auto"/>
            <w:noWrap/>
            <w:vAlign w:val="center"/>
            <w:hideMark/>
          </w:tcPr>
          <w:p w14:paraId="4B1D8ACB"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0.002748</w:t>
            </w:r>
          </w:p>
        </w:tc>
        <w:tc>
          <w:tcPr>
            <w:tcW w:w="1115" w:type="dxa"/>
            <w:tcBorders>
              <w:top w:val="nil"/>
              <w:bottom w:val="nil"/>
            </w:tcBorders>
            <w:shd w:val="clear" w:color="auto" w:fill="auto"/>
            <w:noWrap/>
            <w:vAlign w:val="center"/>
            <w:hideMark/>
          </w:tcPr>
          <w:p w14:paraId="47627705"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0.12494</w:t>
            </w:r>
          </w:p>
        </w:tc>
        <w:tc>
          <w:tcPr>
            <w:tcW w:w="1117" w:type="dxa"/>
            <w:tcBorders>
              <w:top w:val="nil"/>
              <w:bottom w:val="nil"/>
            </w:tcBorders>
            <w:shd w:val="clear" w:color="auto" w:fill="auto"/>
            <w:noWrap/>
            <w:vAlign w:val="center"/>
            <w:hideMark/>
          </w:tcPr>
          <w:p w14:paraId="277CDC86"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0.011922</w:t>
            </w:r>
          </w:p>
        </w:tc>
        <w:tc>
          <w:tcPr>
            <w:tcW w:w="1115" w:type="dxa"/>
            <w:tcBorders>
              <w:top w:val="nil"/>
              <w:bottom w:val="nil"/>
            </w:tcBorders>
            <w:shd w:val="clear" w:color="auto" w:fill="auto"/>
            <w:noWrap/>
            <w:vAlign w:val="center"/>
            <w:hideMark/>
          </w:tcPr>
          <w:p w14:paraId="7C24D51F"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0.112158</w:t>
            </w:r>
          </w:p>
        </w:tc>
        <w:tc>
          <w:tcPr>
            <w:tcW w:w="1117" w:type="dxa"/>
            <w:tcBorders>
              <w:top w:val="nil"/>
              <w:bottom w:val="nil"/>
            </w:tcBorders>
            <w:shd w:val="clear" w:color="auto" w:fill="auto"/>
            <w:noWrap/>
            <w:vAlign w:val="center"/>
            <w:hideMark/>
          </w:tcPr>
          <w:p w14:paraId="2C10FB4D"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0.020024</w:t>
            </w:r>
          </w:p>
        </w:tc>
      </w:tr>
      <w:tr w:rsidR="00A439F4" w:rsidRPr="005825F6" w14:paraId="07D43073" w14:textId="77777777" w:rsidTr="005825F6">
        <w:trPr>
          <w:trHeight w:val="387"/>
        </w:trPr>
        <w:tc>
          <w:tcPr>
            <w:tcW w:w="1276" w:type="dxa"/>
            <w:tcBorders>
              <w:top w:val="nil"/>
              <w:bottom w:val="nil"/>
            </w:tcBorders>
            <w:shd w:val="clear" w:color="auto" w:fill="auto"/>
            <w:noWrap/>
            <w:vAlign w:val="center"/>
            <w:hideMark/>
          </w:tcPr>
          <w:p w14:paraId="77CB9956"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AUC</w:t>
            </w:r>
          </w:p>
        </w:tc>
        <w:tc>
          <w:tcPr>
            <w:tcW w:w="1419" w:type="dxa"/>
            <w:gridSpan w:val="2"/>
            <w:tcBorders>
              <w:top w:val="nil"/>
              <w:bottom w:val="nil"/>
            </w:tcBorders>
            <w:shd w:val="clear" w:color="auto" w:fill="auto"/>
            <w:noWrap/>
            <w:vAlign w:val="center"/>
            <w:hideMark/>
          </w:tcPr>
          <w:p w14:paraId="58C6797E"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0.776833</w:t>
            </w:r>
          </w:p>
        </w:tc>
        <w:tc>
          <w:tcPr>
            <w:tcW w:w="1117" w:type="dxa"/>
            <w:tcBorders>
              <w:top w:val="nil"/>
              <w:bottom w:val="nil"/>
            </w:tcBorders>
            <w:shd w:val="clear" w:color="auto" w:fill="auto"/>
            <w:noWrap/>
            <w:vAlign w:val="center"/>
            <w:hideMark/>
          </w:tcPr>
          <w:p w14:paraId="512FBD59"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0.973326</w:t>
            </w:r>
          </w:p>
        </w:tc>
        <w:tc>
          <w:tcPr>
            <w:tcW w:w="1115" w:type="dxa"/>
            <w:tcBorders>
              <w:top w:val="nil"/>
              <w:bottom w:val="nil"/>
            </w:tcBorders>
            <w:shd w:val="clear" w:color="auto" w:fill="auto"/>
            <w:noWrap/>
            <w:vAlign w:val="center"/>
            <w:hideMark/>
          </w:tcPr>
          <w:p w14:paraId="2F7FF2B9"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0.833512</w:t>
            </w:r>
          </w:p>
        </w:tc>
        <w:tc>
          <w:tcPr>
            <w:tcW w:w="1117" w:type="dxa"/>
            <w:tcBorders>
              <w:top w:val="nil"/>
              <w:bottom w:val="nil"/>
            </w:tcBorders>
            <w:shd w:val="clear" w:color="auto" w:fill="auto"/>
            <w:noWrap/>
            <w:vAlign w:val="center"/>
            <w:hideMark/>
          </w:tcPr>
          <w:p w14:paraId="5A8F728E"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0.994894</w:t>
            </w:r>
          </w:p>
        </w:tc>
        <w:tc>
          <w:tcPr>
            <w:tcW w:w="1115" w:type="dxa"/>
            <w:tcBorders>
              <w:top w:val="nil"/>
              <w:bottom w:val="nil"/>
            </w:tcBorders>
            <w:shd w:val="clear" w:color="auto" w:fill="auto"/>
            <w:noWrap/>
            <w:vAlign w:val="center"/>
            <w:hideMark/>
          </w:tcPr>
          <w:p w14:paraId="4C2A9923"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0.809932</w:t>
            </w:r>
          </w:p>
        </w:tc>
        <w:tc>
          <w:tcPr>
            <w:tcW w:w="1117" w:type="dxa"/>
            <w:tcBorders>
              <w:top w:val="nil"/>
              <w:bottom w:val="nil"/>
            </w:tcBorders>
            <w:shd w:val="clear" w:color="auto" w:fill="auto"/>
            <w:noWrap/>
            <w:vAlign w:val="center"/>
            <w:hideMark/>
          </w:tcPr>
          <w:p w14:paraId="1941AE9B" w14:textId="77777777" w:rsidR="001B7DB3" w:rsidRPr="005825F6" w:rsidRDefault="001B7DB3"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0.993924</w:t>
            </w:r>
          </w:p>
        </w:tc>
      </w:tr>
      <w:tr w:rsidR="00A16D0C" w:rsidRPr="005825F6" w14:paraId="34EE815F" w14:textId="77777777" w:rsidTr="005825F6">
        <w:trPr>
          <w:trHeight w:val="387"/>
        </w:trPr>
        <w:tc>
          <w:tcPr>
            <w:tcW w:w="1276" w:type="dxa"/>
            <w:tcBorders>
              <w:top w:val="nil"/>
              <w:bottom w:val="nil"/>
            </w:tcBorders>
            <w:shd w:val="clear" w:color="auto" w:fill="auto"/>
            <w:noWrap/>
            <w:vAlign w:val="center"/>
          </w:tcPr>
          <w:p w14:paraId="725371D5"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Precision</w:t>
            </w:r>
          </w:p>
        </w:tc>
        <w:tc>
          <w:tcPr>
            <w:tcW w:w="1419" w:type="dxa"/>
            <w:gridSpan w:val="2"/>
            <w:tcBorders>
              <w:top w:val="nil"/>
              <w:bottom w:val="nil"/>
            </w:tcBorders>
            <w:shd w:val="clear" w:color="auto" w:fill="auto"/>
            <w:noWrap/>
            <w:vAlign w:val="center"/>
          </w:tcPr>
          <w:p w14:paraId="0642F237"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0.096737</w:t>
            </w:r>
          </w:p>
        </w:tc>
        <w:tc>
          <w:tcPr>
            <w:tcW w:w="1117" w:type="dxa"/>
            <w:tcBorders>
              <w:top w:val="nil"/>
              <w:bottom w:val="nil"/>
            </w:tcBorders>
            <w:shd w:val="clear" w:color="auto" w:fill="auto"/>
            <w:noWrap/>
            <w:vAlign w:val="center"/>
          </w:tcPr>
          <w:p w14:paraId="5152E8F1"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0.691176</w:t>
            </w:r>
          </w:p>
        </w:tc>
        <w:tc>
          <w:tcPr>
            <w:tcW w:w="1115" w:type="dxa"/>
            <w:tcBorders>
              <w:top w:val="nil"/>
              <w:bottom w:val="nil"/>
            </w:tcBorders>
            <w:shd w:val="clear" w:color="auto" w:fill="auto"/>
            <w:noWrap/>
            <w:vAlign w:val="center"/>
          </w:tcPr>
          <w:p w14:paraId="74BF51E5"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0.951138</w:t>
            </w:r>
          </w:p>
        </w:tc>
        <w:tc>
          <w:tcPr>
            <w:tcW w:w="1117" w:type="dxa"/>
            <w:tcBorders>
              <w:top w:val="nil"/>
              <w:bottom w:val="nil"/>
            </w:tcBorders>
            <w:shd w:val="clear" w:color="auto" w:fill="auto"/>
            <w:noWrap/>
            <w:vAlign w:val="center"/>
          </w:tcPr>
          <w:p w14:paraId="6AB5B10E"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0.99514</w:t>
            </w:r>
          </w:p>
        </w:tc>
        <w:tc>
          <w:tcPr>
            <w:tcW w:w="1115" w:type="dxa"/>
            <w:tcBorders>
              <w:top w:val="nil"/>
              <w:bottom w:val="nil"/>
            </w:tcBorders>
            <w:shd w:val="clear" w:color="auto" w:fill="auto"/>
            <w:noWrap/>
            <w:vAlign w:val="center"/>
          </w:tcPr>
          <w:p w14:paraId="57565175"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0.097895</w:t>
            </w:r>
          </w:p>
        </w:tc>
        <w:tc>
          <w:tcPr>
            <w:tcW w:w="1117" w:type="dxa"/>
            <w:tcBorders>
              <w:top w:val="nil"/>
              <w:bottom w:val="nil"/>
            </w:tcBorders>
            <w:shd w:val="clear" w:color="auto" w:fill="auto"/>
            <w:noWrap/>
            <w:vAlign w:val="center"/>
          </w:tcPr>
          <w:p w14:paraId="257FDA82"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0.406977</w:t>
            </w:r>
          </w:p>
        </w:tc>
      </w:tr>
      <w:tr w:rsidR="00A16D0C" w:rsidRPr="005825F6" w14:paraId="4258D57B" w14:textId="77777777" w:rsidTr="005825F6">
        <w:trPr>
          <w:trHeight w:val="387"/>
        </w:trPr>
        <w:tc>
          <w:tcPr>
            <w:tcW w:w="1276" w:type="dxa"/>
            <w:tcBorders>
              <w:top w:val="nil"/>
            </w:tcBorders>
            <w:shd w:val="clear" w:color="auto" w:fill="auto"/>
            <w:noWrap/>
            <w:vAlign w:val="center"/>
          </w:tcPr>
          <w:p w14:paraId="3CE5F2AD"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Accuracy</w:t>
            </w:r>
          </w:p>
        </w:tc>
        <w:tc>
          <w:tcPr>
            <w:tcW w:w="1419" w:type="dxa"/>
            <w:gridSpan w:val="2"/>
            <w:tcBorders>
              <w:top w:val="nil"/>
            </w:tcBorders>
            <w:shd w:val="clear" w:color="auto" w:fill="auto"/>
            <w:noWrap/>
            <w:vAlign w:val="center"/>
          </w:tcPr>
          <w:p w14:paraId="5C9BB688"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0.89608</w:t>
            </w:r>
          </w:p>
        </w:tc>
        <w:tc>
          <w:tcPr>
            <w:tcW w:w="1117" w:type="dxa"/>
            <w:tcBorders>
              <w:top w:val="nil"/>
            </w:tcBorders>
            <w:shd w:val="clear" w:color="auto" w:fill="auto"/>
            <w:noWrap/>
            <w:vAlign w:val="center"/>
          </w:tcPr>
          <w:p w14:paraId="5CB65785"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0.988654</w:t>
            </w:r>
          </w:p>
        </w:tc>
        <w:tc>
          <w:tcPr>
            <w:tcW w:w="1115" w:type="dxa"/>
            <w:tcBorders>
              <w:top w:val="nil"/>
            </w:tcBorders>
            <w:shd w:val="clear" w:color="auto" w:fill="auto"/>
            <w:noWrap/>
            <w:vAlign w:val="center"/>
          </w:tcPr>
          <w:p w14:paraId="5A487A88"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0.894146</w:t>
            </w:r>
          </w:p>
        </w:tc>
        <w:tc>
          <w:tcPr>
            <w:tcW w:w="1117" w:type="dxa"/>
            <w:tcBorders>
              <w:top w:val="nil"/>
            </w:tcBorders>
            <w:shd w:val="clear" w:color="auto" w:fill="auto"/>
            <w:noWrap/>
            <w:vAlign w:val="center"/>
          </w:tcPr>
          <w:p w14:paraId="29919EDB"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0.927153</w:t>
            </w:r>
          </w:p>
        </w:tc>
        <w:tc>
          <w:tcPr>
            <w:tcW w:w="1115" w:type="dxa"/>
            <w:tcBorders>
              <w:top w:val="nil"/>
            </w:tcBorders>
            <w:shd w:val="clear" w:color="auto" w:fill="auto"/>
            <w:noWrap/>
            <w:vAlign w:val="center"/>
          </w:tcPr>
          <w:p w14:paraId="5287FD2B"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0.886668</w:t>
            </w:r>
          </w:p>
        </w:tc>
        <w:tc>
          <w:tcPr>
            <w:tcW w:w="1117" w:type="dxa"/>
            <w:tcBorders>
              <w:top w:val="nil"/>
            </w:tcBorders>
            <w:shd w:val="clear" w:color="auto" w:fill="auto"/>
            <w:noWrap/>
            <w:vAlign w:val="center"/>
          </w:tcPr>
          <w:p w14:paraId="46082AA5" w14:textId="77777777" w:rsidR="00A16D0C" w:rsidRPr="005825F6" w:rsidRDefault="00A16D0C"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0.978984</w:t>
            </w:r>
          </w:p>
        </w:tc>
      </w:tr>
    </w:tbl>
    <w:p w14:paraId="6502ABD8" w14:textId="77777777" w:rsidR="001B7DB3" w:rsidRPr="000F0C3F" w:rsidRDefault="001B7DB3" w:rsidP="000F0C3F">
      <w:pPr>
        <w:spacing w:line="360" w:lineRule="auto"/>
        <w:contextualSpacing/>
        <w:jc w:val="center"/>
        <w:rPr>
          <w:rFonts w:ascii="Times New Roman" w:hAnsi="Times New Roman" w:cs="Times New Roman"/>
          <w:color w:val="000000" w:themeColor="text1"/>
        </w:rPr>
      </w:pPr>
    </w:p>
    <w:tbl>
      <w:tblPr>
        <w:tblW w:w="829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82"/>
        <w:gridCol w:w="1119"/>
        <w:gridCol w:w="1120"/>
        <w:gridCol w:w="1119"/>
        <w:gridCol w:w="1120"/>
        <w:gridCol w:w="1119"/>
        <w:gridCol w:w="1120"/>
      </w:tblGrid>
      <w:tr w:rsidR="00A439F4" w:rsidRPr="000F0C3F" w14:paraId="58C76828" w14:textId="77777777" w:rsidTr="00A439F4">
        <w:trPr>
          <w:trHeight w:val="416"/>
        </w:trPr>
        <w:tc>
          <w:tcPr>
            <w:tcW w:w="1582" w:type="dxa"/>
            <w:vMerge w:val="restart"/>
            <w:shd w:val="clear" w:color="auto" w:fill="auto"/>
            <w:noWrap/>
            <w:vAlign w:val="center"/>
            <w:hideMark/>
          </w:tcPr>
          <w:p w14:paraId="32876758"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Metrics</w:t>
            </w:r>
          </w:p>
        </w:tc>
        <w:tc>
          <w:tcPr>
            <w:tcW w:w="2239" w:type="dxa"/>
            <w:gridSpan w:val="2"/>
            <w:vAlign w:val="center"/>
          </w:tcPr>
          <w:p w14:paraId="0F9467B3" w14:textId="77777777" w:rsidR="00A439F4" w:rsidRPr="000F0C3F" w:rsidRDefault="00DD7D50"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Ve</w:t>
            </w:r>
            <w:r w:rsidR="00A439F4" w:rsidRPr="000F0C3F">
              <w:rPr>
                <w:rFonts w:ascii="Times New Roman" w:hAnsi="Times New Roman" w:cs="Times New Roman"/>
                <w:color w:val="000000" w:themeColor="text1"/>
              </w:rPr>
              <w:t>rtebrate</w:t>
            </w:r>
          </w:p>
        </w:tc>
        <w:tc>
          <w:tcPr>
            <w:tcW w:w="2239" w:type="dxa"/>
            <w:gridSpan w:val="2"/>
            <w:vAlign w:val="center"/>
          </w:tcPr>
          <w:p w14:paraId="4B5AF181" w14:textId="77777777" w:rsidR="00A439F4" w:rsidRPr="000F0C3F" w:rsidRDefault="00DD7D50"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H</w:t>
            </w:r>
            <w:r w:rsidR="00A439F4" w:rsidRPr="000F0C3F">
              <w:rPr>
                <w:rFonts w:ascii="Times New Roman" w:hAnsi="Times New Roman" w:cs="Times New Roman"/>
                <w:color w:val="000000" w:themeColor="text1"/>
              </w:rPr>
              <w:t>uman</w:t>
            </w:r>
          </w:p>
        </w:tc>
        <w:tc>
          <w:tcPr>
            <w:tcW w:w="2239" w:type="dxa"/>
            <w:gridSpan w:val="2"/>
            <w:vAlign w:val="center"/>
          </w:tcPr>
          <w:p w14:paraId="7AEFB388" w14:textId="77777777" w:rsidR="00A439F4" w:rsidRPr="000F0C3F" w:rsidRDefault="00DD7D50"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A</w:t>
            </w:r>
            <w:r w:rsidR="00A439F4" w:rsidRPr="000F0C3F">
              <w:rPr>
                <w:rFonts w:ascii="Times New Roman" w:hAnsi="Times New Roman" w:cs="Times New Roman"/>
                <w:color w:val="000000" w:themeColor="text1"/>
              </w:rPr>
              <w:t>verage</w:t>
            </w:r>
          </w:p>
        </w:tc>
      </w:tr>
      <w:tr w:rsidR="00A439F4" w:rsidRPr="005825F6" w14:paraId="7ED578BE" w14:textId="77777777" w:rsidTr="00A16D0C">
        <w:trPr>
          <w:trHeight w:val="416"/>
        </w:trPr>
        <w:tc>
          <w:tcPr>
            <w:tcW w:w="1582" w:type="dxa"/>
            <w:vMerge/>
            <w:tcBorders>
              <w:bottom w:val="single" w:sz="4" w:space="0" w:color="auto"/>
            </w:tcBorders>
            <w:vAlign w:val="center"/>
            <w:hideMark/>
          </w:tcPr>
          <w:p w14:paraId="74F3BB31"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p>
        </w:tc>
        <w:tc>
          <w:tcPr>
            <w:tcW w:w="1119" w:type="dxa"/>
            <w:tcBorders>
              <w:bottom w:val="single" w:sz="4" w:space="0" w:color="auto"/>
            </w:tcBorders>
            <w:vAlign w:val="center"/>
          </w:tcPr>
          <w:p w14:paraId="45613FE3" w14:textId="77777777" w:rsidR="00A439F4" w:rsidRPr="005825F6" w:rsidRDefault="00A439F4"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120" w:type="dxa"/>
            <w:tcBorders>
              <w:bottom w:val="single" w:sz="4" w:space="0" w:color="auto"/>
            </w:tcBorders>
            <w:vAlign w:val="center"/>
          </w:tcPr>
          <w:p w14:paraId="3EDCAF52" w14:textId="77777777" w:rsidR="00A439F4"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c>
          <w:tcPr>
            <w:tcW w:w="1119" w:type="dxa"/>
            <w:tcBorders>
              <w:bottom w:val="single" w:sz="4" w:space="0" w:color="auto"/>
            </w:tcBorders>
            <w:vAlign w:val="center"/>
          </w:tcPr>
          <w:p w14:paraId="333EBE0C" w14:textId="77777777" w:rsidR="00A439F4" w:rsidRPr="005825F6" w:rsidRDefault="00A439F4"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120" w:type="dxa"/>
            <w:tcBorders>
              <w:bottom w:val="single" w:sz="4" w:space="0" w:color="auto"/>
            </w:tcBorders>
            <w:vAlign w:val="center"/>
          </w:tcPr>
          <w:p w14:paraId="090DA35C" w14:textId="77777777" w:rsidR="00A439F4"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c>
          <w:tcPr>
            <w:tcW w:w="1119" w:type="dxa"/>
            <w:tcBorders>
              <w:bottom w:val="single" w:sz="4" w:space="0" w:color="auto"/>
            </w:tcBorders>
            <w:vAlign w:val="center"/>
          </w:tcPr>
          <w:p w14:paraId="6B40C175" w14:textId="77777777" w:rsidR="00A439F4" w:rsidRPr="005825F6" w:rsidRDefault="00A439F4"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BLAST</w:t>
            </w:r>
          </w:p>
        </w:tc>
        <w:tc>
          <w:tcPr>
            <w:tcW w:w="1120" w:type="dxa"/>
            <w:tcBorders>
              <w:bottom w:val="single" w:sz="4" w:space="0" w:color="auto"/>
            </w:tcBorders>
            <w:vAlign w:val="center"/>
          </w:tcPr>
          <w:p w14:paraId="2E4A98D2" w14:textId="77777777" w:rsidR="00A439F4" w:rsidRPr="005825F6" w:rsidRDefault="00DD7D50" w:rsidP="000F0C3F">
            <w:pPr>
              <w:spacing w:line="360" w:lineRule="auto"/>
              <w:contextualSpacing/>
              <w:jc w:val="center"/>
              <w:rPr>
                <w:rFonts w:ascii="Times New Roman" w:hAnsi="Times New Roman" w:cs="Times New Roman"/>
                <w:color w:val="000000" w:themeColor="text1"/>
                <w:sz w:val="22"/>
                <w:szCs w:val="22"/>
              </w:rPr>
            </w:pPr>
            <w:r w:rsidRPr="005825F6">
              <w:rPr>
                <w:rFonts w:ascii="Times New Roman" w:hAnsi="Times New Roman" w:cs="Times New Roman"/>
                <w:color w:val="000000" w:themeColor="text1"/>
                <w:sz w:val="22"/>
                <w:szCs w:val="22"/>
              </w:rPr>
              <w:t>DeepHoF</w:t>
            </w:r>
          </w:p>
        </w:tc>
      </w:tr>
      <w:tr w:rsidR="00A439F4" w:rsidRPr="000F0C3F" w14:paraId="4554BA64" w14:textId="77777777" w:rsidTr="00A16D0C">
        <w:trPr>
          <w:trHeight w:val="374"/>
        </w:trPr>
        <w:tc>
          <w:tcPr>
            <w:tcW w:w="1582" w:type="dxa"/>
            <w:tcBorders>
              <w:top w:val="nil"/>
              <w:bottom w:val="nil"/>
            </w:tcBorders>
            <w:shd w:val="clear" w:color="auto" w:fill="auto"/>
            <w:noWrap/>
            <w:vAlign w:val="center"/>
            <w:hideMark/>
          </w:tcPr>
          <w:p w14:paraId="5E8603AA"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TPR</w:t>
            </w:r>
          </w:p>
        </w:tc>
        <w:tc>
          <w:tcPr>
            <w:tcW w:w="1119" w:type="dxa"/>
            <w:tcBorders>
              <w:top w:val="nil"/>
              <w:bottom w:val="nil"/>
            </w:tcBorders>
            <w:vAlign w:val="center"/>
          </w:tcPr>
          <w:p w14:paraId="5647674D"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0.840225</w:t>
            </w:r>
          </w:p>
        </w:tc>
        <w:tc>
          <w:tcPr>
            <w:tcW w:w="1120" w:type="dxa"/>
            <w:tcBorders>
              <w:top w:val="nil"/>
              <w:bottom w:val="nil"/>
            </w:tcBorders>
            <w:vAlign w:val="center"/>
          </w:tcPr>
          <w:p w14:paraId="0C52C6F3"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0.808065</w:t>
            </w:r>
          </w:p>
        </w:tc>
        <w:tc>
          <w:tcPr>
            <w:tcW w:w="1119" w:type="dxa"/>
            <w:tcBorders>
              <w:top w:val="nil"/>
              <w:bottom w:val="nil"/>
            </w:tcBorders>
            <w:vAlign w:val="center"/>
          </w:tcPr>
          <w:p w14:paraId="5EA700D0"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0.95873</w:t>
            </w:r>
          </w:p>
        </w:tc>
        <w:tc>
          <w:tcPr>
            <w:tcW w:w="1120" w:type="dxa"/>
            <w:tcBorders>
              <w:top w:val="nil"/>
              <w:bottom w:val="nil"/>
            </w:tcBorders>
            <w:vAlign w:val="center"/>
          </w:tcPr>
          <w:p w14:paraId="47D70FAB"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0.75873</w:t>
            </w:r>
          </w:p>
        </w:tc>
        <w:tc>
          <w:tcPr>
            <w:tcW w:w="1119" w:type="dxa"/>
            <w:tcBorders>
              <w:top w:val="nil"/>
              <w:bottom w:val="nil"/>
            </w:tcBorders>
            <w:vAlign w:val="center"/>
          </w:tcPr>
          <w:p w14:paraId="2080E060"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0.887814</w:t>
            </w:r>
          </w:p>
        </w:tc>
        <w:tc>
          <w:tcPr>
            <w:tcW w:w="1120" w:type="dxa"/>
            <w:tcBorders>
              <w:top w:val="nil"/>
              <w:bottom w:val="nil"/>
            </w:tcBorders>
            <w:vAlign w:val="center"/>
          </w:tcPr>
          <w:p w14:paraId="0B2C80C5"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0.864929</w:t>
            </w:r>
          </w:p>
        </w:tc>
      </w:tr>
      <w:tr w:rsidR="00A439F4" w:rsidRPr="000F0C3F" w14:paraId="64D27492" w14:textId="77777777" w:rsidTr="00A16D0C">
        <w:trPr>
          <w:trHeight w:val="374"/>
        </w:trPr>
        <w:tc>
          <w:tcPr>
            <w:tcW w:w="1582" w:type="dxa"/>
            <w:tcBorders>
              <w:top w:val="nil"/>
              <w:bottom w:val="nil"/>
            </w:tcBorders>
            <w:shd w:val="clear" w:color="auto" w:fill="auto"/>
            <w:noWrap/>
            <w:vAlign w:val="center"/>
            <w:hideMark/>
          </w:tcPr>
          <w:p w14:paraId="5E7F6A57"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FPR</w:t>
            </w:r>
          </w:p>
        </w:tc>
        <w:tc>
          <w:tcPr>
            <w:tcW w:w="1119" w:type="dxa"/>
            <w:tcBorders>
              <w:top w:val="nil"/>
              <w:bottom w:val="nil"/>
            </w:tcBorders>
            <w:vAlign w:val="center"/>
          </w:tcPr>
          <w:p w14:paraId="591F678B"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0.096774</w:t>
            </w:r>
          </w:p>
        </w:tc>
        <w:tc>
          <w:tcPr>
            <w:tcW w:w="1120" w:type="dxa"/>
            <w:tcBorders>
              <w:top w:val="nil"/>
              <w:bottom w:val="nil"/>
            </w:tcBorders>
            <w:vAlign w:val="center"/>
          </w:tcPr>
          <w:p w14:paraId="24D41477"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0.003623</w:t>
            </w:r>
          </w:p>
        </w:tc>
        <w:tc>
          <w:tcPr>
            <w:tcW w:w="1119" w:type="dxa"/>
            <w:tcBorders>
              <w:top w:val="nil"/>
              <w:bottom w:val="nil"/>
            </w:tcBorders>
            <w:vAlign w:val="center"/>
          </w:tcPr>
          <w:p w14:paraId="7721F251"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0.109599</w:t>
            </w:r>
          </w:p>
        </w:tc>
        <w:tc>
          <w:tcPr>
            <w:tcW w:w="1120" w:type="dxa"/>
            <w:tcBorders>
              <w:top w:val="nil"/>
              <w:bottom w:val="nil"/>
            </w:tcBorders>
            <w:vAlign w:val="center"/>
          </w:tcPr>
          <w:p w14:paraId="6C5A0C80"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0.003087</w:t>
            </w:r>
          </w:p>
        </w:tc>
        <w:tc>
          <w:tcPr>
            <w:tcW w:w="1119" w:type="dxa"/>
            <w:tcBorders>
              <w:top w:val="nil"/>
              <w:bottom w:val="nil"/>
            </w:tcBorders>
            <w:vAlign w:val="center"/>
          </w:tcPr>
          <w:p w14:paraId="559E8D19"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0.106788</w:t>
            </w:r>
          </w:p>
        </w:tc>
        <w:tc>
          <w:tcPr>
            <w:tcW w:w="1120" w:type="dxa"/>
            <w:tcBorders>
              <w:top w:val="nil"/>
              <w:bottom w:val="nil"/>
            </w:tcBorders>
            <w:vAlign w:val="center"/>
          </w:tcPr>
          <w:p w14:paraId="3E97E900"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0.007986</w:t>
            </w:r>
          </w:p>
        </w:tc>
      </w:tr>
      <w:tr w:rsidR="00A439F4" w:rsidRPr="000F0C3F" w14:paraId="0979F757" w14:textId="77777777" w:rsidTr="00A16D0C">
        <w:trPr>
          <w:trHeight w:val="374"/>
        </w:trPr>
        <w:tc>
          <w:tcPr>
            <w:tcW w:w="1582" w:type="dxa"/>
            <w:tcBorders>
              <w:top w:val="nil"/>
              <w:bottom w:val="nil"/>
            </w:tcBorders>
            <w:shd w:val="clear" w:color="auto" w:fill="auto"/>
            <w:noWrap/>
            <w:vAlign w:val="center"/>
            <w:hideMark/>
          </w:tcPr>
          <w:p w14:paraId="78CF017E"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AUC</w:t>
            </w:r>
          </w:p>
        </w:tc>
        <w:tc>
          <w:tcPr>
            <w:tcW w:w="1119" w:type="dxa"/>
            <w:tcBorders>
              <w:top w:val="nil"/>
              <w:bottom w:val="nil"/>
            </w:tcBorders>
            <w:vAlign w:val="center"/>
          </w:tcPr>
          <w:p w14:paraId="387933AA"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0.832527</w:t>
            </w:r>
          </w:p>
        </w:tc>
        <w:tc>
          <w:tcPr>
            <w:tcW w:w="1120" w:type="dxa"/>
            <w:tcBorders>
              <w:top w:val="nil"/>
              <w:bottom w:val="nil"/>
            </w:tcBorders>
            <w:vAlign w:val="center"/>
          </w:tcPr>
          <w:p w14:paraId="1CBFC206"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0.976409</w:t>
            </w:r>
          </w:p>
        </w:tc>
        <w:tc>
          <w:tcPr>
            <w:tcW w:w="1119" w:type="dxa"/>
            <w:tcBorders>
              <w:top w:val="nil"/>
              <w:bottom w:val="nil"/>
            </w:tcBorders>
            <w:vAlign w:val="center"/>
          </w:tcPr>
          <w:p w14:paraId="03831BAD"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0.873414</w:t>
            </w:r>
          </w:p>
        </w:tc>
        <w:tc>
          <w:tcPr>
            <w:tcW w:w="1120" w:type="dxa"/>
            <w:tcBorders>
              <w:top w:val="nil"/>
              <w:bottom w:val="nil"/>
            </w:tcBorders>
            <w:vAlign w:val="center"/>
          </w:tcPr>
          <w:p w14:paraId="57C977DD"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0.996917</w:t>
            </w:r>
          </w:p>
        </w:tc>
        <w:tc>
          <w:tcPr>
            <w:tcW w:w="1119" w:type="dxa"/>
            <w:tcBorders>
              <w:top w:val="nil"/>
              <w:bottom w:val="nil"/>
            </w:tcBorders>
            <w:vAlign w:val="center"/>
          </w:tcPr>
          <w:p w14:paraId="67084614"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0.832533</w:t>
            </w:r>
          </w:p>
        </w:tc>
        <w:tc>
          <w:tcPr>
            <w:tcW w:w="1120" w:type="dxa"/>
            <w:tcBorders>
              <w:top w:val="nil"/>
              <w:bottom w:val="nil"/>
            </w:tcBorders>
            <w:vAlign w:val="center"/>
          </w:tcPr>
          <w:p w14:paraId="43756394" w14:textId="77777777" w:rsidR="00A439F4" w:rsidRPr="000F0C3F" w:rsidRDefault="00A439F4"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0.987131</w:t>
            </w:r>
          </w:p>
        </w:tc>
      </w:tr>
      <w:tr w:rsidR="00A16D0C" w:rsidRPr="000F0C3F" w14:paraId="60469984" w14:textId="77777777" w:rsidTr="00A16D0C">
        <w:trPr>
          <w:trHeight w:val="374"/>
        </w:trPr>
        <w:tc>
          <w:tcPr>
            <w:tcW w:w="1582" w:type="dxa"/>
            <w:tcBorders>
              <w:top w:val="nil"/>
              <w:bottom w:val="nil"/>
            </w:tcBorders>
            <w:shd w:val="clear" w:color="auto" w:fill="auto"/>
            <w:noWrap/>
            <w:vAlign w:val="center"/>
          </w:tcPr>
          <w:p w14:paraId="27127E87"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Precision</w:t>
            </w:r>
          </w:p>
        </w:tc>
        <w:tc>
          <w:tcPr>
            <w:tcW w:w="1119" w:type="dxa"/>
            <w:tcBorders>
              <w:top w:val="nil"/>
              <w:bottom w:val="nil"/>
            </w:tcBorders>
            <w:vAlign w:val="center"/>
          </w:tcPr>
          <w:p w14:paraId="0B8CC42F"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0.745809</w:t>
            </w:r>
          </w:p>
        </w:tc>
        <w:tc>
          <w:tcPr>
            <w:tcW w:w="1120" w:type="dxa"/>
            <w:tcBorders>
              <w:top w:val="nil"/>
              <w:bottom w:val="nil"/>
            </w:tcBorders>
            <w:vAlign w:val="center"/>
          </w:tcPr>
          <w:p w14:paraId="324EE8F6"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0.986908</w:t>
            </w:r>
          </w:p>
        </w:tc>
        <w:tc>
          <w:tcPr>
            <w:tcW w:w="1119" w:type="dxa"/>
            <w:tcBorders>
              <w:top w:val="nil"/>
              <w:bottom w:val="nil"/>
            </w:tcBorders>
            <w:vAlign w:val="center"/>
          </w:tcPr>
          <w:p w14:paraId="184BED73"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0.436101</w:t>
            </w:r>
          </w:p>
        </w:tc>
        <w:tc>
          <w:tcPr>
            <w:tcW w:w="1120" w:type="dxa"/>
            <w:tcBorders>
              <w:top w:val="nil"/>
              <w:bottom w:val="nil"/>
            </w:tcBorders>
            <w:vAlign w:val="center"/>
          </w:tcPr>
          <w:p w14:paraId="33E12494"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0.956</w:t>
            </w:r>
          </w:p>
        </w:tc>
        <w:tc>
          <w:tcPr>
            <w:tcW w:w="1119" w:type="dxa"/>
            <w:tcBorders>
              <w:top w:val="nil"/>
              <w:bottom w:val="nil"/>
            </w:tcBorders>
            <w:vAlign w:val="center"/>
          </w:tcPr>
          <w:p w14:paraId="5F450666"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0.699312</w:t>
            </w:r>
          </w:p>
        </w:tc>
        <w:tc>
          <w:tcPr>
            <w:tcW w:w="1120" w:type="dxa"/>
            <w:tcBorders>
              <w:top w:val="nil"/>
              <w:bottom w:val="nil"/>
            </w:tcBorders>
            <w:vAlign w:val="center"/>
          </w:tcPr>
          <w:p w14:paraId="76135F94"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0.968049</w:t>
            </w:r>
          </w:p>
        </w:tc>
      </w:tr>
      <w:tr w:rsidR="00A16D0C" w:rsidRPr="000F0C3F" w14:paraId="68DA1D68" w14:textId="77777777" w:rsidTr="00A16D0C">
        <w:trPr>
          <w:trHeight w:val="374"/>
        </w:trPr>
        <w:tc>
          <w:tcPr>
            <w:tcW w:w="1582" w:type="dxa"/>
            <w:tcBorders>
              <w:top w:val="nil"/>
            </w:tcBorders>
            <w:shd w:val="clear" w:color="auto" w:fill="auto"/>
            <w:noWrap/>
            <w:vAlign w:val="center"/>
          </w:tcPr>
          <w:p w14:paraId="0F7C3466"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Accuracy</w:t>
            </w:r>
          </w:p>
        </w:tc>
        <w:tc>
          <w:tcPr>
            <w:tcW w:w="1119" w:type="dxa"/>
            <w:tcBorders>
              <w:top w:val="nil"/>
            </w:tcBorders>
            <w:vAlign w:val="center"/>
          </w:tcPr>
          <w:p w14:paraId="2AF2DF8F"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0.887313</w:t>
            </w:r>
          </w:p>
        </w:tc>
        <w:tc>
          <w:tcPr>
            <w:tcW w:w="1120" w:type="dxa"/>
            <w:tcBorders>
              <w:top w:val="nil"/>
            </w:tcBorders>
            <w:vAlign w:val="center"/>
          </w:tcPr>
          <w:p w14:paraId="427734C2"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0.948814</w:t>
            </w:r>
          </w:p>
        </w:tc>
        <w:tc>
          <w:tcPr>
            <w:tcW w:w="1119" w:type="dxa"/>
            <w:tcBorders>
              <w:top w:val="nil"/>
            </w:tcBorders>
            <w:vAlign w:val="center"/>
          </w:tcPr>
          <w:p w14:paraId="722FDF13"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0.895952</w:t>
            </w:r>
          </w:p>
        </w:tc>
        <w:tc>
          <w:tcPr>
            <w:tcW w:w="1120" w:type="dxa"/>
            <w:tcBorders>
              <w:top w:val="nil"/>
            </w:tcBorders>
            <w:vAlign w:val="center"/>
          </w:tcPr>
          <w:p w14:paraId="318DCB9F"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0.977566</w:t>
            </w:r>
          </w:p>
        </w:tc>
        <w:tc>
          <w:tcPr>
            <w:tcW w:w="1119" w:type="dxa"/>
            <w:tcBorders>
              <w:top w:val="nil"/>
            </w:tcBorders>
            <w:vAlign w:val="center"/>
          </w:tcPr>
          <w:p w14:paraId="27C96602"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0.892032</w:t>
            </w:r>
          </w:p>
        </w:tc>
        <w:tc>
          <w:tcPr>
            <w:tcW w:w="1120" w:type="dxa"/>
            <w:tcBorders>
              <w:top w:val="nil"/>
            </w:tcBorders>
            <w:vAlign w:val="center"/>
          </w:tcPr>
          <w:p w14:paraId="745B2CFF" w14:textId="77777777" w:rsidR="00A16D0C" w:rsidRPr="000F0C3F" w:rsidRDefault="00A16D0C" w:rsidP="000F0C3F">
            <w:pPr>
              <w:spacing w:line="360" w:lineRule="auto"/>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0.964234</w:t>
            </w:r>
          </w:p>
        </w:tc>
      </w:tr>
    </w:tbl>
    <w:p w14:paraId="12A718D8" w14:textId="77777777" w:rsidR="00535F2C" w:rsidRPr="000F0C3F" w:rsidRDefault="00535F2C" w:rsidP="000F0C3F">
      <w:pPr>
        <w:spacing w:line="360" w:lineRule="auto"/>
        <w:contextualSpacing/>
        <w:jc w:val="both"/>
        <w:rPr>
          <w:rFonts w:ascii="Times New Roman" w:hAnsi="Times New Roman" w:cs="Times New Roman"/>
        </w:rPr>
      </w:pPr>
      <w:bookmarkStart w:id="31" w:name="OLE_LINK232"/>
      <w:bookmarkStart w:id="32" w:name="OLE_LINK233"/>
      <w:bookmarkStart w:id="33" w:name="OLE_LINK187"/>
      <w:bookmarkStart w:id="34" w:name="OLE_LINK188"/>
      <w:bookmarkEnd w:id="26"/>
      <w:bookmarkEnd w:id="27"/>
      <w:bookmarkEnd w:id="28"/>
    </w:p>
    <w:p w14:paraId="39D21EEA" w14:textId="78556F4B" w:rsidR="00FF43D4" w:rsidRPr="000F0C3F" w:rsidRDefault="00535F2C" w:rsidP="000F0C3F">
      <w:pPr>
        <w:spacing w:line="360" w:lineRule="auto"/>
        <w:contextualSpacing/>
        <w:rPr>
          <w:rFonts w:ascii="Times New Roman" w:hAnsi="Times New Roman" w:cs="Times New Roman"/>
        </w:rPr>
      </w:pPr>
      <w:r w:rsidRPr="000F0C3F">
        <w:rPr>
          <w:rFonts w:ascii="Times New Roman" w:hAnsi="Times New Roman" w:cs="Times New Roman"/>
        </w:rPr>
        <w:br w:type="page"/>
      </w:r>
      <w:r w:rsidR="00B17AA3">
        <w:rPr>
          <w:rFonts w:ascii="Times New Roman" w:hAnsi="Times New Roman" w:cs="Times New Roman"/>
          <w:b/>
        </w:rPr>
        <w:lastRenderedPageBreak/>
        <w:t>Supplementary</w:t>
      </w:r>
      <w:r w:rsidR="00FF43D4" w:rsidRPr="000F0C3F">
        <w:rPr>
          <w:rFonts w:ascii="Times New Roman" w:hAnsi="Times New Roman" w:cs="Times New Roman"/>
          <w:b/>
        </w:rPr>
        <w:t xml:space="preserve"> Table </w:t>
      </w:r>
      <w:r w:rsidR="005825F6">
        <w:rPr>
          <w:rFonts w:ascii="Times New Roman" w:hAnsi="Times New Roman" w:cs="Times New Roman"/>
          <w:b/>
        </w:rPr>
        <w:t xml:space="preserve">S3 </w:t>
      </w:r>
      <w:r w:rsidR="00FF43D4" w:rsidRPr="000F0C3F">
        <w:rPr>
          <w:rFonts w:ascii="Times New Roman" w:hAnsi="Times New Roman" w:cs="Times New Roman"/>
          <w:b/>
        </w:rPr>
        <w:t xml:space="preserve"> </w:t>
      </w:r>
      <w:r w:rsidR="00FF43D4" w:rsidRPr="005825F6">
        <w:rPr>
          <w:rFonts w:ascii="Times New Roman" w:hAnsi="Times New Roman" w:cs="Times New Roman"/>
          <w:b/>
          <w:bCs/>
        </w:rPr>
        <w:t>Top 20 hosts predicted by DeepHoF on SARS-CoV-2</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514"/>
        <w:gridCol w:w="2649"/>
      </w:tblGrid>
      <w:tr w:rsidR="00F84B02" w:rsidRPr="000F0C3F" w14:paraId="1621B762" w14:textId="77777777" w:rsidTr="00F84B02">
        <w:tc>
          <w:tcPr>
            <w:tcW w:w="2127" w:type="dxa"/>
            <w:tcBorders>
              <w:top w:val="single" w:sz="4" w:space="0" w:color="auto"/>
              <w:bottom w:val="single" w:sz="4" w:space="0" w:color="auto"/>
            </w:tcBorders>
            <w:vAlign w:val="center"/>
          </w:tcPr>
          <w:p w14:paraId="0F490BA6"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Rank</w:t>
            </w:r>
          </w:p>
        </w:tc>
        <w:tc>
          <w:tcPr>
            <w:tcW w:w="3514" w:type="dxa"/>
            <w:tcBorders>
              <w:top w:val="single" w:sz="4" w:space="0" w:color="auto"/>
              <w:bottom w:val="single" w:sz="4" w:space="0" w:color="auto"/>
            </w:tcBorders>
            <w:vAlign w:val="center"/>
          </w:tcPr>
          <w:p w14:paraId="005098A1"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Host name</w:t>
            </w:r>
          </w:p>
        </w:tc>
        <w:tc>
          <w:tcPr>
            <w:tcW w:w="2649" w:type="dxa"/>
            <w:tcBorders>
              <w:top w:val="single" w:sz="4" w:space="0" w:color="auto"/>
              <w:bottom w:val="single" w:sz="4" w:space="0" w:color="auto"/>
            </w:tcBorders>
            <w:vAlign w:val="center"/>
          </w:tcPr>
          <w:p w14:paraId="2EFC0A3E"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Euclidean distance</w:t>
            </w:r>
          </w:p>
        </w:tc>
      </w:tr>
      <w:tr w:rsidR="00F84B02" w:rsidRPr="000F0C3F" w14:paraId="466A90C1" w14:textId="77777777" w:rsidTr="00F84B02">
        <w:tc>
          <w:tcPr>
            <w:tcW w:w="2127" w:type="dxa"/>
            <w:tcBorders>
              <w:top w:val="single" w:sz="4" w:space="0" w:color="auto"/>
            </w:tcBorders>
            <w:vAlign w:val="center"/>
          </w:tcPr>
          <w:p w14:paraId="2684D7B6"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w:t>
            </w:r>
          </w:p>
        </w:tc>
        <w:tc>
          <w:tcPr>
            <w:tcW w:w="3514" w:type="dxa"/>
            <w:tcBorders>
              <w:top w:val="single" w:sz="4" w:space="0" w:color="auto"/>
            </w:tcBorders>
            <w:vAlign w:val="center"/>
          </w:tcPr>
          <w:p w14:paraId="515421EE"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Neovison vison/ Mustela lutreola</w:t>
            </w:r>
          </w:p>
        </w:tc>
        <w:tc>
          <w:tcPr>
            <w:tcW w:w="2649" w:type="dxa"/>
            <w:tcBorders>
              <w:top w:val="single" w:sz="4" w:space="0" w:color="auto"/>
            </w:tcBorders>
            <w:vAlign w:val="center"/>
          </w:tcPr>
          <w:p w14:paraId="23A685DF" w14:textId="1C801971"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0.01886 </w:t>
            </w:r>
          </w:p>
        </w:tc>
      </w:tr>
      <w:tr w:rsidR="00F84B02" w:rsidRPr="000F0C3F" w14:paraId="552A3215" w14:textId="77777777" w:rsidTr="00F84B02">
        <w:tc>
          <w:tcPr>
            <w:tcW w:w="2127" w:type="dxa"/>
            <w:vAlign w:val="center"/>
          </w:tcPr>
          <w:p w14:paraId="014026AA"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2</w:t>
            </w:r>
          </w:p>
        </w:tc>
        <w:tc>
          <w:tcPr>
            <w:tcW w:w="3514" w:type="dxa"/>
            <w:vAlign w:val="center"/>
          </w:tcPr>
          <w:p w14:paraId="1518067A"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Rhinolophus sinicus</w:t>
            </w:r>
          </w:p>
        </w:tc>
        <w:tc>
          <w:tcPr>
            <w:tcW w:w="2649" w:type="dxa"/>
            <w:vAlign w:val="center"/>
          </w:tcPr>
          <w:p w14:paraId="55BD2B12" w14:textId="7885DED8"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0.02647 </w:t>
            </w:r>
          </w:p>
        </w:tc>
      </w:tr>
      <w:tr w:rsidR="00F84B02" w:rsidRPr="000F0C3F" w14:paraId="66B73384" w14:textId="77777777" w:rsidTr="00F84B02">
        <w:tc>
          <w:tcPr>
            <w:tcW w:w="2127" w:type="dxa"/>
            <w:vAlign w:val="center"/>
          </w:tcPr>
          <w:p w14:paraId="4ED03E5F"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3</w:t>
            </w:r>
          </w:p>
        </w:tc>
        <w:tc>
          <w:tcPr>
            <w:tcW w:w="3514" w:type="dxa"/>
            <w:vAlign w:val="center"/>
          </w:tcPr>
          <w:p w14:paraId="25F5AE30"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Canis lupus familiaris</w:t>
            </w:r>
          </w:p>
        </w:tc>
        <w:tc>
          <w:tcPr>
            <w:tcW w:w="2649" w:type="dxa"/>
            <w:vAlign w:val="center"/>
          </w:tcPr>
          <w:p w14:paraId="5D281B96" w14:textId="4EDC0920"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0.03508 </w:t>
            </w:r>
          </w:p>
        </w:tc>
      </w:tr>
      <w:tr w:rsidR="00F84B02" w:rsidRPr="000F0C3F" w14:paraId="4FE511CB" w14:textId="77777777" w:rsidTr="00F84B02">
        <w:tc>
          <w:tcPr>
            <w:tcW w:w="2127" w:type="dxa"/>
            <w:vAlign w:val="center"/>
          </w:tcPr>
          <w:p w14:paraId="1D40299E"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4</w:t>
            </w:r>
          </w:p>
        </w:tc>
        <w:tc>
          <w:tcPr>
            <w:tcW w:w="3514" w:type="dxa"/>
            <w:vAlign w:val="center"/>
          </w:tcPr>
          <w:p w14:paraId="418963FF"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Hipposideros pomona</w:t>
            </w:r>
          </w:p>
        </w:tc>
        <w:tc>
          <w:tcPr>
            <w:tcW w:w="2649" w:type="dxa"/>
            <w:vAlign w:val="center"/>
          </w:tcPr>
          <w:p w14:paraId="4ECE000F" w14:textId="26D4A1B8"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0.03878 </w:t>
            </w:r>
          </w:p>
        </w:tc>
      </w:tr>
      <w:tr w:rsidR="00F84B02" w:rsidRPr="000F0C3F" w14:paraId="2EF69937" w14:textId="77777777" w:rsidTr="00F84B02">
        <w:tc>
          <w:tcPr>
            <w:tcW w:w="2127" w:type="dxa"/>
            <w:vAlign w:val="center"/>
          </w:tcPr>
          <w:p w14:paraId="21E88A7D"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5</w:t>
            </w:r>
          </w:p>
        </w:tc>
        <w:tc>
          <w:tcPr>
            <w:tcW w:w="3514" w:type="dxa"/>
            <w:vAlign w:val="center"/>
          </w:tcPr>
          <w:p w14:paraId="7115ACE8"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Rhinolophus affinis</w:t>
            </w:r>
          </w:p>
        </w:tc>
        <w:tc>
          <w:tcPr>
            <w:tcW w:w="2649" w:type="dxa"/>
            <w:vAlign w:val="center"/>
          </w:tcPr>
          <w:p w14:paraId="679735C4" w14:textId="0C74B55E"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0.04301 </w:t>
            </w:r>
          </w:p>
        </w:tc>
      </w:tr>
      <w:tr w:rsidR="00F84B02" w:rsidRPr="000F0C3F" w14:paraId="36E6582E" w14:textId="77777777" w:rsidTr="00F84B02">
        <w:tc>
          <w:tcPr>
            <w:tcW w:w="2127" w:type="dxa"/>
            <w:vAlign w:val="center"/>
          </w:tcPr>
          <w:p w14:paraId="456093DE"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6</w:t>
            </w:r>
          </w:p>
        </w:tc>
        <w:tc>
          <w:tcPr>
            <w:tcW w:w="3514" w:type="dxa"/>
            <w:vAlign w:val="center"/>
          </w:tcPr>
          <w:p w14:paraId="25159107"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Feliformia/ Felidae</w:t>
            </w:r>
          </w:p>
        </w:tc>
        <w:tc>
          <w:tcPr>
            <w:tcW w:w="2649" w:type="dxa"/>
            <w:vAlign w:val="center"/>
          </w:tcPr>
          <w:p w14:paraId="47698A2A" w14:textId="68ED99D2"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0.05125 </w:t>
            </w:r>
          </w:p>
        </w:tc>
      </w:tr>
      <w:tr w:rsidR="00F84B02" w:rsidRPr="000F0C3F" w14:paraId="47CF393D" w14:textId="77777777" w:rsidTr="00F84B02">
        <w:tc>
          <w:tcPr>
            <w:tcW w:w="2127" w:type="dxa"/>
            <w:vAlign w:val="center"/>
          </w:tcPr>
          <w:p w14:paraId="3DD1BE45"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7</w:t>
            </w:r>
          </w:p>
        </w:tc>
        <w:tc>
          <w:tcPr>
            <w:tcW w:w="3514" w:type="dxa"/>
            <w:vAlign w:val="center"/>
          </w:tcPr>
          <w:p w14:paraId="327D2393"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Ailuropoda melanoleuca</w:t>
            </w:r>
          </w:p>
        </w:tc>
        <w:tc>
          <w:tcPr>
            <w:tcW w:w="2649" w:type="dxa"/>
            <w:vAlign w:val="center"/>
          </w:tcPr>
          <w:p w14:paraId="05CA9553" w14:textId="077CADBE"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0.05456 </w:t>
            </w:r>
          </w:p>
        </w:tc>
      </w:tr>
      <w:tr w:rsidR="00F84B02" w:rsidRPr="000F0C3F" w14:paraId="324B1CEC" w14:textId="77777777" w:rsidTr="00F84B02">
        <w:tc>
          <w:tcPr>
            <w:tcW w:w="2127" w:type="dxa"/>
            <w:vAlign w:val="center"/>
          </w:tcPr>
          <w:p w14:paraId="73D3B9D1"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8</w:t>
            </w:r>
          </w:p>
        </w:tc>
        <w:tc>
          <w:tcPr>
            <w:tcW w:w="3514" w:type="dxa"/>
            <w:vAlign w:val="center"/>
          </w:tcPr>
          <w:p w14:paraId="1C8C6CE8"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Meleagris gallopavo</w:t>
            </w:r>
          </w:p>
        </w:tc>
        <w:tc>
          <w:tcPr>
            <w:tcW w:w="2649" w:type="dxa"/>
            <w:vAlign w:val="center"/>
          </w:tcPr>
          <w:p w14:paraId="523ABC00" w14:textId="1595CD09"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0.06631 </w:t>
            </w:r>
          </w:p>
        </w:tc>
      </w:tr>
      <w:tr w:rsidR="00F84B02" w:rsidRPr="000F0C3F" w14:paraId="25839764" w14:textId="77777777" w:rsidTr="00F84B02">
        <w:tc>
          <w:tcPr>
            <w:tcW w:w="2127" w:type="dxa"/>
            <w:vAlign w:val="center"/>
          </w:tcPr>
          <w:p w14:paraId="06A16A2C"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9</w:t>
            </w:r>
          </w:p>
        </w:tc>
        <w:tc>
          <w:tcPr>
            <w:tcW w:w="3514" w:type="dxa"/>
            <w:vAlign w:val="center"/>
          </w:tcPr>
          <w:p w14:paraId="7972C4B1"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Homo sapiens/ Paguma larvata</w:t>
            </w:r>
          </w:p>
        </w:tc>
        <w:tc>
          <w:tcPr>
            <w:tcW w:w="2649" w:type="dxa"/>
            <w:vAlign w:val="center"/>
          </w:tcPr>
          <w:p w14:paraId="42F0A8AC" w14:textId="062D5D98"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0.07209 </w:t>
            </w:r>
          </w:p>
        </w:tc>
      </w:tr>
      <w:tr w:rsidR="00F84B02" w:rsidRPr="000F0C3F" w14:paraId="5B6BFE11" w14:textId="77777777" w:rsidTr="00F84B02">
        <w:tc>
          <w:tcPr>
            <w:tcW w:w="2127" w:type="dxa"/>
            <w:vAlign w:val="center"/>
          </w:tcPr>
          <w:p w14:paraId="4453A70D"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10</w:t>
            </w:r>
          </w:p>
        </w:tc>
        <w:tc>
          <w:tcPr>
            <w:tcW w:w="3514" w:type="dxa"/>
            <w:vAlign w:val="center"/>
          </w:tcPr>
          <w:p w14:paraId="583C81C0"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Sus scrofa</w:t>
            </w:r>
          </w:p>
        </w:tc>
        <w:tc>
          <w:tcPr>
            <w:tcW w:w="2649" w:type="dxa"/>
            <w:vAlign w:val="center"/>
          </w:tcPr>
          <w:p w14:paraId="244A8F66" w14:textId="73AD6982"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0.07290 </w:t>
            </w:r>
          </w:p>
        </w:tc>
      </w:tr>
      <w:tr w:rsidR="00F84B02" w:rsidRPr="000F0C3F" w14:paraId="2BB5CA51" w14:textId="77777777" w:rsidTr="00F84B02">
        <w:tc>
          <w:tcPr>
            <w:tcW w:w="2127" w:type="dxa"/>
            <w:vAlign w:val="center"/>
          </w:tcPr>
          <w:p w14:paraId="58FEACFD"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11</w:t>
            </w:r>
          </w:p>
        </w:tc>
        <w:tc>
          <w:tcPr>
            <w:tcW w:w="3514" w:type="dxa"/>
            <w:vAlign w:val="center"/>
          </w:tcPr>
          <w:p w14:paraId="3D3F4572"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Plecotus auritus</w:t>
            </w:r>
          </w:p>
        </w:tc>
        <w:tc>
          <w:tcPr>
            <w:tcW w:w="2649" w:type="dxa"/>
            <w:vAlign w:val="center"/>
          </w:tcPr>
          <w:p w14:paraId="3F57F098" w14:textId="7762BE84"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0.07410 </w:t>
            </w:r>
          </w:p>
        </w:tc>
      </w:tr>
      <w:tr w:rsidR="00F84B02" w:rsidRPr="000F0C3F" w14:paraId="33B82D9B" w14:textId="77777777" w:rsidTr="00F84B02">
        <w:tc>
          <w:tcPr>
            <w:tcW w:w="2127" w:type="dxa"/>
            <w:vAlign w:val="center"/>
          </w:tcPr>
          <w:p w14:paraId="781F49C2"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12</w:t>
            </w:r>
          </w:p>
        </w:tc>
        <w:tc>
          <w:tcPr>
            <w:tcW w:w="3514" w:type="dxa"/>
            <w:vAlign w:val="center"/>
          </w:tcPr>
          <w:p w14:paraId="635D8A7D"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Enhydra lutris kenyoni</w:t>
            </w:r>
          </w:p>
        </w:tc>
        <w:tc>
          <w:tcPr>
            <w:tcW w:w="2649" w:type="dxa"/>
            <w:vAlign w:val="center"/>
          </w:tcPr>
          <w:p w14:paraId="1696D6B9" w14:textId="393EFD48"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0.07444 </w:t>
            </w:r>
          </w:p>
        </w:tc>
      </w:tr>
      <w:tr w:rsidR="00F84B02" w:rsidRPr="000F0C3F" w14:paraId="0ABC600A" w14:textId="77777777" w:rsidTr="00F84B02">
        <w:tc>
          <w:tcPr>
            <w:tcW w:w="2127" w:type="dxa"/>
            <w:vAlign w:val="center"/>
          </w:tcPr>
          <w:p w14:paraId="3BBA6834"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13</w:t>
            </w:r>
          </w:p>
        </w:tc>
        <w:tc>
          <w:tcPr>
            <w:tcW w:w="3514" w:type="dxa"/>
            <w:vAlign w:val="center"/>
          </w:tcPr>
          <w:p w14:paraId="793C6502"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Gorilla gorilla</w:t>
            </w:r>
          </w:p>
        </w:tc>
        <w:tc>
          <w:tcPr>
            <w:tcW w:w="2649" w:type="dxa"/>
            <w:vAlign w:val="center"/>
          </w:tcPr>
          <w:p w14:paraId="1CFC00EE" w14:textId="28C92060"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0.07839 </w:t>
            </w:r>
          </w:p>
        </w:tc>
      </w:tr>
      <w:tr w:rsidR="00F84B02" w:rsidRPr="000F0C3F" w14:paraId="1D82FDD7" w14:textId="77777777" w:rsidTr="00F84B02">
        <w:tc>
          <w:tcPr>
            <w:tcW w:w="2127" w:type="dxa"/>
            <w:vAlign w:val="center"/>
          </w:tcPr>
          <w:p w14:paraId="77BD0E3C"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14</w:t>
            </w:r>
          </w:p>
        </w:tc>
        <w:tc>
          <w:tcPr>
            <w:tcW w:w="3514" w:type="dxa"/>
            <w:vAlign w:val="center"/>
          </w:tcPr>
          <w:p w14:paraId="2AD81340"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Galliformes/ Gallus gallus</w:t>
            </w:r>
          </w:p>
        </w:tc>
        <w:tc>
          <w:tcPr>
            <w:tcW w:w="2649" w:type="dxa"/>
            <w:vAlign w:val="center"/>
          </w:tcPr>
          <w:p w14:paraId="3E67570A" w14:textId="5D773894"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0.07906 </w:t>
            </w:r>
          </w:p>
        </w:tc>
      </w:tr>
      <w:tr w:rsidR="00F84B02" w:rsidRPr="000F0C3F" w14:paraId="48C3BD9B" w14:textId="77777777" w:rsidTr="00F84B02">
        <w:tc>
          <w:tcPr>
            <w:tcW w:w="2127" w:type="dxa"/>
            <w:vAlign w:val="center"/>
          </w:tcPr>
          <w:p w14:paraId="4550E777"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15</w:t>
            </w:r>
          </w:p>
        </w:tc>
        <w:tc>
          <w:tcPr>
            <w:tcW w:w="3514" w:type="dxa"/>
            <w:vAlign w:val="center"/>
          </w:tcPr>
          <w:p w14:paraId="4BCC8936"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Canis lupus signatus</w:t>
            </w:r>
          </w:p>
        </w:tc>
        <w:tc>
          <w:tcPr>
            <w:tcW w:w="2649" w:type="dxa"/>
            <w:vAlign w:val="center"/>
          </w:tcPr>
          <w:p w14:paraId="00B8B350" w14:textId="5C080A61"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0.08073 </w:t>
            </w:r>
          </w:p>
        </w:tc>
      </w:tr>
      <w:tr w:rsidR="00F84B02" w:rsidRPr="000F0C3F" w14:paraId="6E2F1AAB" w14:textId="77777777" w:rsidTr="00F84B02">
        <w:tc>
          <w:tcPr>
            <w:tcW w:w="2127" w:type="dxa"/>
            <w:vAlign w:val="center"/>
          </w:tcPr>
          <w:p w14:paraId="184DD055"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16</w:t>
            </w:r>
          </w:p>
        </w:tc>
        <w:tc>
          <w:tcPr>
            <w:tcW w:w="3514" w:type="dxa"/>
            <w:vAlign w:val="center"/>
          </w:tcPr>
          <w:p w14:paraId="7C3E16D4"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Pan troglodytes</w:t>
            </w:r>
          </w:p>
        </w:tc>
        <w:tc>
          <w:tcPr>
            <w:tcW w:w="2649" w:type="dxa"/>
            <w:vAlign w:val="center"/>
          </w:tcPr>
          <w:p w14:paraId="74FECDEE" w14:textId="2FC7DB03"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0.08151 </w:t>
            </w:r>
          </w:p>
        </w:tc>
      </w:tr>
      <w:tr w:rsidR="00F84B02" w:rsidRPr="000F0C3F" w14:paraId="1C97984E" w14:textId="77777777" w:rsidTr="00F84B02">
        <w:tc>
          <w:tcPr>
            <w:tcW w:w="2127" w:type="dxa"/>
            <w:vAlign w:val="center"/>
          </w:tcPr>
          <w:p w14:paraId="201F1207"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17</w:t>
            </w:r>
          </w:p>
        </w:tc>
        <w:tc>
          <w:tcPr>
            <w:tcW w:w="3514" w:type="dxa"/>
            <w:vAlign w:val="center"/>
          </w:tcPr>
          <w:p w14:paraId="63034C6A"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Gallus gallus</w:t>
            </w:r>
          </w:p>
        </w:tc>
        <w:tc>
          <w:tcPr>
            <w:tcW w:w="2649" w:type="dxa"/>
            <w:vAlign w:val="center"/>
          </w:tcPr>
          <w:p w14:paraId="10976F5A" w14:textId="5BEA4206"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0.08597 </w:t>
            </w:r>
          </w:p>
        </w:tc>
      </w:tr>
      <w:tr w:rsidR="00F84B02" w:rsidRPr="000F0C3F" w14:paraId="567D378C" w14:textId="77777777" w:rsidTr="00F84B02">
        <w:tc>
          <w:tcPr>
            <w:tcW w:w="2127" w:type="dxa"/>
            <w:vAlign w:val="center"/>
          </w:tcPr>
          <w:p w14:paraId="7EBA9C2F"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18</w:t>
            </w:r>
          </w:p>
        </w:tc>
        <w:tc>
          <w:tcPr>
            <w:tcW w:w="3514" w:type="dxa"/>
            <w:vAlign w:val="center"/>
          </w:tcPr>
          <w:p w14:paraId="5806AB96"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Pipistrellus</w:t>
            </w:r>
          </w:p>
        </w:tc>
        <w:tc>
          <w:tcPr>
            <w:tcW w:w="2649" w:type="dxa"/>
            <w:vAlign w:val="center"/>
          </w:tcPr>
          <w:p w14:paraId="12F184B8" w14:textId="5537035C"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0.08734 </w:t>
            </w:r>
          </w:p>
        </w:tc>
      </w:tr>
      <w:tr w:rsidR="00F84B02" w:rsidRPr="000F0C3F" w14:paraId="4D08C8FD" w14:textId="77777777" w:rsidTr="00F84B02">
        <w:tc>
          <w:tcPr>
            <w:tcW w:w="2127" w:type="dxa"/>
            <w:tcBorders>
              <w:bottom w:val="nil"/>
            </w:tcBorders>
            <w:vAlign w:val="center"/>
          </w:tcPr>
          <w:p w14:paraId="1CC8D240"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19</w:t>
            </w:r>
          </w:p>
        </w:tc>
        <w:tc>
          <w:tcPr>
            <w:tcW w:w="3514" w:type="dxa"/>
            <w:tcBorders>
              <w:bottom w:val="nil"/>
            </w:tcBorders>
            <w:vAlign w:val="center"/>
          </w:tcPr>
          <w:p w14:paraId="5F36934D"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Chelonia mydas</w:t>
            </w:r>
          </w:p>
        </w:tc>
        <w:tc>
          <w:tcPr>
            <w:tcW w:w="2649" w:type="dxa"/>
            <w:tcBorders>
              <w:bottom w:val="nil"/>
            </w:tcBorders>
            <w:vAlign w:val="center"/>
          </w:tcPr>
          <w:p w14:paraId="4BBDD7B3" w14:textId="29AF15E7"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0.08987 </w:t>
            </w:r>
          </w:p>
        </w:tc>
      </w:tr>
      <w:tr w:rsidR="00F84B02" w:rsidRPr="000F0C3F" w14:paraId="2B166B7A" w14:textId="77777777" w:rsidTr="00F84B02">
        <w:tc>
          <w:tcPr>
            <w:tcW w:w="2127" w:type="dxa"/>
            <w:tcBorders>
              <w:top w:val="nil"/>
              <w:bottom w:val="single" w:sz="4" w:space="0" w:color="auto"/>
            </w:tcBorders>
            <w:vAlign w:val="center"/>
          </w:tcPr>
          <w:p w14:paraId="65137F61" w14:textId="77777777" w:rsidR="00F84B02" w:rsidRPr="000F0C3F" w:rsidRDefault="00F84B02" w:rsidP="005825F6">
            <w:pPr>
              <w:contextualSpacing/>
              <w:jc w:val="center"/>
              <w:rPr>
                <w:rFonts w:ascii="Times New Roman" w:hAnsi="Times New Roman" w:cs="Times New Roman"/>
              </w:rPr>
            </w:pPr>
            <w:r w:rsidRPr="000F0C3F">
              <w:rPr>
                <w:rFonts w:ascii="Times New Roman" w:hAnsi="Times New Roman" w:cs="Times New Roman"/>
              </w:rPr>
              <w:t>20</w:t>
            </w:r>
          </w:p>
        </w:tc>
        <w:tc>
          <w:tcPr>
            <w:tcW w:w="3514" w:type="dxa"/>
            <w:tcBorders>
              <w:top w:val="nil"/>
              <w:bottom w:val="single" w:sz="4" w:space="0" w:color="auto"/>
            </w:tcBorders>
            <w:vAlign w:val="center"/>
          </w:tcPr>
          <w:p w14:paraId="380A948A" w14:textId="77777777"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Zosteropidae</w:t>
            </w:r>
          </w:p>
        </w:tc>
        <w:tc>
          <w:tcPr>
            <w:tcW w:w="2649" w:type="dxa"/>
            <w:tcBorders>
              <w:top w:val="nil"/>
              <w:bottom w:val="single" w:sz="4" w:space="0" w:color="auto"/>
            </w:tcBorders>
            <w:vAlign w:val="center"/>
          </w:tcPr>
          <w:p w14:paraId="08F145FB" w14:textId="2C671A8B" w:rsidR="00F84B02" w:rsidRPr="000F0C3F" w:rsidRDefault="00F84B02" w:rsidP="005825F6">
            <w:pPr>
              <w:contextualSpacing/>
              <w:jc w:val="center"/>
              <w:rPr>
                <w:rFonts w:ascii="Times New Roman" w:eastAsia="DengXian" w:hAnsi="Times New Roman" w:cs="Times New Roman"/>
                <w:color w:val="000000"/>
              </w:rPr>
            </w:pPr>
            <w:r w:rsidRPr="000F0C3F">
              <w:rPr>
                <w:rFonts w:ascii="Times New Roman" w:eastAsia="DengXian" w:hAnsi="Times New Roman" w:cs="Times New Roman"/>
                <w:color w:val="000000"/>
              </w:rPr>
              <w:t xml:space="preserve">0.09105 </w:t>
            </w:r>
          </w:p>
        </w:tc>
      </w:tr>
    </w:tbl>
    <w:p w14:paraId="2F70C5D3" w14:textId="0A99655C" w:rsidR="007165B2" w:rsidRPr="000F0C3F" w:rsidRDefault="007165B2" w:rsidP="000F0C3F">
      <w:pPr>
        <w:spacing w:line="360" w:lineRule="auto"/>
        <w:contextualSpacing/>
        <w:rPr>
          <w:rFonts w:ascii="Times New Roman" w:hAnsi="Times New Roman" w:cs="Times New Roman"/>
        </w:rPr>
      </w:pPr>
      <w:r w:rsidRPr="000F0C3F">
        <w:rPr>
          <w:rFonts w:ascii="Times New Roman" w:hAnsi="Times New Roman" w:cs="Times New Roman"/>
        </w:rPr>
        <w:br w:type="page"/>
      </w:r>
    </w:p>
    <w:p w14:paraId="146201B4" w14:textId="6C3AAF5A" w:rsidR="00400A9D" w:rsidRPr="000F0C3F" w:rsidRDefault="00B17AA3" w:rsidP="000F0C3F">
      <w:pPr>
        <w:spacing w:line="360" w:lineRule="auto"/>
        <w:contextualSpacing/>
        <w:jc w:val="both"/>
        <w:rPr>
          <w:rFonts w:ascii="Times New Roman" w:hAnsi="Times New Roman" w:cs="Times New Roman"/>
          <w:b/>
        </w:rPr>
      </w:pPr>
      <w:r>
        <w:rPr>
          <w:rFonts w:ascii="Times New Roman" w:hAnsi="Times New Roman" w:cs="Times New Roman"/>
          <w:b/>
        </w:rPr>
        <w:lastRenderedPageBreak/>
        <w:t>Supplementary</w:t>
      </w:r>
      <w:r w:rsidR="003671B4" w:rsidRPr="000F0C3F">
        <w:rPr>
          <w:rFonts w:ascii="Times New Roman" w:hAnsi="Times New Roman" w:cs="Times New Roman"/>
          <w:b/>
        </w:rPr>
        <w:t xml:space="preserve"> </w:t>
      </w:r>
      <w:r w:rsidR="00732BEE" w:rsidRPr="000F0C3F">
        <w:rPr>
          <w:rFonts w:ascii="Times New Roman" w:hAnsi="Times New Roman" w:cs="Times New Roman"/>
          <w:b/>
        </w:rPr>
        <w:t xml:space="preserve">Table </w:t>
      </w:r>
      <w:r w:rsidR="005825F6">
        <w:rPr>
          <w:rFonts w:ascii="Times New Roman" w:hAnsi="Times New Roman" w:cs="Times New Roman"/>
          <w:b/>
        </w:rPr>
        <w:t>S</w:t>
      </w:r>
      <w:r w:rsidR="00D27EFC">
        <w:rPr>
          <w:rFonts w:ascii="Times New Roman" w:hAnsi="Times New Roman" w:cs="Times New Roman"/>
          <w:b/>
        </w:rPr>
        <w:t>6</w:t>
      </w:r>
      <w:r w:rsidR="005825F6">
        <w:rPr>
          <w:rFonts w:ascii="Times New Roman" w:hAnsi="Times New Roman" w:cs="Times New Roman"/>
          <w:b/>
        </w:rPr>
        <w:t xml:space="preserve"> </w:t>
      </w:r>
      <w:r w:rsidR="00732BEE" w:rsidRPr="000F0C3F">
        <w:rPr>
          <w:rFonts w:ascii="Times New Roman" w:hAnsi="Times New Roman" w:cs="Times New Roman"/>
          <w:b/>
        </w:rPr>
        <w:t xml:space="preserve"> </w:t>
      </w:r>
      <w:r w:rsidR="00A94CF9" w:rsidRPr="005825F6">
        <w:rPr>
          <w:rFonts w:ascii="Times New Roman" w:hAnsi="Times New Roman" w:cs="Times New Roman"/>
          <w:b/>
          <w:bCs/>
        </w:rPr>
        <w:t>Subtype</w:t>
      </w:r>
      <w:r w:rsidR="00BE5CCE" w:rsidRPr="005825F6">
        <w:rPr>
          <w:rFonts w:ascii="Times New Roman" w:hAnsi="Times New Roman" w:cs="Times New Roman"/>
          <w:b/>
          <w:bCs/>
        </w:rPr>
        <w:t>s in five host types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5913"/>
      </w:tblGrid>
      <w:tr w:rsidR="00D27EFC" w:rsidRPr="000F0C3F" w14:paraId="5802B2A6" w14:textId="77777777" w:rsidTr="0097092C">
        <w:trPr>
          <w:trHeight w:val="634"/>
          <w:jc w:val="center"/>
        </w:trPr>
        <w:tc>
          <w:tcPr>
            <w:tcW w:w="1438" w:type="pct"/>
            <w:vMerge w:val="restart"/>
            <w:tcBorders>
              <w:top w:val="single" w:sz="4" w:space="0" w:color="auto"/>
            </w:tcBorders>
            <w:vAlign w:val="center"/>
          </w:tcPr>
          <w:bookmarkEnd w:id="31"/>
          <w:bookmarkEnd w:id="32"/>
          <w:bookmarkEnd w:id="33"/>
          <w:bookmarkEnd w:id="34"/>
          <w:p w14:paraId="68E7996F" w14:textId="77777777" w:rsidR="00D27EFC" w:rsidRPr="000F0C3F" w:rsidRDefault="00D27EFC" w:rsidP="0097092C">
            <w:pPr>
              <w:spacing w:line="240" w:lineRule="atLeast"/>
              <w:jc w:val="center"/>
              <w:rPr>
                <w:rFonts w:ascii="Times New Roman" w:hAnsi="Times New Roman" w:cs="Times New Roman"/>
                <w:color w:val="000000" w:themeColor="text1"/>
              </w:rPr>
            </w:pPr>
            <w:r w:rsidRPr="000F0C3F">
              <w:rPr>
                <w:rFonts w:ascii="Times New Roman" w:hAnsi="Times New Roman" w:cs="Times New Roman"/>
                <w:color w:val="000000" w:themeColor="text1"/>
              </w:rPr>
              <w:t>Host type</w:t>
            </w:r>
          </w:p>
        </w:tc>
        <w:tc>
          <w:tcPr>
            <w:tcW w:w="3562" w:type="pct"/>
            <w:vMerge w:val="restart"/>
            <w:tcBorders>
              <w:top w:val="single" w:sz="4" w:space="0" w:color="auto"/>
            </w:tcBorders>
            <w:vAlign w:val="center"/>
          </w:tcPr>
          <w:p w14:paraId="17F61EA7" w14:textId="77777777" w:rsidR="00D27EFC" w:rsidRPr="000F0C3F" w:rsidRDefault="00D27EFC" w:rsidP="0097092C">
            <w:pPr>
              <w:spacing w:line="240" w:lineRule="atLeast"/>
              <w:jc w:val="center"/>
              <w:rPr>
                <w:rFonts w:ascii="Times New Roman" w:hAnsi="Times New Roman" w:cs="Times New Roman"/>
                <w:color w:val="000000" w:themeColor="text1"/>
              </w:rPr>
            </w:pPr>
            <w:r w:rsidRPr="000F0C3F">
              <w:rPr>
                <w:rFonts w:ascii="Times New Roman" w:hAnsi="Times New Roman" w:cs="Times New Roman"/>
                <w:color w:val="000000" w:themeColor="text1"/>
              </w:rPr>
              <w:t>Host subtypes</w:t>
            </w:r>
          </w:p>
        </w:tc>
      </w:tr>
      <w:tr w:rsidR="00D27EFC" w:rsidRPr="000F0C3F" w14:paraId="0477A669" w14:textId="77777777" w:rsidTr="0097092C">
        <w:trPr>
          <w:trHeight w:val="634"/>
          <w:jc w:val="center"/>
        </w:trPr>
        <w:tc>
          <w:tcPr>
            <w:tcW w:w="1438" w:type="pct"/>
            <w:vMerge/>
            <w:vAlign w:val="center"/>
          </w:tcPr>
          <w:p w14:paraId="7A8C7D2B" w14:textId="77777777" w:rsidR="00D27EFC" w:rsidRPr="000F0C3F" w:rsidRDefault="00D27EFC" w:rsidP="0097092C">
            <w:pPr>
              <w:contextualSpacing/>
              <w:jc w:val="center"/>
              <w:rPr>
                <w:rFonts w:ascii="Times New Roman" w:hAnsi="Times New Roman" w:cs="Times New Roman"/>
                <w:color w:val="000000" w:themeColor="text1"/>
              </w:rPr>
            </w:pPr>
          </w:p>
        </w:tc>
        <w:tc>
          <w:tcPr>
            <w:tcW w:w="3562" w:type="pct"/>
            <w:vMerge/>
            <w:vAlign w:val="center"/>
          </w:tcPr>
          <w:p w14:paraId="7AAAC5EA" w14:textId="77777777" w:rsidR="00D27EFC" w:rsidRPr="000F0C3F" w:rsidRDefault="00D27EFC" w:rsidP="0097092C">
            <w:pPr>
              <w:contextualSpacing/>
              <w:jc w:val="center"/>
              <w:rPr>
                <w:rFonts w:ascii="Times New Roman" w:hAnsi="Times New Roman" w:cs="Times New Roman"/>
                <w:color w:val="000000" w:themeColor="text1"/>
              </w:rPr>
            </w:pPr>
          </w:p>
        </w:tc>
      </w:tr>
      <w:tr w:rsidR="00D27EFC" w:rsidRPr="000F0C3F" w14:paraId="44B78C0D" w14:textId="77777777" w:rsidTr="0097092C">
        <w:trPr>
          <w:trHeight w:val="423"/>
          <w:jc w:val="center"/>
        </w:trPr>
        <w:tc>
          <w:tcPr>
            <w:tcW w:w="1438" w:type="pct"/>
            <w:vMerge/>
            <w:tcBorders>
              <w:bottom w:val="single" w:sz="4" w:space="0" w:color="auto"/>
            </w:tcBorders>
            <w:vAlign w:val="center"/>
          </w:tcPr>
          <w:p w14:paraId="7D37BC1E" w14:textId="77777777" w:rsidR="00D27EFC" w:rsidRPr="000F0C3F" w:rsidRDefault="00D27EFC" w:rsidP="0097092C">
            <w:pPr>
              <w:contextualSpacing/>
              <w:jc w:val="center"/>
              <w:rPr>
                <w:rFonts w:ascii="Times New Roman" w:hAnsi="Times New Roman" w:cs="Times New Roman"/>
                <w:color w:val="000000" w:themeColor="text1"/>
              </w:rPr>
            </w:pPr>
          </w:p>
        </w:tc>
        <w:tc>
          <w:tcPr>
            <w:tcW w:w="3562" w:type="pct"/>
            <w:vMerge/>
            <w:tcBorders>
              <w:bottom w:val="single" w:sz="4" w:space="0" w:color="auto"/>
            </w:tcBorders>
            <w:vAlign w:val="center"/>
          </w:tcPr>
          <w:p w14:paraId="5E38D105" w14:textId="77777777" w:rsidR="00D27EFC" w:rsidRPr="000F0C3F" w:rsidRDefault="00D27EFC" w:rsidP="0097092C">
            <w:pPr>
              <w:contextualSpacing/>
              <w:jc w:val="center"/>
              <w:rPr>
                <w:rFonts w:ascii="Times New Roman" w:hAnsi="Times New Roman" w:cs="Times New Roman"/>
                <w:color w:val="000000" w:themeColor="text1"/>
              </w:rPr>
            </w:pPr>
          </w:p>
        </w:tc>
      </w:tr>
      <w:tr w:rsidR="00D27EFC" w:rsidRPr="000F0C3F" w14:paraId="58E4AB7B" w14:textId="77777777" w:rsidTr="0097092C">
        <w:trPr>
          <w:trHeight w:val="397"/>
          <w:jc w:val="center"/>
        </w:trPr>
        <w:tc>
          <w:tcPr>
            <w:tcW w:w="1438" w:type="pct"/>
            <w:tcBorders>
              <w:top w:val="single" w:sz="4" w:space="0" w:color="auto"/>
            </w:tcBorders>
            <w:vAlign w:val="center"/>
          </w:tcPr>
          <w:p w14:paraId="5084A364"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plant</w:t>
            </w:r>
          </w:p>
        </w:tc>
        <w:tc>
          <w:tcPr>
            <w:tcW w:w="3562" w:type="pct"/>
            <w:tcBorders>
              <w:top w:val="single" w:sz="4" w:space="0" w:color="auto"/>
            </w:tcBorders>
            <w:vAlign w:val="center"/>
          </w:tcPr>
          <w:p w14:paraId="0B7D16E9"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algae, diatom, plant</w:t>
            </w:r>
          </w:p>
        </w:tc>
      </w:tr>
      <w:tr w:rsidR="00D27EFC" w:rsidRPr="000F0C3F" w14:paraId="7245B9C5" w14:textId="77777777" w:rsidTr="0097092C">
        <w:trPr>
          <w:trHeight w:val="397"/>
          <w:jc w:val="center"/>
        </w:trPr>
        <w:tc>
          <w:tcPr>
            <w:tcW w:w="1438" w:type="pct"/>
            <w:vAlign w:val="center"/>
          </w:tcPr>
          <w:p w14:paraId="5793686C"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germ</w:t>
            </w:r>
          </w:p>
        </w:tc>
        <w:tc>
          <w:tcPr>
            <w:tcW w:w="3562" w:type="pct"/>
            <w:vAlign w:val="center"/>
          </w:tcPr>
          <w:p w14:paraId="4D19CFCD"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 xml:space="preserve">Archaea, bacteria, </w:t>
            </w:r>
            <w:bookmarkStart w:id="35" w:name="OLE_LINK491"/>
            <w:bookmarkStart w:id="36" w:name="OLE_LINK492"/>
            <w:r w:rsidRPr="000F0C3F">
              <w:rPr>
                <w:rFonts w:ascii="Times New Roman" w:hAnsi="Times New Roman" w:cs="Times New Roman"/>
                <w:color w:val="000000" w:themeColor="text1"/>
              </w:rPr>
              <w:t>fungi</w:t>
            </w:r>
            <w:bookmarkEnd w:id="35"/>
            <w:bookmarkEnd w:id="36"/>
            <w:r w:rsidRPr="000F0C3F">
              <w:rPr>
                <w:rFonts w:ascii="Times New Roman" w:hAnsi="Times New Roman" w:cs="Times New Roman"/>
                <w:color w:val="000000" w:themeColor="text1"/>
              </w:rPr>
              <w:t>, protozoa</w:t>
            </w:r>
          </w:p>
        </w:tc>
      </w:tr>
      <w:tr w:rsidR="00D27EFC" w:rsidRPr="000F0C3F" w14:paraId="78B85702" w14:textId="77777777" w:rsidTr="0097092C">
        <w:trPr>
          <w:trHeight w:val="397"/>
          <w:jc w:val="center"/>
        </w:trPr>
        <w:tc>
          <w:tcPr>
            <w:tcW w:w="1438" w:type="pct"/>
            <w:vAlign w:val="center"/>
          </w:tcPr>
          <w:p w14:paraId="77F4B3A6"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invertebrate</w:t>
            </w:r>
          </w:p>
        </w:tc>
        <w:tc>
          <w:tcPr>
            <w:tcW w:w="3562" w:type="pct"/>
            <w:vAlign w:val="center"/>
          </w:tcPr>
          <w:p w14:paraId="019CD587"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invertebrate</w:t>
            </w:r>
          </w:p>
        </w:tc>
      </w:tr>
      <w:tr w:rsidR="00D27EFC" w:rsidRPr="000F0C3F" w14:paraId="420FB18F" w14:textId="77777777" w:rsidTr="0097092C">
        <w:trPr>
          <w:trHeight w:val="397"/>
          <w:jc w:val="center"/>
        </w:trPr>
        <w:tc>
          <w:tcPr>
            <w:tcW w:w="1438" w:type="pct"/>
            <w:vAlign w:val="center"/>
          </w:tcPr>
          <w:p w14:paraId="52EEE60E"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vertebrate</w:t>
            </w:r>
          </w:p>
        </w:tc>
        <w:tc>
          <w:tcPr>
            <w:tcW w:w="3562" w:type="pct"/>
            <w:vAlign w:val="center"/>
          </w:tcPr>
          <w:p w14:paraId="31FC95E8"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 xml:space="preserve">vertebrates </w:t>
            </w:r>
            <w:r w:rsidRPr="000F0C3F">
              <w:rPr>
                <w:rFonts w:ascii="Times New Roman" w:hAnsi="Times New Roman" w:cs="Times New Roman"/>
              </w:rPr>
              <w:t>except human</w:t>
            </w:r>
          </w:p>
        </w:tc>
      </w:tr>
      <w:tr w:rsidR="00D27EFC" w:rsidRPr="000F0C3F" w14:paraId="13647A82" w14:textId="77777777" w:rsidTr="0097092C">
        <w:trPr>
          <w:trHeight w:val="397"/>
          <w:jc w:val="center"/>
        </w:trPr>
        <w:tc>
          <w:tcPr>
            <w:tcW w:w="1438" w:type="pct"/>
            <w:tcBorders>
              <w:bottom w:val="single" w:sz="4" w:space="0" w:color="auto"/>
            </w:tcBorders>
            <w:vAlign w:val="center"/>
          </w:tcPr>
          <w:p w14:paraId="6F1B9157"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human</w:t>
            </w:r>
          </w:p>
        </w:tc>
        <w:tc>
          <w:tcPr>
            <w:tcW w:w="3562" w:type="pct"/>
            <w:tcBorders>
              <w:bottom w:val="single" w:sz="4" w:space="0" w:color="auto"/>
            </w:tcBorders>
            <w:vAlign w:val="center"/>
          </w:tcPr>
          <w:p w14:paraId="0FA3A102" w14:textId="77777777" w:rsidR="00D27EFC" w:rsidRPr="000F0C3F" w:rsidRDefault="00D27EFC" w:rsidP="0097092C">
            <w:pPr>
              <w:contextualSpacing/>
              <w:jc w:val="center"/>
              <w:rPr>
                <w:rFonts w:ascii="Times New Roman" w:hAnsi="Times New Roman" w:cs="Times New Roman"/>
                <w:color w:val="000000" w:themeColor="text1"/>
              </w:rPr>
            </w:pPr>
            <w:r w:rsidRPr="000F0C3F">
              <w:rPr>
                <w:rFonts w:ascii="Times New Roman" w:hAnsi="Times New Roman" w:cs="Times New Roman"/>
                <w:color w:val="000000" w:themeColor="text1"/>
              </w:rPr>
              <w:t>human</w:t>
            </w:r>
          </w:p>
        </w:tc>
      </w:tr>
    </w:tbl>
    <w:p w14:paraId="0C082B58" w14:textId="77777777" w:rsidR="00535F2C" w:rsidRPr="000F0C3F" w:rsidRDefault="00535F2C" w:rsidP="000F0C3F">
      <w:pPr>
        <w:spacing w:line="360" w:lineRule="auto"/>
        <w:contextualSpacing/>
        <w:jc w:val="both"/>
        <w:rPr>
          <w:rFonts w:ascii="Times New Roman" w:hAnsi="Times New Roman" w:cs="Times New Roman"/>
        </w:rPr>
      </w:pPr>
    </w:p>
    <w:p w14:paraId="6C13F93D" w14:textId="1D711041" w:rsidR="003424D3" w:rsidRPr="000F0C3F" w:rsidRDefault="00535F2C" w:rsidP="000F0C3F">
      <w:pPr>
        <w:spacing w:line="360" w:lineRule="auto"/>
        <w:contextualSpacing/>
        <w:jc w:val="both"/>
        <w:rPr>
          <w:rFonts w:ascii="Times New Roman" w:hAnsi="Times New Roman" w:cs="Times New Roman"/>
        </w:rPr>
      </w:pPr>
      <w:r w:rsidRPr="000F0C3F">
        <w:rPr>
          <w:rFonts w:ascii="Times New Roman" w:hAnsi="Times New Roman" w:cs="Times New Roman"/>
        </w:rPr>
        <w:br w:type="page"/>
      </w:r>
    </w:p>
    <w:p w14:paraId="5CB32650" w14:textId="2F9BA50D" w:rsidR="005D10F5" w:rsidRPr="000F0C3F" w:rsidRDefault="005D10F5" w:rsidP="000F0C3F">
      <w:pPr>
        <w:spacing w:line="360" w:lineRule="auto"/>
        <w:contextualSpacing/>
        <w:jc w:val="both"/>
        <w:rPr>
          <w:rFonts w:ascii="Times New Roman" w:hAnsi="Times New Roman" w:cs="Times New Roman"/>
          <w:b/>
        </w:rPr>
      </w:pPr>
      <w:bookmarkStart w:id="37" w:name="OLE_LINK236"/>
      <w:bookmarkStart w:id="38" w:name="OLE_LINK237"/>
      <w:r w:rsidRPr="000F0C3F">
        <w:rPr>
          <w:rFonts w:ascii="Times New Roman" w:hAnsi="Times New Roman" w:cs="Times New Roman"/>
          <w:b/>
        </w:rPr>
        <w:lastRenderedPageBreak/>
        <w:t>Supplementary Figures</w:t>
      </w:r>
    </w:p>
    <w:p w14:paraId="15F152CB" w14:textId="6E05E928" w:rsidR="00164602" w:rsidRPr="000F0C3F" w:rsidRDefault="00164602" w:rsidP="000F0C3F">
      <w:pPr>
        <w:spacing w:line="360" w:lineRule="auto"/>
        <w:contextualSpacing/>
        <w:jc w:val="both"/>
        <w:rPr>
          <w:rFonts w:ascii="Times New Roman" w:hAnsi="Times New Roman" w:cs="Times New Roman"/>
          <w:b/>
        </w:rPr>
      </w:pPr>
      <w:r w:rsidRPr="000F0C3F">
        <w:rPr>
          <w:rFonts w:ascii="Times New Roman" w:hAnsi="Times New Roman" w:cs="Times New Roman"/>
          <w:b/>
          <w:noProof/>
        </w:rPr>
        <w:drawing>
          <wp:inline distT="0" distB="0" distL="0" distR="0" wp14:anchorId="4BC3CA1C" wp14:editId="0FCB587C">
            <wp:extent cx="5270500" cy="35134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veclass_ROC.png"/>
                    <pic:cNvPicPr/>
                  </pic:nvPicPr>
                  <pic:blipFill>
                    <a:blip r:embed="rId6">
                      <a:extLst>
                        <a:ext uri="{28A0092B-C50C-407E-A947-70E740481C1C}">
                          <a14:useLocalDpi xmlns:a14="http://schemas.microsoft.com/office/drawing/2010/main" val="0"/>
                        </a:ext>
                      </a:extLst>
                    </a:blip>
                    <a:stretch>
                      <a:fillRect/>
                    </a:stretch>
                  </pic:blipFill>
                  <pic:spPr>
                    <a:xfrm>
                      <a:off x="0" y="0"/>
                      <a:ext cx="5270500" cy="3513455"/>
                    </a:xfrm>
                    <a:prstGeom prst="rect">
                      <a:avLst/>
                    </a:prstGeom>
                  </pic:spPr>
                </pic:pic>
              </a:graphicData>
            </a:graphic>
          </wp:inline>
        </w:drawing>
      </w:r>
    </w:p>
    <w:p w14:paraId="2A09B45D" w14:textId="3685536F" w:rsidR="005825F6" w:rsidRDefault="00B17AA3" w:rsidP="005825F6">
      <w:pPr>
        <w:spacing w:line="360" w:lineRule="auto"/>
        <w:contextualSpacing/>
        <w:rPr>
          <w:rFonts w:ascii="Times New Roman" w:hAnsi="Times New Roman" w:cs="Times New Roman"/>
          <w:b/>
          <w:color w:val="000000" w:themeColor="text1"/>
        </w:rPr>
      </w:pPr>
      <w:r>
        <w:rPr>
          <w:rFonts w:ascii="Times New Roman" w:hAnsi="Times New Roman" w:cs="Times New Roman"/>
          <w:b/>
          <w:color w:val="000000" w:themeColor="text1"/>
        </w:rPr>
        <w:t>Supplementary</w:t>
      </w:r>
      <w:r w:rsidR="00AA16DE"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ure</w:t>
      </w:r>
      <w:r w:rsidR="00AA16DE" w:rsidRPr="000F0C3F">
        <w:rPr>
          <w:rFonts w:ascii="Times New Roman" w:hAnsi="Times New Roman" w:cs="Times New Roman"/>
          <w:b/>
          <w:color w:val="000000" w:themeColor="text1"/>
        </w:rPr>
        <w:t xml:space="preserve"> 1</w:t>
      </w:r>
      <w:r w:rsidR="005825F6">
        <w:rPr>
          <w:rFonts w:ascii="Times New Roman" w:hAnsi="Times New Roman" w:cs="Times New Roman"/>
          <w:b/>
          <w:color w:val="000000" w:themeColor="text1"/>
        </w:rPr>
        <w:t xml:space="preserve">  </w:t>
      </w:r>
      <w:r w:rsidR="00AA16DE" w:rsidRPr="000F0C3F">
        <w:rPr>
          <w:rFonts w:ascii="Times New Roman" w:hAnsi="Times New Roman" w:cs="Times New Roman"/>
          <w:b/>
          <w:color w:val="000000" w:themeColor="text1"/>
        </w:rPr>
        <w:t>ROC curves and AUC values of DeepHoF and BLAST on five host types</w:t>
      </w:r>
    </w:p>
    <w:p w14:paraId="73CE9CC3" w14:textId="6A17B1B7" w:rsidR="00AA16DE" w:rsidRPr="000F0C3F" w:rsidRDefault="00AA16DE" w:rsidP="005825F6">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t>DeepHoF performs better than BLAST on AUC of each host type.</w:t>
      </w:r>
    </w:p>
    <w:p w14:paraId="3045BDDE" w14:textId="29B6F80A" w:rsidR="003A3966" w:rsidRPr="000F0C3F" w:rsidRDefault="008631D3"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br w:type="page"/>
      </w:r>
    </w:p>
    <w:p w14:paraId="069189D1" w14:textId="1C437FCD" w:rsidR="004347A1" w:rsidRPr="000F0C3F" w:rsidRDefault="004347A1"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noProof/>
          <w:color w:val="000000" w:themeColor="text1"/>
        </w:rPr>
        <w:lastRenderedPageBreak/>
        <w:drawing>
          <wp:inline distT="0" distB="0" distL="0" distR="0" wp14:anchorId="648A9AEF" wp14:editId="395D6320">
            <wp:extent cx="5270500" cy="26352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e_length_score-01.png"/>
                    <pic:cNvPicPr/>
                  </pic:nvPicPr>
                  <pic:blipFill>
                    <a:blip r:embed="rId7">
                      <a:extLst>
                        <a:ext uri="{28A0092B-C50C-407E-A947-70E740481C1C}">
                          <a14:useLocalDpi xmlns:a14="http://schemas.microsoft.com/office/drawing/2010/main" val="0"/>
                        </a:ext>
                      </a:extLst>
                    </a:blip>
                    <a:stretch>
                      <a:fillRect/>
                    </a:stretch>
                  </pic:blipFill>
                  <pic:spPr>
                    <a:xfrm>
                      <a:off x="0" y="0"/>
                      <a:ext cx="5270500" cy="2635250"/>
                    </a:xfrm>
                    <a:prstGeom prst="rect">
                      <a:avLst/>
                    </a:prstGeom>
                  </pic:spPr>
                </pic:pic>
              </a:graphicData>
            </a:graphic>
          </wp:inline>
        </w:drawing>
      </w:r>
    </w:p>
    <w:p w14:paraId="1A889E46" w14:textId="7F34B348" w:rsidR="005825F6" w:rsidRDefault="00B17AA3" w:rsidP="000F0C3F">
      <w:pPr>
        <w:spacing w:line="360" w:lineRule="auto"/>
        <w:contextualSpacing/>
        <w:rPr>
          <w:rFonts w:ascii="Times New Roman" w:hAnsi="Times New Roman" w:cs="Times New Roman"/>
          <w:b/>
          <w:color w:val="000000" w:themeColor="text1"/>
        </w:rPr>
      </w:pPr>
      <w:r>
        <w:rPr>
          <w:rFonts w:ascii="Times New Roman" w:hAnsi="Times New Roman" w:cs="Times New Roman"/>
          <w:b/>
          <w:color w:val="000000" w:themeColor="text1"/>
        </w:rPr>
        <w:t>Supplementary</w:t>
      </w:r>
      <w:r w:rsidR="00AB3964"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 xml:space="preserve">ure S2  </w:t>
      </w:r>
      <w:r w:rsidR="00896EB5" w:rsidRPr="000F0C3F">
        <w:rPr>
          <w:rFonts w:ascii="Times New Roman" w:hAnsi="Times New Roman" w:cs="Times New Roman"/>
          <w:b/>
          <w:color w:val="000000" w:themeColor="text1"/>
        </w:rPr>
        <w:t xml:space="preserve">The untenable linear </w:t>
      </w:r>
      <w:r w:rsidR="00A362C3" w:rsidRPr="000F0C3F">
        <w:rPr>
          <w:rFonts w:ascii="Times New Roman" w:hAnsi="Times New Roman" w:cs="Times New Roman"/>
          <w:b/>
          <w:color w:val="000000" w:themeColor="text1"/>
        </w:rPr>
        <w:t>correlation</w:t>
      </w:r>
      <w:r w:rsidR="004347A1" w:rsidRPr="000F0C3F">
        <w:rPr>
          <w:rFonts w:ascii="Times New Roman" w:hAnsi="Times New Roman" w:cs="Times New Roman"/>
          <w:b/>
          <w:color w:val="000000" w:themeColor="text1"/>
        </w:rPr>
        <w:t>s</w:t>
      </w:r>
      <w:r w:rsidR="00A362C3" w:rsidRPr="000F0C3F">
        <w:rPr>
          <w:rFonts w:ascii="Times New Roman" w:hAnsi="Times New Roman" w:cs="Times New Roman"/>
          <w:b/>
          <w:color w:val="000000" w:themeColor="text1"/>
        </w:rPr>
        <w:t xml:space="preserve"> between the lengths and the host likelihood scores for genes</w:t>
      </w:r>
      <w:r w:rsidR="00896EB5" w:rsidRPr="000F0C3F">
        <w:rPr>
          <w:rFonts w:ascii="Times New Roman" w:hAnsi="Times New Roman" w:cs="Times New Roman"/>
          <w:b/>
          <w:color w:val="000000" w:themeColor="text1"/>
        </w:rPr>
        <w:t xml:space="preserve"> of SARS-CoV-2</w:t>
      </w:r>
    </w:p>
    <w:p w14:paraId="492C0C7C" w14:textId="0954F005" w:rsidR="00AB3964" w:rsidRPr="000F0C3F" w:rsidRDefault="004347A1"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t xml:space="preserve">For the genes of SARS-CoV-2, there is no statistical significance in the linear correlations between the lengths and the host likelihood scores on </w:t>
      </w:r>
      <w:r w:rsidR="00576A5D" w:rsidRPr="000F0C3F">
        <w:rPr>
          <w:rFonts w:ascii="Times New Roman" w:hAnsi="Times New Roman" w:cs="Times New Roman"/>
          <w:color w:val="000000" w:themeColor="text1"/>
        </w:rPr>
        <w:t>plant</w:t>
      </w:r>
      <w:r w:rsidRPr="000F0C3F">
        <w:rPr>
          <w:rFonts w:ascii="Times New Roman" w:hAnsi="Times New Roman" w:cs="Times New Roman"/>
          <w:color w:val="000000" w:themeColor="text1"/>
        </w:rPr>
        <w:t xml:space="preserve"> (</w:t>
      </w:r>
      <w:r w:rsidRPr="005825F6">
        <w:rPr>
          <w:rFonts w:ascii="Times New Roman" w:hAnsi="Times New Roman" w:cs="Times New Roman"/>
          <w:b/>
          <w:bCs/>
          <w:color w:val="000000" w:themeColor="text1"/>
        </w:rPr>
        <w:t>A</w:t>
      </w:r>
      <w:r w:rsidRPr="000F0C3F">
        <w:rPr>
          <w:rFonts w:ascii="Times New Roman" w:hAnsi="Times New Roman" w:cs="Times New Roman"/>
          <w:color w:val="000000" w:themeColor="text1"/>
        </w:rPr>
        <w:t>), germ (</w:t>
      </w:r>
      <w:r w:rsidRPr="005825F6">
        <w:rPr>
          <w:rFonts w:ascii="Times New Roman" w:hAnsi="Times New Roman" w:cs="Times New Roman"/>
          <w:b/>
          <w:bCs/>
          <w:color w:val="000000" w:themeColor="text1"/>
        </w:rPr>
        <w:t>B</w:t>
      </w:r>
      <w:r w:rsidRPr="000F0C3F">
        <w:rPr>
          <w:rFonts w:ascii="Times New Roman" w:hAnsi="Times New Roman" w:cs="Times New Roman"/>
          <w:color w:val="000000" w:themeColor="text1"/>
        </w:rPr>
        <w:t>), invertebrate (</w:t>
      </w:r>
      <w:r w:rsidRPr="005825F6">
        <w:rPr>
          <w:rFonts w:ascii="Times New Roman" w:hAnsi="Times New Roman" w:cs="Times New Roman"/>
          <w:b/>
          <w:bCs/>
          <w:color w:val="000000" w:themeColor="text1"/>
        </w:rPr>
        <w:t>C</w:t>
      </w:r>
      <w:r w:rsidRPr="000F0C3F">
        <w:rPr>
          <w:rFonts w:ascii="Times New Roman" w:hAnsi="Times New Roman" w:cs="Times New Roman"/>
          <w:color w:val="000000" w:themeColor="text1"/>
        </w:rPr>
        <w:t>), vertebrate (</w:t>
      </w:r>
      <w:r w:rsidRPr="005825F6">
        <w:rPr>
          <w:rFonts w:ascii="Times New Roman" w:hAnsi="Times New Roman" w:cs="Times New Roman"/>
          <w:b/>
          <w:bCs/>
          <w:color w:val="000000" w:themeColor="text1"/>
        </w:rPr>
        <w:t>D</w:t>
      </w:r>
      <w:r w:rsidRPr="000F0C3F">
        <w:rPr>
          <w:rFonts w:ascii="Times New Roman" w:hAnsi="Times New Roman" w:cs="Times New Roman"/>
          <w:color w:val="000000" w:themeColor="text1"/>
        </w:rPr>
        <w:t xml:space="preserve">) and </w:t>
      </w:r>
      <w:r w:rsidR="00576A5D" w:rsidRPr="000F0C3F">
        <w:rPr>
          <w:rFonts w:ascii="Times New Roman" w:hAnsi="Times New Roman" w:cs="Times New Roman"/>
          <w:color w:val="000000" w:themeColor="text1"/>
        </w:rPr>
        <w:t>human (</w:t>
      </w:r>
      <w:r w:rsidR="00576A5D" w:rsidRPr="005825F6">
        <w:rPr>
          <w:rFonts w:ascii="Times New Roman" w:hAnsi="Times New Roman" w:cs="Times New Roman"/>
          <w:b/>
          <w:bCs/>
          <w:color w:val="000000" w:themeColor="text1"/>
        </w:rPr>
        <w:t>E</w:t>
      </w:r>
      <w:r w:rsidR="00576A5D" w:rsidRPr="000F0C3F">
        <w:rPr>
          <w:rFonts w:ascii="Times New Roman" w:hAnsi="Times New Roman" w:cs="Times New Roman"/>
          <w:color w:val="000000" w:themeColor="text1"/>
        </w:rPr>
        <w:t>)</w:t>
      </w:r>
      <w:r w:rsidRPr="000F0C3F">
        <w:rPr>
          <w:rFonts w:ascii="Times New Roman" w:hAnsi="Times New Roman" w:cs="Times New Roman"/>
          <w:color w:val="000000" w:themeColor="text1"/>
        </w:rPr>
        <w:t xml:space="preserve">. </w:t>
      </w:r>
    </w:p>
    <w:p w14:paraId="0BEE614E" w14:textId="74D11B8A" w:rsidR="008631D3" w:rsidRPr="000F0C3F" w:rsidRDefault="00AB3964"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br w:type="page"/>
      </w:r>
    </w:p>
    <w:p w14:paraId="1156A93D" w14:textId="4ED6CC63" w:rsidR="00D47E85" w:rsidRPr="000F0C3F" w:rsidRDefault="00A04D30"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noProof/>
          <w:color w:val="000000" w:themeColor="text1"/>
        </w:rPr>
        <w:lastRenderedPageBreak/>
        <w:drawing>
          <wp:inline distT="0" distB="0" distL="0" distR="0" wp14:anchorId="7CBFD6F9" wp14:editId="1D8E6E7E">
            <wp:extent cx="5270500" cy="23958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rs_sars_sarscov2_5commongenes.png"/>
                    <pic:cNvPicPr/>
                  </pic:nvPicPr>
                  <pic:blipFill>
                    <a:blip r:embed="rId8">
                      <a:extLst>
                        <a:ext uri="{28A0092B-C50C-407E-A947-70E740481C1C}">
                          <a14:useLocalDpi xmlns:a14="http://schemas.microsoft.com/office/drawing/2010/main" val="0"/>
                        </a:ext>
                      </a:extLst>
                    </a:blip>
                    <a:stretch>
                      <a:fillRect/>
                    </a:stretch>
                  </pic:blipFill>
                  <pic:spPr>
                    <a:xfrm>
                      <a:off x="0" y="0"/>
                      <a:ext cx="5270500" cy="2395855"/>
                    </a:xfrm>
                    <a:prstGeom prst="rect">
                      <a:avLst/>
                    </a:prstGeom>
                  </pic:spPr>
                </pic:pic>
              </a:graphicData>
            </a:graphic>
          </wp:inline>
        </w:drawing>
      </w:r>
    </w:p>
    <w:p w14:paraId="125C7498" w14:textId="4D1ACC95" w:rsidR="005825F6" w:rsidRDefault="00B17AA3" w:rsidP="000F0C3F">
      <w:pPr>
        <w:spacing w:line="360" w:lineRule="auto"/>
        <w:contextualSpacing/>
        <w:rPr>
          <w:rFonts w:ascii="Times New Roman" w:hAnsi="Times New Roman" w:cs="Times New Roman"/>
          <w:b/>
          <w:color w:val="000000" w:themeColor="text1"/>
        </w:rPr>
      </w:pPr>
      <w:r>
        <w:rPr>
          <w:rFonts w:ascii="Times New Roman" w:hAnsi="Times New Roman" w:cs="Times New Roman"/>
          <w:b/>
          <w:color w:val="000000" w:themeColor="text1"/>
        </w:rPr>
        <w:t>Supplementary</w:t>
      </w:r>
      <w:r w:rsidR="00D47E85"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ure</w:t>
      </w:r>
      <w:r w:rsidR="00D47E85" w:rsidRPr="000F0C3F">
        <w:rPr>
          <w:rFonts w:ascii="Times New Roman" w:hAnsi="Times New Roman" w:cs="Times New Roman"/>
          <w:b/>
          <w:color w:val="000000" w:themeColor="text1"/>
        </w:rPr>
        <w:t xml:space="preserve"> </w:t>
      </w:r>
      <w:r w:rsidR="00AB3964" w:rsidRPr="000F0C3F">
        <w:rPr>
          <w:rFonts w:ascii="Times New Roman" w:hAnsi="Times New Roman" w:cs="Times New Roman"/>
          <w:b/>
          <w:color w:val="000000" w:themeColor="text1"/>
        </w:rPr>
        <w:t>3</w:t>
      </w:r>
      <w:r w:rsidR="005825F6">
        <w:rPr>
          <w:rFonts w:ascii="Times New Roman" w:hAnsi="Times New Roman" w:cs="Times New Roman"/>
          <w:b/>
          <w:color w:val="000000" w:themeColor="text1"/>
        </w:rPr>
        <w:t xml:space="preserve">  </w:t>
      </w:r>
      <w:r w:rsidR="00BE54C7" w:rsidRPr="000F0C3F">
        <w:rPr>
          <w:rFonts w:ascii="Times New Roman" w:hAnsi="Times New Roman" w:cs="Times New Roman"/>
          <w:b/>
          <w:color w:val="000000" w:themeColor="text1"/>
        </w:rPr>
        <w:t>Human h</w:t>
      </w:r>
      <w:r w:rsidR="00C83822" w:rsidRPr="000F0C3F">
        <w:rPr>
          <w:rFonts w:ascii="Times New Roman" w:hAnsi="Times New Roman" w:cs="Times New Roman"/>
          <w:b/>
          <w:color w:val="000000" w:themeColor="text1"/>
        </w:rPr>
        <w:t xml:space="preserve">ost </w:t>
      </w:r>
      <w:r w:rsidR="00844D15" w:rsidRPr="000F0C3F">
        <w:rPr>
          <w:rFonts w:ascii="Times New Roman" w:hAnsi="Times New Roman" w:cs="Times New Roman"/>
          <w:b/>
        </w:rPr>
        <w:t xml:space="preserve">likelihood </w:t>
      </w:r>
      <w:r w:rsidR="00C83822" w:rsidRPr="000F0C3F">
        <w:rPr>
          <w:rFonts w:ascii="Times New Roman" w:hAnsi="Times New Roman" w:cs="Times New Roman"/>
          <w:b/>
          <w:color w:val="000000" w:themeColor="text1"/>
        </w:rPr>
        <w:t xml:space="preserve">scores </w:t>
      </w:r>
      <w:r w:rsidR="00A04D30" w:rsidRPr="000F0C3F">
        <w:rPr>
          <w:rFonts w:ascii="Times New Roman" w:hAnsi="Times New Roman" w:cs="Times New Roman"/>
          <w:b/>
          <w:color w:val="000000" w:themeColor="text1"/>
        </w:rPr>
        <w:t xml:space="preserve">of </w:t>
      </w:r>
      <w:r w:rsidR="009E6ADB" w:rsidRPr="000F0C3F">
        <w:rPr>
          <w:rFonts w:ascii="Times New Roman" w:hAnsi="Times New Roman" w:cs="Times New Roman"/>
          <w:b/>
          <w:color w:val="000000" w:themeColor="text1"/>
        </w:rPr>
        <w:t xml:space="preserve">5 genes </w:t>
      </w:r>
      <w:r w:rsidR="00BE54C7" w:rsidRPr="000F0C3F">
        <w:rPr>
          <w:rFonts w:ascii="Times New Roman" w:hAnsi="Times New Roman" w:cs="Times New Roman"/>
          <w:b/>
          <w:color w:val="000000" w:themeColor="text1"/>
        </w:rPr>
        <w:t xml:space="preserve">of </w:t>
      </w:r>
      <w:r w:rsidR="009E6ADB" w:rsidRPr="000F0C3F">
        <w:rPr>
          <w:rFonts w:ascii="Times New Roman" w:hAnsi="Times New Roman" w:cs="Times New Roman"/>
          <w:b/>
          <w:color w:val="000000" w:themeColor="text1"/>
        </w:rPr>
        <w:t>SARS-CoV-2, SARS-CoV and MERS-CoV</w:t>
      </w:r>
    </w:p>
    <w:p w14:paraId="5FD1C1BF" w14:textId="668B8AE6" w:rsidR="00A04D30" w:rsidRPr="000F0C3F" w:rsidRDefault="00D22493"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t>Although a</w:t>
      </w:r>
      <w:r w:rsidR="009E6ADB" w:rsidRPr="000F0C3F">
        <w:rPr>
          <w:rFonts w:ascii="Times New Roman" w:hAnsi="Times New Roman" w:cs="Times New Roman"/>
          <w:color w:val="000000" w:themeColor="text1"/>
        </w:rPr>
        <w:t>ll the three coronaviruses possess ORF1ab and four structural genes (S, M, N, E)</w:t>
      </w:r>
      <w:r w:rsidRPr="000F0C3F">
        <w:rPr>
          <w:rFonts w:ascii="Times New Roman" w:hAnsi="Times New Roman" w:cs="Times New Roman"/>
          <w:color w:val="000000" w:themeColor="text1"/>
        </w:rPr>
        <w:t xml:space="preserve">, these genes </w:t>
      </w:r>
      <w:r w:rsidR="009E6ADB" w:rsidRPr="000F0C3F">
        <w:rPr>
          <w:rFonts w:ascii="Times New Roman" w:hAnsi="Times New Roman" w:cs="Times New Roman"/>
          <w:color w:val="000000" w:themeColor="text1"/>
        </w:rPr>
        <w:t xml:space="preserve">made different contributions </w:t>
      </w:r>
      <w:r w:rsidR="009868E7" w:rsidRPr="000F0C3F">
        <w:rPr>
          <w:rFonts w:ascii="Times New Roman" w:hAnsi="Times New Roman" w:cs="Times New Roman"/>
          <w:color w:val="000000" w:themeColor="text1"/>
        </w:rPr>
        <w:t xml:space="preserve">on </w:t>
      </w:r>
      <w:r w:rsidR="009E6ADB" w:rsidRPr="000F0C3F">
        <w:rPr>
          <w:rFonts w:ascii="Times New Roman" w:hAnsi="Times New Roman" w:cs="Times New Roman"/>
          <w:color w:val="000000" w:themeColor="text1"/>
        </w:rPr>
        <w:t>human</w:t>
      </w:r>
      <w:r w:rsidR="009868E7" w:rsidRPr="000F0C3F">
        <w:rPr>
          <w:rFonts w:ascii="Times New Roman" w:hAnsi="Times New Roman" w:cs="Times New Roman"/>
          <w:color w:val="000000" w:themeColor="text1"/>
        </w:rPr>
        <w:t xml:space="preserve"> host</w:t>
      </w:r>
      <w:r w:rsidR="00844D15" w:rsidRPr="000F0C3F">
        <w:rPr>
          <w:rFonts w:ascii="Times New Roman" w:hAnsi="Times New Roman" w:cs="Times New Roman"/>
          <w:color w:val="000000" w:themeColor="text1"/>
        </w:rPr>
        <w:t xml:space="preserve"> </w:t>
      </w:r>
      <w:r w:rsidR="00844D15" w:rsidRPr="000F0C3F">
        <w:rPr>
          <w:rFonts w:ascii="Times New Roman" w:hAnsi="Times New Roman" w:cs="Times New Roman"/>
        </w:rPr>
        <w:t>likelihood</w:t>
      </w:r>
      <w:r w:rsidR="009868E7" w:rsidRPr="000F0C3F">
        <w:rPr>
          <w:rFonts w:ascii="Times New Roman" w:hAnsi="Times New Roman" w:cs="Times New Roman"/>
          <w:color w:val="000000" w:themeColor="text1"/>
        </w:rPr>
        <w:t xml:space="preserve"> score</w:t>
      </w:r>
      <w:r w:rsidR="009E6ADB" w:rsidRPr="000F0C3F">
        <w:rPr>
          <w:rFonts w:ascii="Times New Roman" w:hAnsi="Times New Roman" w:cs="Times New Roman"/>
          <w:color w:val="000000" w:themeColor="text1"/>
        </w:rPr>
        <w:t>s</w:t>
      </w:r>
      <w:r w:rsidRPr="000F0C3F">
        <w:rPr>
          <w:rFonts w:ascii="Times New Roman" w:hAnsi="Times New Roman" w:cs="Times New Roman"/>
          <w:color w:val="000000" w:themeColor="text1"/>
        </w:rPr>
        <w:t xml:space="preserve"> in these three viruses (two-sided unpaired Welch Two Sample</w:t>
      </w:r>
      <w:r w:rsidRPr="000F0C3F">
        <w:rPr>
          <w:rFonts w:ascii="Times New Roman" w:hAnsi="Times New Roman" w:cs="Times New Roman"/>
          <w:i/>
          <w:color w:val="000000" w:themeColor="text1"/>
        </w:rPr>
        <w:t xml:space="preserve"> t</w:t>
      </w:r>
      <w:r w:rsidRPr="000F0C3F">
        <w:rPr>
          <w:rFonts w:ascii="Times New Roman" w:hAnsi="Times New Roman" w:cs="Times New Roman"/>
          <w:color w:val="000000" w:themeColor="text1"/>
        </w:rPr>
        <w:t xml:space="preserve">-test, </w:t>
      </w:r>
      <w:r w:rsidRPr="000F0C3F">
        <w:rPr>
          <w:rFonts w:ascii="Times New Roman" w:hAnsi="Times New Roman" w:cs="Times New Roman"/>
          <w:i/>
          <w:color w:val="000000" w:themeColor="text1"/>
        </w:rPr>
        <w:t>p</w:t>
      </w:r>
      <w:r w:rsidRPr="000F0C3F">
        <w:rPr>
          <w:rFonts w:ascii="Times New Roman" w:hAnsi="Times New Roman" w:cs="Times New Roman"/>
          <w:color w:val="000000" w:themeColor="text1"/>
        </w:rPr>
        <w:t xml:space="preserve">-value </w:t>
      </w:r>
      <m:oMath>
        <m:r>
          <m:rPr>
            <m:sty m:val="p"/>
          </m:rPr>
          <w:rPr>
            <w:rFonts w:ascii="Cambria Math" w:hAnsi="Cambria Math" w:cs="Times New Roman"/>
            <w:color w:val="000000" w:themeColor="text1"/>
          </w:rPr>
          <m:t>&lt;</m:t>
        </m:r>
      </m:oMath>
      <w:r w:rsidRPr="000F0C3F">
        <w:rPr>
          <w:rFonts w:ascii="Times New Roman" w:hAnsi="Times New Roman" w:cs="Times New Roman"/>
          <w:color w:val="000000" w:themeColor="text1"/>
        </w:rPr>
        <w:t xml:space="preserve"> 0.05). S gene and M gene contributed more in SARS-CoV-2 and SARS-CoV, while N gene and E gene were more significant in MERS-CoV. </w:t>
      </w:r>
    </w:p>
    <w:p w14:paraId="48D73425" w14:textId="77777777" w:rsidR="00A04D30" w:rsidRPr="000F0C3F" w:rsidRDefault="00A04D30"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br w:type="page"/>
      </w:r>
    </w:p>
    <w:p w14:paraId="14A0BD73" w14:textId="77777777" w:rsidR="003671B4" w:rsidRPr="000F0C3F" w:rsidRDefault="003671B4" w:rsidP="000F0C3F">
      <w:pPr>
        <w:spacing w:line="360" w:lineRule="auto"/>
        <w:contextualSpacing/>
        <w:rPr>
          <w:rFonts w:ascii="Times New Roman" w:hAnsi="Times New Roman" w:cs="Times New Roman"/>
          <w:color w:val="000000" w:themeColor="text1"/>
        </w:rPr>
      </w:pPr>
    </w:p>
    <w:p w14:paraId="0D02B1CE" w14:textId="77777777" w:rsidR="001859E7" w:rsidRPr="000F0C3F" w:rsidRDefault="001859E7"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noProof/>
          <w:color w:val="000000" w:themeColor="text1"/>
        </w:rPr>
        <w:drawing>
          <wp:inline distT="0" distB="0" distL="0" distR="0" wp14:anchorId="6FBBC0F2" wp14:editId="10E60684">
            <wp:extent cx="5270500" cy="42754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_SI_1.png"/>
                    <pic:cNvPicPr/>
                  </pic:nvPicPr>
                  <pic:blipFill>
                    <a:blip r:embed="rId9">
                      <a:extLst>
                        <a:ext uri="{28A0092B-C50C-407E-A947-70E740481C1C}">
                          <a14:useLocalDpi xmlns:a14="http://schemas.microsoft.com/office/drawing/2010/main" val="0"/>
                        </a:ext>
                      </a:extLst>
                    </a:blip>
                    <a:stretch>
                      <a:fillRect/>
                    </a:stretch>
                  </pic:blipFill>
                  <pic:spPr>
                    <a:xfrm>
                      <a:off x="0" y="0"/>
                      <a:ext cx="5270500" cy="4275455"/>
                    </a:xfrm>
                    <a:prstGeom prst="rect">
                      <a:avLst/>
                    </a:prstGeom>
                  </pic:spPr>
                </pic:pic>
              </a:graphicData>
            </a:graphic>
          </wp:inline>
        </w:drawing>
      </w:r>
    </w:p>
    <w:bookmarkEnd w:id="37"/>
    <w:bookmarkEnd w:id="38"/>
    <w:p w14:paraId="425A4F1F" w14:textId="231D9535" w:rsidR="005825F6" w:rsidRDefault="00B17AA3" w:rsidP="000F0C3F">
      <w:pPr>
        <w:spacing w:line="360" w:lineRule="auto"/>
        <w:contextualSpacing/>
        <w:rPr>
          <w:rFonts w:ascii="Times New Roman" w:hAnsi="Times New Roman" w:cs="Times New Roman"/>
          <w:b/>
          <w:color w:val="000000" w:themeColor="text1"/>
        </w:rPr>
      </w:pPr>
      <w:r>
        <w:rPr>
          <w:rFonts w:ascii="Times New Roman" w:hAnsi="Times New Roman" w:cs="Times New Roman"/>
          <w:b/>
          <w:color w:val="000000" w:themeColor="text1"/>
        </w:rPr>
        <w:t>Supplementary</w:t>
      </w:r>
      <w:r w:rsidR="00535F2C"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ure</w:t>
      </w:r>
      <w:r w:rsidR="00535F2C" w:rsidRPr="000F0C3F">
        <w:rPr>
          <w:rFonts w:ascii="Times New Roman" w:hAnsi="Times New Roman" w:cs="Times New Roman"/>
          <w:b/>
          <w:color w:val="000000" w:themeColor="text1"/>
        </w:rPr>
        <w:t xml:space="preserve"> </w:t>
      </w:r>
      <w:r w:rsidR="005825F6">
        <w:rPr>
          <w:rFonts w:ascii="Times New Roman" w:hAnsi="Times New Roman" w:cs="Times New Roman"/>
          <w:b/>
          <w:color w:val="000000" w:themeColor="text1"/>
        </w:rPr>
        <w:t>S</w:t>
      </w:r>
      <w:r w:rsidR="00AB3964" w:rsidRPr="000F0C3F">
        <w:rPr>
          <w:rFonts w:ascii="Times New Roman" w:hAnsi="Times New Roman" w:cs="Times New Roman"/>
          <w:b/>
          <w:color w:val="000000" w:themeColor="text1"/>
        </w:rPr>
        <w:t>4</w:t>
      </w:r>
      <w:r w:rsidR="005825F6">
        <w:rPr>
          <w:rFonts w:ascii="Times New Roman" w:hAnsi="Times New Roman" w:cs="Times New Roman"/>
          <w:b/>
          <w:color w:val="000000" w:themeColor="text1"/>
        </w:rPr>
        <w:t xml:space="preserve">  </w:t>
      </w:r>
      <w:r w:rsidR="00535F2C" w:rsidRPr="000F0C3F">
        <w:rPr>
          <w:rFonts w:ascii="Times New Roman" w:hAnsi="Times New Roman" w:cs="Times New Roman"/>
          <w:b/>
          <w:color w:val="000000" w:themeColor="text1"/>
        </w:rPr>
        <w:t xml:space="preserve">Visualization of the </w:t>
      </w:r>
      <w:r w:rsidR="00C83822" w:rsidRPr="000F0C3F">
        <w:rPr>
          <w:rFonts w:ascii="Times New Roman" w:hAnsi="Times New Roman" w:cs="Times New Roman"/>
          <w:b/>
          <w:color w:val="000000" w:themeColor="text1"/>
        </w:rPr>
        <w:t xml:space="preserve">host </w:t>
      </w:r>
      <w:r w:rsidR="00844D15" w:rsidRPr="000F0C3F">
        <w:rPr>
          <w:rFonts w:ascii="Times New Roman" w:hAnsi="Times New Roman" w:cs="Times New Roman"/>
          <w:b/>
        </w:rPr>
        <w:t>likelihood</w:t>
      </w:r>
      <w:r w:rsidR="00844D15" w:rsidRPr="000F0C3F">
        <w:rPr>
          <w:rFonts w:ascii="Times New Roman" w:hAnsi="Times New Roman" w:cs="Times New Roman"/>
        </w:rPr>
        <w:t xml:space="preserve"> </w:t>
      </w:r>
      <w:r w:rsidR="00C83822" w:rsidRPr="000F0C3F">
        <w:rPr>
          <w:rFonts w:ascii="Times New Roman" w:hAnsi="Times New Roman" w:cs="Times New Roman"/>
          <w:b/>
          <w:color w:val="000000" w:themeColor="text1"/>
        </w:rPr>
        <w:t>score</w:t>
      </w:r>
      <w:r w:rsidR="00535F2C" w:rsidRPr="000F0C3F">
        <w:rPr>
          <w:rFonts w:ascii="Times New Roman" w:hAnsi="Times New Roman" w:cs="Times New Roman"/>
          <w:b/>
          <w:color w:val="000000" w:themeColor="text1"/>
        </w:rPr>
        <w:t xml:space="preserve"> </w:t>
      </w:r>
      <w:r w:rsidR="00A16D0C" w:rsidRPr="000F0C3F">
        <w:rPr>
          <w:rFonts w:ascii="Times New Roman" w:hAnsi="Times New Roman" w:cs="Times New Roman"/>
          <w:b/>
          <w:color w:val="000000" w:themeColor="text1"/>
        </w:rPr>
        <w:t>profiles</w:t>
      </w:r>
      <w:r w:rsidR="00535F2C" w:rsidRPr="000F0C3F">
        <w:rPr>
          <w:rFonts w:ascii="Times New Roman" w:hAnsi="Times New Roman" w:cs="Times New Roman"/>
          <w:b/>
          <w:color w:val="000000" w:themeColor="text1"/>
        </w:rPr>
        <w:t xml:space="preserve"> of SARS-CoV-2 isolates from different GISAID clades and the manually mutated SARS-CoV-2 isolates on two-dimensional PCA</w:t>
      </w:r>
    </w:p>
    <w:p w14:paraId="32438A2E" w14:textId="68D4AF69" w:rsidR="00535F2C" w:rsidRPr="000F0C3F" w:rsidRDefault="00535F2C" w:rsidP="000F0C3F">
      <w:pPr>
        <w:spacing w:line="360" w:lineRule="auto"/>
        <w:contextualSpacing/>
        <w:rPr>
          <w:rFonts w:ascii="Times New Roman" w:hAnsi="Times New Roman" w:cs="Times New Roman"/>
          <w:color w:val="000000" w:themeColor="text1"/>
        </w:rPr>
      </w:pPr>
      <w:r w:rsidRPr="000F0C3F">
        <w:rPr>
          <w:rFonts w:ascii="Times New Roman" w:hAnsi="Times New Roman" w:cs="Times New Roman"/>
          <w:color w:val="000000" w:themeColor="text1"/>
        </w:rPr>
        <w:t xml:space="preserve">SARS-CoV-2 isolates fall into several clear fusiform clusters with different colors according to their clades. </w:t>
      </w:r>
      <w:r w:rsidR="000C12C0" w:rsidRPr="000F0C3F">
        <w:rPr>
          <w:rFonts w:ascii="Times New Roman" w:hAnsi="Times New Roman" w:cs="Times New Roman"/>
          <w:color w:val="000000" w:themeColor="text1"/>
        </w:rPr>
        <w:t>M</w:t>
      </w:r>
      <w:r w:rsidRPr="000F0C3F">
        <w:rPr>
          <w:rFonts w:ascii="Times New Roman" w:hAnsi="Times New Roman" w:cs="Times New Roman"/>
          <w:color w:val="000000" w:themeColor="text1"/>
        </w:rPr>
        <w:t xml:space="preserve">anually mutated </w:t>
      </w:r>
      <w:r w:rsidR="000C12C0" w:rsidRPr="000F0C3F">
        <w:rPr>
          <w:rFonts w:ascii="Times New Roman" w:hAnsi="Times New Roman" w:cs="Times New Roman"/>
          <w:color w:val="000000" w:themeColor="text1"/>
        </w:rPr>
        <w:t xml:space="preserve">with specific marker variants, </w:t>
      </w:r>
      <w:r w:rsidRPr="000F0C3F">
        <w:rPr>
          <w:rFonts w:ascii="Times New Roman" w:hAnsi="Times New Roman" w:cs="Times New Roman"/>
        </w:rPr>
        <w:t xml:space="preserve">the 17 earliest sequenced </w:t>
      </w:r>
      <w:r w:rsidR="000C12C0" w:rsidRPr="000F0C3F">
        <w:rPr>
          <w:rFonts w:ascii="Times New Roman" w:hAnsi="Times New Roman" w:cs="Times New Roman"/>
        </w:rPr>
        <w:t>isolates move to</w:t>
      </w:r>
      <w:r w:rsidRPr="000F0C3F">
        <w:rPr>
          <w:rFonts w:ascii="Times New Roman" w:hAnsi="Times New Roman" w:cs="Times New Roman"/>
        </w:rPr>
        <w:t xml:space="preserve"> the </w:t>
      </w:r>
      <w:r w:rsidR="00FA13A6" w:rsidRPr="000F0C3F">
        <w:rPr>
          <w:rFonts w:ascii="Times New Roman" w:hAnsi="Times New Roman" w:cs="Times New Roman"/>
        </w:rPr>
        <w:t xml:space="preserve">corresponding </w:t>
      </w:r>
      <w:r w:rsidRPr="000F0C3F">
        <w:rPr>
          <w:rFonts w:ascii="Times New Roman" w:hAnsi="Times New Roman" w:cs="Times New Roman"/>
          <w:color w:val="000000" w:themeColor="text1"/>
        </w:rPr>
        <w:t xml:space="preserve">fusiform </w:t>
      </w:r>
      <w:r w:rsidR="00FA13A6" w:rsidRPr="000F0C3F">
        <w:rPr>
          <w:rFonts w:ascii="Times New Roman" w:hAnsi="Times New Roman" w:cs="Times New Roman"/>
          <w:color w:val="000000" w:themeColor="text1"/>
        </w:rPr>
        <w:t xml:space="preserve">cluster </w:t>
      </w:r>
      <w:r w:rsidR="000C12C0" w:rsidRPr="000F0C3F">
        <w:rPr>
          <w:rFonts w:ascii="Times New Roman" w:hAnsi="Times New Roman" w:cs="Times New Roman"/>
          <w:color w:val="000000" w:themeColor="text1"/>
        </w:rPr>
        <w:t xml:space="preserve">of the clade that </w:t>
      </w:r>
      <w:r w:rsidR="00440CE4" w:rsidRPr="000F0C3F">
        <w:rPr>
          <w:rFonts w:ascii="Times New Roman" w:hAnsi="Times New Roman" w:cs="Times New Roman"/>
          <w:color w:val="000000" w:themeColor="text1"/>
        </w:rPr>
        <w:t>is represented</w:t>
      </w:r>
      <w:r w:rsidRPr="000F0C3F">
        <w:rPr>
          <w:rFonts w:ascii="Times New Roman" w:hAnsi="Times New Roman" w:cs="Times New Roman"/>
          <w:color w:val="000000" w:themeColor="text1"/>
        </w:rPr>
        <w:t xml:space="preserve"> by the</w:t>
      </w:r>
      <w:r w:rsidR="000C12C0" w:rsidRPr="000F0C3F">
        <w:rPr>
          <w:rFonts w:ascii="Times New Roman" w:hAnsi="Times New Roman" w:cs="Times New Roman"/>
          <w:color w:val="000000" w:themeColor="text1"/>
        </w:rPr>
        <w:t xml:space="preserve"> </w:t>
      </w:r>
      <w:r w:rsidR="00FA13A6" w:rsidRPr="000F0C3F">
        <w:rPr>
          <w:rFonts w:ascii="Times New Roman" w:hAnsi="Times New Roman" w:cs="Times New Roman"/>
          <w:color w:val="000000" w:themeColor="text1"/>
        </w:rPr>
        <w:t xml:space="preserve">specific </w:t>
      </w:r>
      <w:r w:rsidR="000C12C0" w:rsidRPr="000F0C3F">
        <w:rPr>
          <w:rFonts w:ascii="Times New Roman" w:hAnsi="Times New Roman" w:cs="Times New Roman"/>
          <w:color w:val="000000" w:themeColor="text1"/>
        </w:rPr>
        <w:t>marker variants</w:t>
      </w:r>
      <w:r w:rsidRPr="000F0C3F">
        <w:rPr>
          <w:rFonts w:ascii="Times New Roman" w:hAnsi="Times New Roman" w:cs="Times New Roman"/>
          <w:color w:val="000000" w:themeColor="text1"/>
        </w:rPr>
        <w:t>.</w:t>
      </w:r>
    </w:p>
    <w:p w14:paraId="6418C559" w14:textId="77777777" w:rsidR="00535F2C" w:rsidRPr="000F0C3F" w:rsidRDefault="00535F2C" w:rsidP="000F0C3F">
      <w:pPr>
        <w:spacing w:line="360" w:lineRule="auto"/>
        <w:contextualSpacing/>
        <w:rPr>
          <w:rFonts w:ascii="Times New Roman" w:hAnsi="Times New Roman" w:cs="Times New Roman"/>
          <w:color w:val="000000" w:themeColor="text1"/>
        </w:rPr>
      </w:pPr>
      <w:bookmarkStart w:id="39" w:name="OLE_LINK261"/>
      <w:bookmarkStart w:id="40" w:name="OLE_LINK262"/>
      <w:bookmarkStart w:id="41" w:name="OLE_LINK263"/>
      <w:bookmarkStart w:id="42" w:name="OLE_LINK257"/>
      <w:bookmarkStart w:id="43" w:name="OLE_LINK258"/>
      <w:r w:rsidRPr="000F0C3F">
        <w:rPr>
          <w:rFonts w:ascii="Times New Roman" w:hAnsi="Times New Roman" w:cs="Times New Roman"/>
          <w:color w:val="000000" w:themeColor="text1"/>
        </w:rPr>
        <w:br w:type="page"/>
      </w:r>
    </w:p>
    <w:p w14:paraId="2557E1D7" w14:textId="77777777" w:rsidR="00535F2C" w:rsidRPr="000F0C3F" w:rsidRDefault="00535F2C" w:rsidP="000F0C3F">
      <w:pPr>
        <w:spacing w:line="360" w:lineRule="auto"/>
        <w:contextualSpacing/>
        <w:jc w:val="both"/>
        <w:rPr>
          <w:rFonts w:ascii="Times New Roman" w:hAnsi="Times New Roman" w:cs="Times New Roman"/>
          <w:b/>
        </w:rPr>
      </w:pPr>
      <w:r w:rsidRPr="000F0C3F">
        <w:rPr>
          <w:rFonts w:ascii="Times New Roman" w:hAnsi="Times New Roman" w:cs="Times New Roman"/>
          <w:noProof/>
        </w:rPr>
        <w:lastRenderedPageBreak/>
        <w:drawing>
          <wp:inline distT="0" distB="0" distL="0" distR="0" wp14:anchorId="6394C081" wp14:editId="5CAA0ACD">
            <wp:extent cx="5270500" cy="283019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0500" cy="2830195"/>
                    </a:xfrm>
                    <a:prstGeom prst="rect">
                      <a:avLst/>
                    </a:prstGeom>
                  </pic:spPr>
                </pic:pic>
              </a:graphicData>
            </a:graphic>
          </wp:inline>
        </w:drawing>
      </w:r>
    </w:p>
    <w:p w14:paraId="7BAD97E2" w14:textId="18776EDF" w:rsidR="005825F6" w:rsidRDefault="00B17AA3" w:rsidP="005825F6">
      <w:pPr>
        <w:spacing w:line="360" w:lineRule="auto"/>
        <w:contextualSpacing/>
        <w:rPr>
          <w:rFonts w:ascii="Times New Roman" w:hAnsi="Times New Roman" w:cs="Times New Roman"/>
          <w:b/>
        </w:rPr>
      </w:pPr>
      <w:bookmarkStart w:id="44" w:name="OLE_LINK238"/>
      <w:bookmarkStart w:id="45" w:name="OLE_LINK239"/>
      <w:bookmarkEnd w:id="39"/>
      <w:bookmarkEnd w:id="40"/>
      <w:bookmarkEnd w:id="41"/>
      <w:bookmarkEnd w:id="42"/>
      <w:bookmarkEnd w:id="43"/>
      <w:r>
        <w:rPr>
          <w:rFonts w:ascii="Times New Roman" w:hAnsi="Times New Roman" w:cs="Times New Roman"/>
          <w:b/>
          <w:color w:val="000000" w:themeColor="text1"/>
        </w:rPr>
        <w:t>Supplementary</w:t>
      </w:r>
      <w:r w:rsidR="00535F2C"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ure</w:t>
      </w:r>
      <w:r w:rsidR="00535F2C" w:rsidRPr="000F0C3F">
        <w:rPr>
          <w:rFonts w:ascii="Times New Roman" w:hAnsi="Times New Roman" w:cs="Times New Roman"/>
          <w:b/>
          <w:color w:val="000000" w:themeColor="text1"/>
        </w:rPr>
        <w:t xml:space="preserve"> </w:t>
      </w:r>
      <w:r w:rsidR="00AB3964" w:rsidRPr="000F0C3F">
        <w:rPr>
          <w:rFonts w:ascii="Times New Roman" w:hAnsi="Times New Roman" w:cs="Times New Roman"/>
          <w:b/>
          <w:color w:val="000000" w:themeColor="text1"/>
        </w:rPr>
        <w:t>5</w:t>
      </w:r>
      <w:r w:rsidR="005825F6">
        <w:rPr>
          <w:rFonts w:ascii="Times New Roman" w:hAnsi="Times New Roman" w:cs="Times New Roman"/>
          <w:b/>
          <w:color w:val="000000" w:themeColor="text1"/>
        </w:rPr>
        <w:t xml:space="preserve">  </w:t>
      </w:r>
      <w:r w:rsidR="005D10F5" w:rsidRPr="000F0C3F">
        <w:rPr>
          <w:rFonts w:ascii="Times New Roman" w:hAnsi="Times New Roman" w:cs="Times New Roman"/>
          <w:b/>
        </w:rPr>
        <w:t>Six phases of an input sequence</w:t>
      </w:r>
      <w:bookmarkEnd w:id="44"/>
      <w:bookmarkEnd w:id="45"/>
    </w:p>
    <w:p w14:paraId="3D190CC0" w14:textId="0F81A542" w:rsidR="005D10F5" w:rsidRPr="000F0C3F" w:rsidRDefault="007E6258" w:rsidP="005825F6">
      <w:pPr>
        <w:spacing w:line="360" w:lineRule="auto"/>
        <w:contextualSpacing/>
        <w:rPr>
          <w:rFonts w:ascii="Times New Roman" w:hAnsi="Times New Roman" w:cs="Times New Roman"/>
        </w:rPr>
      </w:pPr>
      <w:r w:rsidRPr="000F0C3F">
        <w:rPr>
          <w:rFonts w:ascii="Times New Roman" w:hAnsi="Times New Roman" w:cs="Times New Roman"/>
        </w:rPr>
        <w:t>For coding the COH matrix of a given sequence</w:t>
      </w:r>
      <w:r w:rsidR="005D10F5" w:rsidRPr="000F0C3F">
        <w:rPr>
          <w:rFonts w:ascii="Times New Roman" w:hAnsi="Times New Roman" w:cs="Times New Roman"/>
        </w:rPr>
        <w:t xml:space="preserve">, </w:t>
      </w:r>
      <w:r w:rsidRPr="000F0C3F">
        <w:rPr>
          <w:rFonts w:ascii="Times New Roman" w:hAnsi="Times New Roman" w:cs="Times New Roman"/>
          <w:color w:val="000000" w:themeColor="text1"/>
        </w:rPr>
        <w:t>we represented it with the direct conjunction of its six phases, generated from its complementary strand and itself</w:t>
      </w:r>
      <w:r w:rsidR="005D10F5" w:rsidRPr="000F0C3F">
        <w:rPr>
          <w:rFonts w:ascii="Times New Roman" w:hAnsi="Times New Roman" w:cs="Times New Roman"/>
        </w:rPr>
        <w:t>.</w:t>
      </w:r>
    </w:p>
    <w:p w14:paraId="050AF9DF" w14:textId="77777777" w:rsidR="00535F2C" w:rsidRPr="000F0C3F" w:rsidRDefault="00535F2C" w:rsidP="000F0C3F">
      <w:pPr>
        <w:spacing w:line="360" w:lineRule="auto"/>
        <w:contextualSpacing/>
        <w:rPr>
          <w:rFonts w:ascii="Times New Roman" w:hAnsi="Times New Roman" w:cs="Times New Roman"/>
        </w:rPr>
      </w:pPr>
      <w:r w:rsidRPr="000F0C3F">
        <w:rPr>
          <w:rFonts w:ascii="Times New Roman" w:hAnsi="Times New Roman" w:cs="Times New Roman"/>
        </w:rPr>
        <w:br w:type="page"/>
      </w:r>
    </w:p>
    <w:p w14:paraId="11208481" w14:textId="77777777" w:rsidR="00535F2C" w:rsidRPr="000F0C3F" w:rsidRDefault="00535F2C" w:rsidP="000F0C3F">
      <w:pPr>
        <w:spacing w:line="360" w:lineRule="auto"/>
        <w:contextualSpacing/>
        <w:jc w:val="both"/>
        <w:rPr>
          <w:rFonts w:ascii="Times New Roman" w:hAnsi="Times New Roman" w:cs="Times New Roman"/>
        </w:rPr>
      </w:pPr>
    </w:p>
    <w:p w14:paraId="27880DF3" w14:textId="77777777" w:rsidR="00824EBC" w:rsidRPr="000F0C3F" w:rsidRDefault="008F6D6F" w:rsidP="000F0C3F">
      <w:pPr>
        <w:spacing w:line="360" w:lineRule="auto"/>
        <w:contextualSpacing/>
        <w:jc w:val="center"/>
        <w:rPr>
          <w:rFonts w:ascii="Times New Roman" w:hAnsi="Times New Roman" w:cs="Times New Roman"/>
          <w:b/>
        </w:rPr>
      </w:pPr>
      <w:r w:rsidRPr="000F0C3F">
        <w:rPr>
          <w:rFonts w:ascii="Times New Roman" w:hAnsi="Times New Roman" w:cs="Times New Roman"/>
          <w:noProof/>
          <w:color w:val="000000" w:themeColor="text1"/>
        </w:rPr>
        <w:drawing>
          <wp:inline distT="0" distB="0" distL="0" distR="0" wp14:anchorId="026D3092" wp14:editId="31ECF934">
            <wp:extent cx="5046562" cy="3742130"/>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495" t="9782" r="17187" b="-14"/>
                    <a:stretch/>
                  </pic:blipFill>
                  <pic:spPr bwMode="auto">
                    <a:xfrm>
                      <a:off x="0" y="0"/>
                      <a:ext cx="5080348" cy="3767183"/>
                    </a:xfrm>
                    <a:prstGeom prst="rect">
                      <a:avLst/>
                    </a:prstGeom>
                    <a:ln>
                      <a:noFill/>
                    </a:ln>
                    <a:extLst>
                      <a:ext uri="{53640926-AAD7-44D8-BBD7-CCE9431645EC}">
                        <a14:shadowObscured xmlns:a14="http://schemas.microsoft.com/office/drawing/2010/main"/>
                      </a:ext>
                    </a:extLst>
                  </pic:spPr>
                </pic:pic>
              </a:graphicData>
            </a:graphic>
          </wp:inline>
        </w:drawing>
      </w:r>
    </w:p>
    <w:p w14:paraId="26257648" w14:textId="73798671" w:rsidR="005825F6" w:rsidRDefault="00B17AA3" w:rsidP="005825F6">
      <w:pPr>
        <w:spacing w:line="360" w:lineRule="auto"/>
        <w:contextualSpacing/>
        <w:rPr>
          <w:rFonts w:ascii="Times New Roman" w:hAnsi="Times New Roman" w:cs="Times New Roman"/>
          <w:b/>
        </w:rPr>
      </w:pPr>
      <w:bookmarkStart w:id="46" w:name="OLE_LINK259"/>
      <w:bookmarkStart w:id="47" w:name="OLE_LINK260"/>
      <w:r>
        <w:rPr>
          <w:rFonts w:ascii="Times New Roman" w:hAnsi="Times New Roman" w:cs="Times New Roman"/>
          <w:b/>
          <w:color w:val="000000" w:themeColor="text1"/>
        </w:rPr>
        <w:t>Supplementary</w:t>
      </w:r>
      <w:r w:rsidR="00535F2C" w:rsidRPr="000F0C3F">
        <w:rPr>
          <w:rFonts w:ascii="Times New Roman" w:hAnsi="Times New Roman" w:cs="Times New Roman"/>
          <w:b/>
          <w:color w:val="000000" w:themeColor="text1"/>
        </w:rPr>
        <w:t xml:space="preserve"> Fig</w:t>
      </w:r>
      <w:r w:rsidR="005825F6">
        <w:rPr>
          <w:rFonts w:ascii="Times New Roman" w:hAnsi="Times New Roman" w:cs="Times New Roman"/>
          <w:b/>
          <w:color w:val="000000" w:themeColor="text1"/>
        </w:rPr>
        <w:t>ure S</w:t>
      </w:r>
      <w:r w:rsidR="00AB3964" w:rsidRPr="000F0C3F">
        <w:rPr>
          <w:rFonts w:ascii="Times New Roman" w:hAnsi="Times New Roman" w:cs="Times New Roman"/>
          <w:b/>
          <w:color w:val="000000" w:themeColor="text1"/>
        </w:rPr>
        <w:t>6</w:t>
      </w:r>
      <w:r w:rsidR="005825F6">
        <w:rPr>
          <w:rFonts w:ascii="Times New Roman" w:hAnsi="Times New Roman" w:cs="Times New Roman"/>
          <w:b/>
          <w:color w:val="000000" w:themeColor="text1"/>
        </w:rPr>
        <w:t xml:space="preserve">  </w:t>
      </w:r>
      <w:r w:rsidR="00824EBC" w:rsidRPr="000F0C3F">
        <w:rPr>
          <w:rFonts w:ascii="Times New Roman" w:hAnsi="Times New Roman" w:cs="Times New Roman"/>
          <w:b/>
        </w:rPr>
        <w:t xml:space="preserve">Structure of BiPathCNN in </w:t>
      </w:r>
      <w:r w:rsidR="00F74EB1" w:rsidRPr="000F0C3F">
        <w:rPr>
          <w:rFonts w:ascii="Times New Roman" w:hAnsi="Times New Roman" w:cs="Times New Roman"/>
          <w:b/>
        </w:rPr>
        <w:t>DeepHoF</w:t>
      </w:r>
      <w:bookmarkEnd w:id="46"/>
      <w:bookmarkEnd w:id="47"/>
      <w:r w:rsidR="00BC2627" w:rsidRPr="000F0C3F">
        <w:rPr>
          <w:rFonts w:ascii="Times New Roman" w:hAnsi="Times New Roman" w:cs="Times New Roman"/>
          <w:b/>
        </w:rPr>
        <w:t xml:space="preserve"> </w:t>
      </w:r>
    </w:p>
    <w:p w14:paraId="77721C7C" w14:textId="24CEA1E4" w:rsidR="0074464E" w:rsidRPr="000F0C3F" w:rsidRDefault="00BC2627" w:rsidP="005825F6">
      <w:pPr>
        <w:spacing w:line="360" w:lineRule="auto"/>
        <w:contextualSpacing/>
        <w:rPr>
          <w:rFonts w:ascii="Times New Roman" w:hAnsi="Times New Roman" w:cs="Times New Roman"/>
          <w:b/>
        </w:rPr>
      </w:pPr>
      <w:r w:rsidRPr="000F0C3F">
        <w:rPr>
          <w:rFonts w:ascii="Times New Roman" w:hAnsi="Times New Roman" w:cs="Times New Roman"/>
          <w:color w:val="000000" w:themeColor="text1"/>
        </w:rPr>
        <w:t xml:space="preserve">BOH matrix and COH matrix are input into two paths independently and transformed by the convolution and pooling layers at the beginning. A concatenation layer </w:t>
      </w:r>
      <w:r w:rsidR="00CF0E7D" w:rsidRPr="000F0C3F">
        <w:rPr>
          <w:rFonts w:ascii="Times New Roman" w:hAnsi="Times New Roman" w:cs="Times New Roman"/>
          <w:color w:val="000000" w:themeColor="text1"/>
        </w:rPr>
        <w:t xml:space="preserve">and a normalization layer </w:t>
      </w:r>
      <w:r w:rsidRPr="000F0C3F">
        <w:rPr>
          <w:rFonts w:ascii="Times New Roman" w:hAnsi="Times New Roman" w:cs="Times New Roman"/>
          <w:color w:val="000000" w:themeColor="text1"/>
        </w:rPr>
        <w:t xml:space="preserve">combine the output of the two paths. </w:t>
      </w:r>
      <w:r w:rsidR="00CF0E7D" w:rsidRPr="000F0C3F">
        <w:rPr>
          <w:rFonts w:ascii="Times New Roman" w:hAnsi="Times New Roman" w:cs="Times New Roman"/>
          <w:color w:val="000000" w:themeColor="text1"/>
        </w:rPr>
        <w:t>F</w:t>
      </w:r>
      <w:r w:rsidRPr="000F0C3F">
        <w:rPr>
          <w:rFonts w:ascii="Times New Roman" w:hAnsi="Times New Roman" w:cs="Times New Roman"/>
          <w:color w:val="000000" w:themeColor="text1"/>
        </w:rPr>
        <w:t>ive sub-paths</w:t>
      </w:r>
      <w:r w:rsidR="009F218A" w:rsidRPr="000F0C3F">
        <w:rPr>
          <w:rFonts w:ascii="Times New Roman" w:hAnsi="Times New Roman" w:cs="Times New Roman"/>
          <w:color w:val="000000" w:themeColor="text1"/>
        </w:rPr>
        <w:t xml:space="preserve"> </w:t>
      </w:r>
      <w:r w:rsidR="00651218" w:rsidRPr="000F0C3F">
        <w:rPr>
          <w:rFonts w:ascii="Times New Roman" w:hAnsi="Times New Roman" w:cs="Times New Roman"/>
          <w:color w:val="000000" w:themeColor="text1"/>
        </w:rPr>
        <w:t xml:space="preserve">process the combined intermediate </w:t>
      </w:r>
      <w:r w:rsidR="00D70A0A" w:rsidRPr="000F0C3F">
        <w:rPr>
          <w:rFonts w:ascii="Times New Roman" w:hAnsi="Times New Roman" w:cs="Times New Roman"/>
          <w:color w:val="000000" w:themeColor="text1"/>
        </w:rPr>
        <w:t>output</w:t>
      </w:r>
      <w:r w:rsidR="00CF0E7D" w:rsidRPr="000F0C3F">
        <w:rPr>
          <w:rFonts w:ascii="Times New Roman" w:hAnsi="Times New Roman" w:cs="Times New Roman"/>
          <w:color w:val="000000" w:themeColor="text1"/>
        </w:rPr>
        <w:t xml:space="preserve"> individually</w:t>
      </w:r>
      <w:r w:rsidR="00651218" w:rsidRPr="000F0C3F">
        <w:rPr>
          <w:rFonts w:ascii="Times New Roman" w:hAnsi="Times New Roman" w:cs="Times New Roman"/>
          <w:color w:val="000000" w:themeColor="text1"/>
        </w:rPr>
        <w:t>. Each sub-path</w:t>
      </w:r>
      <w:r w:rsidR="00CF0E7D" w:rsidRPr="000F0C3F">
        <w:rPr>
          <w:rFonts w:ascii="Times New Roman" w:hAnsi="Times New Roman" w:cs="Times New Roman"/>
          <w:color w:val="000000" w:themeColor="text1"/>
        </w:rPr>
        <w:t xml:space="preserve"> contain</w:t>
      </w:r>
      <w:r w:rsidR="00651218" w:rsidRPr="000F0C3F">
        <w:rPr>
          <w:rFonts w:ascii="Times New Roman" w:hAnsi="Times New Roman" w:cs="Times New Roman"/>
          <w:color w:val="000000" w:themeColor="text1"/>
        </w:rPr>
        <w:t>s</w:t>
      </w:r>
      <w:r w:rsidRPr="000F0C3F">
        <w:rPr>
          <w:rFonts w:ascii="Times New Roman" w:hAnsi="Times New Roman" w:cs="Times New Roman"/>
          <w:color w:val="000000" w:themeColor="text1"/>
        </w:rPr>
        <w:t xml:space="preserve"> a full connection layer</w:t>
      </w:r>
      <w:r w:rsidR="00651218" w:rsidRPr="000F0C3F">
        <w:rPr>
          <w:rFonts w:ascii="Times New Roman" w:hAnsi="Times New Roman" w:cs="Times New Roman"/>
          <w:color w:val="000000" w:themeColor="text1"/>
        </w:rPr>
        <w:t xml:space="preserve">, </w:t>
      </w:r>
      <w:r w:rsidRPr="000F0C3F">
        <w:rPr>
          <w:rFonts w:ascii="Times New Roman" w:hAnsi="Times New Roman" w:cs="Times New Roman"/>
          <w:color w:val="000000" w:themeColor="text1"/>
        </w:rPr>
        <w:t xml:space="preserve">a normalization layer and </w:t>
      </w:r>
      <w:r w:rsidR="00651218" w:rsidRPr="000F0C3F">
        <w:rPr>
          <w:rFonts w:ascii="Times New Roman" w:hAnsi="Times New Roman" w:cs="Times New Roman"/>
        </w:rPr>
        <w:t>an output layer with sigmoid activation and binary cross-entropy loss function. The five sub-paths</w:t>
      </w:r>
      <w:r w:rsidR="00651218" w:rsidRPr="000F0C3F">
        <w:rPr>
          <w:rFonts w:ascii="Times New Roman" w:hAnsi="Times New Roman" w:cs="Times New Roman"/>
          <w:color w:val="000000" w:themeColor="text1"/>
        </w:rPr>
        <w:t xml:space="preserve"> output the </w:t>
      </w:r>
      <w:r w:rsidR="00C83822" w:rsidRPr="000F0C3F">
        <w:rPr>
          <w:rFonts w:ascii="Times New Roman" w:hAnsi="Times New Roman" w:cs="Times New Roman"/>
          <w:color w:val="000000" w:themeColor="text1"/>
        </w:rPr>
        <w:t xml:space="preserve">host </w:t>
      </w:r>
      <w:r w:rsidR="00844D15" w:rsidRPr="000F0C3F">
        <w:rPr>
          <w:rFonts w:ascii="Times New Roman" w:hAnsi="Times New Roman" w:cs="Times New Roman"/>
        </w:rPr>
        <w:t xml:space="preserve">likelihood </w:t>
      </w:r>
      <w:r w:rsidR="00C83822" w:rsidRPr="000F0C3F">
        <w:rPr>
          <w:rFonts w:ascii="Times New Roman" w:hAnsi="Times New Roman" w:cs="Times New Roman"/>
          <w:color w:val="000000" w:themeColor="text1"/>
        </w:rPr>
        <w:t>score</w:t>
      </w:r>
      <w:r w:rsidRPr="000F0C3F">
        <w:rPr>
          <w:rFonts w:ascii="Times New Roman" w:hAnsi="Times New Roman" w:cs="Times New Roman"/>
          <w:color w:val="000000" w:themeColor="text1"/>
        </w:rPr>
        <w:t>s on five host types</w:t>
      </w:r>
      <w:r w:rsidR="00651218" w:rsidRPr="000F0C3F">
        <w:rPr>
          <w:rFonts w:ascii="Times New Roman" w:hAnsi="Times New Roman" w:cs="Times New Roman"/>
          <w:color w:val="000000" w:themeColor="text1"/>
        </w:rPr>
        <w:t xml:space="preserve"> respectively</w:t>
      </w:r>
      <w:r w:rsidRPr="000F0C3F">
        <w:rPr>
          <w:rFonts w:ascii="Times New Roman" w:hAnsi="Times New Roman" w:cs="Times New Roman"/>
          <w:color w:val="000000" w:themeColor="text1"/>
        </w:rPr>
        <w:t>.</w:t>
      </w:r>
    </w:p>
    <w:sectPr w:rsidR="0074464E" w:rsidRPr="000F0C3F" w:rsidSect="003671B4">
      <w:footerReference w:type="even" r:id="rId12"/>
      <w:footerReference w:type="default" r:id="rId13"/>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542C6" w14:textId="77777777" w:rsidR="00A30CE6" w:rsidRDefault="00A30CE6" w:rsidP="002B1B29">
      <w:r>
        <w:separator/>
      </w:r>
    </w:p>
  </w:endnote>
  <w:endnote w:type="continuationSeparator" w:id="0">
    <w:p w14:paraId="05F253E8" w14:textId="77777777" w:rsidR="00A30CE6" w:rsidRDefault="00A30CE6" w:rsidP="002B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23983732"/>
      <w:docPartObj>
        <w:docPartGallery w:val="Page Numbers (Bottom of Page)"/>
        <w:docPartUnique/>
      </w:docPartObj>
    </w:sdtPr>
    <w:sdtEndPr>
      <w:rPr>
        <w:rStyle w:val="PageNumber"/>
      </w:rPr>
    </w:sdtEndPr>
    <w:sdtContent>
      <w:p w14:paraId="2AF4D45E" w14:textId="77777777" w:rsidR="002B1B29" w:rsidRDefault="002B1B29" w:rsidP="00E275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83E455" w14:textId="77777777" w:rsidR="002B1B29" w:rsidRDefault="002B1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9356076"/>
      <w:docPartObj>
        <w:docPartGallery w:val="Page Numbers (Bottom of Page)"/>
        <w:docPartUnique/>
      </w:docPartObj>
    </w:sdtPr>
    <w:sdtEndPr>
      <w:rPr>
        <w:rStyle w:val="PageNumber"/>
      </w:rPr>
    </w:sdtEndPr>
    <w:sdtContent>
      <w:p w14:paraId="50D7745E" w14:textId="77777777" w:rsidR="002B1B29" w:rsidRDefault="002B1B29" w:rsidP="00E275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F5E52">
          <w:rPr>
            <w:rStyle w:val="PageNumber"/>
            <w:noProof/>
          </w:rPr>
          <w:t>8</w:t>
        </w:r>
        <w:r>
          <w:rPr>
            <w:rStyle w:val="PageNumber"/>
          </w:rPr>
          <w:fldChar w:fldCharType="end"/>
        </w:r>
      </w:p>
    </w:sdtContent>
  </w:sdt>
  <w:p w14:paraId="74982D29" w14:textId="77777777" w:rsidR="002B1B29" w:rsidRDefault="002B1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6CF3E" w14:textId="77777777" w:rsidR="00A30CE6" w:rsidRDefault="00A30CE6" w:rsidP="002B1B29">
      <w:r>
        <w:separator/>
      </w:r>
    </w:p>
  </w:footnote>
  <w:footnote w:type="continuationSeparator" w:id="0">
    <w:p w14:paraId="314ACD58" w14:textId="77777777" w:rsidR="00A30CE6" w:rsidRDefault="00A30CE6" w:rsidP="002B1B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hideSpellingErrors/>
  <w:hideGrammaticalErrors/>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E6"/>
    <w:rsid w:val="00037B48"/>
    <w:rsid w:val="00042988"/>
    <w:rsid w:val="00042DDA"/>
    <w:rsid w:val="000930D7"/>
    <w:rsid w:val="000B041D"/>
    <w:rsid w:val="000B1833"/>
    <w:rsid w:val="000C12C0"/>
    <w:rsid w:val="000F0C3F"/>
    <w:rsid w:val="0011078D"/>
    <w:rsid w:val="001152E6"/>
    <w:rsid w:val="001216A2"/>
    <w:rsid w:val="00122E47"/>
    <w:rsid w:val="00124FB0"/>
    <w:rsid w:val="00133B32"/>
    <w:rsid w:val="00162F7C"/>
    <w:rsid w:val="00164602"/>
    <w:rsid w:val="001720AA"/>
    <w:rsid w:val="001859E7"/>
    <w:rsid w:val="0018661C"/>
    <w:rsid w:val="001952F6"/>
    <w:rsid w:val="001A4D39"/>
    <w:rsid w:val="001B7DB3"/>
    <w:rsid w:val="001E61A3"/>
    <w:rsid w:val="001F5E52"/>
    <w:rsid w:val="002004EE"/>
    <w:rsid w:val="00207179"/>
    <w:rsid w:val="002119C8"/>
    <w:rsid w:val="00230702"/>
    <w:rsid w:val="00251CBD"/>
    <w:rsid w:val="002B1B29"/>
    <w:rsid w:val="002B363E"/>
    <w:rsid w:val="002B4EB6"/>
    <w:rsid w:val="002D1BEB"/>
    <w:rsid w:val="002E4D19"/>
    <w:rsid w:val="00340330"/>
    <w:rsid w:val="003424D3"/>
    <w:rsid w:val="00354820"/>
    <w:rsid w:val="003671B4"/>
    <w:rsid w:val="003A3966"/>
    <w:rsid w:val="003B3D81"/>
    <w:rsid w:val="003B4A98"/>
    <w:rsid w:val="003D3B61"/>
    <w:rsid w:val="003E1E71"/>
    <w:rsid w:val="003F0A5F"/>
    <w:rsid w:val="00400A9D"/>
    <w:rsid w:val="00403BAE"/>
    <w:rsid w:val="00412C94"/>
    <w:rsid w:val="004347A1"/>
    <w:rsid w:val="00440CE4"/>
    <w:rsid w:val="004463EF"/>
    <w:rsid w:val="00447815"/>
    <w:rsid w:val="004516BD"/>
    <w:rsid w:val="004603D3"/>
    <w:rsid w:val="0048271A"/>
    <w:rsid w:val="004A10BE"/>
    <w:rsid w:val="004E4B9F"/>
    <w:rsid w:val="004F2A5C"/>
    <w:rsid w:val="0052478A"/>
    <w:rsid w:val="00535F2C"/>
    <w:rsid w:val="00560309"/>
    <w:rsid w:val="00560AB5"/>
    <w:rsid w:val="00576A5D"/>
    <w:rsid w:val="005825F6"/>
    <w:rsid w:val="00586359"/>
    <w:rsid w:val="005A46CA"/>
    <w:rsid w:val="005A4AD8"/>
    <w:rsid w:val="005B2BD5"/>
    <w:rsid w:val="005C73E5"/>
    <w:rsid w:val="005D10F5"/>
    <w:rsid w:val="005D37C1"/>
    <w:rsid w:val="005D6A59"/>
    <w:rsid w:val="005F39A1"/>
    <w:rsid w:val="005F69D5"/>
    <w:rsid w:val="00626B8A"/>
    <w:rsid w:val="0064044E"/>
    <w:rsid w:val="00651218"/>
    <w:rsid w:val="006A1B2F"/>
    <w:rsid w:val="006A7D15"/>
    <w:rsid w:val="006B3758"/>
    <w:rsid w:val="006D58B6"/>
    <w:rsid w:val="006E25DD"/>
    <w:rsid w:val="007165B2"/>
    <w:rsid w:val="00732BEE"/>
    <w:rsid w:val="0074464E"/>
    <w:rsid w:val="00773D86"/>
    <w:rsid w:val="00786755"/>
    <w:rsid w:val="00787DD1"/>
    <w:rsid w:val="007E6258"/>
    <w:rsid w:val="007F5ABC"/>
    <w:rsid w:val="00821DCA"/>
    <w:rsid w:val="00824EBC"/>
    <w:rsid w:val="00842A11"/>
    <w:rsid w:val="00844D15"/>
    <w:rsid w:val="00860B1A"/>
    <w:rsid w:val="008631D3"/>
    <w:rsid w:val="00865FFD"/>
    <w:rsid w:val="00872484"/>
    <w:rsid w:val="0088636A"/>
    <w:rsid w:val="00896EB5"/>
    <w:rsid w:val="008A3668"/>
    <w:rsid w:val="008D4FC5"/>
    <w:rsid w:val="008D62D6"/>
    <w:rsid w:val="008F6D6F"/>
    <w:rsid w:val="00903958"/>
    <w:rsid w:val="0090657D"/>
    <w:rsid w:val="00906B77"/>
    <w:rsid w:val="00911592"/>
    <w:rsid w:val="00913BDA"/>
    <w:rsid w:val="00966309"/>
    <w:rsid w:val="00966E04"/>
    <w:rsid w:val="009868E7"/>
    <w:rsid w:val="009D5605"/>
    <w:rsid w:val="009E17F6"/>
    <w:rsid w:val="009E5300"/>
    <w:rsid w:val="009E60E8"/>
    <w:rsid w:val="009E6ADB"/>
    <w:rsid w:val="009F218A"/>
    <w:rsid w:val="00A04D30"/>
    <w:rsid w:val="00A05E44"/>
    <w:rsid w:val="00A16D0C"/>
    <w:rsid w:val="00A207DE"/>
    <w:rsid w:val="00A30CE6"/>
    <w:rsid w:val="00A362C3"/>
    <w:rsid w:val="00A439F4"/>
    <w:rsid w:val="00A44902"/>
    <w:rsid w:val="00A7018F"/>
    <w:rsid w:val="00A72549"/>
    <w:rsid w:val="00A84BBC"/>
    <w:rsid w:val="00A90857"/>
    <w:rsid w:val="00A94CF9"/>
    <w:rsid w:val="00AA16DE"/>
    <w:rsid w:val="00AB151A"/>
    <w:rsid w:val="00AB3964"/>
    <w:rsid w:val="00AC6BA7"/>
    <w:rsid w:val="00AE3333"/>
    <w:rsid w:val="00B169D4"/>
    <w:rsid w:val="00B17AA3"/>
    <w:rsid w:val="00B22F93"/>
    <w:rsid w:val="00B236D8"/>
    <w:rsid w:val="00B40307"/>
    <w:rsid w:val="00B45552"/>
    <w:rsid w:val="00B80107"/>
    <w:rsid w:val="00BA0732"/>
    <w:rsid w:val="00BB32E8"/>
    <w:rsid w:val="00BC2627"/>
    <w:rsid w:val="00BE54C7"/>
    <w:rsid w:val="00BE556A"/>
    <w:rsid w:val="00BE5CCE"/>
    <w:rsid w:val="00BE5E99"/>
    <w:rsid w:val="00C03A69"/>
    <w:rsid w:val="00C22E3C"/>
    <w:rsid w:val="00C26397"/>
    <w:rsid w:val="00C42117"/>
    <w:rsid w:val="00C70746"/>
    <w:rsid w:val="00C73964"/>
    <w:rsid w:val="00C74DBF"/>
    <w:rsid w:val="00C83822"/>
    <w:rsid w:val="00CB72AB"/>
    <w:rsid w:val="00CB7BBB"/>
    <w:rsid w:val="00CC4265"/>
    <w:rsid w:val="00CE0EA7"/>
    <w:rsid w:val="00CF0E7D"/>
    <w:rsid w:val="00D17CAD"/>
    <w:rsid w:val="00D22493"/>
    <w:rsid w:val="00D27EFC"/>
    <w:rsid w:val="00D430FB"/>
    <w:rsid w:val="00D46617"/>
    <w:rsid w:val="00D476A9"/>
    <w:rsid w:val="00D47E85"/>
    <w:rsid w:val="00D677D3"/>
    <w:rsid w:val="00D70A0A"/>
    <w:rsid w:val="00D902EC"/>
    <w:rsid w:val="00DA1B2F"/>
    <w:rsid w:val="00DA5733"/>
    <w:rsid w:val="00DB067B"/>
    <w:rsid w:val="00DB53B6"/>
    <w:rsid w:val="00DD7D50"/>
    <w:rsid w:val="00DE4883"/>
    <w:rsid w:val="00E2143F"/>
    <w:rsid w:val="00E22AF2"/>
    <w:rsid w:val="00E35942"/>
    <w:rsid w:val="00E37EC1"/>
    <w:rsid w:val="00E50146"/>
    <w:rsid w:val="00E6146F"/>
    <w:rsid w:val="00E73F72"/>
    <w:rsid w:val="00E92B3B"/>
    <w:rsid w:val="00E9476E"/>
    <w:rsid w:val="00EB1FF9"/>
    <w:rsid w:val="00EE7EE6"/>
    <w:rsid w:val="00EF093B"/>
    <w:rsid w:val="00F01AE3"/>
    <w:rsid w:val="00F12A7E"/>
    <w:rsid w:val="00F3348F"/>
    <w:rsid w:val="00F35EB3"/>
    <w:rsid w:val="00F42023"/>
    <w:rsid w:val="00F53BAF"/>
    <w:rsid w:val="00F74EB1"/>
    <w:rsid w:val="00F84B02"/>
    <w:rsid w:val="00F928E9"/>
    <w:rsid w:val="00FA13A6"/>
    <w:rsid w:val="00FB15AA"/>
    <w:rsid w:val="00FD4E9B"/>
    <w:rsid w:val="00FE7B43"/>
    <w:rsid w:val="00FF4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EB03"/>
  <w14:defaultImageDpi w14:val="32767"/>
  <w15:chartTrackingRefBased/>
  <w15:docId w15:val="{B245AA8A-6DBB-BE48-85F2-85AB6046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65B2"/>
    <w:rPr>
      <w:rFonts w:ascii="SimSun" w:eastAsia="SimSun" w:hAnsi="SimSun" w:cs="SimSu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E44"/>
    <w:pPr>
      <w:ind w:firstLineChars="200" w:firstLine="420"/>
    </w:pPr>
  </w:style>
  <w:style w:type="paragraph" w:customStyle="1" w:styleId="Teaser">
    <w:name w:val="Teaser"/>
    <w:basedOn w:val="Normal"/>
    <w:rsid w:val="002E4D19"/>
    <w:pPr>
      <w:spacing w:before="120"/>
    </w:pPr>
    <w:rPr>
      <w:rFonts w:ascii="Times New Roman" w:eastAsia="Times New Roman" w:hAnsi="Times New Roman" w:cs="Times New Roman"/>
      <w:lang w:eastAsia="en-US"/>
    </w:rPr>
  </w:style>
  <w:style w:type="table" w:styleId="TableGrid">
    <w:name w:val="Table Grid"/>
    <w:basedOn w:val="TableNormal"/>
    <w:uiPriority w:val="39"/>
    <w:rsid w:val="002E4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3B61"/>
    <w:rPr>
      <w:sz w:val="18"/>
      <w:szCs w:val="18"/>
    </w:rPr>
  </w:style>
  <w:style w:type="character" w:customStyle="1" w:styleId="BalloonTextChar">
    <w:name w:val="Balloon Text Char"/>
    <w:basedOn w:val="DefaultParagraphFont"/>
    <w:link w:val="BalloonText"/>
    <w:uiPriority w:val="99"/>
    <w:semiHidden/>
    <w:rsid w:val="003D3B61"/>
    <w:rPr>
      <w:rFonts w:ascii="SimSun" w:eastAsia="SimSun" w:hAnsi="SimSun" w:cs="SimSun"/>
      <w:kern w:val="0"/>
      <w:sz w:val="18"/>
      <w:szCs w:val="18"/>
    </w:rPr>
  </w:style>
  <w:style w:type="paragraph" w:customStyle="1" w:styleId="SMText">
    <w:name w:val="SM Text"/>
    <w:basedOn w:val="Normal"/>
    <w:qFormat/>
    <w:rsid w:val="005F39A1"/>
    <w:pPr>
      <w:ind w:firstLine="480"/>
    </w:pPr>
    <w:rPr>
      <w:rFonts w:ascii="Times New Roman" w:eastAsiaTheme="minorEastAsia" w:hAnsi="Times New Roman" w:cs="Times New Roman"/>
      <w:szCs w:val="20"/>
      <w:lang w:eastAsia="en-US"/>
    </w:rPr>
  </w:style>
  <w:style w:type="paragraph" w:customStyle="1" w:styleId="SMcaption">
    <w:name w:val="SM caption"/>
    <w:basedOn w:val="Normal"/>
    <w:qFormat/>
    <w:rsid w:val="005D10F5"/>
    <w:rPr>
      <w:rFonts w:ascii="Times New Roman" w:eastAsiaTheme="minorEastAsia" w:hAnsi="Times New Roman" w:cs="Times New Roman"/>
      <w:szCs w:val="20"/>
      <w:lang w:eastAsia="en-US"/>
    </w:rPr>
  </w:style>
  <w:style w:type="paragraph" w:styleId="NormalWeb">
    <w:name w:val="Normal (Web)"/>
    <w:basedOn w:val="Normal"/>
    <w:uiPriority w:val="99"/>
    <w:unhideWhenUsed/>
    <w:rsid w:val="007E6258"/>
    <w:pPr>
      <w:spacing w:before="100" w:beforeAutospacing="1" w:after="100" w:afterAutospacing="1"/>
    </w:pPr>
  </w:style>
  <w:style w:type="character" w:styleId="Emphasis">
    <w:name w:val="Emphasis"/>
    <w:basedOn w:val="DefaultParagraphFont"/>
    <w:uiPriority w:val="20"/>
    <w:qFormat/>
    <w:rsid w:val="007E6258"/>
    <w:rPr>
      <w:i/>
      <w:iCs/>
    </w:rPr>
  </w:style>
  <w:style w:type="paragraph" w:styleId="Footer">
    <w:name w:val="footer"/>
    <w:basedOn w:val="Normal"/>
    <w:link w:val="FooterChar"/>
    <w:uiPriority w:val="99"/>
    <w:unhideWhenUsed/>
    <w:rsid w:val="002B1B2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B1B29"/>
    <w:rPr>
      <w:rFonts w:ascii="SimSun" w:eastAsia="SimSun" w:hAnsi="SimSun" w:cs="SimSun"/>
      <w:kern w:val="0"/>
      <w:sz w:val="18"/>
      <w:szCs w:val="18"/>
    </w:rPr>
  </w:style>
  <w:style w:type="character" w:styleId="PageNumber">
    <w:name w:val="page number"/>
    <w:basedOn w:val="DefaultParagraphFont"/>
    <w:uiPriority w:val="99"/>
    <w:semiHidden/>
    <w:unhideWhenUsed/>
    <w:rsid w:val="002B1B29"/>
  </w:style>
  <w:style w:type="character" w:styleId="CommentReference">
    <w:name w:val="annotation reference"/>
    <w:basedOn w:val="DefaultParagraphFont"/>
    <w:uiPriority w:val="99"/>
    <w:semiHidden/>
    <w:unhideWhenUsed/>
    <w:rsid w:val="00BC2627"/>
    <w:rPr>
      <w:sz w:val="21"/>
      <w:szCs w:val="21"/>
    </w:rPr>
  </w:style>
  <w:style w:type="character" w:styleId="Hyperlink">
    <w:name w:val="Hyperlink"/>
    <w:basedOn w:val="DefaultParagraphFont"/>
    <w:uiPriority w:val="99"/>
    <w:rsid w:val="00BC2627"/>
    <w:rPr>
      <w:color w:val="0000FF"/>
      <w:u w:val="single"/>
    </w:rPr>
  </w:style>
  <w:style w:type="character" w:styleId="FollowedHyperlink">
    <w:name w:val="FollowedHyperlink"/>
    <w:basedOn w:val="DefaultParagraphFont"/>
    <w:uiPriority w:val="99"/>
    <w:semiHidden/>
    <w:unhideWhenUsed/>
    <w:rsid w:val="001E61A3"/>
    <w:rPr>
      <w:color w:val="954F72" w:themeColor="followedHyperlink"/>
      <w:u w:val="single"/>
    </w:rPr>
  </w:style>
  <w:style w:type="paragraph" w:styleId="Header">
    <w:name w:val="header"/>
    <w:basedOn w:val="Normal"/>
    <w:link w:val="HeaderChar"/>
    <w:uiPriority w:val="99"/>
    <w:unhideWhenUsed/>
    <w:rsid w:val="00DA1B2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A1B2F"/>
    <w:rPr>
      <w:rFonts w:ascii="SimSun" w:eastAsia="SimSun" w:hAnsi="SimSun" w:cs="SimSun"/>
      <w:kern w:val="0"/>
      <w:sz w:val="18"/>
      <w:szCs w:val="18"/>
    </w:rPr>
  </w:style>
  <w:style w:type="paragraph" w:customStyle="1" w:styleId="Heading3">
    <w:name w:val="Heading3"/>
    <w:basedOn w:val="Normal"/>
    <w:link w:val="Heading3Char"/>
    <w:qFormat/>
    <w:rsid w:val="005825F6"/>
    <w:pPr>
      <w:spacing w:after="160" w:line="259" w:lineRule="auto"/>
    </w:pPr>
    <w:rPr>
      <w:rFonts w:ascii="Times New Roman" w:eastAsiaTheme="minorEastAsia" w:hAnsi="Times New Roman" w:cs="Times New Roman"/>
      <w:kern w:val="2"/>
      <w:sz w:val="28"/>
      <w:szCs w:val="28"/>
    </w:rPr>
  </w:style>
  <w:style w:type="character" w:customStyle="1" w:styleId="Heading3Char">
    <w:name w:val="Heading3 Char"/>
    <w:basedOn w:val="DefaultParagraphFont"/>
    <w:link w:val="Heading3"/>
    <w:rsid w:val="005825F6"/>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0299">
      <w:bodyDiv w:val="1"/>
      <w:marLeft w:val="0"/>
      <w:marRight w:val="0"/>
      <w:marTop w:val="0"/>
      <w:marBottom w:val="0"/>
      <w:divBdr>
        <w:top w:val="none" w:sz="0" w:space="0" w:color="auto"/>
        <w:left w:val="none" w:sz="0" w:space="0" w:color="auto"/>
        <w:bottom w:val="none" w:sz="0" w:space="0" w:color="auto"/>
        <w:right w:val="none" w:sz="0" w:space="0" w:color="auto"/>
      </w:divBdr>
    </w:div>
    <w:div w:id="119689353">
      <w:bodyDiv w:val="1"/>
      <w:marLeft w:val="0"/>
      <w:marRight w:val="0"/>
      <w:marTop w:val="0"/>
      <w:marBottom w:val="0"/>
      <w:divBdr>
        <w:top w:val="none" w:sz="0" w:space="0" w:color="auto"/>
        <w:left w:val="none" w:sz="0" w:space="0" w:color="auto"/>
        <w:bottom w:val="none" w:sz="0" w:space="0" w:color="auto"/>
        <w:right w:val="none" w:sz="0" w:space="0" w:color="auto"/>
      </w:divBdr>
    </w:div>
    <w:div w:id="167060730">
      <w:bodyDiv w:val="1"/>
      <w:marLeft w:val="0"/>
      <w:marRight w:val="0"/>
      <w:marTop w:val="0"/>
      <w:marBottom w:val="0"/>
      <w:divBdr>
        <w:top w:val="none" w:sz="0" w:space="0" w:color="auto"/>
        <w:left w:val="none" w:sz="0" w:space="0" w:color="auto"/>
        <w:bottom w:val="none" w:sz="0" w:space="0" w:color="auto"/>
        <w:right w:val="none" w:sz="0" w:space="0" w:color="auto"/>
      </w:divBdr>
    </w:div>
    <w:div w:id="208147972">
      <w:bodyDiv w:val="1"/>
      <w:marLeft w:val="0"/>
      <w:marRight w:val="0"/>
      <w:marTop w:val="0"/>
      <w:marBottom w:val="0"/>
      <w:divBdr>
        <w:top w:val="none" w:sz="0" w:space="0" w:color="auto"/>
        <w:left w:val="none" w:sz="0" w:space="0" w:color="auto"/>
        <w:bottom w:val="none" w:sz="0" w:space="0" w:color="auto"/>
        <w:right w:val="none" w:sz="0" w:space="0" w:color="auto"/>
      </w:divBdr>
    </w:div>
    <w:div w:id="221989753">
      <w:bodyDiv w:val="1"/>
      <w:marLeft w:val="0"/>
      <w:marRight w:val="0"/>
      <w:marTop w:val="0"/>
      <w:marBottom w:val="0"/>
      <w:divBdr>
        <w:top w:val="none" w:sz="0" w:space="0" w:color="auto"/>
        <w:left w:val="none" w:sz="0" w:space="0" w:color="auto"/>
        <w:bottom w:val="none" w:sz="0" w:space="0" w:color="auto"/>
        <w:right w:val="none" w:sz="0" w:space="0" w:color="auto"/>
      </w:divBdr>
    </w:div>
    <w:div w:id="227493469">
      <w:bodyDiv w:val="1"/>
      <w:marLeft w:val="0"/>
      <w:marRight w:val="0"/>
      <w:marTop w:val="0"/>
      <w:marBottom w:val="0"/>
      <w:divBdr>
        <w:top w:val="none" w:sz="0" w:space="0" w:color="auto"/>
        <w:left w:val="none" w:sz="0" w:space="0" w:color="auto"/>
        <w:bottom w:val="none" w:sz="0" w:space="0" w:color="auto"/>
        <w:right w:val="none" w:sz="0" w:space="0" w:color="auto"/>
      </w:divBdr>
    </w:div>
    <w:div w:id="236863316">
      <w:bodyDiv w:val="1"/>
      <w:marLeft w:val="0"/>
      <w:marRight w:val="0"/>
      <w:marTop w:val="0"/>
      <w:marBottom w:val="0"/>
      <w:divBdr>
        <w:top w:val="none" w:sz="0" w:space="0" w:color="auto"/>
        <w:left w:val="none" w:sz="0" w:space="0" w:color="auto"/>
        <w:bottom w:val="none" w:sz="0" w:space="0" w:color="auto"/>
        <w:right w:val="none" w:sz="0" w:space="0" w:color="auto"/>
      </w:divBdr>
    </w:div>
    <w:div w:id="238445162">
      <w:bodyDiv w:val="1"/>
      <w:marLeft w:val="0"/>
      <w:marRight w:val="0"/>
      <w:marTop w:val="0"/>
      <w:marBottom w:val="0"/>
      <w:divBdr>
        <w:top w:val="none" w:sz="0" w:space="0" w:color="auto"/>
        <w:left w:val="none" w:sz="0" w:space="0" w:color="auto"/>
        <w:bottom w:val="none" w:sz="0" w:space="0" w:color="auto"/>
        <w:right w:val="none" w:sz="0" w:space="0" w:color="auto"/>
      </w:divBdr>
    </w:div>
    <w:div w:id="242959854">
      <w:bodyDiv w:val="1"/>
      <w:marLeft w:val="0"/>
      <w:marRight w:val="0"/>
      <w:marTop w:val="0"/>
      <w:marBottom w:val="0"/>
      <w:divBdr>
        <w:top w:val="none" w:sz="0" w:space="0" w:color="auto"/>
        <w:left w:val="none" w:sz="0" w:space="0" w:color="auto"/>
        <w:bottom w:val="none" w:sz="0" w:space="0" w:color="auto"/>
        <w:right w:val="none" w:sz="0" w:space="0" w:color="auto"/>
      </w:divBdr>
    </w:div>
    <w:div w:id="249437364">
      <w:bodyDiv w:val="1"/>
      <w:marLeft w:val="0"/>
      <w:marRight w:val="0"/>
      <w:marTop w:val="0"/>
      <w:marBottom w:val="0"/>
      <w:divBdr>
        <w:top w:val="none" w:sz="0" w:space="0" w:color="auto"/>
        <w:left w:val="none" w:sz="0" w:space="0" w:color="auto"/>
        <w:bottom w:val="none" w:sz="0" w:space="0" w:color="auto"/>
        <w:right w:val="none" w:sz="0" w:space="0" w:color="auto"/>
      </w:divBdr>
    </w:div>
    <w:div w:id="268895402">
      <w:bodyDiv w:val="1"/>
      <w:marLeft w:val="0"/>
      <w:marRight w:val="0"/>
      <w:marTop w:val="0"/>
      <w:marBottom w:val="0"/>
      <w:divBdr>
        <w:top w:val="none" w:sz="0" w:space="0" w:color="auto"/>
        <w:left w:val="none" w:sz="0" w:space="0" w:color="auto"/>
        <w:bottom w:val="none" w:sz="0" w:space="0" w:color="auto"/>
        <w:right w:val="none" w:sz="0" w:space="0" w:color="auto"/>
      </w:divBdr>
    </w:div>
    <w:div w:id="298465308">
      <w:bodyDiv w:val="1"/>
      <w:marLeft w:val="0"/>
      <w:marRight w:val="0"/>
      <w:marTop w:val="0"/>
      <w:marBottom w:val="0"/>
      <w:divBdr>
        <w:top w:val="none" w:sz="0" w:space="0" w:color="auto"/>
        <w:left w:val="none" w:sz="0" w:space="0" w:color="auto"/>
        <w:bottom w:val="none" w:sz="0" w:space="0" w:color="auto"/>
        <w:right w:val="none" w:sz="0" w:space="0" w:color="auto"/>
      </w:divBdr>
    </w:div>
    <w:div w:id="307780277">
      <w:bodyDiv w:val="1"/>
      <w:marLeft w:val="0"/>
      <w:marRight w:val="0"/>
      <w:marTop w:val="0"/>
      <w:marBottom w:val="0"/>
      <w:divBdr>
        <w:top w:val="none" w:sz="0" w:space="0" w:color="auto"/>
        <w:left w:val="none" w:sz="0" w:space="0" w:color="auto"/>
        <w:bottom w:val="none" w:sz="0" w:space="0" w:color="auto"/>
        <w:right w:val="none" w:sz="0" w:space="0" w:color="auto"/>
      </w:divBdr>
    </w:div>
    <w:div w:id="314140047">
      <w:bodyDiv w:val="1"/>
      <w:marLeft w:val="0"/>
      <w:marRight w:val="0"/>
      <w:marTop w:val="0"/>
      <w:marBottom w:val="0"/>
      <w:divBdr>
        <w:top w:val="none" w:sz="0" w:space="0" w:color="auto"/>
        <w:left w:val="none" w:sz="0" w:space="0" w:color="auto"/>
        <w:bottom w:val="none" w:sz="0" w:space="0" w:color="auto"/>
        <w:right w:val="none" w:sz="0" w:space="0" w:color="auto"/>
      </w:divBdr>
    </w:div>
    <w:div w:id="328606105">
      <w:bodyDiv w:val="1"/>
      <w:marLeft w:val="0"/>
      <w:marRight w:val="0"/>
      <w:marTop w:val="0"/>
      <w:marBottom w:val="0"/>
      <w:divBdr>
        <w:top w:val="none" w:sz="0" w:space="0" w:color="auto"/>
        <w:left w:val="none" w:sz="0" w:space="0" w:color="auto"/>
        <w:bottom w:val="none" w:sz="0" w:space="0" w:color="auto"/>
        <w:right w:val="none" w:sz="0" w:space="0" w:color="auto"/>
      </w:divBdr>
      <w:divsChild>
        <w:div w:id="1085878176">
          <w:marLeft w:val="0"/>
          <w:marRight w:val="0"/>
          <w:marTop w:val="0"/>
          <w:marBottom w:val="0"/>
          <w:divBdr>
            <w:top w:val="none" w:sz="0" w:space="0" w:color="auto"/>
            <w:left w:val="none" w:sz="0" w:space="0" w:color="auto"/>
            <w:bottom w:val="none" w:sz="0" w:space="0" w:color="auto"/>
            <w:right w:val="none" w:sz="0" w:space="0" w:color="auto"/>
          </w:divBdr>
          <w:divsChild>
            <w:div w:id="981230050">
              <w:marLeft w:val="0"/>
              <w:marRight w:val="0"/>
              <w:marTop w:val="0"/>
              <w:marBottom w:val="0"/>
              <w:divBdr>
                <w:top w:val="none" w:sz="0" w:space="0" w:color="auto"/>
                <w:left w:val="none" w:sz="0" w:space="0" w:color="auto"/>
                <w:bottom w:val="none" w:sz="0" w:space="0" w:color="auto"/>
                <w:right w:val="none" w:sz="0" w:space="0" w:color="auto"/>
              </w:divBdr>
              <w:divsChild>
                <w:div w:id="20321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20309">
      <w:bodyDiv w:val="1"/>
      <w:marLeft w:val="0"/>
      <w:marRight w:val="0"/>
      <w:marTop w:val="0"/>
      <w:marBottom w:val="0"/>
      <w:divBdr>
        <w:top w:val="none" w:sz="0" w:space="0" w:color="auto"/>
        <w:left w:val="none" w:sz="0" w:space="0" w:color="auto"/>
        <w:bottom w:val="none" w:sz="0" w:space="0" w:color="auto"/>
        <w:right w:val="none" w:sz="0" w:space="0" w:color="auto"/>
      </w:divBdr>
    </w:div>
    <w:div w:id="436558460">
      <w:bodyDiv w:val="1"/>
      <w:marLeft w:val="0"/>
      <w:marRight w:val="0"/>
      <w:marTop w:val="0"/>
      <w:marBottom w:val="0"/>
      <w:divBdr>
        <w:top w:val="none" w:sz="0" w:space="0" w:color="auto"/>
        <w:left w:val="none" w:sz="0" w:space="0" w:color="auto"/>
        <w:bottom w:val="none" w:sz="0" w:space="0" w:color="auto"/>
        <w:right w:val="none" w:sz="0" w:space="0" w:color="auto"/>
      </w:divBdr>
    </w:div>
    <w:div w:id="440613906">
      <w:bodyDiv w:val="1"/>
      <w:marLeft w:val="0"/>
      <w:marRight w:val="0"/>
      <w:marTop w:val="0"/>
      <w:marBottom w:val="0"/>
      <w:divBdr>
        <w:top w:val="none" w:sz="0" w:space="0" w:color="auto"/>
        <w:left w:val="none" w:sz="0" w:space="0" w:color="auto"/>
        <w:bottom w:val="none" w:sz="0" w:space="0" w:color="auto"/>
        <w:right w:val="none" w:sz="0" w:space="0" w:color="auto"/>
      </w:divBdr>
    </w:div>
    <w:div w:id="462776382">
      <w:bodyDiv w:val="1"/>
      <w:marLeft w:val="0"/>
      <w:marRight w:val="0"/>
      <w:marTop w:val="0"/>
      <w:marBottom w:val="0"/>
      <w:divBdr>
        <w:top w:val="none" w:sz="0" w:space="0" w:color="auto"/>
        <w:left w:val="none" w:sz="0" w:space="0" w:color="auto"/>
        <w:bottom w:val="none" w:sz="0" w:space="0" w:color="auto"/>
        <w:right w:val="none" w:sz="0" w:space="0" w:color="auto"/>
      </w:divBdr>
    </w:div>
    <w:div w:id="466705589">
      <w:bodyDiv w:val="1"/>
      <w:marLeft w:val="0"/>
      <w:marRight w:val="0"/>
      <w:marTop w:val="0"/>
      <w:marBottom w:val="0"/>
      <w:divBdr>
        <w:top w:val="none" w:sz="0" w:space="0" w:color="auto"/>
        <w:left w:val="none" w:sz="0" w:space="0" w:color="auto"/>
        <w:bottom w:val="none" w:sz="0" w:space="0" w:color="auto"/>
        <w:right w:val="none" w:sz="0" w:space="0" w:color="auto"/>
      </w:divBdr>
    </w:div>
    <w:div w:id="478885480">
      <w:bodyDiv w:val="1"/>
      <w:marLeft w:val="0"/>
      <w:marRight w:val="0"/>
      <w:marTop w:val="0"/>
      <w:marBottom w:val="0"/>
      <w:divBdr>
        <w:top w:val="none" w:sz="0" w:space="0" w:color="auto"/>
        <w:left w:val="none" w:sz="0" w:space="0" w:color="auto"/>
        <w:bottom w:val="none" w:sz="0" w:space="0" w:color="auto"/>
        <w:right w:val="none" w:sz="0" w:space="0" w:color="auto"/>
      </w:divBdr>
    </w:div>
    <w:div w:id="487862902">
      <w:bodyDiv w:val="1"/>
      <w:marLeft w:val="0"/>
      <w:marRight w:val="0"/>
      <w:marTop w:val="0"/>
      <w:marBottom w:val="0"/>
      <w:divBdr>
        <w:top w:val="none" w:sz="0" w:space="0" w:color="auto"/>
        <w:left w:val="none" w:sz="0" w:space="0" w:color="auto"/>
        <w:bottom w:val="none" w:sz="0" w:space="0" w:color="auto"/>
        <w:right w:val="none" w:sz="0" w:space="0" w:color="auto"/>
      </w:divBdr>
    </w:div>
    <w:div w:id="579679259">
      <w:bodyDiv w:val="1"/>
      <w:marLeft w:val="0"/>
      <w:marRight w:val="0"/>
      <w:marTop w:val="0"/>
      <w:marBottom w:val="0"/>
      <w:divBdr>
        <w:top w:val="none" w:sz="0" w:space="0" w:color="auto"/>
        <w:left w:val="none" w:sz="0" w:space="0" w:color="auto"/>
        <w:bottom w:val="none" w:sz="0" w:space="0" w:color="auto"/>
        <w:right w:val="none" w:sz="0" w:space="0" w:color="auto"/>
      </w:divBdr>
    </w:div>
    <w:div w:id="599993967">
      <w:bodyDiv w:val="1"/>
      <w:marLeft w:val="0"/>
      <w:marRight w:val="0"/>
      <w:marTop w:val="0"/>
      <w:marBottom w:val="0"/>
      <w:divBdr>
        <w:top w:val="none" w:sz="0" w:space="0" w:color="auto"/>
        <w:left w:val="none" w:sz="0" w:space="0" w:color="auto"/>
        <w:bottom w:val="none" w:sz="0" w:space="0" w:color="auto"/>
        <w:right w:val="none" w:sz="0" w:space="0" w:color="auto"/>
      </w:divBdr>
    </w:div>
    <w:div w:id="646670307">
      <w:bodyDiv w:val="1"/>
      <w:marLeft w:val="0"/>
      <w:marRight w:val="0"/>
      <w:marTop w:val="0"/>
      <w:marBottom w:val="0"/>
      <w:divBdr>
        <w:top w:val="none" w:sz="0" w:space="0" w:color="auto"/>
        <w:left w:val="none" w:sz="0" w:space="0" w:color="auto"/>
        <w:bottom w:val="none" w:sz="0" w:space="0" w:color="auto"/>
        <w:right w:val="none" w:sz="0" w:space="0" w:color="auto"/>
      </w:divBdr>
    </w:div>
    <w:div w:id="688944634">
      <w:bodyDiv w:val="1"/>
      <w:marLeft w:val="0"/>
      <w:marRight w:val="0"/>
      <w:marTop w:val="0"/>
      <w:marBottom w:val="0"/>
      <w:divBdr>
        <w:top w:val="none" w:sz="0" w:space="0" w:color="auto"/>
        <w:left w:val="none" w:sz="0" w:space="0" w:color="auto"/>
        <w:bottom w:val="none" w:sz="0" w:space="0" w:color="auto"/>
        <w:right w:val="none" w:sz="0" w:space="0" w:color="auto"/>
      </w:divBdr>
    </w:div>
    <w:div w:id="713506089">
      <w:bodyDiv w:val="1"/>
      <w:marLeft w:val="0"/>
      <w:marRight w:val="0"/>
      <w:marTop w:val="0"/>
      <w:marBottom w:val="0"/>
      <w:divBdr>
        <w:top w:val="none" w:sz="0" w:space="0" w:color="auto"/>
        <w:left w:val="none" w:sz="0" w:space="0" w:color="auto"/>
        <w:bottom w:val="none" w:sz="0" w:space="0" w:color="auto"/>
        <w:right w:val="none" w:sz="0" w:space="0" w:color="auto"/>
      </w:divBdr>
    </w:div>
    <w:div w:id="719598105">
      <w:bodyDiv w:val="1"/>
      <w:marLeft w:val="0"/>
      <w:marRight w:val="0"/>
      <w:marTop w:val="0"/>
      <w:marBottom w:val="0"/>
      <w:divBdr>
        <w:top w:val="none" w:sz="0" w:space="0" w:color="auto"/>
        <w:left w:val="none" w:sz="0" w:space="0" w:color="auto"/>
        <w:bottom w:val="none" w:sz="0" w:space="0" w:color="auto"/>
        <w:right w:val="none" w:sz="0" w:space="0" w:color="auto"/>
      </w:divBdr>
    </w:div>
    <w:div w:id="746076165">
      <w:bodyDiv w:val="1"/>
      <w:marLeft w:val="0"/>
      <w:marRight w:val="0"/>
      <w:marTop w:val="0"/>
      <w:marBottom w:val="0"/>
      <w:divBdr>
        <w:top w:val="none" w:sz="0" w:space="0" w:color="auto"/>
        <w:left w:val="none" w:sz="0" w:space="0" w:color="auto"/>
        <w:bottom w:val="none" w:sz="0" w:space="0" w:color="auto"/>
        <w:right w:val="none" w:sz="0" w:space="0" w:color="auto"/>
      </w:divBdr>
    </w:div>
    <w:div w:id="748163058">
      <w:bodyDiv w:val="1"/>
      <w:marLeft w:val="0"/>
      <w:marRight w:val="0"/>
      <w:marTop w:val="0"/>
      <w:marBottom w:val="0"/>
      <w:divBdr>
        <w:top w:val="none" w:sz="0" w:space="0" w:color="auto"/>
        <w:left w:val="none" w:sz="0" w:space="0" w:color="auto"/>
        <w:bottom w:val="none" w:sz="0" w:space="0" w:color="auto"/>
        <w:right w:val="none" w:sz="0" w:space="0" w:color="auto"/>
      </w:divBdr>
    </w:div>
    <w:div w:id="794566260">
      <w:bodyDiv w:val="1"/>
      <w:marLeft w:val="0"/>
      <w:marRight w:val="0"/>
      <w:marTop w:val="0"/>
      <w:marBottom w:val="0"/>
      <w:divBdr>
        <w:top w:val="none" w:sz="0" w:space="0" w:color="auto"/>
        <w:left w:val="none" w:sz="0" w:space="0" w:color="auto"/>
        <w:bottom w:val="none" w:sz="0" w:space="0" w:color="auto"/>
        <w:right w:val="none" w:sz="0" w:space="0" w:color="auto"/>
      </w:divBdr>
    </w:div>
    <w:div w:id="830758285">
      <w:bodyDiv w:val="1"/>
      <w:marLeft w:val="0"/>
      <w:marRight w:val="0"/>
      <w:marTop w:val="0"/>
      <w:marBottom w:val="0"/>
      <w:divBdr>
        <w:top w:val="none" w:sz="0" w:space="0" w:color="auto"/>
        <w:left w:val="none" w:sz="0" w:space="0" w:color="auto"/>
        <w:bottom w:val="none" w:sz="0" w:space="0" w:color="auto"/>
        <w:right w:val="none" w:sz="0" w:space="0" w:color="auto"/>
      </w:divBdr>
      <w:divsChild>
        <w:div w:id="291638968">
          <w:marLeft w:val="0"/>
          <w:marRight w:val="0"/>
          <w:marTop w:val="0"/>
          <w:marBottom w:val="0"/>
          <w:divBdr>
            <w:top w:val="none" w:sz="0" w:space="0" w:color="auto"/>
            <w:left w:val="none" w:sz="0" w:space="0" w:color="auto"/>
            <w:bottom w:val="none" w:sz="0" w:space="0" w:color="auto"/>
            <w:right w:val="none" w:sz="0" w:space="0" w:color="auto"/>
          </w:divBdr>
          <w:divsChild>
            <w:div w:id="70935439">
              <w:marLeft w:val="0"/>
              <w:marRight w:val="0"/>
              <w:marTop w:val="0"/>
              <w:marBottom w:val="0"/>
              <w:divBdr>
                <w:top w:val="none" w:sz="0" w:space="0" w:color="auto"/>
                <w:left w:val="none" w:sz="0" w:space="0" w:color="auto"/>
                <w:bottom w:val="none" w:sz="0" w:space="0" w:color="auto"/>
                <w:right w:val="none" w:sz="0" w:space="0" w:color="auto"/>
              </w:divBdr>
              <w:divsChild>
                <w:div w:id="1373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96599">
      <w:bodyDiv w:val="1"/>
      <w:marLeft w:val="0"/>
      <w:marRight w:val="0"/>
      <w:marTop w:val="0"/>
      <w:marBottom w:val="0"/>
      <w:divBdr>
        <w:top w:val="none" w:sz="0" w:space="0" w:color="auto"/>
        <w:left w:val="none" w:sz="0" w:space="0" w:color="auto"/>
        <w:bottom w:val="none" w:sz="0" w:space="0" w:color="auto"/>
        <w:right w:val="none" w:sz="0" w:space="0" w:color="auto"/>
      </w:divBdr>
    </w:div>
    <w:div w:id="869757480">
      <w:bodyDiv w:val="1"/>
      <w:marLeft w:val="0"/>
      <w:marRight w:val="0"/>
      <w:marTop w:val="0"/>
      <w:marBottom w:val="0"/>
      <w:divBdr>
        <w:top w:val="none" w:sz="0" w:space="0" w:color="auto"/>
        <w:left w:val="none" w:sz="0" w:space="0" w:color="auto"/>
        <w:bottom w:val="none" w:sz="0" w:space="0" w:color="auto"/>
        <w:right w:val="none" w:sz="0" w:space="0" w:color="auto"/>
      </w:divBdr>
    </w:div>
    <w:div w:id="906577247">
      <w:bodyDiv w:val="1"/>
      <w:marLeft w:val="0"/>
      <w:marRight w:val="0"/>
      <w:marTop w:val="0"/>
      <w:marBottom w:val="0"/>
      <w:divBdr>
        <w:top w:val="none" w:sz="0" w:space="0" w:color="auto"/>
        <w:left w:val="none" w:sz="0" w:space="0" w:color="auto"/>
        <w:bottom w:val="none" w:sz="0" w:space="0" w:color="auto"/>
        <w:right w:val="none" w:sz="0" w:space="0" w:color="auto"/>
      </w:divBdr>
      <w:divsChild>
        <w:div w:id="243153832">
          <w:marLeft w:val="0"/>
          <w:marRight w:val="0"/>
          <w:marTop w:val="0"/>
          <w:marBottom w:val="0"/>
          <w:divBdr>
            <w:top w:val="none" w:sz="0" w:space="0" w:color="auto"/>
            <w:left w:val="none" w:sz="0" w:space="0" w:color="auto"/>
            <w:bottom w:val="none" w:sz="0" w:space="0" w:color="auto"/>
            <w:right w:val="none" w:sz="0" w:space="0" w:color="auto"/>
          </w:divBdr>
          <w:divsChild>
            <w:div w:id="879586432">
              <w:marLeft w:val="0"/>
              <w:marRight w:val="0"/>
              <w:marTop w:val="0"/>
              <w:marBottom w:val="0"/>
              <w:divBdr>
                <w:top w:val="none" w:sz="0" w:space="0" w:color="auto"/>
                <w:left w:val="none" w:sz="0" w:space="0" w:color="auto"/>
                <w:bottom w:val="none" w:sz="0" w:space="0" w:color="auto"/>
                <w:right w:val="none" w:sz="0" w:space="0" w:color="auto"/>
              </w:divBdr>
              <w:divsChild>
                <w:div w:id="54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1216">
      <w:bodyDiv w:val="1"/>
      <w:marLeft w:val="0"/>
      <w:marRight w:val="0"/>
      <w:marTop w:val="0"/>
      <w:marBottom w:val="0"/>
      <w:divBdr>
        <w:top w:val="none" w:sz="0" w:space="0" w:color="auto"/>
        <w:left w:val="none" w:sz="0" w:space="0" w:color="auto"/>
        <w:bottom w:val="none" w:sz="0" w:space="0" w:color="auto"/>
        <w:right w:val="none" w:sz="0" w:space="0" w:color="auto"/>
      </w:divBdr>
    </w:div>
    <w:div w:id="989286047">
      <w:bodyDiv w:val="1"/>
      <w:marLeft w:val="0"/>
      <w:marRight w:val="0"/>
      <w:marTop w:val="0"/>
      <w:marBottom w:val="0"/>
      <w:divBdr>
        <w:top w:val="none" w:sz="0" w:space="0" w:color="auto"/>
        <w:left w:val="none" w:sz="0" w:space="0" w:color="auto"/>
        <w:bottom w:val="none" w:sz="0" w:space="0" w:color="auto"/>
        <w:right w:val="none" w:sz="0" w:space="0" w:color="auto"/>
      </w:divBdr>
    </w:div>
    <w:div w:id="1023164169">
      <w:bodyDiv w:val="1"/>
      <w:marLeft w:val="0"/>
      <w:marRight w:val="0"/>
      <w:marTop w:val="0"/>
      <w:marBottom w:val="0"/>
      <w:divBdr>
        <w:top w:val="none" w:sz="0" w:space="0" w:color="auto"/>
        <w:left w:val="none" w:sz="0" w:space="0" w:color="auto"/>
        <w:bottom w:val="none" w:sz="0" w:space="0" w:color="auto"/>
        <w:right w:val="none" w:sz="0" w:space="0" w:color="auto"/>
      </w:divBdr>
    </w:div>
    <w:div w:id="1031029155">
      <w:bodyDiv w:val="1"/>
      <w:marLeft w:val="0"/>
      <w:marRight w:val="0"/>
      <w:marTop w:val="0"/>
      <w:marBottom w:val="0"/>
      <w:divBdr>
        <w:top w:val="none" w:sz="0" w:space="0" w:color="auto"/>
        <w:left w:val="none" w:sz="0" w:space="0" w:color="auto"/>
        <w:bottom w:val="none" w:sz="0" w:space="0" w:color="auto"/>
        <w:right w:val="none" w:sz="0" w:space="0" w:color="auto"/>
      </w:divBdr>
    </w:div>
    <w:div w:id="1040396361">
      <w:bodyDiv w:val="1"/>
      <w:marLeft w:val="0"/>
      <w:marRight w:val="0"/>
      <w:marTop w:val="0"/>
      <w:marBottom w:val="0"/>
      <w:divBdr>
        <w:top w:val="none" w:sz="0" w:space="0" w:color="auto"/>
        <w:left w:val="none" w:sz="0" w:space="0" w:color="auto"/>
        <w:bottom w:val="none" w:sz="0" w:space="0" w:color="auto"/>
        <w:right w:val="none" w:sz="0" w:space="0" w:color="auto"/>
      </w:divBdr>
    </w:div>
    <w:div w:id="1071540516">
      <w:bodyDiv w:val="1"/>
      <w:marLeft w:val="0"/>
      <w:marRight w:val="0"/>
      <w:marTop w:val="0"/>
      <w:marBottom w:val="0"/>
      <w:divBdr>
        <w:top w:val="none" w:sz="0" w:space="0" w:color="auto"/>
        <w:left w:val="none" w:sz="0" w:space="0" w:color="auto"/>
        <w:bottom w:val="none" w:sz="0" w:space="0" w:color="auto"/>
        <w:right w:val="none" w:sz="0" w:space="0" w:color="auto"/>
      </w:divBdr>
    </w:div>
    <w:div w:id="1091973903">
      <w:bodyDiv w:val="1"/>
      <w:marLeft w:val="0"/>
      <w:marRight w:val="0"/>
      <w:marTop w:val="0"/>
      <w:marBottom w:val="0"/>
      <w:divBdr>
        <w:top w:val="none" w:sz="0" w:space="0" w:color="auto"/>
        <w:left w:val="none" w:sz="0" w:space="0" w:color="auto"/>
        <w:bottom w:val="none" w:sz="0" w:space="0" w:color="auto"/>
        <w:right w:val="none" w:sz="0" w:space="0" w:color="auto"/>
      </w:divBdr>
    </w:div>
    <w:div w:id="1113280800">
      <w:bodyDiv w:val="1"/>
      <w:marLeft w:val="0"/>
      <w:marRight w:val="0"/>
      <w:marTop w:val="0"/>
      <w:marBottom w:val="0"/>
      <w:divBdr>
        <w:top w:val="none" w:sz="0" w:space="0" w:color="auto"/>
        <w:left w:val="none" w:sz="0" w:space="0" w:color="auto"/>
        <w:bottom w:val="none" w:sz="0" w:space="0" w:color="auto"/>
        <w:right w:val="none" w:sz="0" w:space="0" w:color="auto"/>
      </w:divBdr>
    </w:div>
    <w:div w:id="1117598430">
      <w:bodyDiv w:val="1"/>
      <w:marLeft w:val="0"/>
      <w:marRight w:val="0"/>
      <w:marTop w:val="0"/>
      <w:marBottom w:val="0"/>
      <w:divBdr>
        <w:top w:val="none" w:sz="0" w:space="0" w:color="auto"/>
        <w:left w:val="none" w:sz="0" w:space="0" w:color="auto"/>
        <w:bottom w:val="none" w:sz="0" w:space="0" w:color="auto"/>
        <w:right w:val="none" w:sz="0" w:space="0" w:color="auto"/>
      </w:divBdr>
    </w:div>
    <w:div w:id="1121529744">
      <w:bodyDiv w:val="1"/>
      <w:marLeft w:val="0"/>
      <w:marRight w:val="0"/>
      <w:marTop w:val="0"/>
      <w:marBottom w:val="0"/>
      <w:divBdr>
        <w:top w:val="none" w:sz="0" w:space="0" w:color="auto"/>
        <w:left w:val="none" w:sz="0" w:space="0" w:color="auto"/>
        <w:bottom w:val="none" w:sz="0" w:space="0" w:color="auto"/>
        <w:right w:val="none" w:sz="0" w:space="0" w:color="auto"/>
      </w:divBdr>
    </w:div>
    <w:div w:id="1143616783">
      <w:bodyDiv w:val="1"/>
      <w:marLeft w:val="0"/>
      <w:marRight w:val="0"/>
      <w:marTop w:val="0"/>
      <w:marBottom w:val="0"/>
      <w:divBdr>
        <w:top w:val="none" w:sz="0" w:space="0" w:color="auto"/>
        <w:left w:val="none" w:sz="0" w:space="0" w:color="auto"/>
        <w:bottom w:val="none" w:sz="0" w:space="0" w:color="auto"/>
        <w:right w:val="none" w:sz="0" w:space="0" w:color="auto"/>
      </w:divBdr>
    </w:div>
    <w:div w:id="1151672499">
      <w:bodyDiv w:val="1"/>
      <w:marLeft w:val="0"/>
      <w:marRight w:val="0"/>
      <w:marTop w:val="0"/>
      <w:marBottom w:val="0"/>
      <w:divBdr>
        <w:top w:val="none" w:sz="0" w:space="0" w:color="auto"/>
        <w:left w:val="none" w:sz="0" w:space="0" w:color="auto"/>
        <w:bottom w:val="none" w:sz="0" w:space="0" w:color="auto"/>
        <w:right w:val="none" w:sz="0" w:space="0" w:color="auto"/>
      </w:divBdr>
    </w:div>
    <w:div w:id="1166215236">
      <w:bodyDiv w:val="1"/>
      <w:marLeft w:val="0"/>
      <w:marRight w:val="0"/>
      <w:marTop w:val="0"/>
      <w:marBottom w:val="0"/>
      <w:divBdr>
        <w:top w:val="none" w:sz="0" w:space="0" w:color="auto"/>
        <w:left w:val="none" w:sz="0" w:space="0" w:color="auto"/>
        <w:bottom w:val="none" w:sz="0" w:space="0" w:color="auto"/>
        <w:right w:val="none" w:sz="0" w:space="0" w:color="auto"/>
      </w:divBdr>
    </w:div>
    <w:div w:id="1191845886">
      <w:bodyDiv w:val="1"/>
      <w:marLeft w:val="0"/>
      <w:marRight w:val="0"/>
      <w:marTop w:val="0"/>
      <w:marBottom w:val="0"/>
      <w:divBdr>
        <w:top w:val="none" w:sz="0" w:space="0" w:color="auto"/>
        <w:left w:val="none" w:sz="0" w:space="0" w:color="auto"/>
        <w:bottom w:val="none" w:sz="0" w:space="0" w:color="auto"/>
        <w:right w:val="none" w:sz="0" w:space="0" w:color="auto"/>
      </w:divBdr>
      <w:divsChild>
        <w:div w:id="512840595">
          <w:marLeft w:val="0"/>
          <w:marRight w:val="0"/>
          <w:marTop w:val="0"/>
          <w:marBottom w:val="0"/>
          <w:divBdr>
            <w:top w:val="none" w:sz="0" w:space="0" w:color="auto"/>
            <w:left w:val="none" w:sz="0" w:space="0" w:color="auto"/>
            <w:bottom w:val="none" w:sz="0" w:space="0" w:color="auto"/>
            <w:right w:val="none" w:sz="0" w:space="0" w:color="auto"/>
          </w:divBdr>
          <w:divsChild>
            <w:div w:id="1275944347">
              <w:marLeft w:val="0"/>
              <w:marRight w:val="0"/>
              <w:marTop w:val="0"/>
              <w:marBottom w:val="0"/>
              <w:divBdr>
                <w:top w:val="none" w:sz="0" w:space="0" w:color="auto"/>
                <w:left w:val="none" w:sz="0" w:space="0" w:color="auto"/>
                <w:bottom w:val="none" w:sz="0" w:space="0" w:color="auto"/>
                <w:right w:val="none" w:sz="0" w:space="0" w:color="auto"/>
              </w:divBdr>
              <w:divsChild>
                <w:div w:id="1763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5863">
      <w:bodyDiv w:val="1"/>
      <w:marLeft w:val="0"/>
      <w:marRight w:val="0"/>
      <w:marTop w:val="0"/>
      <w:marBottom w:val="0"/>
      <w:divBdr>
        <w:top w:val="none" w:sz="0" w:space="0" w:color="auto"/>
        <w:left w:val="none" w:sz="0" w:space="0" w:color="auto"/>
        <w:bottom w:val="none" w:sz="0" w:space="0" w:color="auto"/>
        <w:right w:val="none" w:sz="0" w:space="0" w:color="auto"/>
      </w:divBdr>
    </w:div>
    <w:div w:id="1298561653">
      <w:bodyDiv w:val="1"/>
      <w:marLeft w:val="0"/>
      <w:marRight w:val="0"/>
      <w:marTop w:val="0"/>
      <w:marBottom w:val="0"/>
      <w:divBdr>
        <w:top w:val="none" w:sz="0" w:space="0" w:color="auto"/>
        <w:left w:val="none" w:sz="0" w:space="0" w:color="auto"/>
        <w:bottom w:val="none" w:sz="0" w:space="0" w:color="auto"/>
        <w:right w:val="none" w:sz="0" w:space="0" w:color="auto"/>
      </w:divBdr>
    </w:div>
    <w:div w:id="1333491274">
      <w:bodyDiv w:val="1"/>
      <w:marLeft w:val="0"/>
      <w:marRight w:val="0"/>
      <w:marTop w:val="0"/>
      <w:marBottom w:val="0"/>
      <w:divBdr>
        <w:top w:val="none" w:sz="0" w:space="0" w:color="auto"/>
        <w:left w:val="none" w:sz="0" w:space="0" w:color="auto"/>
        <w:bottom w:val="none" w:sz="0" w:space="0" w:color="auto"/>
        <w:right w:val="none" w:sz="0" w:space="0" w:color="auto"/>
      </w:divBdr>
    </w:div>
    <w:div w:id="1380587947">
      <w:bodyDiv w:val="1"/>
      <w:marLeft w:val="0"/>
      <w:marRight w:val="0"/>
      <w:marTop w:val="0"/>
      <w:marBottom w:val="0"/>
      <w:divBdr>
        <w:top w:val="none" w:sz="0" w:space="0" w:color="auto"/>
        <w:left w:val="none" w:sz="0" w:space="0" w:color="auto"/>
        <w:bottom w:val="none" w:sz="0" w:space="0" w:color="auto"/>
        <w:right w:val="none" w:sz="0" w:space="0" w:color="auto"/>
      </w:divBdr>
    </w:div>
    <w:div w:id="1406219482">
      <w:bodyDiv w:val="1"/>
      <w:marLeft w:val="0"/>
      <w:marRight w:val="0"/>
      <w:marTop w:val="0"/>
      <w:marBottom w:val="0"/>
      <w:divBdr>
        <w:top w:val="none" w:sz="0" w:space="0" w:color="auto"/>
        <w:left w:val="none" w:sz="0" w:space="0" w:color="auto"/>
        <w:bottom w:val="none" w:sz="0" w:space="0" w:color="auto"/>
        <w:right w:val="none" w:sz="0" w:space="0" w:color="auto"/>
      </w:divBdr>
    </w:div>
    <w:div w:id="1436708990">
      <w:bodyDiv w:val="1"/>
      <w:marLeft w:val="0"/>
      <w:marRight w:val="0"/>
      <w:marTop w:val="0"/>
      <w:marBottom w:val="0"/>
      <w:divBdr>
        <w:top w:val="none" w:sz="0" w:space="0" w:color="auto"/>
        <w:left w:val="none" w:sz="0" w:space="0" w:color="auto"/>
        <w:bottom w:val="none" w:sz="0" w:space="0" w:color="auto"/>
        <w:right w:val="none" w:sz="0" w:space="0" w:color="auto"/>
      </w:divBdr>
    </w:div>
    <w:div w:id="1437018165">
      <w:bodyDiv w:val="1"/>
      <w:marLeft w:val="0"/>
      <w:marRight w:val="0"/>
      <w:marTop w:val="0"/>
      <w:marBottom w:val="0"/>
      <w:divBdr>
        <w:top w:val="none" w:sz="0" w:space="0" w:color="auto"/>
        <w:left w:val="none" w:sz="0" w:space="0" w:color="auto"/>
        <w:bottom w:val="none" w:sz="0" w:space="0" w:color="auto"/>
        <w:right w:val="none" w:sz="0" w:space="0" w:color="auto"/>
      </w:divBdr>
    </w:div>
    <w:div w:id="1472206424">
      <w:bodyDiv w:val="1"/>
      <w:marLeft w:val="0"/>
      <w:marRight w:val="0"/>
      <w:marTop w:val="0"/>
      <w:marBottom w:val="0"/>
      <w:divBdr>
        <w:top w:val="none" w:sz="0" w:space="0" w:color="auto"/>
        <w:left w:val="none" w:sz="0" w:space="0" w:color="auto"/>
        <w:bottom w:val="none" w:sz="0" w:space="0" w:color="auto"/>
        <w:right w:val="none" w:sz="0" w:space="0" w:color="auto"/>
      </w:divBdr>
    </w:div>
    <w:div w:id="1542788385">
      <w:bodyDiv w:val="1"/>
      <w:marLeft w:val="0"/>
      <w:marRight w:val="0"/>
      <w:marTop w:val="0"/>
      <w:marBottom w:val="0"/>
      <w:divBdr>
        <w:top w:val="none" w:sz="0" w:space="0" w:color="auto"/>
        <w:left w:val="none" w:sz="0" w:space="0" w:color="auto"/>
        <w:bottom w:val="none" w:sz="0" w:space="0" w:color="auto"/>
        <w:right w:val="none" w:sz="0" w:space="0" w:color="auto"/>
      </w:divBdr>
    </w:div>
    <w:div w:id="1545408859">
      <w:bodyDiv w:val="1"/>
      <w:marLeft w:val="0"/>
      <w:marRight w:val="0"/>
      <w:marTop w:val="0"/>
      <w:marBottom w:val="0"/>
      <w:divBdr>
        <w:top w:val="none" w:sz="0" w:space="0" w:color="auto"/>
        <w:left w:val="none" w:sz="0" w:space="0" w:color="auto"/>
        <w:bottom w:val="none" w:sz="0" w:space="0" w:color="auto"/>
        <w:right w:val="none" w:sz="0" w:space="0" w:color="auto"/>
      </w:divBdr>
    </w:div>
    <w:div w:id="1598707105">
      <w:bodyDiv w:val="1"/>
      <w:marLeft w:val="0"/>
      <w:marRight w:val="0"/>
      <w:marTop w:val="0"/>
      <w:marBottom w:val="0"/>
      <w:divBdr>
        <w:top w:val="none" w:sz="0" w:space="0" w:color="auto"/>
        <w:left w:val="none" w:sz="0" w:space="0" w:color="auto"/>
        <w:bottom w:val="none" w:sz="0" w:space="0" w:color="auto"/>
        <w:right w:val="none" w:sz="0" w:space="0" w:color="auto"/>
      </w:divBdr>
    </w:div>
    <w:div w:id="1733851193">
      <w:bodyDiv w:val="1"/>
      <w:marLeft w:val="0"/>
      <w:marRight w:val="0"/>
      <w:marTop w:val="0"/>
      <w:marBottom w:val="0"/>
      <w:divBdr>
        <w:top w:val="none" w:sz="0" w:space="0" w:color="auto"/>
        <w:left w:val="none" w:sz="0" w:space="0" w:color="auto"/>
        <w:bottom w:val="none" w:sz="0" w:space="0" w:color="auto"/>
        <w:right w:val="none" w:sz="0" w:space="0" w:color="auto"/>
      </w:divBdr>
    </w:div>
    <w:div w:id="1787772898">
      <w:bodyDiv w:val="1"/>
      <w:marLeft w:val="0"/>
      <w:marRight w:val="0"/>
      <w:marTop w:val="0"/>
      <w:marBottom w:val="0"/>
      <w:divBdr>
        <w:top w:val="none" w:sz="0" w:space="0" w:color="auto"/>
        <w:left w:val="none" w:sz="0" w:space="0" w:color="auto"/>
        <w:bottom w:val="none" w:sz="0" w:space="0" w:color="auto"/>
        <w:right w:val="none" w:sz="0" w:space="0" w:color="auto"/>
      </w:divBdr>
    </w:div>
    <w:div w:id="1789353082">
      <w:bodyDiv w:val="1"/>
      <w:marLeft w:val="0"/>
      <w:marRight w:val="0"/>
      <w:marTop w:val="0"/>
      <w:marBottom w:val="0"/>
      <w:divBdr>
        <w:top w:val="none" w:sz="0" w:space="0" w:color="auto"/>
        <w:left w:val="none" w:sz="0" w:space="0" w:color="auto"/>
        <w:bottom w:val="none" w:sz="0" w:space="0" w:color="auto"/>
        <w:right w:val="none" w:sz="0" w:space="0" w:color="auto"/>
      </w:divBdr>
    </w:div>
    <w:div w:id="1797867267">
      <w:bodyDiv w:val="1"/>
      <w:marLeft w:val="0"/>
      <w:marRight w:val="0"/>
      <w:marTop w:val="0"/>
      <w:marBottom w:val="0"/>
      <w:divBdr>
        <w:top w:val="none" w:sz="0" w:space="0" w:color="auto"/>
        <w:left w:val="none" w:sz="0" w:space="0" w:color="auto"/>
        <w:bottom w:val="none" w:sz="0" w:space="0" w:color="auto"/>
        <w:right w:val="none" w:sz="0" w:space="0" w:color="auto"/>
      </w:divBdr>
    </w:div>
    <w:div w:id="1810316593">
      <w:bodyDiv w:val="1"/>
      <w:marLeft w:val="0"/>
      <w:marRight w:val="0"/>
      <w:marTop w:val="0"/>
      <w:marBottom w:val="0"/>
      <w:divBdr>
        <w:top w:val="none" w:sz="0" w:space="0" w:color="auto"/>
        <w:left w:val="none" w:sz="0" w:space="0" w:color="auto"/>
        <w:bottom w:val="none" w:sz="0" w:space="0" w:color="auto"/>
        <w:right w:val="none" w:sz="0" w:space="0" w:color="auto"/>
      </w:divBdr>
    </w:div>
    <w:div w:id="1843279197">
      <w:bodyDiv w:val="1"/>
      <w:marLeft w:val="0"/>
      <w:marRight w:val="0"/>
      <w:marTop w:val="0"/>
      <w:marBottom w:val="0"/>
      <w:divBdr>
        <w:top w:val="none" w:sz="0" w:space="0" w:color="auto"/>
        <w:left w:val="none" w:sz="0" w:space="0" w:color="auto"/>
        <w:bottom w:val="none" w:sz="0" w:space="0" w:color="auto"/>
        <w:right w:val="none" w:sz="0" w:space="0" w:color="auto"/>
      </w:divBdr>
    </w:div>
    <w:div w:id="1853108788">
      <w:bodyDiv w:val="1"/>
      <w:marLeft w:val="0"/>
      <w:marRight w:val="0"/>
      <w:marTop w:val="0"/>
      <w:marBottom w:val="0"/>
      <w:divBdr>
        <w:top w:val="none" w:sz="0" w:space="0" w:color="auto"/>
        <w:left w:val="none" w:sz="0" w:space="0" w:color="auto"/>
        <w:bottom w:val="none" w:sz="0" w:space="0" w:color="auto"/>
        <w:right w:val="none" w:sz="0" w:space="0" w:color="auto"/>
      </w:divBdr>
    </w:div>
    <w:div w:id="1867056595">
      <w:bodyDiv w:val="1"/>
      <w:marLeft w:val="0"/>
      <w:marRight w:val="0"/>
      <w:marTop w:val="0"/>
      <w:marBottom w:val="0"/>
      <w:divBdr>
        <w:top w:val="none" w:sz="0" w:space="0" w:color="auto"/>
        <w:left w:val="none" w:sz="0" w:space="0" w:color="auto"/>
        <w:bottom w:val="none" w:sz="0" w:space="0" w:color="auto"/>
        <w:right w:val="none" w:sz="0" w:space="0" w:color="auto"/>
      </w:divBdr>
    </w:div>
    <w:div w:id="1932468267">
      <w:bodyDiv w:val="1"/>
      <w:marLeft w:val="0"/>
      <w:marRight w:val="0"/>
      <w:marTop w:val="0"/>
      <w:marBottom w:val="0"/>
      <w:divBdr>
        <w:top w:val="none" w:sz="0" w:space="0" w:color="auto"/>
        <w:left w:val="none" w:sz="0" w:space="0" w:color="auto"/>
        <w:bottom w:val="none" w:sz="0" w:space="0" w:color="auto"/>
        <w:right w:val="none" w:sz="0" w:space="0" w:color="auto"/>
      </w:divBdr>
    </w:div>
    <w:div w:id="1968851075">
      <w:bodyDiv w:val="1"/>
      <w:marLeft w:val="0"/>
      <w:marRight w:val="0"/>
      <w:marTop w:val="0"/>
      <w:marBottom w:val="0"/>
      <w:divBdr>
        <w:top w:val="none" w:sz="0" w:space="0" w:color="auto"/>
        <w:left w:val="none" w:sz="0" w:space="0" w:color="auto"/>
        <w:bottom w:val="none" w:sz="0" w:space="0" w:color="auto"/>
        <w:right w:val="none" w:sz="0" w:space="0" w:color="auto"/>
      </w:divBdr>
    </w:div>
    <w:div w:id="2053770469">
      <w:bodyDiv w:val="1"/>
      <w:marLeft w:val="0"/>
      <w:marRight w:val="0"/>
      <w:marTop w:val="0"/>
      <w:marBottom w:val="0"/>
      <w:divBdr>
        <w:top w:val="none" w:sz="0" w:space="0" w:color="auto"/>
        <w:left w:val="none" w:sz="0" w:space="0" w:color="auto"/>
        <w:bottom w:val="none" w:sz="0" w:space="0" w:color="auto"/>
        <w:right w:val="none" w:sz="0" w:space="0" w:color="auto"/>
      </w:divBdr>
    </w:div>
    <w:div w:id="2059039319">
      <w:bodyDiv w:val="1"/>
      <w:marLeft w:val="0"/>
      <w:marRight w:val="0"/>
      <w:marTop w:val="0"/>
      <w:marBottom w:val="0"/>
      <w:divBdr>
        <w:top w:val="none" w:sz="0" w:space="0" w:color="auto"/>
        <w:left w:val="none" w:sz="0" w:space="0" w:color="auto"/>
        <w:bottom w:val="none" w:sz="0" w:space="0" w:color="auto"/>
        <w:right w:val="none" w:sz="0" w:space="0" w:color="auto"/>
      </w:divBdr>
    </w:div>
    <w:div w:id="2060548155">
      <w:bodyDiv w:val="1"/>
      <w:marLeft w:val="0"/>
      <w:marRight w:val="0"/>
      <w:marTop w:val="0"/>
      <w:marBottom w:val="0"/>
      <w:divBdr>
        <w:top w:val="none" w:sz="0" w:space="0" w:color="auto"/>
        <w:left w:val="none" w:sz="0" w:space="0" w:color="auto"/>
        <w:bottom w:val="none" w:sz="0" w:space="0" w:color="auto"/>
        <w:right w:val="none" w:sz="0" w:space="0" w:color="auto"/>
      </w:divBdr>
    </w:div>
    <w:div w:id="2095274613">
      <w:bodyDiv w:val="1"/>
      <w:marLeft w:val="0"/>
      <w:marRight w:val="0"/>
      <w:marTop w:val="0"/>
      <w:marBottom w:val="0"/>
      <w:divBdr>
        <w:top w:val="none" w:sz="0" w:space="0" w:color="auto"/>
        <w:left w:val="none" w:sz="0" w:space="0" w:color="auto"/>
        <w:bottom w:val="none" w:sz="0" w:space="0" w:color="auto"/>
        <w:right w:val="none" w:sz="0" w:space="0" w:color="auto"/>
      </w:divBdr>
      <w:divsChild>
        <w:div w:id="621619323">
          <w:marLeft w:val="0"/>
          <w:marRight w:val="0"/>
          <w:marTop w:val="0"/>
          <w:marBottom w:val="0"/>
          <w:divBdr>
            <w:top w:val="none" w:sz="0" w:space="0" w:color="auto"/>
            <w:left w:val="none" w:sz="0" w:space="0" w:color="auto"/>
            <w:bottom w:val="none" w:sz="0" w:space="0" w:color="auto"/>
            <w:right w:val="none" w:sz="0" w:space="0" w:color="auto"/>
          </w:divBdr>
          <w:divsChild>
            <w:div w:id="1013189050">
              <w:marLeft w:val="0"/>
              <w:marRight w:val="0"/>
              <w:marTop w:val="0"/>
              <w:marBottom w:val="0"/>
              <w:divBdr>
                <w:top w:val="none" w:sz="0" w:space="0" w:color="auto"/>
                <w:left w:val="none" w:sz="0" w:space="0" w:color="auto"/>
                <w:bottom w:val="none" w:sz="0" w:space="0" w:color="auto"/>
                <w:right w:val="none" w:sz="0" w:space="0" w:color="auto"/>
              </w:divBdr>
              <w:divsChild>
                <w:div w:id="4930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13</Pages>
  <Words>1388</Words>
  <Characters>7915</Characters>
  <Application>Microsoft Office Word</Application>
  <DocSecurity>0</DocSecurity>
  <Lines>65</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qianguo@pku.edu.cn</dc:creator>
  <cp:keywords/>
  <dc:description/>
  <cp:lastModifiedBy>qianguo@pku.edu.cn</cp:lastModifiedBy>
  <cp:revision>30</cp:revision>
  <dcterms:created xsi:type="dcterms:W3CDTF">2021-02-21T00:21:00Z</dcterms:created>
  <dcterms:modified xsi:type="dcterms:W3CDTF">2021-04-09T07:13:00Z</dcterms:modified>
</cp:coreProperties>
</file>