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right" w:leader="dot" w:pos="8306"/>
        </w:tabs>
        <w:jc w:val="center"/>
        <w:rPr>
          <w:rFonts w:hint="default" w:ascii="Times New Roman" w:hAnsi="Times New Roman" w:eastAsia="宋体" w:cs="Times New Roman"/>
          <w:bCs/>
          <w:color w:val="000000"/>
          <w:kern w:val="0"/>
          <w:szCs w:val="20"/>
          <w:lang w:val="en-US" w:eastAsia="zh-CN" w:bidi="ar"/>
        </w:rPr>
      </w:pPr>
      <w:r>
        <w:rPr>
          <w:rFonts w:hint="default" w:ascii="Times New Roman" w:hAnsi="Times New Roman" w:eastAsia="宋体" w:cs="Times New Roman"/>
          <w:b/>
          <w:bCs/>
          <w:color w:val="000000"/>
          <w:kern w:val="0"/>
          <w:sz w:val="28"/>
          <w:szCs w:val="28"/>
          <w:lang w:val="en-US" w:eastAsia="zh-CN" w:bidi="ar"/>
        </w:rPr>
        <w:t>Supplementary materials and methods</w:t>
      </w:r>
    </w:p>
    <w:p>
      <w:pPr>
        <w:pStyle w:val="4"/>
        <w:tabs>
          <w:tab w:val="right" w:leader="dot" w:pos="8306"/>
        </w:tabs>
        <w:rPr>
          <w:rFonts w:hint="default" w:ascii="Times New Roman" w:hAnsi="Times New Roman" w:eastAsia="宋体" w:cs="Times New Roman"/>
          <w:bCs/>
          <w:color w:val="000000"/>
          <w:kern w:val="0"/>
          <w:szCs w:val="20"/>
          <w:lang w:val="en-US" w:eastAsia="zh-CN" w:bidi="ar"/>
        </w:rPr>
      </w:pPr>
    </w:p>
    <w:p>
      <w:pPr>
        <w:keepNext w:val="0"/>
        <w:keepLines w:val="0"/>
        <w:widowControl/>
        <w:suppressLineNumbers w:val="0"/>
        <w:jc w:val="center"/>
        <w:rPr>
          <w:rFonts w:hint="default" w:ascii="Times New Roman" w:hAnsi="Times New Roman" w:eastAsia="宋体" w:cs="Times New Roman"/>
          <w:bCs/>
          <w:color w:val="000000"/>
          <w:kern w:val="0"/>
          <w:szCs w:val="20"/>
          <w:lang w:val="en-US" w:eastAsia="zh-CN" w:bidi="ar"/>
        </w:rPr>
      </w:pPr>
      <w:r>
        <w:rPr>
          <w:rFonts w:hint="eastAsia" w:ascii="Times New Roman" w:hAnsi="Times New Roman" w:eastAsia="宋体" w:cs="Times New Roman"/>
          <w:b/>
          <w:bCs/>
          <w:color w:val="000000"/>
          <w:kern w:val="0"/>
          <w:sz w:val="24"/>
          <w:szCs w:val="24"/>
          <w:lang w:val="en-US" w:eastAsia="zh-CN" w:bidi="ar"/>
        </w:rPr>
        <w:t>Contents</w:t>
      </w:r>
    </w:p>
    <w:p>
      <w:pPr>
        <w:pStyle w:val="4"/>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_Toc16481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kern w:val="0"/>
          <w:sz w:val="20"/>
          <w:szCs w:val="20"/>
          <w:lang w:val="en-US" w:eastAsia="zh-CN" w:bidi="ar"/>
        </w:rPr>
        <w:t>Supplementary methods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_Toc16481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_Toc14483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i w:val="0"/>
          <w:iCs w:val="0"/>
          <w:kern w:val="0"/>
          <w:sz w:val="20"/>
          <w:szCs w:val="20"/>
          <w:lang w:val="en-US" w:eastAsia="zh-CN" w:bidi="ar"/>
        </w:rPr>
        <w:t>Variable Collection</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_Toc14483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_Toc29854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i w:val="0"/>
          <w:iCs w:val="0"/>
          <w:kern w:val="0"/>
          <w:sz w:val="20"/>
          <w:szCs w:val="20"/>
          <w:lang w:val="en-US" w:eastAsia="zh-CN" w:bidi="ar"/>
        </w:rPr>
        <w:t>Identifying the clinical characteristics of enrolled patients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_Toc29854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_Toc19203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i w:val="0"/>
          <w:iCs w:val="0"/>
          <w:kern w:val="0"/>
          <w:sz w:val="20"/>
          <w:szCs w:val="20"/>
          <w:lang w:val="en-US" w:eastAsia="zh-CN" w:bidi="ar"/>
        </w:rPr>
        <w:t>Discovering predictors associated with the onset of ACLF</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_Toc19203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_Toc32500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i w:val="0"/>
          <w:iCs w:val="0"/>
          <w:kern w:val="0"/>
          <w:sz w:val="20"/>
          <w:szCs w:val="20"/>
          <w:lang w:val="en-US" w:eastAsia="zh-CN" w:bidi="ar"/>
        </w:rPr>
        <w:t>Discrimination and Calibration</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_Toc32500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_Toc31158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cs="Times New Roman"/>
          <w:b/>
          <w:bCs w:val="0"/>
          <w:i w:val="0"/>
          <w:iCs w:val="0"/>
          <w:sz w:val="20"/>
          <w:szCs w:val="20"/>
        </w:rPr>
        <w:t>Scoring systems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_Toc31158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4"/>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_Toc20961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kern w:val="0"/>
          <w:sz w:val="20"/>
          <w:szCs w:val="20"/>
          <w:lang w:val="en-US" w:eastAsia="zh-CN" w:bidi="ar"/>
        </w:rPr>
        <w:t>Supplementary tables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_Toc20961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jc w:val="both"/>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_Toc2944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cs="Times New Roman"/>
          <w:b/>
          <w:bCs/>
          <w:sz w:val="20"/>
          <w:szCs w:val="20"/>
        </w:rPr>
        <w:t xml:space="preserve">Supplementary Table 1. </w:t>
      </w:r>
      <w:r>
        <w:rPr>
          <w:rFonts w:hint="default" w:ascii="Times New Roman" w:hAnsi="Times New Roman" w:cs="Times New Roman"/>
          <w:b w:val="0"/>
          <w:bCs w:val="0"/>
          <w:sz w:val="20"/>
          <w:szCs w:val="20"/>
        </w:rPr>
        <w:t>The characteristics of patients with ACLF and non-ACLF</w:t>
      </w:r>
      <w:r>
        <w:rPr>
          <w:rFonts w:hint="default" w:ascii="Times New Roman" w:hAnsi="Times New Roman" w:cs="Times New Roman"/>
          <w:b w:val="0"/>
          <w:bCs w:val="0"/>
          <w:sz w:val="20"/>
          <w:szCs w:val="20"/>
          <w:lang w:val="en-US" w:eastAsia="zh-CN"/>
        </w:rPr>
        <w:t xml:space="preserve"> </w:t>
      </w:r>
      <w:r>
        <w:rPr>
          <w:rFonts w:hint="default" w:ascii="Times New Roman" w:hAnsi="Times New Roman" w:cs="Times New Roman"/>
          <w:b w:val="0"/>
          <w:bCs w:val="0"/>
          <w:sz w:val="20"/>
          <w:szCs w:val="20"/>
        </w:rPr>
        <w:t xml:space="preserve">at </w:t>
      </w:r>
      <w:r>
        <w:rPr>
          <w:rFonts w:hint="default" w:ascii="Times New Roman" w:hAnsi="Times New Roman" w:cs="Times New Roman"/>
          <w:b w:val="0"/>
          <w:bCs w:val="0"/>
          <w:sz w:val="20"/>
          <w:szCs w:val="20"/>
          <w:lang w:val="en-US" w:eastAsia="zh-CN"/>
        </w:rPr>
        <w:t>enrollment</w:t>
      </w:r>
      <w:r>
        <w:rPr>
          <w:rFonts w:hint="default" w:ascii="Times New Roman" w:hAnsi="Times New Roman" w:cs="Times New Roman"/>
          <w:b w:val="0"/>
          <w:bCs w:val="0"/>
          <w:sz w:val="20"/>
          <w:szCs w:val="20"/>
        </w:rPr>
        <w:t>.</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_Toc2944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_Toc1523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Table 2.</w:t>
      </w:r>
      <w:r>
        <w:rPr>
          <w:rFonts w:hint="default" w:ascii="Times New Roman" w:hAnsi="Times New Roman" w:eastAsia="TimesNewRomanPS-BoldMT" w:cs="Times New Roman"/>
          <w:bCs w:val="0"/>
          <w:kern w:val="0"/>
          <w:sz w:val="20"/>
          <w:szCs w:val="20"/>
          <w:lang w:val="en-US" w:eastAsia="zh-CN" w:bidi="ar"/>
        </w:rPr>
        <w:t xml:space="preserve"> Clinical characteristics of developed ACLF patients at enrollment and at onset (n=477).</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_Toc1523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5</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_Toc6039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Table 3.</w:t>
      </w:r>
      <w:r>
        <w:rPr>
          <w:rFonts w:hint="default" w:ascii="Times New Roman" w:hAnsi="Times New Roman" w:eastAsia="TimesNewRomanPS-BoldMT" w:cs="Times New Roman"/>
          <w:bCs w:val="0"/>
          <w:kern w:val="0"/>
          <w:sz w:val="20"/>
          <w:szCs w:val="20"/>
          <w:lang w:val="en-US" w:eastAsia="zh-CN" w:bidi="ar"/>
        </w:rPr>
        <w:t xml:space="preserve"> Risk factors associated with the onset of ACLF within 28 days according to the univariate Cox PH model.</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_Toc6039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7</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_Toc15077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Table 4.</w:t>
      </w:r>
      <w:r>
        <w:rPr>
          <w:rFonts w:hint="default" w:ascii="Times New Roman" w:hAnsi="Times New Roman" w:eastAsia="TimesNewRomanPS-BoldMT" w:cs="Times New Roman"/>
          <w:bCs w:val="0"/>
          <w:kern w:val="0"/>
          <w:sz w:val="20"/>
          <w:szCs w:val="20"/>
          <w:lang w:val="en-US" w:eastAsia="zh-CN" w:bidi="ar"/>
        </w:rPr>
        <w:t xml:space="preserve"> The result of 11 factors based on the least absolute shrinkage and selection operator (LASSO).</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_Toc15077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9</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_Toc30400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Table 5.</w:t>
      </w:r>
      <w:r>
        <w:rPr>
          <w:rFonts w:hint="default" w:ascii="Times New Roman" w:hAnsi="Times New Roman" w:eastAsia="TimesNewRomanPS-BoldMT" w:cs="Times New Roman"/>
          <w:bCs w:val="0"/>
          <w:kern w:val="0"/>
          <w:sz w:val="20"/>
          <w:szCs w:val="20"/>
          <w:lang w:val="en-US" w:eastAsia="zh-CN" w:bidi="ar"/>
        </w:rPr>
        <w:t xml:space="preserve"> Collinearity Diagnosis of the 11 predictive factors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_Toc30400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9</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_Toc1677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 xml:space="preserve">Supplementary Table 6. </w:t>
      </w:r>
      <w:r>
        <w:rPr>
          <w:rFonts w:hint="default" w:ascii="Times New Roman" w:hAnsi="Times New Roman" w:eastAsia="TimesNewRomanPS-BoldMT" w:cs="Times New Roman"/>
          <w:bCs w:val="0"/>
          <w:kern w:val="0"/>
          <w:sz w:val="20"/>
          <w:szCs w:val="20"/>
          <w:lang w:val="en-US" w:eastAsia="zh-CN" w:bidi="ar"/>
        </w:rPr>
        <w:t>Collinearity Diagnosis of the 7 optimum predictive factors.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_Toc1677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10</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_Toc12022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Table 7</w:t>
      </w:r>
      <w:r>
        <w:rPr>
          <w:rFonts w:hint="default" w:ascii="Times New Roman" w:hAnsi="Times New Roman" w:cs="Times New Roman"/>
          <w:b/>
          <w:bCs/>
          <w:sz w:val="20"/>
          <w:szCs w:val="20"/>
          <w:lang w:val="en-US"/>
        </w:rPr>
        <w:t xml:space="preserve">. </w:t>
      </w:r>
      <w:r>
        <w:rPr>
          <w:rFonts w:hint="default" w:ascii="Times New Roman" w:hAnsi="Times New Roman" w:cs="Times New Roman"/>
          <w:sz w:val="20"/>
          <w:szCs w:val="20"/>
          <w:lang w:val="en-US"/>
        </w:rPr>
        <w:t>The predictive performance of five scores for the onset of ACLF in patients at 7/14/28 Days in the derivation cohort and validation cohorts.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_Toc12022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10</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_Toc2169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 xml:space="preserve">Supplementary Table 8. </w:t>
      </w:r>
      <w:r>
        <w:rPr>
          <w:rFonts w:hint="default" w:ascii="Times New Roman" w:hAnsi="Times New Roman" w:eastAsia="MinionPro-Regular" w:cs="Times New Roman"/>
          <w:kern w:val="0"/>
          <w:sz w:val="20"/>
          <w:szCs w:val="20"/>
          <w:lang w:val="en-US" w:eastAsia="zh-CN" w:bidi="ar"/>
        </w:rPr>
        <w:t xml:space="preserve">ROC correlation analysis and comparison of </w:t>
      </w: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MinionPro-Regular" w:cs="Times New Roman"/>
          <w:kern w:val="0"/>
          <w:sz w:val="20"/>
          <w:szCs w:val="20"/>
          <w:lang w:val="en-US" w:eastAsia="zh-CN" w:bidi="ar"/>
        </w:rPr>
        <w:t xml:space="preserve"> and other prognostic scores at the 7 days, 14 days and 28 days afer admission in the derivation and validation groups.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_Toc2169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11</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_Toc13608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Table 9.</w:t>
      </w:r>
      <w:r>
        <w:rPr>
          <w:rFonts w:hint="default" w:ascii="Times New Roman" w:hAnsi="Times New Roman" w:eastAsia="TimesNewRomanPS-BoldMT" w:cs="Times New Roman"/>
          <w:bCs w:val="0"/>
          <w:kern w:val="0"/>
          <w:sz w:val="20"/>
          <w:szCs w:val="20"/>
          <w:lang w:val="en-US" w:eastAsia="zh-CN" w:bidi="ar"/>
        </w:rPr>
        <w:t xml:space="preserve"> Characteristics and outcomes of patients included in the derivation and validation groups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_Toc13608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12</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4"/>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_Toc12069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宋体" w:cs="Times New Roman"/>
          <w:b/>
          <w:bCs w:val="0"/>
          <w:kern w:val="0"/>
          <w:sz w:val="20"/>
          <w:szCs w:val="20"/>
          <w:lang w:val="en-US" w:eastAsia="zh-CN" w:bidi="ar"/>
        </w:rPr>
        <w:t>Supplementary figures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_Toc12069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14</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_Toc32255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Figure 1.</w:t>
      </w:r>
      <w:r>
        <w:rPr>
          <w:rFonts w:hint="default" w:ascii="Times New Roman" w:hAnsi="Times New Roman" w:eastAsia="TimesNewRomanPS-BoldMT" w:cs="Times New Roman"/>
          <w:bCs w:val="0"/>
          <w:kern w:val="0"/>
          <w:sz w:val="20"/>
          <w:szCs w:val="20"/>
          <w:lang w:val="en-US" w:eastAsia="zh-CN" w:bidi="ar"/>
        </w:rPr>
        <w:t xml:space="preserve"> LASSO regression analysis for tuning parameter selection.</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_Toc32255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14</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_Toc25649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Supplementary Figure 2.</w:t>
      </w:r>
      <w:r>
        <w:rPr>
          <w:rFonts w:hint="default" w:ascii="Times New Roman" w:hAnsi="Times New Roman" w:eastAsia="TimesNewRomanPS-BoldMT" w:cs="Times New Roman"/>
          <w:bCs w:val="0"/>
          <w:kern w:val="0"/>
          <w:sz w:val="20"/>
          <w:szCs w:val="20"/>
          <w:lang w:val="en-US" w:eastAsia="zh-CN" w:bidi="ar"/>
        </w:rPr>
        <w:t xml:space="preserve"> </w:t>
      </w:r>
      <w:r>
        <w:rPr>
          <w:rFonts w:hint="default" w:ascii="Times New Roman" w:hAnsi="Times New Roman" w:eastAsia="MinionPro-Regular" w:cs="Times New Roman"/>
          <w:kern w:val="0"/>
          <w:sz w:val="20"/>
          <w:szCs w:val="20"/>
          <w:lang w:val="en-US" w:eastAsia="zh-CN" w:bidi="ar"/>
        </w:rPr>
        <w:t>Multivariate Cox regression analysis confrmed that HDL-C, TBiL, INR, BUN, NUET, PLT, and HGB were associated with development of ACLF.</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_Toc25649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14</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_Toc24016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 xml:space="preserve">Supplementary Figure 3. </w:t>
      </w:r>
      <w:r>
        <w:rPr>
          <w:rFonts w:hint="default" w:ascii="Times New Roman" w:hAnsi="Times New Roman" w:eastAsia="AdvOT7fe89a09" w:cs="Times New Roman"/>
          <w:kern w:val="0"/>
          <w:sz w:val="20"/>
          <w:szCs w:val="20"/>
          <w:lang w:val="en-US" w:eastAsia="zh-CN" w:bidi="ar"/>
        </w:rPr>
        <w:t xml:space="preserve">Probability density function of </w:t>
      </w: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AdvOT7fe89a09" w:cs="Times New Roman"/>
          <w:kern w:val="0"/>
          <w:sz w:val="20"/>
          <w:szCs w:val="20"/>
          <w:lang w:val="en-US" w:eastAsia="zh-CN" w:bidi="ar"/>
        </w:rPr>
        <w:t xml:space="preserve"> for predicting 7-/14-/28-day ACLF onset in the validation group.</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_Toc24016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15</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pStyle w:val="5"/>
        <w:tabs>
          <w:tab w:val="right" w:leader="dot" w:pos="8306"/>
        </w:tabs>
        <w:rPr>
          <w:rFonts w:hint="default" w:ascii="Times New Roman" w:hAnsi="Times New Roman" w:cs="Times New Roman"/>
          <w:sz w:val="20"/>
          <w:szCs w:val="20"/>
        </w:rPr>
      </w:pPr>
      <w:r>
        <w:rPr>
          <w:rFonts w:hint="default" w:ascii="Times New Roman" w:hAnsi="Times New Roman" w:eastAsia="宋体" w:cs="Times New Roman"/>
          <w:bCs/>
          <w:color w:val="000000"/>
          <w:kern w:val="0"/>
          <w:sz w:val="20"/>
          <w:szCs w:val="20"/>
          <w:lang w:val="en-US" w:eastAsia="zh-CN" w:bidi="ar"/>
        </w:rPr>
        <w:fldChar w:fldCharType="begin"/>
      </w:r>
      <w:r>
        <w:rPr>
          <w:rFonts w:hint="default" w:ascii="Times New Roman" w:hAnsi="Times New Roman" w:eastAsia="宋体" w:cs="Times New Roman"/>
          <w:bCs/>
          <w:kern w:val="0"/>
          <w:sz w:val="20"/>
          <w:szCs w:val="20"/>
          <w:lang w:val="en-US" w:eastAsia="zh-CN" w:bidi="ar"/>
        </w:rPr>
        <w:instrText xml:space="preserve"> HYPERLINK \l _Toc16131 </w:instrText>
      </w:r>
      <w:r>
        <w:rPr>
          <w:rFonts w:hint="default" w:ascii="Times New Roman" w:hAnsi="Times New Roman" w:eastAsia="宋体" w:cs="Times New Roman"/>
          <w:bCs/>
          <w:kern w:val="0"/>
          <w:sz w:val="20"/>
          <w:szCs w:val="20"/>
          <w:lang w:val="en-US" w:eastAsia="zh-CN" w:bidi="ar"/>
        </w:rPr>
        <w:fldChar w:fldCharType="separate"/>
      </w:r>
      <w:r>
        <w:rPr>
          <w:rFonts w:hint="default" w:ascii="Times New Roman" w:hAnsi="Times New Roman" w:eastAsia="TimesNewRomanPS-BoldMT" w:cs="Times New Roman"/>
          <w:b/>
          <w:bCs/>
          <w:kern w:val="0"/>
          <w:sz w:val="20"/>
          <w:szCs w:val="20"/>
          <w:lang w:val="en-US" w:eastAsia="zh-CN" w:bidi="ar"/>
        </w:rPr>
        <w:t xml:space="preserve">Supplementary Figure 4. </w:t>
      </w:r>
      <w:r>
        <w:rPr>
          <w:rFonts w:hint="default" w:ascii="Times New Roman" w:hAnsi="Times New Roman" w:eastAsia="宋体" w:cs="Times New Roman"/>
          <w:kern w:val="0"/>
          <w:sz w:val="20"/>
          <w:szCs w:val="20"/>
          <w:lang w:val="en-US" w:eastAsia="zh-CN" w:bidi="ar"/>
        </w:rPr>
        <w:t>Improvement in the prediction error rates of the AE-ACLF-Dev compared with those of four other scores.</w:t>
      </w:r>
      <w:r>
        <w:rPr>
          <w:rFonts w:hint="default" w:ascii="Times New Roman" w:hAnsi="Times New Roman" w:cs="Times New Roman"/>
          <w:sz w:val="20"/>
          <w:szCs w:val="20"/>
        </w:rPr>
        <w:tab/>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PAGEREF _Toc16131 \h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16</w:t>
      </w:r>
      <w:r>
        <w:rPr>
          <w:rFonts w:hint="default" w:ascii="Times New Roman" w:hAnsi="Times New Roman" w:cs="Times New Roman"/>
          <w:sz w:val="20"/>
          <w:szCs w:val="20"/>
        </w:rPr>
        <w:fldChar w:fldCharType="end"/>
      </w:r>
      <w:r>
        <w:rPr>
          <w:rFonts w:hint="default" w:ascii="Times New Roman" w:hAnsi="Times New Roman" w:eastAsia="宋体" w:cs="Times New Roman"/>
          <w:bCs/>
          <w:color w:val="000000"/>
          <w:kern w:val="0"/>
          <w:sz w:val="20"/>
          <w:szCs w:val="20"/>
          <w:lang w:val="en-US" w:eastAsia="zh-CN" w:bidi="ar"/>
        </w:rPr>
        <w:fldChar w:fldCharType="end"/>
      </w:r>
    </w:p>
    <w:p>
      <w:pPr>
        <w:keepNext w:val="0"/>
        <w:keepLines w:val="0"/>
        <w:widowControl/>
        <w:suppressLineNumbers w:val="0"/>
        <w:ind w:left="420" w:leftChars="200" w:firstLine="0" w:firstLineChars="0"/>
        <w:jc w:val="left"/>
        <w:rPr>
          <w:rFonts w:hint="default" w:ascii="Times New Roman" w:hAnsi="Times New Roman" w:eastAsia="宋体" w:cs="Times New Roman"/>
          <w:bCs/>
          <w:color w:val="000000"/>
          <w:kern w:val="0"/>
          <w:sz w:val="21"/>
          <w:szCs w:val="20"/>
          <w:lang w:val="en-US" w:eastAsia="zh-CN" w:bidi="ar"/>
        </w:rPr>
      </w:pPr>
    </w:p>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sdt>
      <w:sdtPr>
        <w:rPr>
          <w:rFonts w:ascii="宋体" w:hAnsi="宋体" w:eastAsia="宋体" w:cstheme="minorBidi"/>
          <w:kern w:val="2"/>
          <w:sz w:val="21"/>
          <w:szCs w:val="24"/>
          <w:lang w:val="en-US" w:eastAsia="zh-CN" w:bidi="ar-SA"/>
        </w:rPr>
        <w:id w:val="147456794"/>
        <w15:color w:val="DBDBDB"/>
        <w:docPartObj>
          <w:docPartGallery w:val="Table of Contents"/>
          <w:docPartUnique/>
        </w:docPartObj>
      </w:sdtPr>
      <w:sdtEndPr>
        <w:rPr>
          <w:rFonts w:hint="default" w:ascii="Times New Roman" w:hAnsi="Times New Roman" w:eastAsia="宋体" w:cs="Times New Roman"/>
          <w:bCs/>
          <w:color w:val="000000"/>
          <w:kern w:val="0"/>
          <w:sz w:val="21"/>
          <w:szCs w:val="20"/>
          <w:lang w:val="en-US" w:eastAsia="zh-CN" w:bidi="ar"/>
        </w:rPr>
      </w:sdtEndPr>
      <w:sdtContent>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sdtContent>
    </w:sdt>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p>
      <w:pPr>
        <w:keepNext w:val="0"/>
        <w:keepLines w:val="0"/>
        <w:widowControl/>
        <w:suppressLineNumbers w:val="0"/>
        <w:jc w:val="left"/>
        <w:rPr>
          <w:rFonts w:hint="default" w:ascii="Times New Roman" w:hAnsi="Times New Roman" w:eastAsia="宋体" w:cs="Times New Roman"/>
          <w:b/>
          <w:bCs/>
          <w:color w:val="000000"/>
          <w:kern w:val="0"/>
          <w:sz w:val="20"/>
          <w:szCs w:val="20"/>
          <w:lang w:val="en-US" w:eastAsia="zh-CN" w:bidi="ar"/>
        </w:rPr>
      </w:pPr>
    </w:p>
    <w:p>
      <w:pPr>
        <w:keepNext w:val="0"/>
        <w:keepLines w:val="0"/>
        <w:widowControl/>
        <w:suppressLineNumbers w:val="0"/>
        <w:jc w:val="left"/>
        <w:outlineLvl w:val="0"/>
        <w:rPr>
          <w:rFonts w:hint="default" w:ascii="Times New Roman" w:hAnsi="Times New Roman" w:eastAsia="宋体" w:cs="Times New Roman"/>
          <w:b/>
          <w:bCs/>
          <w:color w:val="000000"/>
          <w:kern w:val="0"/>
          <w:sz w:val="20"/>
          <w:szCs w:val="20"/>
          <w:lang w:val="en-US" w:eastAsia="zh-CN" w:bidi="ar"/>
        </w:rPr>
      </w:pPr>
      <w:bookmarkStart w:id="0" w:name="_Toc16481"/>
      <w:r>
        <w:rPr>
          <w:rFonts w:hint="default" w:ascii="Times New Roman" w:hAnsi="Times New Roman" w:eastAsia="宋体" w:cs="Times New Roman"/>
          <w:b/>
          <w:bCs/>
          <w:color w:val="000000"/>
          <w:kern w:val="0"/>
          <w:sz w:val="20"/>
          <w:szCs w:val="20"/>
          <w:lang w:val="en-US" w:eastAsia="zh-CN" w:bidi="ar"/>
        </w:rPr>
        <w:t>Supplementary methods</w:t>
      </w:r>
      <w:bookmarkEnd w:id="0"/>
    </w:p>
    <w:p>
      <w:pPr>
        <w:keepNext w:val="0"/>
        <w:keepLines w:val="0"/>
        <w:widowControl/>
        <w:suppressLineNumbers w:val="0"/>
        <w:spacing w:line="18" w:lineRule="atLeast"/>
        <w:jc w:val="left"/>
        <w:outlineLvl w:val="1"/>
        <w:rPr>
          <w:b/>
          <w:bCs/>
          <w:i w:val="0"/>
          <w:iCs w:val="0"/>
          <w:sz w:val="20"/>
          <w:szCs w:val="20"/>
        </w:rPr>
      </w:pPr>
      <w:bookmarkStart w:id="1" w:name="_Toc14483"/>
      <w:r>
        <w:rPr>
          <w:rFonts w:hint="default" w:ascii="Times New Roman" w:hAnsi="Times New Roman" w:eastAsia="宋体" w:cs="Times New Roman"/>
          <w:b/>
          <w:bCs/>
          <w:i w:val="0"/>
          <w:iCs w:val="0"/>
          <w:color w:val="000000"/>
          <w:kern w:val="0"/>
          <w:sz w:val="20"/>
          <w:szCs w:val="20"/>
          <w:lang w:val="en-US" w:eastAsia="zh-CN" w:bidi="ar"/>
        </w:rPr>
        <w:t>Variable Collection</w:t>
      </w:r>
      <w:bookmarkEnd w:id="1"/>
    </w:p>
    <w:p>
      <w:pPr>
        <w:keepNext w:val="0"/>
        <w:keepLines w:val="0"/>
        <w:widowControl/>
        <w:suppressLineNumbers w:val="0"/>
        <w:spacing w:line="18" w:lineRule="atLeast"/>
        <w:jc w:val="both"/>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For each patient, we gathered comprehensive clinical data including demographic information such as age and sex, as well as comorbidities such as hypertension, diabetes, atrial fibrillation, pulmonary embolism, and cerebrovascular accident. The comorbidity data was obtained from combinations of ICD10 codes, vital signs, and laboratory values through methods previously reported.8,9,13 We ascertained the etiology of liver disease using a validated algorithm17, </w:t>
      </w:r>
      <w:r>
        <w:rPr>
          <w:rFonts w:hint="default" w:ascii="Times New Roman" w:hAnsi="Times New Roman" w:eastAsia="宋体" w:cs="Times New Roman"/>
          <w:kern w:val="0"/>
          <w:sz w:val="20"/>
          <w:szCs w:val="20"/>
          <w:lang w:val="en-US" w:eastAsia="zh-CN" w:bidi="ar"/>
        </w:rPr>
        <w:t>and subsequently classified</w:t>
      </w:r>
      <w:r>
        <w:rPr>
          <w:rFonts w:hint="default" w:ascii="Times New Roman" w:hAnsi="Times New Roman" w:eastAsia="宋体" w:cs="Times New Roman"/>
          <w:color w:val="000000"/>
          <w:kern w:val="0"/>
          <w:sz w:val="20"/>
          <w:szCs w:val="20"/>
          <w:lang w:val="en-US" w:eastAsia="zh-CN" w:bidi="ar"/>
        </w:rPr>
        <w:t xml:space="preserve"> as hepatitis A (HAV), hepatitis B (HBV), hepatitis C (HCV), </w:t>
      </w:r>
      <w:r>
        <w:rPr>
          <w:rFonts w:hint="default" w:ascii="Times New Roman" w:hAnsi="Times New Roman" w:eastAsia="宋体" w:cs="Times New Roman"/>
          <w:color w:val="000000"/>
          <w:kern w:val="0"/>
          <w:sz w:val="20"/>
          <w:szCs w:val="20"/>
          <w:shd w:val="clear" w:fill="FFFFFF"/>
          <w:lang w:val="en-US" w:eastAsia="zh-CN" w:bidi="ar"/>
        </w:rPr>
        <w:t>Hepatitis D (HDV),</w:t>
      </w:r>
      <w:r>
        <w:rPr>
          <w:rFonts w:hint="default" w:ascii="Times New Roman" w:hAnsi="Times New Roman" w:eastAsia="宋体" w:cs="Times New Roman"/>
          <w:color w:val="000000"/>
          <w:kern w:val="0"/>
          <w:sz w:val="20"/>
          <w:szCs w:val="20"/>
          <w:lang w:val="en-US" w:eastAsia="zh-CN" w:bidi="ar"/>
        </w:rPr>
        <w:t xml:space="preserve">hepatitis E (HEV), alcoholic liver disease, non-alcoholic fatty liver disease(NAFLD),or other (including </w:t>
      </w:r>
      <w:r>
        <w:rPr>
          <w:rFonts w:hint="default" w:ascii="Times New Roman" w:hAnsi="Times New Roman" w:eastAsia="宋体" w:cs="Times New Roman"/>
          <w:color w:val="000000"/>
          <w:kern w:val="0"/>
          <w:sz w:val="20"/>
          <w:szCs w:val="20"/>
          <w:shd w:val="clear" w:fill="FFFFFF"/>
          <w:lang w:val="en-US" w:eastAsia="zh-CN" w:bidi="ar"/>
        </w:rPr>
        <w:t>drug induced hepatitis</w:t>
      </w:r>
      <w:r>
        <w:rPr>
          <w:rFonts w:hint="default" w:ascii="Times New Roman" w:hAnsi="Times New Roman" w:eastAsia="宋体" w:cs="Times New Roman"/>
          <w:color w:val="000000"/>
          <w:kern w:val="0"/>
          <w:sz w:val="20"/>
          <w:szCs w:val="20"/>
          <w:lang w:val="en-US" w:eastAsia="zh-CN" w:bidi="ar"/>
        </w:rPr>
        <w:t xml:space="preserve"> and </w:t>
      </w:r>
      <w:r>
        <w:rPr>
          <w:rFonts w:hint="default" w:ascii="Times New Roman" w:hAnsi="Times New Roman" w:eastAsia="宋体" w:cs="Times New Roman"/>
          <w:color w:val="000000"/>
          <w:kern w:val="0"/>
          <w:sz w:val="20"/>
          <w:szCs w:val="20"/>
          <w:shd w:val="clear" w:fill="FFFFFF"/>
          <w:lang w:val="en-US" w:eastAsia="zh-CN" w:bidi="ar"/>
        </w:rPr>
        <w:t>Toxic liver disease</w:t>
      </w:r>
      <w:r>
        <w:rPr>
          <w:rFonts w:hint="default" w:ascii="Times New Roman" w:hAnsi="Times New Roman" w:eastAsia="宋体" w:cs="Times New Roman"/>
          <w:color w:val="000000"/>
          <w:kern w:val="0"/>
          <w:sz w:val="20"/>
          <w:szCs w:val="20"/>
          <w:lang w:val="en-US" w:eastAsia="zh-CN" w:bidi="ar"/>
        </w:rPr>
        <w:t xml:space="preserve">).We also gathered data on liver, kidney, brain, coagulation,circulation, and respiratory organ failures,as well as information on four inciting acute decompensations (hepatic encephalopathy [HE], ascites, gastrointestinal bleeding [GIB], and bacterial infection). We obtained detailed laboratory data at the baseline and </w:t>
      </w:r>
      <w:r>
        <w:rPr>
          <w:rFonts w:hint="eastAsia" w:ascii="Times New Roman" w:hAnsi="Times New Roman" w:eastAsia="宋体" w:cs="Times New Roman"/>
          <w:color w:val="000000"/>
          <w:kern w:val="0"/>
          <w:sz w:val="20"/>
          <w:szCs w:val="20"/>
          <w:lang w:val="en-US" w:eastAsia="zh-CN" w:bidi="ar"/>
        </w:rPr>
        <w:t xml:space="preserve">at the time of </w:t>
      </w:r>
      <w:r>
        <w:rPr>
          <w:rFonts w:hint="default" w:ascii="Times New Roman" w:hAnsi="Times New Roman" w:eastAsia="宋体" w:cs="Times New Roman"/>
          <w:color w:val="000000"/>
          <w:kern w:val="0"/>
          <w:sz w:val="20"/>
          <w:szCs w:val="20"/>
          <w:lang w:val="en-US" w:eastAsia="zh-CN" w:bidi="ar"/>
        </w:rPr>
        <w:t>onset of ACLF,including white blood cell count(WBC),neutrophil percentage(NEUT%),neutrophil absolute value(NEUT),platelet count(PLT),hemoglobin(HGB),total protein(TP),albumin(ALB),alanine aminotransferase (ALT),aspartate aminotransferase (AST),alkaline phosphatase(ALP),glutamyltranspeptidase (GGT),total bilirubin(TBiL),direct bilirubin(DBiL),serum total bile acid (TBA),prothrombin time (PT),</w:t>
      </w:r>
      <w:r>
        <w:rPr>
          <w:rFonts w:hint="default" w:ascii="Times New Roman" w:hAnsi="Times New Roman" w:eastAsia="宋体" w:cs="Times New Roman"/>
          <w:color w:val="000000"/>
          <w:kern w:val="0"/>
          <w:sz w:val="20"/>
          <w:szCs w:val="20"/>
          <w:shd w:val="clear" w:fill="FFFFFF"/>
          <w:lang w:val="en-US" w:eastAsia="zh-CN" w:bidi="ar"/>
        </w:rPr>
        <w:t>prothrombin activity</w:t>
      </w:r>
      <w:r>
        <w:rPr>
          <w:rFonts w:hint="default" w:ascii="Times New Roman" w:hAnsi="Times New Roman" w:eastAsia="宋体" w:cs="Times New Roman"/>
          <w:color w:val="000000"/>
          <w:kern w:val="0"/>
          <w:sz w:val="20"/>
          <w:szCs w:val="20"/>
          <w:lang w:val="en-US" w:eastAsia="zh-CN" w:bidi="ar"/>
        </w:rPr>
        <w:t>(PTA),international normalized ratio(INR),blood ammonia,serum creatinine(SCr),urea nitrogen(BUN),glomerular filtration rate,c-reactive protein(CRP),high density lipoprotein(</w:t>
      </w:r>
      <w:r>
        <w:rPr>
          <w:rFonts w:hint="default" w:ascii="Times New Roman" w:hAnsi="Times New Roman" w:eastAsia="宋体" w:cs="Times New Roman"/>
          <w:color w:val="000000"/>
          <w:kern w:val="0"/>
          <w:sz w:val="20"/>
          <w:szCs w:val="20"/>
          <w:shd w:val="clear" w:fill="FFFFFF"/>
          <w:lang w:val="en-US" w:eastAsia="zh-CN" w:bidi="ar"/>
        </w:rPr>
        <w:t>HDL-C</w:t>
      </w:r>
      <w:r>
        <w:rPr>
          <w:rFonts w:hint="default" w:ascii="Times New Roman" w:hAnsi="Times New Roman" w:eastAsia="宋体" w:cs="Times New Roman"/>
          <w:color w:val="000000"/>
          <w:kern w:val="0"/>
          <w:sz w:val="20"/>
          <w:szCs w:val="20"/>
          <w:lang w:val="en-US" w:eastAsia="zh-CN" w:bidi="ar"/>
        </w:rPr>
        <w:t>),total cholesterol(TC),whole blood lactic acid,arterial partial oxygen pressure(</w:t>
      </w:r>
      <w:r>
        <w:rPr>
          <w:rFonts w:hint="default" w:ascii="Times New Roman" w:hAnsi="Times New Roman" w:eastAsia="宋体" w:cs="Times New Roman"/>
          <w:color w:val="000000"/>
          <w:kern w:val="0"/>
          <w:sz w:val="20"/>
          <w:szCs w:val="20"/>
          <w:shd w:val="clear" w:fill="FFFFFF"/>
          <w:lang w:val="en-US" w:eastAsia="zh-CN" w:bidi="ar"/>
        </w:rPr>
        <w:t>PaO2</w:t>
      </w:r>
      <w:r>
        <w:rPr>
          <w:rFonts w:hint="default" w:ascii="Times New Roman" w:hAnsi="Times New Roman" w:eastAsia="宋体" w:cs="Times New Roman"/>
          <w:color w:val="000000"/>
          <w:kern w:val="0"/>
          <w:sz w:val="20"/>
          <w:szCs w:val="20"/>
          <w:lang w:val="en-US" w:eastAsia="zh-CN" w:bidi="ar"/>
        </w:rPr>
        <w:t>),arterial oxygen saturation(</w:t>
      </w:r>
      <w:r>
        <w:rPr>
          <w:rFonts w:hint="default" w:ascii="Times New Roman" w:hAnsi="Times New Roman" w:eastAsia="宋体" w:cs="Times New Roman"/>
          <w:color w:val="000000"/>
          <w:kern w:val="0"/>
          <w:sz w:val="20"/>
          <w:szCs w:val="20"/>
          <w:shd w:val="clear" w:fill="FFFFFF"/>
          <w:lang w:val="en-US" w:eastAsia="zh-CN" w:bidi="ar"/>
        </w:rPr>
        <w:t>SpO2</w:t>
      </w:r>
      <w:r>
        <w:rPr>
          <w:rFonts w:hint="default" w:ascii="Times New Roman" w:hAnsi="Times New Roman" w:eastAsia="宋体" w:cs="Times New Roman"/>
          <w:color w:val="000000"/>
          <w:kern w:val="0"/>
          <w:sz w:val="20"/>
          <w:szCs w:val="20"/>
          <w:lang w:val="en-US" w:eastAsia="zh-CN" w:bidi="ar"/>
        </w:rPr>
        <w:t>),arterial carbon dioxide pressure(</w:t>
      </w:r>
      <w:r>
        <w:rPr>
          <w:rFonts w:hint="default" w:ascii="Times New Roman" w:hAnsi="Times New Roman" w:eastAsia="宋体" w:cs="Times New Roman"/>
          <w:color w:val="000000"/>
          <w:kern w:val="0"/>
          <w:sz w:val="20"/>
          <w:szCs w:val="20"/>
          <w:shd w:val="clear" w:fill="FFFFFF"/>
          <w:lang w:val="en-US" w:eastAsia="zh-CN" w:bidi="ar"/>
        </w:rPr>
        <w:t> PaCO2</w:t>
      </w:r>
      <w:r>
        <w:rPr>
          <w:rFonts w:hint="default" w:ascii="Times New Roman" w:hAnsi="Times New Roman" w:eastAsia="宋体" w:cs="Times New Roman"/>
          <w:color w:val="000000"/>
          <w:kern w:val="0"/>
          <w:sz w:val="20"/>
          <w:szCs w:val="20"/>
          <w:lang w:val="en-US" w:eastAsia="zh-CN" w:bidi="ar"/>
        </w:rPr>
        <w:t>),PaO2/FiO2,sodium(Na),potassium(K),magnesium(Mg),calcium(Ca).</w:t>
      </w:r>
    </w:p>
    <w:p>
      <w:pPr>
        <w:keepNext w:val="0"/>
        <w:keepLines w:val="0"/>
        <w:widowControl/>
        <w:suppressLineNumbers w:val="0"/>
        <w:spacing w:line="18" w:lineRule="atLeast"/>
        <w:jc w:val="both"/>
        <w:rPr>
          <w:rFonts w:hint="default" w:ascii="Times New Roman" w:hAnsi="Times New Roman" w:eastAsia="宋体" w:cs="Times New Roman"/>
          <w:color w:val="000000"/>
          <w:kern w:val="0"/>
          <w:sz w:val="20"/>
          <w:szCs w:val="20"/>
          <w:lang w:val="en-US" w:eastAsia="zh-CN" w:bidi="ar"/>
        </w:rPr>
      </w:pPr>
    </w:p>
    <w:p>
      <w:pPr>
        <w:keepNext w:val="0"/>
        <w:keepLines w:val="0"/>
        <w:widowControl/>
        <w:suppressLineNumbers w:val="0"/>
        <w:spacing w:line="18" w:lineRule="atLeast"/>
        <w:jc w:val="left"/>
        <w:outlineLvl w:val="1"/>
        <w:rPr>
          <w:i/>
          <w:iCs/>
          <w:sz w:val="20"/>
          <w:szCs w:val="20"/>
        </w:rPr>
      </w:pPr>
      <w:bookmarkStart w:id="2" w:name="_Toc29854"/>
      <w:r>
        <w:rPr>
          <w:rFonts w:hint="default" w:ascii="Times New Roman" w:hAnsi="Times New Roman" w:eastAsia="宋体" w:cs="Times New Roman"/>
          <w:b/>
          <w:bCs/>
          <w:i w:val="0"/>
          <w:iCs w:val="0"/>
          <w:color w:val="000000"/>
          <w:kern w:val="0"/>
          <w:sz w:val="20"/>
          <w:szCs w:val="20"/>
          <w:lang w:val="en-US" w:eastAsia="zh-CN" w:bidi="ar"/>
        </w:rPr>
        <w:t>Identifying the clinical characteristics of enrolled patients</w:t>
      </w:r>
      <w:bookmarkEnd w:id="2"/>
    </w:p>
    <w:p>
      <w:pPr>
        <w:keepNext w:val="0"/>
        <w:keepLines w:val="0"/>
        <w:widowControl/>
        <w:suppressLineNumbers w:val="0"/>
        <w:spacing w:line="18" w:lineRule="atLeast"/>
        <w:jc w:val="left"/>
        <w:rPr>
          <w:rFonts w:hint="default" w:ascii="Times New Roman" w:hAnsi="Times New Roman" w:eastAsia="宋体" w:cs="Times New Roman"/>
          <w:kern w:val="0"/>
          <w:sz w:val="20"/>
          <w:szCs w:val="20"/>
          <w:lang w:val="en-US" w:eastAsia="zh-CN" w:bidi="ar"/>
        </w:rPr>
      </w:pPr>
      <w:r>
        <w:rPr>
          <w:rFonts w:hint="default" w:ascii="Times New Roman" w:hAnsi="Times New Roman" w:eastAsia="宋体" w:cs="Times New Roman"/>
          <w:kern w:val="0"/>
          <w:sz w:val="20"/>
          <w:szCs w:val="20"/>
          <w:lang w:val="en-US" w:eastAsia="zh-CN" w:bidi="ar"/>
        </w:rPr>
        <w:t>In order to determine the clinical characteristics of enrolled patients, statistical methods such as</w:t>
      </w:r>
    </w:p>
    <w:p>
      <w:pPr>
        <w:keepNext w:val="0"/>
        <w:keepLines w:val="0"/>
        <w:widowControl/>
        <w:suppressLineNumbers w:val="0"/>
        <w:spacing w:line="18" w:lineRule="atLeast"/>
        <w:jc w:val="left"/>
        <w:rPr>
          <w:rFonts w:hint="default" w:ascii="Times New Roman" w:hAnsi="Times New Roman" w:eastAsia="宋体" w:cs="Times New Roman"/>
          <w:kern w:val="0"/>
          <w:sz w:val="20"/>
          <w:szCs w:val="20"/>
          <w:lang w:val="en-US" w:eastAsia="zh-CN" w:bidi="ar"/>
        </w:rPr>
      </w:pPr>
      <w:r>
        <w:rPr>
          <w:rFonts w:hint="default" w:ascii="Times New Roman" w:hAnsi="Times New Roman" w:eastAsia="宋体" w:cs="Times New Roman"/>
          <w:kern w:val="0"/>
          <w:sz w:val="20"/>
          <w:szCs w:val="20"/>
          <w:lang w:val="en-US" w:eastAsia="zh-CN" w:bidi="ar"/>
        </w:rPr>
        <w:t xml:space="preserve">Chi-square test and T-test were employed to compare the clinical features and laboratory indicators, as well as organ failure prevalence </w:t>
      </w:r>
      <w:r>
        <w:rPr>
          <w:rFonts w:hint="default" w:ascii="Times New Roman" w:hAnsi="Times New Roman" w:eastAsia="宋体" w:cs="Times New Roman"/>
          <w:color w:val="000000"/>
          <w:kern w:val="0"/>
          <w:sz w:val="20"/>
          <w:szCs w:val="20"/>
          <w:lang w:val="en-US" w:eastAsia="zh-CN" w:bidi="ar"/>
        </w:rPr>
        <w:t>among the ACLF, developed ACLF and non-developed ACLF groups at admission</w:t>
      </w:r>
      <w:r>
        <w:rPr>
          <w:rFonts w:hint="default" w:ascii="Times New Roman" w:hAnsi="Times New Roman" w:eastAsia="宋体" w:cs="Times New Roman"/>
          <w:kern w:val="0"/>
          <w:sz w:val="20"/>
          <w:szCs w:val="20"/>
          <w:lang w:val="en-US" w:eastAsia="zh-CN" w:bidi="ar"/>
        </w:rPr>
        <w:t xml:space="preserve">. The clinical features and organ failure of patients in the developed ACLF group were also further analyzed from admission to the onset of ACLF to identify significant changes </w:t>
      </w:r>
      <w:r>
        <w:rPr>
          <w:rFonts w:hint="default" w:ascii="Times New Roman" w:hAnsi="Times New Roman" w:eastAsia="宋体" w:cs="Times New Roman"/>
          <w:color w:val="000000"/>
          <w:kern w:val="0"/>
          <w:sz w:val="20"/>
          <w:szCs w:val="20"/>
          <w:lang w:val="en-US" w:eastAsia="zh-CN" w:bidi="ar"/>
        </w:rPr>
        <w:t xml:space="preserve">during the </w:t>
      </w:r>
      <w:r>
        <w:rPr>
          <w:rFonts w:hint="default" w:ascii="Times New Roman" w:hAnsi="Times New Roman" w:eastAsia="宋体" w:cs="Times New Roman"/>
          <w:kern w:val="0"/>
          <w:sz w:val="20"/>
          <w:szCs w:val="20"/>
          <w:lang w:val="en-US" w:eastAsia="zh-CN" w:bidi="ar"/>
        </w:rPr>
        <w:t>patients’</w:t>
      </w:r>
      <w:r>
        <w:rPr>
          <w:rFonts w:hint="default" w:ascii="Times New Roman" w:hAnsi="Times New Roman" w:eastAsia="宋体" w:cs="Times New Roman"/>
          <w:color w:val="000000"/>
          <w:kern w:val="0"/>
          <w:sz w:val="20"/>
          <w:szCs w:val="20"/>
          <w:lang w:val="en-US" w:eastAsia="zh-CN" w:bidi="ar"/>
        </w:rPr>
        <w:t xml:space="preserve"> progression to ACLF. </w:t>
      </w:r>
      <w:r>
        <w:rPr>
          <w:rFonts w:hint="default" w:ascii="Times New Roman" w:hAnsi="Times New Roman" w:eastAsia="宋体" w:cs="Times New Roman"/>
          <w:kern w:val="0"/>
          <w:sz w:val="20"/>
          <w:szCs w:val="20"/>
          <w:lang w:val="en-US" w:eastAsia="zh-CN" w:bidi="ar"/>
        </w:rPr>
        <w:t>Variables with missing values exceeding 20% were excluded from the analysis.</w:t>
      </w:r>
    </w:p>
    <w:p>
      <w:pPr>
        <w:keepNext w:val="0"/>
        <w:keepLines w:val="0"/>
        <w:widowControl/>
        <w:suppressLineNumbers w:val="0"/>
        <w:spacing w:line="18" w:lineRule="atLeast"/>
        <w:jc w:val="left"/>
        <w:rPr>
          <w:rFonts w:hint="default" w:ascii="Times New Roman" w:hAnsi="Times New Roman" w:eastAsia="宋体" w:cs="Times New Roman"/>
          <w:kern w:val="0"/>
          <w:sz w:val="20"/>
          <w:szCs w:val="20"/>
          <w:lang w:val="en-US" w:eastAsia="zh-CN" w:bidi="ar"/>
        </w:rPr>
      </w:pPr>
    </w:p>
    <w:p>
      <w:pPr>
        <w:keepNext w:val="0"/>
        <w:keepLines w:val="0"/>
        <w:widowControl/>
        <w:suppressLineNumbers w:val="0"/>
        <w:spacing w:line="18" w:lineRule="atLeast"/>
        <w:jc w:val="left"/>
        <w:outlineLvl w:val="1"/>
        <w:rPr>
          <w:i w:val="0"/>
          <w:iCs w:val="0"/>
          <w:sz w:val="20"/>
          <w:szCs w:val="20"/>
        </w:rPr>
      </w:pPr>
      <w:bookmarkStart w:id="3" w:name="_Toc19203"/>
      <w:r>
        <w:rPr>
          <w:rFonts w:hint="default" w:ascii="Times New Roman" w:hAnsi="Times New Roman" w:eastAsia="宋体" w:cs="Times New Roman"/>
          <w:b/>
          <w:bCs/>
          <w:i w:val="0"/>
          <w:iCs w:val="0"/>
          <w:color w:val="000000"/>
          <w:kern w:val="0"/>
          <w:sz w:val="20"/>
          <w:szCs w:val="20"/>
          <w:lang w:val="en-US" w:eastAsia="zh-CN" w:bidi="ar"/>
        </w:rPr>
        <w:t>Discovering predictors associated with the onset of ACLF</w:t>
      </w:r>
      <w:bookmarkEnd w:id="3"/>
    </w:p>
    <w:p>
      <w:pPr>
        <w:keepNext w:val="0"/>
        <w:keepLines w:val="0"/>
        <w:widowControl/>
        <w:suppressLineNumbers w:val="0"/>
        <w:spacing w:line="18" w:lineRule="atLeast"/>
        <w:jc w:val="both"/>
        <w:rPr>
          <w:rFonts w:hint="default" w:ascii="Times New Roman" w:hAnsi="Times New Roman" w:eastAsia="宋体" w:cs="Times New Roman"/>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Based on the clinical data and the outcome of patients’ progression to ACLF during the 28-day observation period, univariate Cox regression analysis was </w:t>
      </w:r>
      <w:r>
        <w:rPr>
          <w:rFonts w:hint="default" w:ascii="Times New Roman" w:hAnsi="Times New Roman" w:eastAsia="宋体" w:cs="Times New Roman"/>
          <w:kern w:val="0"/>
          <w:sz w:val="20"/>
          <w:szCs w:val="20"/>
          <w:lang w:val="en-US" w:eastAsia="zh-CN" w:bidi="ar"/>
        </w:rPr>
        <w:t>conducted</w:t>
      </w:r>
      <w:r>
        <w:rPr>
          <w:rFonts w:hint="default" w:ascii="Times New Roman" w:hAnsi="Times New Roman" w:eastAsia="宋体" w:cs="Times New Roman"/>
          <w:color w:val="000000"/>
          <w:kern w:val="0"/>
          <w:sz w:val="20"/>
          <w:szCs w:val="20"/>
          <w:lang w:val="en-US" w:eastAsia="zh-CN" w:bidi="ar"/>
        </w:rPr>
        <w:t xml:space="preserve"> to identify factors that were significantly associated with the onset of ACLF (p &lt;0.05, HR&gt;1.0 or &lt;0.9). </w:t>
      </w:r>
      <w:r>
        <w:rPr>
          <w:rFonts w:hint="default" w:ascii="Times New Roman" w:hAnsi="Times New Roman" w:eastAsia="宋体" w:cs="Times New Roman"/>
          <w:kern w:val="0"/>
          <w:sz w:val="20"/>
          <w:szCs w:val="20"/>
          <w:lang w:val="en-US" w:eastAsia="zh-CN" w:bidi="ar"/>
        </w:rPr>
        <w:t>After removing similar indicators based on clinical experts</w:t>
      </w:r>
      <w:r>
        <w:rPr>
          <w:rFonts w:hint="default"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kern w:val="0"/>
          <w:sz w:val="20"/>
          <w:szCs w:val="20"/>
          <w:lang w:val="en-US" w:eastAsia="zh-CN" w:bidi="ar"/>
        </w:rPr>
        <w:t xml:space="preserve"> opinions, 38 variables were selected for lasso regression analysis.</w:t>
      </w:r>
      <w:r>
        <w:rPr>
          <w:rFonts w:hint="default" w:ascii="Times New Roman" w:hAnsi="Times New Roman" w:eastAsia="宋体" w:cs="Times New Roman"/>
          <w:color w:val="000000"/>
          <w:kern w:val="0"/>
          <w:sz w:val="20"/>
          <w:szCs w:val="20"/>
          <w:lang w:val="en-US" w:eastAsia="zh-CN" w:bidi="ar"/>
        </w:rPr>
        <w:t xml:space="preserve">Collinearity diagnosis was </w:t>
      </w:r>
      <w:r>
        <w:rPr>
          <w:rFonts w:hint="default" w:ascii="Times New Roman" w:hAnsi="Times New Roman" w:eastAsia="宋体" w:cs="Times New Roman"/>
          <w:kern w:val="0"/>
          <w:sz w:val="20"/>
          <w:szCs w:val="20"/>
          <w:lang w:val="en-US" w:eastAsia="zh-CN" w:bidi="ar"/>
        </w:rPr>
        <w:t>carried out</w:t>
      </w:r>
      <w:r>
        <w:rPr>
          <w:rFonts w:hint="default" w:ascii="Times New Roman" w:hAnsi="Times New Roman" w:eastAsia="宋体" w:cs="Times New Roman"/>
          <w:color w:val="000000"/>
          <w:kern w:val="0"/>
          <w:sz w:val="20"/>
          <w:szCs w:val="20"/>
          <w:lang w:val="en-US" w:eastAsia="zh-CN" w:bidi="ar"/>
        </w:rPr>
        <w:t xml:space="preserve"> by </w:t>
      </w:r>
      <w:r>
        <w:rPr>
          <w:rFonts w:hint="default" w:ascii="Times New Roman" w:hAnsi="Times New Roman" w:eastAsia="宋体" w:cs="Times New Roman"/>
          <w:kern w:val="0"/>
          <w:sz w:val="20"/>
          <w:szCs w:val="20"/>
          <w:lang w:val="en-US" w:eastAsia="zh-CN" w:bidi="ar"/>
        </w:rPr>
        <w:t>regression</w:t>
      </w:r>
      <w:r>
        <w:rPr>
          <w:rFonts w:hint="default" w:ascii="Times New Roman" w:hAnsi="Times New Roman" w:eastAsia="宋体" w:cs="Times New Roman"/>
          <w:color w:val="000000"/>
          <w:kern w:val="0"/>
          <w:sz w:val="20"/>
          <w:szCs w:val="20"/>
          <w:lang w:val="en-US" w:eastAsia="zh-CN" w:bidi="ar"/>
        </w:rPr>
        <w:t xml:space="preserve"> analysis to measure the relationship between various factors with the </w:t>
      </w:r>
      <w:r>
        <w:rPr>
          <w:rFonts w:hint="default" w:ascii="Times New Roman" w:hAnsi="Times New Roman" w:eastAsia="宋体" w:cs="Times New Roman"/>
          <w:kern w:val="0"/>
          <w:sz w:val="20"/>
          <w:szCs w:val="20"/>
          <w:lang w:val="en-US" w:eastAsia="zh-CN" w:bidi="ar"/>
        </w:rPr>
        <w:t>variance inflation factor</w:t>
      </w:r>
      <w:r>
        <w:rPr>
          <w:rFonts w:hint="default" w:ascii="Times New Roman" w:hAnsi="Times New Roman" w:eastAsia="宋体" w:cs="Times New Roman"/>
          <w:color w:val="000000"/>
          <w:kern w:val="0"/>
          <w:sz w:val="20"/>
          <w:szCs w:val="20"/>
          <w:lang w:val="en-US" w:eastAsia="zh-CN" w:bidi="ar"/>
        </w:rPr>
        <w:t xml:space="preserve"> cut-offs were set at ≥3. </w:t>
      </w:r>
      <w:r>
        <w:rPr>
          <w:rFonts w:hint="default" w:ascii="Times New Roman" w:hAnsi="Times New Roman" w:eastAsia="宋体" w:cs="Times New Roman"/>
          <w:kern w:val="0"/>
          <w:sz w:val="20"/>
          <w:szCs w:val="20"/>
          <w:lang w:val="en-US" w:eastAsia="zh-CN" w:bidi="ar"/>
        </w:rPr>
        <w:t xml:space="preserve">Subsequently, multivariate Cox regression analysis was </w:t>
      </w:r>
      <w:r>
        <w:rPr>
          <w:rFonts w:hint="default" w:ascii="Times New Roman" w:hAnsi="Times New Roman" w:eastAsia="宋体" w:cs="Times New Roman"/>
          <w:color w:val="000000"/>
          <w:kern w:val="0"/>
          <w:sz w:val="20"/>
          <w:szCs w:val="20"/>
          <w:lang w:val="en-US" w:eastAsia="zh-CN" w:bidi="ar"/>
        </w:rPr>
        <w:t>performed</w:t>
      </w:r>
      <w:r>
        <w:rPr>
          <w:rFonts w:hint="default" w:ascii="Times New Roman" w:hAnsi="Times New Roman" w:eastAsia="宋体" w:cs="Times New Roman"/>
          <w:kern w:val="0"/>
          <w:sz w:val="20"/>
          <w:szCs w:val="20"/>
          <w:lang w:val="en-US" w:eastAsia="zh-CN" w:bidi="ar"/>
        </w:rPr>
        <w:t xml:space="preserve"> to select and evaluate the best predictors associated with the onset of ACLF within 28 days and to develop the prognostic score model.</w:t>
      </w:r>
    </w:p>
    <w:p>
      <w:pPr>
        <w:keepNext w:val="0"/>
        <w:keepLines w:val="0"/>
        <w:widowControl/>
        <w:suppressLineNumbers w:val="0"/>
        <w:spacing w:line="18" w:lineRule="atLeast"/>
        <w:jc w:val="both"/>
        <w:rPr>
          <w:rFonts w:hint="default" w:ascii="Times New Roman" w:hAnsi="Times New Roman" w:eastAsia="宋体" w:cs="Times New Roman"/>
          <w:b/>
          <w:bCs/>
          <w:i/>
          <w:iCs/>
          <w:kern w:val="0"/>
          <w:sz w:val="20"/>
          <w:szCs w:val="20"/>
          <w:lang w:val="en-US" w:eastAsia="zh-CN" w:bidi="ar"/>
        </w:rPr>
      </w:pPr>
    </w:p>
    <w:p>
      <w:pPr>
        <w:keepNext w:val="0"/>
        <w:keepLines w:val="0"/>
        <w:widowControl/>
        <w:suppressLineNumbers w:val="0"/>
        <w:spacing w:line="18" w:lineRule="atLeast"/>
        <w:jc w:val="both"/>
        <w:rPr>
          <w:rFonts w:hint="default" w:ascii="Times New Roman" w:hAnsi="Times New Roman" w:eastAsia="宋体" w:cs="Times New Roman"/>
          <w:b/>
          <w:bCs/>
          <w:i/>
          <w:iCs/>
          <w:kern w:val="0"/>
          <w:sz w:val="20"/>
          <w:szCs w:val="20"/>
          <w:lang w:val="en-US" w:eastAsia="zh-CN" w:bidi="ar"/>
        </w:rPr>
      </w:pPr>
    </w:p>
    <w:p>
      <w:pPr>
        <w:keepNext w:val="0"/>
        <w:keepLines w:val="0"/>
        <w:widowControl/>
        <w:suppressLineNumbers w:val="0"/>
        <w:spacing w:line="18" w:lineRule="atLeast"/>
        <w:jc w:val="both"/>
        <w:rPr>
          <w:rFonts w:hint="default" w:ascii="Times New Roman" w:hAnsi="Times New Roman" w:eastAsia="宋体" w:cs="Times New Roman"/>
          <w:b/>
          <w:bCs/>
          <w:i/>
          <w:iCs/>
          <w:kern w:val="0"/>
          <w:sz w:val="20"/>
          <w:szCs w:val="20"/>
          <w:lang w:val="en-US" w:eastAsia="zh-CN" w:bidi="ar"/>
        </w:rPr>
      </w:pPr>
    </w:p>
    <w:p>
      <w:pPr>
        <w:keepNext w:val="0"/>
        <w:keepLines w:val="0"/>
        <w:widowControl/>
        <w:suppressLineNumbers w:val="0"/>
        <w:spacing w:line="18" w:lineRule="atLeast"/>
        <w:jc w:val="both"/>
        <w:outlineLvl w:val="1"/>
        <w:rPr>
          <w:rFonts w:hint="default" w:ascii="Times New Roman" w:hAnsi="Times New Roman" w:eastAsia="宋体" w:cs="Times New Roman"/>
          <w:b/>
          <w:bCs/>
          <w:i w:val="0"/>
          <w:iCs w:val="0"/>
          <w:kern w:val="0"/>
          <w:sz w:val="20"/>
          <w:szCs w:val="20"/>
          <w:lang w:val="en-US" w:eastAsia="zh-CN" w:bidi="ar"/>
        </w:rPr>
      </w:pPr>
      <w:bookmarkStart w:id="4" w:name="_Toc32500"/>
      <w:r>
        <w:rPr>
          <w:rFonts w:hint="default" w:ascii="Times New Roman" w:hAnsi="Times New Roman" w:eastAsia="宋体" w:cs="Times New Roman"/>
          <w:b/>
          <w:bCs/>
          <w:i w:val="0"/>
          <w:iCs w:val="0"/>
          <w:kern w:val="0"/>
          <w:sz w:val="20"/>
          <w:szCs w:val="20"/>
          <w:lang w:val="en-US" w:eastAsia="zh-CN" w:bidi="ar"/>
        </w:rPr>
        <w:t>Discrimination and Calibration</w:t>
      </w:r>
      <w:bookmarkEnd w:id="4"/>
    </w:p>
    <w:p>
      <w:pPr>
        <w:keepNext w:val="0"/>
        <w:keepLines w:val="0"/>
        <w:widowControl/>
        <w:suppressLineNumbers w:val="0"/>
        <w:jc w:val="both"/>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Discrimination,which </w:t>
      </w:r>
      <w:r>
        <w:rPr>
          <w:rFonts w:hint="default" w:ascii="Times New Roman" w:hAnsi="Times New Roman" w:eastAsia="宋体" w:cs="Times New Roman"/>
          <w:kern w:val="0"/>
          <w:sz w:val="20"/>
          <w:szCs w:val="20"/>
          <w:lang w:val="en-US" w:eastAsia="zh-CN" w:bidi="ar"/>
        </w:rPr>
        <w:t>measures</w:t>
      </w:r>
      <w:r>
        <w:rPr>
          <w:rFonts w:hint="default" w:ascii="Times New Roman" w:hAnsi="Times New Roman" w:eastAsia="宋体" w:cs="Times New Roman"/>
          <w:color w:val="000000"/>
          <w:kern w:val="0"/>
          <w:sz w:val="20"/>
          <w:szCs w:val="20"/>
          <w:lang w:val="en-US" w:eastAsia="zh-CN" w:bidi="ar"/>
        </w:rPr>
        <w:t xml:space="preserve"> the ability of a model to </w:t>
      </w:r>
      <w:r>
        <w:rPr>
          <w:rFonts w:hint="default" w:ascii="Times New Roman" w:hAnsi="Times New Roman" w:eastAsia="宋体" w:cs="Times New Roman"/>
          <w:kern w:val="0"/>
          <w:sz w:val="20"/>
          <w:szCs w:val="20"/>
          <w:lang w:val="en-US" w:eastAsia="zh-CN" w:bidi="ar"/>
        </w:rPr>
        <w:t>differentiate between patients who develop ACLF and those who do not</w:t>
      </w:r>
      <w:r>
        <w:rPr>
          <w:rFonts w:hint="default" w:ascii="Times New Roman" w:hAnsi="Times New Roman" w:eastAsia="宋体" w:cs="Times New Roman"/>
          <w:color w:val="000000"/>
          <w:kern w:val="0"/>
          <w:sz w:val="20"/>
          <w:szCs w:val="20"/>
          <w:lang w:val="en-US" w:eastAsia="zh-CN" w:bidi="ar"/>
        </w:rPr>
        <w:t xml:space="preserve"> was assessed by the concordance index (C-index), time-dependent receiver operating characteristics (ROC), and the probability density function (PDF). A U-statistic-based C estimator that was asymptotically normal was calculated, and two C-indexes were compared by the z</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 xml:space="preserve">score test.6 Improvement in prediction error was computed as percent reduction in the discordance rate of the new score vs. </w:t>
      </w:r>
      <w:r>
        <w:rPr>
          <w:rFonts w:hint="eastAsia" w:ascii="Times New Roman" w:hAnsi="Times New Roman" w:eastAsia="宋体" w:cs="Times New Roman"/>
          <w:color w:val="000000"/>
          <w:kern w:val="0"/>
          <w:sz w:val="20"/>
          <w:szCs w:val="20"/>
          <w:lang w:val="en-US" w:eastAsia="zh-CN" w:bidi="ar"/>
        </w:rPr>
        <w:t>t</w:t>
      </w:r>
      <w:r>
        <w:rPr>
          <w:rFonts w:hint="default" w:ascii="Times New Roman" w:hAnsi="Times New Roman" w:eastAsia="宋体" w:cs="Times New Roman"/>
          <w:color w:val="000000"/>
          <w:kern w:val="0"/>
          <w:sz w:val="20"/>
          <w:szCs w:val="20"/>
          <w:lang w:val="en-US" w:eastAsia="zh-CN" w:bidi="ar"/>
        </w:rPr>
        <w:t>he</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 xml:space="preserve">reference (REF) score, </w:t>
      </w:r>
      <w:r>
        <w:rPr>
          <w:rFonts w:hint="default" w:ascii="Times New Roman" w:hAnsi="Times New Roman" w:eastAsia="TimesNewRomanPS-ItalicMT" w:cs="Times New Roman"/>
          <w:i/>
          <w:iCs/>
          <w:color w:val="000000"/>
          <w:kern w:val="0"/>
          <w:sz w:val="20"/>
          <w:szCs w:val="20"/>
          <w:lang w:val="en-US" w:eastAsia="zh-CN" w:bidi="ar"/>
        </w:rPr>
        <w:t>i.e.</w:t>
      </w:r>
      <w:r>
        <w:rPr>
          <w:rFonts w:hint="default" w:ascii="Times New Roman" w:hAnsi="Times New Roman" w:eastAsia="宋体" w:cs="Times New Roman"/>
          <w:color w:val="000000"/>
          <w:kern w:val="0"/>
          <w:sz w:val="20"/>
          <w:szCs w:val="20"/>
          <w:lang w:val="en-US" w:eastAsia="zh-CN" w:bidi="ar"/>
        </w:rPr>
        <w:t>, 100 × [C-index</w:t>
      </w:r>
      <w:r>
        <w:rPr>
          <w:rFonts w:hint="default" w:ascii="Times New Roman" w:hAnsi="Times New Roman" w:eastAsia="宋体" w:cs="Times New Roman"/>
          <w:color w:val="000000"/>
          <w:kern w:val="0"/>
          <w:sz w:val="20"/>
          <w:szCs w:val="20"/>
          <w:vertAlign w:val="subscript"/>
          <w:lang w:val="en-US" w:eastAsia="zh-CN" w:bidi="ar"/>
        </w:rPr>
        <w:t>new score</w:t>
      </w:r>
      <w:r>
        <w:rPr>
          <w:rFonts w:hint="default" w:ascii="Times New Roman" w:hAnsi="Times New Roman" w:eastAsia="宋体" w:cs="Times New Roman"/>
          <w:color w:val="000000"/>
          <w:kern w:val="0"/>
          <w:sz w:val="20"/>
          <w:szCs w:val="20"/>
          <w:lang w:val="en-US" w:eastAsia="zh-CN" w:bidi="ar"/>
        </w:rPr>
        <w:t xml:space="preserve"> - C-index</w:t>
      </w:r>
      <w:r>
        <w:rPr>
          <w:rFonts w:hint="default" w:ascii="Times New Roman" w:hAnsi="Times New Roman" w:eastAsia="宋体" w:cs="Times New Roman"/>
          <w:color w:val="000000"/>
          <w:kern w:val="0"/>
          <w:sz w:val="20"/>
          <w:szCs w:val="20"/>
          <w:vertAlign w:val="subscript"/>
          <w:lang w:val="en-US" w:eastAsia="zh-CN" w:bidi="ar"/>
        </w:rPr>
        <w:t>REF</w:t>
      </w:r>
      <w:r>
        <w:rPr>
          <w:rFonts w:hint="default" w:ascii="Times New Roman" w:hAnsi="Times New Roman" w:eastAsia="宋体" w:cs="Times New Roman"/>
          <w:color w:val="000000"/>
          <w:kern w:val="0"/>
          <w:sz w:val="20"/>
          <w:szCs w:val="20"/>
          <w:lang w:val="en-US" w:eastAsia="zh-CN" w:bidi="ar"/>
        </w:rPr>
        <w:t>]</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[1 - C-index</w:t>
      </w:r>
      <w:r>
        <w:rPr>
          <w:rFonts w:hint="default" w:ascii="Times New Roman" w:hAnsi="Times New Roman" w:eastAsia="宋体" w:cs="Times New Roman"/>
          <w:color w:val="000000"/>
          <w:kern w:val="0"/>
          <w:sz w:val="20"/>
          <w:szCs w:val="20"/>
          <w:vertAlign w:val="subscript"/>
          <w:lang w:val="en-US" w:eastAsia="zh-CN" w:bidi="ar"/>
        </w:rPr>
        <w:t>REF</w:t>
      </w:r>
      <w:r>
        <w:rPr>
          <w:rFonts w:hint="default" w:ascii="Times New Roman" w:hAnsi="Times New Roman" w:eastAsia="宋体" w:cs="Times New Roman"/>
          <w:color w:val="000000"/>
          <w:kern w:val="0"/>
          <w:sz w:val="20"/>
          <w:szCs w:val="20"/>
          <w:lang w:val="en-US" w:eastAsia="zh-CN" w:bidi="ar"/>
        </w:rPr>
        <w: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The overlapping coefficients of the PDF plot describe the similarity between the probability distributions of the developed ACLF and non-developed ACLF groups, and the overlapping coefficients were bootstrapped 1000 times to generate a statistic for comparison with the other scoring systems.</w:t>
      </w:r>
      <w:r>
        <w:rPr>
          <w:rFonts w:hint="default" w:ascii="Times New Roman" w:hAnsi="Times New Roman" w:eastAsia="宋体" w:cs="Times New Roman"/>
          <w:kern w:val="0"/>
          <w:sz w:val="20"/>
          <w:szCs w:val="20"/>
          <w:lang w:val="en-US" w:eastAsia="zh-CN" w:bidi="ar"/>
        </w:rPr>
        <w:t xml:space="preserve">Calibration </w:t>
      </w:r>
      <w:r>
        <w:rPr>
          <w:rFonts w:hint="default" w:ascii="Times New Roman" w:hAnsi="Times New Roman" w:eastAsia="宋体" w:cs="Times New Roman"/>
          <w:color w:val="000000"/>
          <w:kern w:val="0"/>
          <w:sz w:val="20"/>
          <w:szCs w:val="20"/>
          <w:lang w:val="en-US" w:eastAsia="zh-CN" w:bidi="ar"/>
        </w:rPr>
        <w:t xml:space="preserve">reflecting the agreement between predicted probability and actual probability </w:t>
      </w:r>
      <w:r>
        <w:rPr>
          <w:rFonts w:hint="default" w:ascii="Times New Roman" w:hAnsi="Times New Roman" w:eastAsia="宋体" w:cs="Times New Roman"/>
          <w:kern w:val="0"/>
          <w:sz w:val="20"/>
          <w:szCs w:val="20"/>
          <w:lang w:val="en-US" w:eastAsia="zh-CN" w:bidi="ar"/>
        </w:rPr>
        <w:t xml:space="preserve">was </w:t>
      </w:r>
      <w:r>
        <w:rPr>
          <w:rFonts w:hint="default" w:ascii="Times New Roman" w:hAnsi="Times New Roman" w:eastAsia="宋体" w:cs="Times New Roman"/>
          <w:color w:val="000000"/>
          <w:kern w:val="0"/>
          <w:sz w:val="20"/>
          <w:szCs w:val="20"/>
          <w:lang w:val="en-US" w:eastAsia="zh-CN" w:bidi="ar"/>
        </w:rPr>
        <w:t xml:space="preserve">evaluated </w:t>
      </w:r>
      <w:r>
        <w:rPr>
          <w:rFonts w:hint="default" w:ascii="Times New Roman" w:hAnsi="Times New Roman" w:eastAsia="宋体" w:cs="Times New Roman"/>
          <w:kern w:val="0"/>
          <w:sz w:val="20"/>
          <w:szCs w:val="20"/>
          <w:lang w:val="en-US" w:eastAsia="zh-CN" w:bidi="ar"/>
        </w:rPr>
        <w:t>through calibration curves and the Hosmer–Lemeshow statistic test for goodness-of-fit.</w:t>
      </w:r>
      <w:r>
        <w:rPr>
          <w:rFonts w:hint="default" w:ascii="Times New Roman" w:hAnsi="Times New Roman" w:eastAsia="宋体" w:cs="Times New Roman"/>
          <w:color w:val="000000"/>
          <w:kern w:val="0"/>
          <w:sz w:val="20"/>
          <w:szCs w:val="20"/>
          <w:lang w:val="en-US" w:eastAsia="zh-CN" w:bidi="ar"/>
        </w:rPr>
        <w:t xml:space="preserve"> The Brier score, which ranges from 0 (perfect prediction) to 1 (no predictive ability), was used to evaluate overall performance.</w:t>
      </w:r>
      <w:r>
        <w:rPr>
          <w:rFonts w:hint="eastAsia" w:ascii="Times New Roman" w:hAnsi="Times New Roman" w:eastAsia="宋体" w:cs="Times New Roman"/>
          <w:color w:val="000000"/>
          <w:kern w:val="0"/>
          <w:sz w:val="20"/>
          <w:szCs w:val="20"/>
          <w:lang w:val="en-US" w:eastAsia="zh-CN" w:bidi="ar"/>
        </w:rPr>
        <w:t xml:space="preserve"> </w:t>
      </w:r>
    </w:p>
    <w:p>
      <w:pPr>
        <w:keepNext w:val="0"/>
        <w:keepLines w:val="0"/>
        <w:widowControl/>
        <w:suppressLineNumbers w:val="0"/>
        <w:spacing w:line="18" w:lineRule="atLeast"/>
        <w:jc w:val="both"/>
        <w:rPr>
          <w:rFonts w:hint="default" w:ascii="Times New Roman" w:hAnsi="Times New Roman" w:eastAsia="宋体" w:cs="Times New Roman"/>
          <w:color w:val="000000"/>
          <w:kern w:val="0"/>
          <w:sz w:val="20"/>
          <w:szCs w:val="20"/>
          <w:lang w:val="en-US" w:eastAsia="zh-CN" w:bidi="ar"/>
        </w:rPr>
      </w:pPr>
    </w:p>
    <w:p>
      <w:pPr>
        <w:outlineLvl w:val="1"/>
        <w:rPr>
          <w:rFonts w:hint="default" w:ascii="Times New Roman" w:hAnsi="Times New Roman" w:cs="Times New Roman"/>
          <w:b/>
          <w:bCs/>
          <w:i w:val="0"/>
          <w:iCs w:val="0"/>
          <w:sz w:val="20"/>
          <w:szCs w:val="20"/>
        </w:rPr>
      </w:pPr>
      <w:bookmarkStart w:id="5" w:name="_Toc31158"/>
      <w:r>
        <w:rPr>
          <w:rFonts w:hint="default" w:ascii="Times New Roman" w:hAnsi="Times New Roman" w:cs="Times New Roman"/>
          <w:b/>
          <w:bCs/>
          <w:i w:val="0"/>
          <w:iCs w:val="0"/>
          <w:sz w:val="20"/>
          <w:szCs w:val="20"/>
        </w:rPr>
        <w:t>Scoring systems</w:t>
      </w:r>
      <w:bookmarkEnd w:id="5"/>
    </w:p>
    <w:p>
      <w:pPr>
        <w:rPr>
          <w:rFonts w:hint="default" w:ascii="Times New Roman" w:hAnsi="Times New Roman" w:cs="Times New Roman"/>
          <w:sz w:val="20"/>
          <w:szCs w:val="20"/>
        </w:rPr>
      </w:pPr>
      <w:r>
        <w:rPr>
          <w:rFonts w:hint="default" w:ascii="Times New Roman" w:hAnsi="Times New Roman" w:cs="Times New Roman"/>
          <w:sz w:val="20"/>
          <w:szCs w:val="20"/>
        </w:rPr>
        <w:t>The formulas of the scoring systems were as follows: Chronic Liver Failure (CLIF) Consortium ACLF development score (CLIF-C ACLF-Ds) = 0.03 × age + 0.45 × ascites + 0.26 × ln[white blood cell (WBC)] − 0.37 × albumin (g/dL) + 0.57 × ln[bilirubin(mg/dL) ] + 1.72 × ln[creatinine (mg/dL)] + 3 × 10. Model for End-stage Liver Disease score (MELDs) = 3.78 × ln [Total bilirubin (TB) (mg/dL)] + 11.2 × ln (INR) + 9.57 × ln [serum creatinine (mg/dL)] + 6.43. Model for End-stage Liver Disease-sodium score (MELD-Nas) = MELDs − Na − (0.025 × MELDs × (140 − Na)) + 140, and the serum sodium concentration was between 125 and 140 mmol/L.  CLIF Consortium Acute Decompensation score (CLIF-C ADs)=10×0.03×age+ 0.66×ln [serum creatinine (mg/dL)] + 1.71× ln (INR) +0.88× ln (WBC)-0.05×Na+ 8.</w:t>
      </w:r>
    </w:p>
    <w:p>
      <w:pPr>
        <w:rPr>
          <w:rFonts w:hint="default" w:ascii="Times New Roman" w:hAnsi="Times New Roman" w:cs="Times New Roman"/>
          <w:sz w:val="20"/>
          <w:szCs w:val="20"/>
        </w:rPr>
      </w:pPr>
    </w:p>
    <w:p>
      <w:pPr>
        <w:keepNext w:val="0"/>
        <w:keepLines w:val="0"/>
        <w:widowControl/>
        <w:suppressLineNumbers w:val="0"/>
        <w:jc w:val="left"/>
        <w:outlineLvl w:val="0"/>
        <w:rPr>
          <w:rFonts w:hint="default" w:ascii="Times New Roman" w:hAnsi="Times New Roman" w:cs="Times New Roman"/>
          <w:sz w:val="20"/>
          <w:szCs w:val="20"/>
        </w:rPr>
      </w:pPr>
      <w:bookmarkStart w:id="6" w:name="_Toc20961"/>
      <w:r>
        <w:rPr>
          <w:rFonts w:hint="default" w:ascii="Times New Roman" w:hAnsi="Times New Roman" w:eastAsia="宋体" w:cs="Times New Roman"/>
          <w:b/>
          <w:bCs/>
          <w:color w:val="000000"/>
          <w:kern w:val="0"/>
          <w:sz w:val="20"/>
          <w:szCs w:val="20"/>
          <w:lang w:val="en-US" w:eastAsia="zh-CN" w:bidi="ar"/>
        </w:rPr>
        <w:t>Supplementary tables</w:t>
      </w:r>
      <w:bookmarkEnd w:id="6"/>
    </w:p>
    <w:p>
      <w:pPr>
        <w:outlineLvl w:val="1"/>
        <w:rPr>
          <w:rFonts w:hint="default" w:ascii="Times New Roman" w:hAnsi="Times New Roman" w:cs="Times New Roman"/>
          <w:sz w:val="20"/>
          <w:szCs w:val="20"/>
        </w:rPr>
      </w:pPr>
      <w:bookmarkStart w:id="7" w:name="_Toc2944"/>
      <w:r>
        <w:rPr>
          <w:rFonts w:hint="default" w:ascii="Times New Roman" w:hAnsi="Times New Roman" w:cs="Times New Roman"/>
          <w:b/>
          <w:bCs/>
          <w:sz w:val="20"/>
          <w:szCs w:val="20"/>
        </w:rPr>
        <w:t>Supplementary Table 1. The characteristics of patients with ACLF and non-ACLF</w:t>
      </w:r>
      <w:r>
        <w:rPr>
          <w:rFonts w:hint="eastAsia" w:ascii="Times New Roman" w:hAnsi="Times New Roman" w:cs="Times New Roman"/>
          <w:b/>
          <w:bCs/>
          <w:sz w:val="20"/>
          <w:szCs w:val="20"/>
          <w:lang w:val="en-US" w:eastAsia="zh-CN"/>
        </w:rPr>
        <w:t xml:space="preserve"> </w:t>
      </w:r>
      <w:r>
        <w:rPr>
          <w:rFonts w:hint="default" w:ascii="Times New Roman" w:hAnsi="Times New Roman" w:cs="Times New Roman"/>
          <w:b/>
          <w:bCs/>
          <w:sz w:val="20"/>
          <w:szCs w:val="20"/>
        </w:rPr>
        <w:t xml:space="preserve">at </w:t>
      </w:r>
      <w:r>
        <w:rPr>
          <w:rFonts w:hint="eastAsia" w:ascii="Times New Roman" w:hAnsi="Times New Roman" w:cs="Times New Roman"/>
          <w:b/>
          <w:bCs/>
          <w:sz w:val="20"/>
          <w:szCs w:val="20"/>
          <w:lang w:val="en-US" w:eastAsia="zh-CN"/>
        </w:rPr>
        <w:t>enrollment</w:t>
      </w:r>
      <w:r>
        <w:rPr>
          <w:rFonts w:hint="default" w:ascii="Times New Roman" w:hAnsi="Times New Roman" w:cs="Times New Roman"/>
          <w:b/>
          <w:bCs/>
          <w:sz w:val="20"/>
          <w:szCs w:val="20"/>
        </w:rPr>
        <w:t>.</w:t>
      </w:r>
      <w:bookmarkEnd w:id="7"/>
    </w:p>
    <w:p>
      <w:pPr>
        <w:rPr>
          <w:rFonts w:hint="default" w:ascii="Times New Roman" w:hAnsi="Times New Roman" w:cs="Times New Roman"/>
          <w:sz w:val="20"/>
          <w:szCs w:val="20"/>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16"/>
        <w:gridCol w:w="2033"/>
        <w:gridCol w:w="1866"/>
        <w:gridCol w:w="14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AdvOT7fe89a09" w:cs="Times New Roman"/>
                <w:b/>
                <w:bCs/>
                <w:color w:val="auto"/>
                <w:kern w:val="0"/>
                <w:sz w:val="16"/>
                <w:szCs w:val="16"/>
                <w:lang w:val="en-US" w:eastAsia="zh-CN" w:bidi="ar"/>
              </w:rPr>
              <w:t>Characteristic</w:t>
            </w:r>
          </w:p>
        </w:tc>
        <w:tc>
          <w:tcPr>
            <w:tcW w:w="1193"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Non-ACLF</w:t>
            </w:r>
            <w:r>
              <w:rPr>
                <w:rFonts w:hint="eastAsia" w:ascii="Times New Roman" w:hAnsi="Times New Roman" w:eastAsia="宋体" w:cs="Times New Roman"/>
                <w:b/>
                <w:bCs/>
                <w:i w:val="0"/>
                <w:iCs w:val="0"/>
                <w:color w:val="000000"/>
                <w:kern w:val="0"/>
                <w:sz w:val="16"/>
                <w:szCs w:val="16"/>
                <w:u w:val="none"/>
                <w:lang w:val="en-US" w:eastAsia="zh-CN" w:bidi="ar"/>
              </w:rPr>
              <w:t>(</w:t>
            </w:r>
            <w:r>
              <w:rPr>
                <w:rFonts w:hint="default" w:ascii="Times New Roman" w:hAnsi="Times New Roman" w:eastAsia="宋体" w:cs="Times New Roman"/>
                <w:b/>
                <w:bCs/>
                <w:i w:val="0"/>
                <w:iCs w:val="0"/>
                <w:color w:val="000000"/>
                <w:kern w:val="0"/>
                <w:sz w:val="16"/>
                <w:szCs w:val="16"/>
                <w:u w:val="none"/>
                <w:lang w:val="en-US" w:eastAsia="zh-CN" w:bidi="ar"/>
              </w:rPr>
              <w:t>5221</w:t>
            </w:r>
            <w:r>
              <w:rPr>
                <w:rFonts w:hint="eastAsia" w:ascii="Times New Roman" w:hAnsi="Times New Roman" w:eastAsia="宋体" w:cs="Times New Roman"/>
                <w:b/>
                <w:bCs/>
                <w:i w:val="0"/>
                <w:iCs w:val="0"/>
                <w:color w:val="000000"/>
                <w:kern w:val="0"/>
                <w:sz w:val="16"/>
                <w:szCs w:val="16"/>
                <w:u w:val="none"/>
                <w:lang w:val="en-US" w:eastAsia="zh-CN" w:bidi="ar"/>
              </w:rPr>
              <w:t>)</w:t>
            </w:r>
          </w:p>
        </w:tc>
        <w:tc>
          <w:tcPr>
            <w:tcW w:w="1095"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ACLF</w:t>
            </w:r>
            <w:r>
              <w:rPr>
                <w:rFonts w:hint="eastAsia" w:ascii="Times New Roman" w:hAnsi="Times New Roman" w:eastAsia="宋体" w:cs="Times New Roman"/>
                <w:b/>
                <w:bCs/>
                <w:i w:val="0"/>
                <w:iCs w:val="0"/>
                <w:color w:val="000000"/>
                <w:kern w:val="0"/>
                <w:sz w:val="16"/>
                <w:szCs w:val="16"/>
                <w:u w:val="none"/>
                <w:lang w:val="en-US" w:eastAsia="zh-CN" w:bidi="ar"/>
              </w:rPr>
              <w:t>(</w:t>
            </w:r>
            <w:r>
              <w:rPr>
                <w:rFonts w:hint="default" w:ascii="Times New Roman" w:hAnsi="Times New Roman" w:eastAsia="宋体" w:cs="Times New Roman"/>
                <w:b/>
                <w:bCs/>
                <w:i w:val="0"/>
                <w:iCs w:val="0"/>
                <w:color w:val="000000"/>
                <w:kern w:val="0"/>
                <w:sz w:val="16"/>
                <w:szCs w:val="16"/>
                <w:u w:val="none"/>
                <w:lang w:val="en-US" w:eastAsia="zh-CN" w:bidi="ar"/>
              </w:rPr>
              <w:t>N=897</w:t>
            </w:r>
            <w:r>
              <w:rPr>
                <w:rFonts w:hint="eastAsia" w:ascii="Times New Roman" w:hAnsi="Times New Roman" w:eastAsia="宋体" w:cs="Times New Roman"/>
                <w:b/>
                <w:bCs/>
                <w:i w:val="0"/>
                <w:iCs w:val="0"/>
                <w:color w:val="000000"/>
                <w:kern w:val="0"/>
                <w:sz w:val="16"/>
                <w:szCs w:val="16"/>
                <w:u w:val="none"/>
                <w:lang w:val="en-US" w:eastAsia="zh-CN" w:bidi="ar"/>
              </w:rPr>
              <w:t>)</w:t>
            </w:r>
          </w:p>
        </w:tc>
        <w:tc>
          <w:tcPr>
            <w:tcW w:w="824"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rPr>
            </w:pPr>
            <w:r>
              <w:rPr>
                <w:rFonts w:hint="default" w:ascii="Times New Roman" w:hAnsi="Times New Roman" w:eastAsia="宋体" w:cs="Times New Roman"/>
                <w:b/>
                <w:bCs/>
                <w:i w:val="0"/>
                <w:iCs w:val="0"/>
                <w:color w:val="000000"/>
                <w:kern w:val="0"/>
                <w:sz w:val="16"/>
                <w:szCs w:val="16"/>
                <w:u w:val="none"/>
                <w:lang w:val="en-US" w:eastAsia="zh-CN" w:bidi="ar"/>
              </w:rPr>
              <w:t>P</w:t>
            </w:r>
            <w:r>
              <w:rPr>
                <w:rFonts w:hint="eastAsia" w:ascii="Times New Roman" w:hAnsi="Times New Roman" w:eastAsia="宋体" w:cs="Times New Roman"/>
                <w:b/>
                <w:bCs/>
                <w:i w:val="0"/>
                <w:iCs w:val="0"/>
                <w:color w:val="000000"/>
                <w:kern w:val="0"/>
                <w:sz w:val="16"/>
                <w:szCs w:val="16"/>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Age</w:t>
            </w:r>
            <w:r>
              <w:rPr>
                <w:rFonts w:hint="default" w:ascii="Times New Roman" w:hAnsi="Times New Roman" w:eastAsia="AdvOT863180fb" w:cs="Times New Roman"/>
                <w:b w:val="0"/>
                <w:bCs w:val="0"/>
                <w:color w:val="auto"/>
                <w:kern w:val="0"/>
                <w:sz w:val="16"/>
                <w:szCs w:val="16"/>
                <w:lang w:val="en-US" w:eastAsia="zh-CN" w:bidi="ar"/>
              </w:rPr>
              <w:t xml:space="preserve"> (years), (median (IQR))</w:t>
            </w:r>
          </w:p>
        </w:tc>
        <w:tc>
          <w:tcPr>
            <w:tcW w:w="1193"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49-69</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54-71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16"/>
                <w:szCs w:val="16"/>
                <w:u w:val="none"/>
                <w:lang w:val="en-US" w:eastAsia="zh-CN" w:bidi="ar"/>
              </w:rPr>
            </w:pPr>
            <w:r>
              <w:rPr>
                <w:rFonts w:hint="default" w:ascii="Times New Roman" w:hAnsi="Times New Roman" w:eastAsia="MinionPro-Regular" w:cs="Times New Roman"/>
                <w:b w:val="0"/>
                <w:bCs w:val="0"/>
                <w:color w:val="auto"/>
                <w:kern w:val="0"/>
                <w:sz w:val="16"/>
                <w:szCs w:val="16"/>
                <w:lang w:val="en-US" w:eastAsia="zh-CN" w:bidi="ar"/>
              </w:rPr>
              <w:t>Gender</w:t>
            </w:r>
            <w:r>
              <w:rPr>
                <w:rFonts w:hint="default" w:ascii="Times New Roman" w:hAnsi="Times New Roman" w:eastAsia="AdvOT863180fb" w:cs="Times New Roman"/>
                <w:b w:val="0"/>
                <w:bCs w:val="0"/>
                <w:color w:val="auto"/>
                <w:kern w:val="0"/>
                <w:sz w:val="16"/>
                <w:szCs w:val="16"/>
                <w:lang w:val="en-US" w:eastAsia="zh-CN" w:bidi="ar"/>
              </w:rPr>
              <w:t>, 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Male</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3372(64.6%)</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69.9%</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Female</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1849(35.4%)</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30.1%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MinionPro-Regular" w:cs="Times New Roman"/>
                <w:b w:val="0"/>
                <w:bCs w:val="0"/>
                <w:color w:val="auto"/>
                <w:kern w:val="0"/>
                <w:sz w:val="16"/>
                <w:szCs w:val="16"/>
                <w:lang w:val="en-US" w:eastAsia="zh-CN" w:bidi="ar"/>
              </w:rPr>
            </w:pPr>
            <w:r>
              <w:rPr>
                <w:rFonts w:hint="default" w:ascii="Times New Roman" w:hAnsi="Times New Roman" w:eastAsia="MinionPro-Bold" w:cs="Times New Roman"/>
                <w:b w:val="0"/>
                <w:bCs w:val="0"/>
                <w:color w:val="auto"/>
                <w:kern w:val="0"/>
                <w:sz w:val="16"/>
                <w:szCs w:val="16"/>
                <w:lang w:val="en-US" w:eastAsia="zh-CN" w:bidi="ar"/>
              </w:rPr>
              <w:t>Underlying diseases,</w:t>
            </w:r>
            <w:r>
              <w:rPr>
                <w:rFonts w:hint="default" w:ascii="Times New Roman" w:hAnsi="Times New Roman" w:eastAsia="AdvOT863180fb" w:cs="Times New Roman"/>
                <w:b w:val="0"/>
                <w:bCs w:val="0"/>
                <w:color w:val="auto"/>
                <w:kern w:val="0"/>
                <w:sz w:val="16"/>
                <w:szCs w:val="16"/>
                <w:lang w:val="en-US" w:eastAsia="zh-CN" w:bidi="ar"/>
              </w:rPr>
              <w:t xml:space="preserve"> 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irrhosis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35.4%</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681(75.9%)</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kern w:val="0"/>
                <w:sz w:val="16"/>
                <w:szCs w:val="16"/>
                <w:u w:val="none"/>
                <w:shd w:val="clear" w:fill="FFFFFF"/>
                <w:lang w:val="en-US" w:eastAsia="zh-CN" w:bidi="ar"/>
              </w:rPr>
              <w:t>Atrial fibrillation</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4.6%</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ulmonary embolism</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1.1%</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Hypertension</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31.7%</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11.4%</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Diabetes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1128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21.6%</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28.2%</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erebrovascular accident</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498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9.5%</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6.9%</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NAFLD</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0.1%</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 xml:space="preserve">Alcoholic </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epatitis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5.8%</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18.7%</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2"/>
                <w:sz w:val="16"/>
                <w:szCs w:val="16"/>
                <w:u w:val="none"/>
                <w:lang w:val="en-US" w:eastAsia="zh-CN" w:bidi="ar-SA"/>
              </w:rPr>
            </w:pPr>
            <w:r>
              <w:rPr>
                <w:rFonts w:hint="default" w:ascii="Times New Roman" w:hAnsi="Times New Roman" w:eastAsia="宋体" w:cs="Times New Roman"/>
                <w:b w:val="0"/>
                <w:bCs w:val="0"/>
                <w:i w:val="0"/>
                <w:iCs w:val="0"/>
                <w:color w:val="auto"/>
                <w:kern w:val="0"/>
                <w:sz w:val="16"/>
                <w:szCs w:val="16"/>
                <w:u w:val="none"/>
                <w:lang w:val="en-US" w:eastAsia="zh-CN" w:bidi="ar"/>
              </w:rPr>
              <w:t>HAV</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0.1%</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2"/>
                <w:sz w:val="16"/>
                <w:szCs w:val="16"/>
                <w:u w:val="none"/>
                <w:lang w:val="en-US" w:eastAsia="zh-CN" w:bidi="ar-SA"/>
              </w:rPr>
            </w:pPr>
            <w:r>
              <w:rPr>
                <w:rFonts w:hint="default" w:ascii="Times New Roman" w:hAnsi="Times New Roman" w:eastAsia="宋体" w:cs="Times New Roman"/>
                <w:b w:val="0"/>
                <w:bCs w:val="0"/>
                <w:i w:val="0"/>
                <w:iCs w:val="0"/>
                <w:color w:val="auto"/>
                <w:kern w:val="0"/>
                <w:sz w:val="16"/>
                <w:szCs w:val="16"/>
                <w:u w:val="none"/>
                <w:lang w:val="en-US" w:eastAsia="zh-CN" w:bidi="ar"/>
              </w:rPr>
              <w:t>HBV</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3506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67.2%</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287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32.0%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2"/>
                <w:sz w:val="16"/>
                <w:szCs w:val="16"/>
                <w:u w:val="none"/>
                <w:lang w:val="en-US" w:eastAsia="zh-CN" w:bidi="ar-SA"/>
              </w:rPr>
            </w:pPr>
            <w:r>
              <w:rPr>
                <w:rFonts w:hint="default" w:ascii="Times New Roman" w:hAnsi="Times New Roman" w:eastAsia="宋体" w:cs="Times New Roman"/>
                <w:b w:val="0"/>
                <w:bCs w:val="0"/>
                <w:i w:val="0"/>
                <w:iCs w:val="0"/>
                <w:color w:val="auto"/>
                <w:kern w:val="0"/>
                <w:sz w:val="16"/>
                <w:szCs w:val="16"/>
                <w:u w:val="none"/>
                <w:lang w:val="en-US" w:eastAsia="zh-CN" w:bidi="ar"/>
              </w:rPr>
              <w:t>HCV</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2"/>
                <w:sz w:val="16"/>
                <w:szCs w:val="16"/>
                <w:u w:val="none"/>
                <w:lang w:val="en-US" w:eastAsia="zh-CN" w:bidi="ar-SA"/>
              </w:rPr>
            </w:pPr>
            <w:r>
              <w:rPr>
                <w:rFonts w:hint="default" w:ascii="Times New Roman" w:hAnsi="Times New Roman" w:eastAsia="Gilroy" w:cs="Times New Roman"/>
                <w:b w:val="0"/>
                <w:bCs w:val="0"/>
                <w:i w:val="0"/>
                <w:iCs w:val="0"/>
                <w:caps w:val="0"/>
                <w:color w:val="auto"/>
                <w:spacing w:val="0"/>
                <w:sz w:val="16"/>
                <w:szCs w:val="16"/>
                <w:shd w:val="clear" w:fill="FFFFFF"/>
              </w:rPr>
              <w:t>HDV</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1.1%</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2"/>
                <w:sz w:val="16"/>
                <w:szCs w:val="16"/>
                <w:u w:val="none"/>
                <w:lang w:val="en-US" w:eastAsia="zh-CN" w:bidi="ar-SA"/>
              </w:rPr>
            </w:pPr>
            <w:r>
              <w:rPr>
                <w:rFonts w:hint="default" w:ascii="Times New Roman" w:hAnsi="Times New Roman" w:eastAsia="Gilroy" w:cs="Times New Roman"/>
                <w:b w:val="0"/>
                <w:bCs w:val="0"/>
                <w:i w:val="0"/>
                <w:iCs w:val="0"/>
                <w:caps w:val="0"/>
                <w:color w:val="auto"/>
                <w:spacing w:val="0"/>
                <w:sz w:val="16"/>
                <w:szCs w:val="16"/>
                <w:shd w:val="clear" w:fill="FFFFFF"/>
              </w:rPr>
              <w:t>HEV</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0.6%</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Drug-induced hepatitis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1.3%</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Toxic liver disease</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eastAsia="zh-CN"/>
              </w:rPr>
            </w:pPr>
            <w:r>
              <w:rPr>
                <w:rFonts w:hint="eastAsia" w:ascii="Times New Roman" w:hAnsi="Times New Roman" w:eastAsia="宋体" w:cs="Times New Roman"/>
                <w:i w:val="0"/>
                <w:iCs w:val="0"/>
                <w:color w:val="000000"/>
                <w:sz w:val="16"/>
                <w:szCs w:val="16"/>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Gilroy" w:cs="Times New Roman"/>
                <w:b w:val="0"/>
                <w:bCs w:val="0"/>
                <w:i w:val="0"/>
                <w:iCs w:val="0"/>
                <w:caps w:val="0"/>
                <w:color w:val="auto"/>
                <w:spacing w:val="0"/>
                <w:sz w:val="16"/>
                <w:szCs w:val="16"/>
                <w:shd w:val="clear" w:fill="FFFFFF"/>
              </w:rPr>
            </w:pPr>
            <w:r>
              <w:rPr>
                <w:rFonts w:hint="default" w:ascii="Times New Roman" w:hAnsi="Times New Roman" w:eastAsia="MinionPro-Bold" w:cs="Times New Roman"/>
                <w:b w:val="0"/>
                <w:bCs w:val="0"/>
                <w:color w:val="auto"/>
                <w:kern w:val="0"/>
                <w:sz w:val="16"/>
                <w:szCs w:val="16"/>
                <w:lang w:val="en-US" w:eastAsia="zh-CN" w:bidi="ar"/>
              </w:rPr>
              <w:t xml:space="preserve">Complications, </w:t>
            </w:r>
            <w:r>
              <w:rPr>
                <w:rFonts w:hint="default" w:ascii="Times New Roman" w:hAnsi="Times New Roman" w:eastAsia="AdvOT863180fb" w:cs="Times New Roman"/>
                <w:b w:val="0"/>
                <w:bCs w:val="0"/>
                <w:color w:val="auto"/>
                <w:kern w:val="0"/>
                <w:sz w:val="16"/>
                <w:szCs w:val="16"/>
                <w:lang w:val="en-US" w:eastAsia="zh-CN" w:bidi="ar"/>
              </w:rPr>
              <w:t>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olor w:val="auto"/>
                <w:spacing w:val="0"/>
                <w:sz w:val="16"/>
                <w:szCs w:val="16"/>
                <w:shd w:val="clear" w:fill="FFFFFF"/>
              </w:rPr>
              <w:t>G</w:t>
            </w:r>
            <w:r>
              <w:rPr>
                <w:rFonts w:hint="default" w:ascii="Times New Roman" w:hAnsi="Times New Roman" w:eastAsia="Gilroy" w:cs="Times New Roman"/>
                <w:b w:val="0"/>
                <w:bCs w:val="0"/>
                <w:i w:val="0"/>
                <w:iCs w:val="0"/>
                <w:caps w:val="0"/>
                <w:color w:val="auto"/>
                <w:spacing w:val="0"/>
                <w:sz w:val="16"/>
                <w:szCs w:val="16"/>
                <w:shd w:val="clear" w:fill="FFFFFF"/>
              </w:rPr>
              <w:t>astrointestinal</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H</w:t>
            </w:r>
            <w:r>
              <w:rPr>
                <w:rFonts w:hint="default" w:ascii="Times New Roman" w:hAnsi="Times New Roman" w:eastAsia="Gilroy" w:cs="Times New Roman"/>
                <w:b w:val="0"/>
                <w:bCs w:val="0"/>
                <w:i w:val="0"/>
                <w:iCs w:val="0"/>
                <w:caps w:val="0"/>
                <w:color w:val="auto"/>
                <w:spacing w:val="0"/>
                <w:sz w:val="16"/>
                <w:szCs w:val="16"/>
                <w:shd w:val="clear" w:fill="FFFFFF"/>
              </w:rPr>
              <w:t>emorrhage</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9.8%</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261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29.1%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B</w:t>
            </w:r>
            <w:r>
              <w:rPr>
                <w:rFonts w:hint="default" w:ascii="Times New Roman" w:hAnsi="Times New Roman" w:eastAsia="Gilroy" w:cs="Times New Roman"/>
                <w:b w:val="0"/>
                <w:bCs w:val="0"/>
                <w:i w:val="0"/>
                <w:iCs w:val="0"/>
                <w:caps w:val="0"/>
                <w:color w:val="auto"/>
                <w:spacing w:val="0"/>
                <w:sz w:val="16"/>
                <w:szCs w:val="16"/>
                <w:shd w:val="clear" w:fill="FFFFFF"/>
              </w:rPr>
              <w:t>acterial infection</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2072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39.7%</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81.0%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A</w:t>
            </w:r>
            <w:r>
              <w:rPr>
                <w:rFonts w:hint="default" w:ascii="Times New Roman" w:hAnsi="Times New Roman" w:eastAsia="Gilroy" w:cs="Times New Roman"/>
                <w:b w:val="0"/>
                <w:bCs w:val="0"/>
                <w:i w:val="0"/>
                <w:iCs w:val="0"/>
                <w:caps w:val="0"/>
                <w:color w:val="auto"/>
                <w:spacing w:val="0"/>
                <w:sz w:val="16"/>
                <w:szCs w:val="16"/>
                <w:shd w:val="clear" w:fill="FFFFFF"/>
              </w:rPr>
              <w:t>scites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12.9%</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43.0%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epatic encephalopathy</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6.5%</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43.1%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aps w:val="0"/>
                <w:color w:val="auto"/>
                <w:spacing w:val="0"/>
                <w:sz w:val="16"/>
                <w:szCs w:val="16"/>
                <w:shd w:val="clear" w:fill="FFFFFF"/>
                <w:lang w:val="en-US" w:eastAsia="zh-CN"/>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O</w:t>
            </w:r>
            <w:r>
              <w:rPr>
                <w:rFonts w:hint="default" w:ascii="Times New Roman" w:hAnsi="Times New Roman" w:eastAsia="Gilroy" w:cs="Times New Roman"/>
                <w:b w:val="0"/>
                <w:bCs w:val="0"/>
                <w:i w:val="0"/>
                <w:iCs w:val="0"/>
                <w:caps w:val="0"/>
                <w:color w:val="auto"/>
                <w:spacing w:val="0"/>
                <w:sz w:val="16"/>
                <w:szCs w:val="16"/>
                <w:shd w:val="clear" w:fill="FFFFFF"/>
              </w:rPr>
              <w:t>rgan failure</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irculatory</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419(8.0%)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19.4%</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Cerebral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0.0%</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Kidney</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5.4%</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Lung</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14.5%</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315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35.1%</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Coagulation</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22.4%</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Liver</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2.6%</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42.4%</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16"/>
                <w:szCs w:val="16"/>
                <w:u w:val="none"/>
                <w:lang w:val="en-US" w:eastAsia="zh-CN" w:bidi="ar"/>
              </w:rPr>
            </w:pPr>
            <w:r>
              <w:rPr>
                <w:rFonts w:hint="default" w:ascii="Times New Roman" w:hAnsi="Times New Roman" w:eastAsia="AdvOT7fe89a09" w:cs="Times New Roman"/>
                <w:b w:val="0"/>
                <w:bCs w:val="0"/>
                <w:color w:val="auto"/>
                <w:kern w:val="0"/>
                <w:sz w:val="16"/>
                <w:szCs w:val="16"/>
                <w:lang w:val="en-US" w:eastAsia="zh-CN" w:bidi="ar"/>
              </w:rPr>
              <w:t>Laboratory data</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S</w:t>
            </w:r>
            <w:r>
              <w:rPr>
                <w:rFonts w:hint="default" w:ascii="Times New Roman" w:hAnsi="Times New Roman" w:eastAsia="Gilroy" w:cs="Times New Roman"/>
                <w:b w:val="0"/>
                <w:bCs w:val="0"/>
                <w:i w:val="0"/>
                <w:iCs w:val="0"/>
                <w:caps w:val="0"/>
                <w:color w:val="auto"/>
                <w:spacing w:val="0"/>
                <w:sz w:val="16"/>
                <w:szCs w:val="16"/>
                <w:u w:val="none"/>
                <w:shd w:val="clear" w:fill="FFFFFF"/>
              </w:rPr>
              <w:t>odium</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138.2-142.2</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138.0(135.0-141.0)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otassium</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 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6</w:t>
            </w:r>
            <w:r>
              <w:rPr>
                <w:rFonts w:hint="default" w:ascii="Times New Roman" w:hAnsi="Times New Roman" w:eastAsia="宋体" w:cs="Times New Roman"/>
                <w:i w:val="0"/>
                <w:iCs w:val="0"/>
                <w:color w:val="000000"/>
                <w:kern w:val="0"/>
                <w:sz w:val="16"/>
                <w:szCs w:val="16"/>
                <w:u w:val="none"/>
                <w:lang w:val="en-US" w:eastAsia="zh-CN" w:bidi="ar"/>
              </w:rPr>
              <w:t>-4.1</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(3.5-4.2)</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PingFang SC" w:cs="Times New Roman"/>
                <w:b w:val="0"/>
                <w:bCs w:val="0"/>
                <w:i w:val="0"/>
                <w:iCs w:val="0"/>
                <w:color w:val="auto"/>
                <w:spacing w:val="0"/>
                <w:sz w:val="16"/>
                <w:szCs w:val="16"/>
                <w:shd w:val="clear" w:fill="FFFFFF"/>
              </w:rPr>
              <w:t>M</w:t>
            </w:r>
            <w:r>
              <w:rPr>
                <w:rFonts w:hint="default" w:ascii="Times New Roman" w:hAnsi="Times New Roman" w:eastAsia="PingFang SC" w:cs="Times New Roman"/>
                <w:b w:val="0"/>
                <w:bCs w:val="0"/>
                <w:i w:val="0"/>
                <w:iCs w:val="0"/>
                <w:caps w:val="0"/>
                <w:color w:val="auto"/>
                <w:spacing w:val="0"/>
                <w:sz w:val="16"/>
                <w:szCs w:val="16"/>
                <w:shd w:val="clear" w:fill="FFFFFF"/>
              </w:rPr>
              <w:t>agnesium</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0.8(0.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(0.7-0.</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Gilroy" w:cs="Times New Roman"/>
                <w:b w:val="0"/>
                <w:bCs w:val="0"/>
                <w:i w:val="0"/>
                <w:iCs w:val="0"/>
                <w:color w:val="auto"/>
                <w:spacing w:val="0"/>
                <w:sz w:val="16"/>
                <w:szCs w:val="16"/>
                <w:u w:val="none"/>
                <w:shd w:val="clear" w:fill="FFFFFF"/>
              </w:rPr>
              <w:t>C</w:t>
            </w:r>
            <w:r>
              <w:rPr>
                <w:rFonts w:hint="default" w:ascii="Times New Roman" w:hAnsi="Times New Roman" w:eastAsia="Gilroy" w:cs="Times New Roman"/>
                <w:b w:val="0"/>
                <w:bCs w:val="0"/>
                <w:i w:val="0"/>
                <w:iCs w:val="0"/>
                <w:caps w:val="0"/>
                <w:color w:val="auto"/>
                <w:spacing w:val="0"/>
                <w:sz w:val="16"/>
                <w:szCs w:val="16"/>
                <w:u w:val="none"/>
                <w:shd w:val="clear" w:fill="FFFFFF"/>
              </w:rPr>
              <w:t>alcium</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2.2(2.1-2.</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2.1(2.0-2.</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White blood cell count</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5.9(4.2-8.1)</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5.6(3.2-9.6)</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latelet</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7fe89a09" w:cs="Times New Roman"/>
                <w:b w:val="0"/>
                <w:bCs w:val="0"/>
                <w:color w:val="auto"/>
                <w:kern w:val="0"/>
                <w:sz w:val="16"/>
                <w:szCs w:val="16"/>
                <w:lang w:val="en-US" w:eastAsia="zh-CN" w:bidi="ar"/>
              </w:rPr>
              <w:t>count</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156.0(83.0-216.0)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43.0(26.0-72.0)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&lt;100</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1565(30.0%)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739(84.9%)</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3656(70.0%)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131(15.1%)</w:t>
            </w:r>
          </w:p>
        </w:tc>
        <w:tc>
          <w:tcPr>
            <w:tcW w:w="824"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NEUT</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66.9(56.0-79.1)</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75.4(63.1-87.1)</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Gilroy" w:cs="Times New Roman"/>
                <w:b w:val="0"/>
                <w:bCs w:val="0"/>
                <w:i w:val="0"/>
                <w:iCs w:val="0"/>
                <w:caps w:val="0"/>
                <w:color w:val="auto"/>
                <w:spacing w:val="0"/>
                <w:sz w:val="16"/>
                <w:szCs w:val="16"/>
                <w:shd w:val="clear" w:fill="FFFFFF"/>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&lt;75</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3507(67.4%)</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424(49.4%)</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1694(32.6%)</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435(50.6%)</w:t>
            </w:r>
          </w:p>
        </w:tc>
        <w:tc>
          <w:tcPr>
            <w:tcW w:w="824"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Neutrophil count, 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3.70(2.4-9.2)</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4.0(2.0-8.1)</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0.01</w:t>
            </w:r>
            <w:r>
              <w:rPr>
                <w:rFonts w:hint="eastAsia" w:ascii="Times New Roman" w:hAnsi="Times New Roman" w:eastAsia="宋体" w:cs="Times New Roman"/>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Hemoglobin, </w:t>
            </w:r>
            <w:r>
              <w:rPr>
                <w:rFonts w:hint="default" w:ascii="Times New Roman" w:hAnsi="Times New Roman" w:eastAsia="AdvOTc4f305bd . I" w:cs="Times New Roman"/>
                <w:b w:val="0"/>
                <w:bCs w:val="0"/>
                <w:color w:val="auto"/>
                <w:kern w:val="0"/>
                <w:sz w:val="16"/>
                <w:szCs w:val="16"/>
                <w:lang w:val="en-US" w:eastAsia="zh-CN" w:bidi="ar"/>
              </w:rPr>
              <w:t>g/L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116(89.0-134.0)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77.0(66.0-97.0)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AdvOT7fe89a09" w:cs="Times New Roman"/>
                <w:b w:val="0"/>
                <w:bCs w:val="0"/>
                <w:color w:val="auto"/>
                <w:kern w:val="0"/>
                <w:sz w:val="16"/>
                <w:szCs w:val="16"/>
                <w:lang w:val="en-US" w:eastAsia="zh-CN" w:bidi="ar"/>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&lt;90</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1339(25.6%)</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585(67.2%)</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3882(74.4%)</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285(32.8%)</w:t>
            </w:r>
          </w:p>
        </w:tc>
        <w:tc>
          <w:tcPr>
            <w:tcW w:w="824"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protein, </w:t>
            </w:r>
            <w:r>
              <w:rPr>
                <w:rFonts w:hint="default" w:ascii="Times New Roman" w:hAnsi="Times New Roman" w:eastAsia="AdvOTc4f305bd . I" w:cs="Times New Roman"/>
                <w:b w:val="0"/>
                <w:bCs w:val="0"/>
                <w:color w:val="auto"/>
                <w:kern w:val="0"/>
                <w:sz w:val="16"/>
                <w:szCs w:val="16"/>
                <w:lang w:val="en-US" w:eastAsia="zh-CN" w:bidi="ar"/>
              </w:rPr>
              <w:t>g/L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62.3(56.4-67.3)</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55.0(49.6-59.8)</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AdvOT7fe89a09" w:cs="Times New Roman"/>
                <w:b w:val="0"/>
                <w:bCs w:val="0"/>
                <w:color w:val="auto"/>
                <w:kern w:val="0"/>
                <w:sz w:val="16"/>
                <w:szCs w:val="16"/>
                <w:lang w:val="en-US" w:eastAsia="zh-CN" w:bidi="ar"/>
              </w:rPr>
              <w:t>A</w:t>
            </w:r>
            <w:r>
              <w:rPr>
                <w:rFonts w:hint="default" w:ascii="Times New Roman" w:hAnsi="Times New Roman" w:eastAsia="AdvOT7fe89a09" w:cs="Times New Roman"/>
                <w:b w:val="0"/>
                <w:bCs w:val="0"/>
                <w:color w:val="auto"/>
                <w:kern w:val="0"/>
                <w:sz w:val="16"/>
                <w:szCs w:val="16"/>
                <w:lang w:val="en-US" w:eastAsia="zh-CN" w:bidi="ar"/>
              </w:rPr>
              <w:t xml:space="preserve">lbumin, </w:t>
            </w:r>
            <w:r>
              <w:rPr>
                <w:rFonts w:hint="default" w:ascii="Times New Roman" w:hAnsi="Times New Roman" w:eastAsia="AdvOTc4f305bd . I" w:cs="Times New Roman"/>
                <w:b w:val="0"/>
                <w:bCs w:val="0"/>
                <w:color w:val="auto"/>
                <w:kern w:val="0"/>
                <w:sz w:val="16"/>
                <w:szCs w:val="16"/>
                <w:lang w:val="en-US" w:eastAsia="zh-CN" w:bidi="ar"/>
              </w:rPr>
              <w:t>g/L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34.6(29.9-38.7)</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29.6(26.8-32.3)</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ALT</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22.0(15.0-38.0)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30.0(19.0-85.0)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AST</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29.0(21.0-58.0)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62.0(39.0-118.8)</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AST/ALT</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0.9-1.7</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1.8(1.1-2.2)</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AdvOT7fe89a09" w:cs="Times New Roman"/>
                <w:b w:val="0"/>
                <w:bCs w:val="0"/>
                <w:color w:val="auto"/>
                <w:kern w:val="0"/>
                <w:sz w:val="16"/>
                <w:szCs w:val="16"/>
                <w:lang w:val="en-US" w:eastAsia="zh-CN" w:bidi="ar"/>
              </w:rPr>
              <w:t xml:space="preserve">Alkaline phosphatase, </w:t>
            </w:r>
            <w:r>
              <w:rPr>
                <w:rFonts w:hint="default" w:ascii="Times New Roman" w:hAnsi="Times New Roman" w:eastAsia="AdvOTc4f305bd . I" w:cs="Times New Roman"/>
                <w:b w:val="0"/>
                <w:bCs w:val="0"/>
                <w:color w:val="auto"/>
                <w:kern w:val="0"/>
                <w:sz w:val="16"/>
                <w:szCs w:val="16"/>
                <w:lang w:val="en-US" w:eastAsia="zh-CN" w:bidi="ar"/>
              </w:rPr>
              <w:t>U/L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85.0(68.0-113.0)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123.5(96.0-160.0)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Gilroy" w:cs="Times New Roman"/>
                <w:b w:val="0"/>
                <w:bCs w:val="0"/>
                <w:i w:val="0"/>
                <w:iCs w:val="0"/>
                <w:caps w:val="0"/>
                <w:color w:val="auto"/>
                <w:spacing w:val="0"/>
                <w:sz w:val="16"/>
                <w:szCs w:val="16"/>
                <w:shd w:val="clear" w:fill="FFFFFF"/>
              </w:rPr>
              <w:t>γ</w:t>
            </w:r>
            <w:r>
              <w:rPr>
                <w:rFonts w:hint="default" w:ascii="Times New Roman" w:hAnsi="Times New Roman" w:eastAsia="AdvOT7fe89a09" w:cs="Times New Roman"/>
                <w:b w:val="0"/>
                <w:bCs w:val="0"/>
                <w:color w:val="auto"/>
                <w:kern w:val="0"/>
                <w:sz w:val="16"/>
                <w:szCs w:val="16"/>
                <w:lang w:val="en-US" w:eastAsia="zh-CN" w:bidi="ar"/>
              </w:rPr>
              <w:t xml:space="preserve">-Glutamyl transferase, </w:t>
            </w:r>
            <w:r>
              <w:rPr>
                <w:rFonts w:hint="default" w:ascii="Times New Roman" w:hAnsi="Times New Roman" w:eastAsia="AdvOTc4f305bd . I" w:cs="Times New Roman"/>
                <w:b w:val="0"/>
                <w:bCs w:val="0"/>
                <w:color w:val="auto"/>
                <w:kern w:val="0"/>
                <w:sz w:val="16"/>
                <w:szCs w:val="16"/>
                <w:lang w:val="en-US" w:eastAsia="zh-CN" w:bidi="ar"/>
              </w:rPr>
              <w:t>U/L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28.0(17.0-58.0)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28.0(15.0-68.0)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0.53</w:t>
            </w:r>
            <w:r>
              <w:rPr>
                <w:rFonts w:hint="eastAsia" w:ascii="Times New Roman" w:hAnsi="Times New Roman" w:eastAsia="宋体" w:cs="Times New Roman"/>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AdvOT7fe89a09" w:cs="Times New Roman"/>
                <w:b w:val="0"/>
                <w:bCs w:val="0"/>
                <w:color w:val="auto"/>
                <w:kern w:val="0"/>
                <w:sz w:val="16"/>
                <w:szCs w:val="16"/>
                <w:lang w:val="en-US" w:eastAsia="zh-CN" w:bidi="ar"/>
              </w:rPr>
              <w:t xml:space="preserve">Total bilirubin,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14.0(9.10-27.3)</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175.4(117.3-267.9)</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AdvOT7fe89a09" w:cs="Times New Roman"/>
                <w:b w:val="0"/>
                <w:bCs w:val="0"/>
                <w:color w:val="auto"/>
                <w:kern w:val="0"/>
                <w:sz w:val="16"/>
                <w:szCs w:val="16"/>
                <w:lang w:val="en-US" w:eastAsia="zh-CN" w:bidi="ar"/>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&lt;85</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4845(93.2%)</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5(0.6%)</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≥85</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354(6.8%)</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892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99.4%</w:t>
            </w:r>
            <w:r>
              <w:rPr>
                <w:rFonts w:hint="eastAsia"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kern w:val="2"/>
                <w:sz w:val="16"/>
                <w:szCs w:val="16"/>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AdvOT7fe89a09" w:cs="Times New Roman"/>
                <w:b w:val="0"/>
                <w:bCs w:val="0"/>
                <w:color w:val="auto"/>
                <w:kern w:val="0"/>
                <w:sz w:val="16"/>
                <w:szCs w:val="16"/>
                <w:lang w:val="en-US" w:eastAsia="zh-CN" w:bidi="ar"/>
              </w:rPr>
              <w:t xml:space="preserve">Total bile acid,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7.4(3.5-24.2)</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331.25(148.1-477.5)</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D</w:t>
            </w:r>
            <w:r>
              <w:rPr>
                <w:rFonts w:hint="default" w:ascii="Times New Roman" w:hAnsi="Times New Roman" w:eastAsia="Gilroy" w:cs="Times New Roman"/>
                <w:b w:val="0"/>
                <w:bCs w:val="0"/>
                <w:i w:val="0"/>
                <w:iCs w:val="0"/>
                <w:caps w:val="0"/>
                <w:color w:val="auto"/>
                <w:spacing w:val="0"/>
                <w:sz w:val="16"/>
                <w:szCs w:val="16"/>
                <w:shd w:val="clear" w:fill="FFFFFF"/>
              </w:rPr>
              <w:t>irect bilirubin</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4.2(2.4-11.8)</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103.8(65.7-163.6)</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eastAsia" w:ascii="Times New Roman" w:hAnsi="Times New Roman" w:eastAsia="AdvOT7fe89a09" w:cs="Times New Roman"/>
                <w:b w:val="0"/>
                <w:bCs w:val="0"/>
                <w:color w:val="auto"/>
                <w:kern w:val="0"/>
                <w:sz w:val="16"/>
                <w:szCs w:val="16"/>
                <w:lang w:val="en-US" w:eastAsia="zh-CN" w:bidi="ar"/>
              </w:rPr>
              <w:t xml:space="preserve">Blood </w:t>
            </w:r>
            <w:r>
              <w:rPr>
                <w:rFonts w:hint="default" w:ascii="Times New Roman" w:hAnsi="Times New Roman" w:eastAsia="Gilroy" w:cs="Times New Roman"/>
                <w:b w:val="0"/>
                <w:bCs w:val="0"/>
                <w:i w:val="0"/>
                <w:iCs w:val="0"/>
                <w:caps w:val="0"/>
                <w:color w:val="auto"/>
                <w:spacing w:val="0"/>
                <w:sz w:val="16"/>
                <w:szCs w:val="16"/>
                <w:u w:val="none"/>
                <w:shd w:val="clear" w:fill="FFFFFF"/>
              </w:rPr>
              <w:t>ammonia</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umol/L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57.0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37.0-83.8</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50.0(36.0-75.5)</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AdvOT7fe89a09" w:cs="Times New Roman"/>
                <w:b w:val="0"/>
                <w:bCs w:val="0"/>
                <w:color w:val="auto"/>
                <w:kern w:val="0"/>
                <w:sz w:val="16"/>
                <w:szCs w:val="16"/>
                <w:lang w:val="en-US" w:eastAsia="zh-CN" w:bidi="ar"/>
              </w:rPr>
              <w:t xml:space="preserve">Creatinine, </w:t>
            </w:r>
            <w:r>
              <w:rPr>
                <w:rFonts w:hint="default" w:ascii="Times New Roman" w:hAnsi="Times New Roman" w:eastAsia="AdvPS4721B4" w:cs="Times New Roman"/>
                <w:b w:val="0"/>
                <w:bCs w:val="0"/>
                <w:color w:val="auto"/>
                <w:kern w:val="0"/>
                <w:sz w:val="16"/>
                <w:szCs w:val="16"/>
                <w:lang w:val="en-US" w:eastAsia="zh-CN" w:bidi="ar"/>
              </w:rPr>
              <w:t>m</w:t>
            </w:r>
            <w:r>
              <w:rPr>
                <w:rFonts w:hint="default" w:ascii="Times New Roman" w:hAnsi="Times New Roman" w:eastAsia="AdvOTc4f305bd . I" w:cs="Times New Roman"/>
                <w:b w:val="0"/>
                <w:bCs w:val="0"/>
                <w:color w:val="auto"/>
                <w:kern w:val="0"/>
                <w:sz w:val="16"/>
                <w:szCs w:val="16"/>
                <w:lang w:val="en-US" w:eastAsia="zh-CN" w:bidi="ar"/>
              </w:rPr>
              <w:t>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70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56-88</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79.0(62.0-115.0)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AdvOT7fe89a09" w:cs="Times New Roman"/>
                <w:b w:val="0"/>
                <w:bCs w:val="0"/>
                <w:color w:val="auto"/>
                <w:kern w:val="0"/>
                <w:sz w:val="16"/>
                <w:szCs w:val="16"/>
                <w:lang w:val="en-US" w:eastAsia="zh-CN" w:bidi="ar"/>
              </w:rPr>
              <w:t xml:space="preserve">C-reactive protein, </w:t>
            </w:r>
            <w:r>
              <w:rPr>
                <w:rFonts w:hint="default" w:ascii="Times New Roman" w:hAnsi="Times New Roman" w:eastAsia="AdvOTc4f305bd . I" w:cs="Times New Roman"/>
                <w:b w:val="0"/>
                <w:bCs w:val="0"/>
                <w:color w:val="auto"/>
                <w:kern w:val="0"/>
                <w:sz w:val="16"/>
                <w:szCs w:val="16"/>
                <w:lang w:val="en-US" w:eastAsia="zh-CN" w:bidi="ar"/>
              </w:rPr>
              <w:t>mg/L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12.</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2.8-4</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r>
              <w:rPr>
                <w:rFonts w:hint="eastAsia" w:ascii="Times New Roman" w:hAnsi="Times New Roman" w:eastAsia="宋体" w:cs="Times New Roman"/>
                <w:i w:val="0"/>
                <w:iCs w:val="0"/>
                <w:color w:val="000000"/>
                <w:kern w:val="0"/>
                <w:sz w:val="16"/>
                <w:szCs w:val="16"/>
                <w:u w:val="none"/>
                <w:lang w:val="en-US" w:eastAsia="zh-CN" w:bidi="ar"/>
              </w:rPr>
              <w:t>0)</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18.9(6.0-50.6)</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T</w:t>
            </w:r>
            <w:r>
              <w:rPr>
                <w:rFonts w:hint="default" w:ascii="Times New Roman" w:hAnsi="Times New Roman" w:eastAsia="Gilroy" w:cs="Times New Roman"/>
                <w:b w:val="0"/>
                <w:bCs w:val="0"/>
                <w:i w:val="0"/>
                <w:iCs w:val="0"/>
                <w:caps w:val="0"/>
                <w:color w:val="auto"/>
                <w:spacing w:val="0"/>
                <w:sz w:val="16"/>
                <w:szCs w:val="16"/>
                <w:u w:val="none"/>
                <w:shd w:val="clear" w:fill="FFFFFF"/>
              </w:rPr>
              <w:t>otal cholesterol</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1</w:t>
            </w:r>
            <w:r>
              <w:rPr>
                <w:rFonts w:hint="default" w:ascii="Times New Roman" w:hAnsi="Times New Roman" w:eastAsia="宋体" w:cs="Times New Roman"/>
                <w:i w:val="0"/>
                <w:iCs w:val="0"/>
                <w:color w:val="000000"/>
                <w:kern w:val="0"/>
                <w:sz w:val="16"/>
                <w:szCs w:val="16"/>
                <w:u w:val="none"/>
                <w:lang w:val="en-US" w:eastAsia="zh-CN" w:bidi="ar"/>
              </w:rPr>
              <w:t>-4.7)</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1.6(1.</w:t>
            </w:r>
            <w:r>
              <w:rPr>
                <w:rFonts w:hint="eastAsia" w:ascii="Times New Roman" w:hAnsi="Times New Roman" w:eastAsia="宋体" w:cs="Times New Roman"/>
                <w:i w:val="0"/>
                <w:iCs w:val="0"/>
                <w:color w:val="000000"/>
                <w:kern w:val="0"/>
                <w:sz w:val="16"/>
                <w:szCs w:val="16"/>
                <w:u w:val="none"/>
                <w:lang w:val="en-US" w:eastAsia="zh-CN" w:bidi="ar"/>
              </w:rPr>
              <w:t>1</w:t>
            </w:r>
            <w:r>
              <w:rPr>
                <w:rFonts w:hint="default" w:ascii="Times New Roman" w:hAnsi="Times New Roman" w:eastAsia="宋体" w:cs="Times New Roman"/>
                <w:i w:val="0"/>
                <w:iCs w:val="0"/>
                <w:color w:val="000000"/>
                <w:kern w:val="0"/>
                <w:sz w:val="16"/>
                <w:szCs w:val="16"/>
                <w:u w:val="none"/>
                <w:lang w:val="en-US" w:eastAsia="zh-CN" w:bidi="ar"/>
              </w:rPr>
              <w:t>-2.</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1.0(0.8-1.2)</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0.3(0.</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5</w:t>
            </w:r>
            <w:r>
              <w:rPr>
                <w:rFonts w:hint="default" w:ascii="Times New Roman" w:hAnsi="Times New Roman" w:eastAsia="宋体" w:cs="Times New Roman"/>
                <w:i w:val="0"/>
                <w:iCs w:val="0"/>
                <w:color w:val="000000"/>
                <w:kern w:val="0"/>
                <w:sz w:val="16"/>
                <w:szCs w:val="16"/>
                <w:u w:val="none"/>
                <w:lang w:val="en-US" w:eastAsia="zh-CN" w:bidi="ar"/>
              </w:rPr>
              <w:t>)</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rothrombin time</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12.4(11.4-14.5)</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22.1(19.2-26.6)</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shd w:val="clear" w:fill="FFFFFF"/>
              </w:rPr>
              <w:t>rothrombin activity</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1.4(0.9-</w:t>
            </w:r>
            <w:r>
              <w:rPr>
                <w:rFonts w:hint="eastAsia" w:ascii="Times New Roman" w:hAnsi="Times New Roman" w:eastAsia="宋体" w:cs="Times New Roman"/>
                <w:i w:val="0"/>
                <w:iCs w:val="0"/>
                <w:color w:val="000000"/>
                <w:kern w:val="0"/>
                <w:sz w:val="16"/>
                <w:szCs w:val="16"/>
                <w:u w:val="none"/>
                <w:lang w:val="en-US" w:eastAsia="zh-CN" w:bidi="ar"/>
              </w:rPr>
              <w:t>2.0</w:t>
            </w:r>
            <w:r>
              <w:rPr>
                <w:rFonts w:hint="default"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0.4(0.3-0.5)</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olor w:val="auto"/>
                <w:kern w:val="0"/>
                <w:sz w:val="16"/>
                <w:szCs w:val="16"/>
                <w:u w:val="none"/>
                <w:lang w:val="en-US" w:eastAsia="zh-CN" w:bidi="ar"/>
              </w:rPr>
              <w:t>INR</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1.1(1.0-1.</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2.0(1.7-2.4)</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G</w:t>
            </w:r>
            <w:r>
              <w:rPr>
                <w:rFonts w:hint="default" w:ascii="Times New Roman" w:hAnsi="Times New Roman" w:eastAsia="Gilroy" w:cs="Times New Roman"/>
                <w:b w:val="0"/>
                <w:bCs w:val="0"/>
                <w:i w:val="0"/>
                <w:iCs w:val="0"/>
                <w:caps w:val="0"/>
                <w:color w:val="auto"/>
                <w:spacing w:val="0"/>
                <w:sz w:val="16"/>
                <w:szCs w:val="16"/>
                <w:shd w:val="clear" w:fill="FFFFFF"/>
              </w:rPr>
              <w:t>lomerular filtration rate</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98.0(80</w:t>
            </w:r>
            <w:r>
              <w:rPr>
                <w:rFonts w:hint="eastAsia" w:ascii="Times New Roman" w:hAnsi="Times New Roman" w:eastAsia="宋体" w:cs="Times New Roman"/>
                <w:i w:val="0"/>
                <w:iCs w:val="0"/>
                <w:color w:val="000000"/>
                <w:kern w:val="0"/>
                <w:sz w:val="16"/>
                <w:szCs w:val="16"/>
                <w:u w:val="none"/>
                <w:lang w:val="en-US" w:eastAsia="zh-CN" w:bidi="ar"/>
              </w:rPr>
              <w:t>.0</w:t>
            </w:r>
            <w:r>
              <w:rPr>
                <w:rFonts w:hint="default" w:ascii="Times New Roman" w:hAnsi="Times New Roman" w:eastAsia="宋体" w:cs="Times New Roman"/>
                <w:i w:val="0"/>
                <w:iCs w:val="0"/>
                <w:color w:val="000000"/>
                <w:kern w:val="0"/>
                <w:sz w:val="16"/>
                <w:szCs w:val="16"/>
                <w:u w:val="none"/>
                <w:lang w:val="en-US" w:eastAsia="zh-CN" w:bidi="ar"/>
              </w:rPr>
              <w:t>-118</w:t>
            </w:r>
            <w:r>
              <w:rPr>
                <w:rFonts w:hint="eastAsia" w:ascii="Times New Roman" w:hAnsi="Times New Roman" w:eastAsia="宋体" w:cs="Times New Roman"/>
                <w:i w:val="0"/>
                <w:iCs w:val="0"/>
                <w:color w:val="000000"/>
                <w:kern w:val="0"/>
                <w:sz w:val="16"/>
                <w:szCs w:val="16"/>
                <w:u w:val="none"/>
                <w:lang w:val="en-US" w:eastAsia="zh-CN" w:bidi="ar"/>
              </w:rPr>
              <w:t>.0</w:t>
            </w:r>
            <w:r>
              <w:rPr>
                <w:rFonts w:hint="default"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101.0(77.0-125.8)</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16"/>
                <w:szCs w:val="16"/>
                <w:u w:val="none"/>
                <w:shd w:val="clear" w:fill="FFFFFF"/>
              </w:rPr>
              <w:t>rea nitrogen</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5.</w:t>
            </w:r>
            <w:r>
              <w:rPr>
                <w:rFonts w:hint="eastAsia" w:ascii="Times New Roman" w:hAnsi="Times New Roman" w:eastAsia="宋体" w:cs="Times New Roman"/>
                <w:i w:val="0"/>
                <w:iCs w:val="0"/>
                <w:color w:val="000000"/>
                <w:kern w:val="0"/>
                <w:sz w:val="16"/>
                <w:szCs w:val="16"/>
                <w:u w:val="none"/>
                <w:lang w:val="en-US" w:eastAsia="zh-CN" w:bidi="ar"/>
              </w:rPr>
              <w:t>3(4.0</w:t>
            </w:r>
            <w:r>
              <w:rPr>
                <w:rFonts w:hint="default" w:ascii="Times New Roman" w:hAnsi="Times New Roman" w:eastAsia="宋体" w:cs="Times New Roman"/>
                <w:i w:val="0"/>
                <w:iCs w:val="0"/>
                <w:color w:val="000000"/>
                <w:kern w:val="0"/>
                <w:sz w:val="16"/>
                <w:szCs w:val="16"/>
                <w:u w:val="none"/>
                <w:lang w:val="en-US" w:eastAsia="zh-CN" w:bidi="ar"/>
              </w:rPr>
              <w:t>-7.2</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7.2(5.0-12.4)</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AdvOT7fe89a09" w:cs="Times New Roman"/>
                <w:b w:val="0"/>
                <w:bCs w:val="0"/>
                <w:color w:val="auto"/>
                <w:kern w:val="0"/>
                <w:sz w:val="16"/>
                <w:szCs w:val="16"/>
                <w:lang w:val="en-US" w:eastAsia="zh-CN" w:bidi="ar"/>
              </w:rPr>
              <w:t>Mortality, n</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44(26-187)</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32(18-80)</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 xml:space="preserve">28 </w:t>
            </w:r>
            <w:r>
              <w:rPr>
                <w:rFonts w:hint="default" w:ascii="Times New Roman" w:hAnsi="Times New Roman" w:eastAsia="宋体" w:cs="Times New Roman"/>
                <w:b w:val="0"/>
                <w:bCs w:val="0"/>
                <w:i w:val="0"/>
                <w:iCs w:val="0"/>
                <w:color w:val="auto"/>
                <w:kern w:val="0"/>
                <w:sz w:val="16"/>
                <w:szCs w:val="16"/>
                <w:u w:val="none"/>
                <w:lang w:val="en-US" w:eastAsia="zh-CN" w:bidi="ar"/>
              </w:rPr>
              <w:t>days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132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2.5%</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169(18.8%)</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90</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days</w:t>
            </w:r>
          </w:p>
        </w:tc>
        <w:tc>
          <w:tcPr>
            <w:tcW w:w="119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295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5.7%</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322(35.8%)</w:t>
            </w:r>
          </w:p>
        </w:tc>
        <w:tc>
          <w:tcPr>
            <w:tcW w:w="824"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887"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 xml:space="preserve">365 </w:t>
            </w:r>
            <w:r>
              <w:rPr>
                <w:rFonts w:hint="default" w:ascii="Times New Roman" w:hAnsi="Times New Roman" w:eastAsia="宋体" w:cs="Times New Roman"/>
                <w:b w:val="0"/>
                <w:bCs w:val="0"/>
                <w:i w:val="0"/>
                <w:iCs w:val="0"/>
                <w:color w:val="auto"/>
                <w:kern w:val="0"/>
                <w:sz w:val="16"/>
                <w:szCs w:val="16"/>
                <w:u w:val="none"/>
                <w:lang w:val="en-US" w:eastAsia="zh-CN" w:bidi="ar"/>
              </w:rPr>
              <w:t>days</w:t>
            </w:r>
          </w:p>
        </w:tc>
        <w:tc>
          <w:tcPr>
            <w:tcW w:w="1193"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385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7.4%</w:t>
            </w:r>
            <w:r>
              <w:rPr>
                <w:rFonts w:hint="eastAsia" w:ascii="Times New Roman" w:hAnsi="Times New Roman" w:eastAsia="宋体" w:cs="Times New Roman"/>
                <w:i w:val="0"/>
                <w:iCs w:val="0"/>
                <w:color w:val="000000"/>
                <w:kern w:val="0"/>
                <w:sz w:val="16"/>
                <w:szCs w:val="16"/>
                <w:u w:val="none"/>
                <w:lang w:val="en-US" w:eastAsia="zh-CN" w:bidi="ar"/>
              </w:rPr>
              <w:t>)</w:t>
            </w:r>
          </w:p>
        </w:tc>
        <w:tc>
          <w:tcPr>
            <w:tcW w:w="1095"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412(45.9%)</w:t>
            </w:r>
          </w:p>
        </w:tc>
        <w:tc>
          <w:tcPr>
            <w:tcW w:w="824"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bl>
    <w:p>
      <w:pPr>
        <w:keepNext w:val="0"/>
        <w:keepLines w:val="0"/>
        <w:widowControl/>
        <w:suppressLineNumbers w:val="0"/>
        <w:jc w:val="both"/>
        <w:rPr>
          <w:rFonts w:hint="default" w:ascii="Times New Roman" w:hAnsi="Times New Roman" w:eastAsia="AdvOT7fe89a09" w:cs="Times New Roman"/>
          <w:b w:val="0"/>
          <w:bCs w:val="0"/>
          <w:color w:val="auto"/>
          <w:kern w:val="0"/>
          <w:sz w:val="20"/>
          <w:szCs w:val="20"/>
          <w:lang w:val="en-US" w:eastAsia="zh-CN" w:bidi="ar"/>
        </w:rPr>
      </w:pPr>
      <w:r>
        <w:rPr>
          <w:rFonts w:hint="default" w:ascii="Times New Roman" w:hAnsi="Times New Roman" w:eastAsia="AdvOT7fe89a09" w:cs="Times New Roman"/>
          <w:b w:val="0"/>
          <w:bCs w:val="0"/>
          <w:color w:val="auto"/>
          <w:kern w:val="0"/>
          <w:sz w:val="20"/>
          <w:szCs w:val="20"/>
          <w:lang w:val="en-US" w:eastAsia="zh-CN" w:bidi="ar"/>
        </w:rPr>
        <w:t xml:space="preserve">Categoric variables are expressed as % (n); continuous variables are expressed as median [interquartile range]. </w:t>
      </w:r>
      <w:r>
        <w:rPr>
          <w:rFonts w:hint="default" w:ascii="Times New Roman" w:hAnsi="Times New Roman" w:eastAsia="AdvOTc4f305bd . I" w:cs="Times New Roman"/>
          <w:b w:val="0"/>
          <w:bCs w:val="0"/>
          <w:color w:val="auto"/>
          <w:kern w:val="0"/>
          <w:sz w:val="20"/>
          <w:szCs w:val="20"/>
          <w:lang w:val="en-US" w:eastAsia="zh-CN" w:bidi="ar"/>
        </w:rPr>
        <w:t xml:space="preserve">P </w:t>
      </w:r>
      <w:r>
        <w:rPr>
          <w:rFonts w:hint="default" w:ascii="Times New Roman" w:hAnsi="Times New Roman" w:eastAsia="AdvOT7fe89a09" w:cs="Times New Roman"/>
          <w:b w:val="0"/>
          <w:bCs w:val="0"/>
          <w:color w:val="auto"/>
          <w:kern w:val="0"/>
          <w:sz w:val="20"/>
          <w:szCs w:val="20"/>
          <w:lang w:val="en-US" w:eastAsia="zh-CN" w:bidi="ar"/>
        </w:rPr>
        <w:t>values are comparisons between non</w:t>
      </w:r>
      <w:r>
        <w:rPr>
          <w:rFonts w:hint="eastAsia" w:ascii="Times New Roman" w:hAnsi="Times New Roman" w:eastAsia="AdvOT7fe89a09" w:cs="Times New Roman"/>
          <w:b w:val="0"/>
          <w:bCs w:val="0"/>
          <w:color w:val="auto"/>
          <w:kern w:val="0"/>
          <w:sz w:val="20"/>
          <w:szCs w:val="20"/>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 xml:space="preserve">developed ACLF and developed ACLF (Student </w:t>
      </w:r>
      <w:r>
        <w:rPr>
          <w:rFonts w:hint="default" w:ascii="Times New Roman" w:hAnsi="Times New Roman" w:eastAsia="AdvOTc4f305bd . I" w:cs="Times New Roman"/>
          <w:b w:val="0"/>
          <w:bCs w:val="0"/>
          <w:color w:val="auto"/>
          <w:kern w:val="0"/>
          <w:sz w:val="20"/>
          <w:szCs w:val="20"/>
          <w:lang w:val="en-US" w:eastAsia="zh-CN" w:bidi="ar"/>
        </w:rPr>
        <w:t xml:space="preserve">t </w:t>
      </w:r>
      <w:r>
        <w:rPr>
          <w:rFonts w:hint="default" w:ascii="Times New Roman" w:hAnsi="Times New Roman" w:eastAsia="AdvOT7fe89a09" w:cs="Times New Roman"/>
          <w:b w:val="0"/>
          <w:bCs w:val="0"/>
          <w:color w:val="auto"/>
          <w:kern w:val="0"/>
          <w:sz w:val="20"/>
          <w:szCs w:val="20"/>
          <w:lang w:val="en-US" w:eastAsia="zh-CN" w:bidi="ar"/>
        </w:rPr>
        <w:t>test, Mann</w:t>
      </w:r>
      <w:r>
        <w:rPr>
          <w:rFonts w:hint="default" w:ascii="Times New Roman" w:hAnsi="Times New Roman" w:eastAsia="AdvOT7fe89a09 + 20" w:cs="Times New Roman"/>
          <w:b w:val="0"/>
          <w:bCs w:val="0"/>
          <w:color w:val="auto"/>
          <w:kern w:val="0"/>
          <w:sz w:val="20"/>
          <w:szCs w:val="20"/>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 xml:space="preserve">Whitney </w:t>
      </w:r>
      <w:r>
        <w:rPr>
          <w:rFonts w:hint="default" w:ascii="Times New Roman" w:hAnsi="Times New Roman" w:eastAsia="AdvOTc4f305bd . I" w:cs="Times New Roman"/>
          <w:b w:val="0"/>
          <w:bCs w:val="0"/>
          <w:color w:val="auto"/>
          <w:kern w:val="0"/>
          <w:sz w:val="20"/>
          <w:szCs w:val="20"/>
          <w:lang w:val="en-US" w:eastAsia="zh-CN" w:bidi="ar"/>
        </w:rPr>
        <w:t xml:space="preserve">U </w:t>
      </w:r>
      <w:r>
        <w:rPr>
          <w:rFonts w:hint="default" w:ascii="Times New Roman" w:hAnsi="Times New Roman" w:eastAsia="AdvOT7fe89a09" w:cs="Times New Roman"/>
          <w:b w:val="0"/>
          <w:bCs w:val="0"/>
          <w:color w:val="auto"/>
          <w:kern w:val="0"/>
          <w:sz w:val="20"/>
          <w:szCs w:val="20"/>
          <w:lang w:val="en-US" w:eastAsia="zh-CN" w:bidi="ar"/>
        </w:rPr>
        <w:t>test, chi-squared test, or Fisher exact test).</w:t>
      </w: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r>
        <w:rPr>
          <w:rFonts w:hint="default" w:ascii="Times New Roman" w:hAnsi="Times New Roman" w:eastAsia="MinionPro-Regular" w:cs="Times New Roman"/>
          <w:b w:val="0"/>
          <w:bCs w:val="0"/>
          <w:color w:val="auto"/>
          <w:kern w:val="0"/>
          <w:sz w:val="20"/>
          <w:szCs w:val="20"/>
          <w:lang w:val="en-US" w:eastAsia="zh-CN" w:bidi="ar"/>
        </w:rPr>
        <w:t>n.,number;</w:t>
      </w:r>
      <w:r>
        <w:rPr>
          <w:rFonts w:hint="eastAsia" w:ascii="Times New Roman" w:hAnsi="Times New Roman" w:eastAsia="MinionPro-Regular" w:cs="Times New Roman"/>
          <w:b w:val="0"/>
          <w:bCs w:val="0"/>
          <w:color w:val="auto"/>
          <w:kern w:val="0"/>
          <w:sz w:val="20"/>
          <w:szCs w:val="20"/>
          <w:lang w:val="en-US" w:eastAsia="zh-CN" w:bidi="ar"/>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NAFLD</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Non-alcoholic fatty liver disease</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HAV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Hepatitis A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B</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B</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C</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C</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D</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D</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E</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E</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shd w:val="clear" w:color="auto" w:fill="FFFFFF"/>
        </w:rPr>
        <w:t>NEUT</w:t>
      </w:r>
      <w:r>
        <w:rPr>
          <w:rFonts w:hint="default" w:ascii="Times New Roman" w:hAnsi="Times New Roman" w:eastAsia="宋体"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u w:val="none"/>
          <w:shd w:val="clear" w:color="auto" w:fill="FFFFFF"/>
        </w:rPr>
        <w:t>neutrophilic granulocyte percentage</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ALT</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Alanine aminotransferase;</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AdvOT7fe89a09" w:cs="Times New Roman"/>
          <w:b w:val="0"/>
          <w:bCs w:val="0"/>
          <w:color w:val="auto"/>
          <w:kern w:val="0"/>
          <w:sz w:val="20"/>
          <w:szCs w:val="20"/>
          <w:lang w:val="en-US" w:eastAsia="zh-CN" w:bidi="ar"/>
        </w:rPr>
        <w:t>AST, Aspartate aminotransferase;</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Gilroy" w:cs="Times New Roman"/>
          <w:b w:val="0"/>
          <w:bCs w:val="0"/>
          <w:i w:val="0"/>
          <w:iCs w:val="0"/>
          <w:caps w:val="0"/>
          <w:color w:val="auto"/>
          <w:spacing w:val="0"/>
          <w:sz w:val="20"/>
          <w:szCs w:val="20"/>
          <w:shd w:val="clear" w:color="auto" w:fill="FFFFFF"/>
        </w:rPr>
        <w:t>HDL-C</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INR</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I</w:t>
      </w:r>
      <w:r>
        <w:rPr>
          <w:rFonts w:hint="default" w:ascii="Times New Roman" w:hAnsi="Times New Roman" w:eastAsia="Gilroy" w:cs="Times New Roman"/>
          <w:b w:val="0"/>
          <w:bCs w:val="0"/>
          <w:i w:val="0"/>
          <w:iCs w:val="0"/>
          <w:caps w:val="0"/>
          <w:color w:val="auto"/>
          <w:spacing w:val="0"/>
          <w:sz w:val="20"/>
          <w:szCs w:val="20"/>
          <w:shd w:val="clear" w:color="auto" w:fill="FFFFFF"/>
        </w:rPr>
        <w:t>nternational normalized ratio</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w:t>
      </w:r>
    </w:p>
    <w:p>
      <w:pPr>
        <w:rPr>
          <w:rFonts w:hint="default" w:ascii="Times New Roman" w:hAnsi="Times New Roman" w:cs="Times New Roman"/>
          <w:sz w:val="20"/>
          <w:szCs w:val="20"/>
        </w:rPr>
      </w:pPr>
    </w:p>
    <w:p>
      <w:pPr>
        <w:keepNext w:val="0"/>
        <w:keepLines w:val="0"/>
        <w:widowControl/>
        <w:suppressLineNumbers w:val="0"/>
        <w:jc w:val="left"/>
        <w:outlineLvl w:val="1"/>
        <w:rPr>
          <w:rFonts w:hint="default" w:ascii="Times New Roman" w:hAnsi="Times New Roman" w:cs="Times New Roman"/>
          <w:b/>
          <w:bCs/>
          <w:sz w:val="20"/>
          <w:szCs w:val="20"/>
        </w:rPr>
      </w:pPr>
      <w:bookmarkStart w:id="8" w:name="_Toc1523"/>
      <w:r>
        <w:rPr>
          <w:rFonts w:hint="default" w:ascii="Times New Roman" w:hAnsi="Times New Roman" w:eastAsia="TimesNewRomanPS-BoldMT" w:cs="Times New Roman"/>
          <w:b/>
          <w:bCs/>
          <w:color w:val="000000"/>
          <w:kern w:val="0"/>
          <w:sz w:val="20"/>
          <w:szCs w:val="20"/>
          <w:lang w:val="en-US" w:eastAsia="zh-CN" w:bidi="ar"/>
        </w:rPr>
        <w:t xml:space="preserve">Supplementary Table 2. Clinical characteristics of developed ACLF patients </w:t>
      </w:r>
      <w:r>
        <w:rPr>
          <w:rFonts w:hint="eastAsia" w:ascii="Times New Roman" w:hAnsi="Times New Roman" w:eastAsia="TimesNewRomanPS-BoldMT" w:cs="Times New Roman"/>
          <w:b/>
          <w:bCs/>
          <w:color w:val="000000"/>
          <w:kern w:val="0"/>
          <w:sz w:val="20"/>
          <w:szCs w:val="20"/>
          <w:lang w:val="en-US" w:eastAsia="zh-CN" w:bidi="ar"/>
        </w:rPr>
        <w:t>at enrollment and at onset</w:t>
      </w:r>
      <w:r>
        <w:rPr>
          <w:rFonts w:hint="default" w:ascii="Times New Roman" w:hAnsi="Times New Roman" w:eastAsia="TimesNewRomanPS-BoldMT" w:cs="Times New Roman"/>
          <w:b/>
          <w:bCs/>
          <w:color w:val="000000"/>
          <w:kern w:val="0"/>
          <w:sz w:val="20"/>
          <w:szCs w:val="20"/>
          <w:lang w:val="en-US" w:eastAsia="zh-CN" w:bidi="ar"/>
        </w:rPr>
        <w:t xml:space="preserve"> (n=</w:t>
      </w:r>
      <w:r>
        <w:rPr>
          <w:rFonts w:hint="eastAsia" w:ascii="Times New Roman" w:hAnsi="Times New Roman" w:eastAsia="TimesNewRomanPS-BoldMT" w:cs="Times New Roman"/>
          <w:b/>
          <w:bCs/>
          <w:color w:val="000000"/>
          <w:kern w:val="0"/>
          <w:sz w:val="20"/>
          <w:szCs w:val="20"/>
          <w:lang w:val="en-US" w:eastAsia="zh-CN" w:bidi="ar"/>
        </w:rPr>
        <w:t>477</w:t>
      </w:r>
      <w:r>
        <w:rPr>
          <w:rFonts w:hint="default" w:ascii="Times New Roman" w:hAnsi="Times New Roman" w:eastAsia="TimesNewRomanPS-BoldMT" w:cs="Times New Roman"/>
          <w:b/>
          <w:bCs/>
          <w:color w:val="000000"/>
          <w:kern w:val="0"/>
          <w:sz w:val="20"/>
          <w:szCs w:val="20"/>
          <w:lang w:val="en-US" w:eastAsia="zh-CN" w:bidi="ar"/>
        </w:rPr>
        <w:t>).</w:t>
      </w:r>
      <w:bookmarkEnd w:id="8"/>
    </w:p>
    <w:p>
      <w:pPr>
        <w:rPr>
          <w:rFonts w:hint="default" w:ascii="Times New Roman" w:hAnsi="Times New Roman" w:cs="Times New Roman"/>
          <w:sz w:val="20"/>
          <w:szCs w:val="20"/>
        </w:rPr>
      </w:pP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5"/>
        <w:gridCol w:w="2678"/>
        <w:gridCol w:w="2112"/>
        <w:gridCol w:w="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AdvOT7fe89a09" w:cs="Times New Roman"/>
                <w:b/>
                <w:bCs/>
                <w:color w:val="auto"/>
                <w:kern w:val="0"/>
                <w:sz w:val="16"/>
                <w:szCs w:val="16"/>
                <w:lang w:val="en-US" w:eastAsia="zh-CN" w:bidi="ar"/>
              </w:rPr>
              <w:t>Characteristic</w:t>
            </w:r>
          </w:p>
        </w:tc>
        <w:tc>
          <w:tcPr>
            <w:tcW w:w="157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rPr>
            </w:pPr>
            <w:r>
              <w:rPr>
                <w:rFonts w:hint="default" w:ascii="Times New Roman" w:hAnsi="Times New Roman" w:eastAsia="宋体" w:cs="Times New Roman"/>
                <w:b/>
                <w:bCs/>
                <w:i w:val="0"/>
                <w:iCs w:val="0"/>
                <w:color w:val="000000"/>
                <w:kern w:val="0"/>
                <w:sz w:val="16"/>
                <w:szCs w:val="16"/>
                <w:u w:val="none"/>
                <w:lang w:val="en-US" w:eastAsia="zh-CN" w:bidi="ar"/>
              </w:rPr>
              <w:t>developed ACLF</w:t>
            </w:r>
            <w:r>
              <w:rPr>
                <w:rFonts w:hint="eastAsia" w:ascii="Times New Roman" w:hAnsi="Times New Roman" w:eastAsia="宋体" w:cs="Times New Roman"/>
                <w:b/>
                <w:bCs/>
                <w:i w:val="0"/>
                <w:iCs w:val="0"/>
                <w:color w:val="000000"/>
                <w:kern w:val="0"/>
                <w:sz w:val="16"/>
                <w:szCs w:val="16"/>
                <w:u w:val="none"/>
                <w:lang w:val="en-US" w:eastAsia="zh-CN" w:bidi="ar"/>
              </w:rPr>
              <w:t xml:space="preserve"> at enrollment</w:t>
            </w:r>
          </w:p>
        </w:tc>
        <w:tc>
          <w:tcPr>
            <w:tcW w:w="1239"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developed ACLF at onset</w:t>
            </w:r>
          </w:p>
        </w:tc>
        <w:tc>
          <w:tcPr>
            <w:tcW w:w="536"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rPr>
            </w:pPr>
            <w:r>
              <w:rPr>
                <w:rFonts w:hint="default" w:ascii="Times New Roman" w:hAnsi="Times New Roman" w:eastAsia="宋体" w:cs="Times New Roman"/>
                <w:b/>
                <w:bCs/>
                <w:i w:val="0"/>
                <w:iCs w:val="0"/>
                <w:color w:val="000000"/>
                <w:kern w:val="0"/>
                <w:sz w:val="16"/>
                <w:szCs w:val="16"/>
                <w:u w:val="none"/>
                <w:lang w:val="en-US" w:eastAsia="zh-CN" w:bidi="ar"/>
              </w:rPr>
              <w:t>P</w:t>
            </w:r>
            <w:r>
              <w:rPr>
                <w:rFonts w:hint="eastAsia" w:ascii="Times New Roman" w:hAnsi="Times New Roman" w:eastAsia="宋体" w:cs="Times New Roman"/>
                <w:b/>
                <w:bCs/>
                <w:i w:val="0"/>
                <w:iCs w:val="0"/>
                <w:color w:val="000000"/>
                <w:kern w:val="0"/>
                <w:sz w:val="16"/>
                <w:szCs w:val="16"/>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AdvOT7fe89a09" w:cs="Times New Roman"/>
                <w:b/>
                <w:bCs/>
                <w:color w:val="auto"/>
                <w:kern w:val="0"/>
                <w:sz w:val="16"/>
                <w:szCs w:val="16"/>
                <w:lang w:val="en-US" w:eastAsia="zh-CN" w:bidi="ar"/>
              </w:rPr>
            </w:pPr>
            <w:r>
              <w:rPr>
                <w:rFonts w:hint="default" w:ascii="Times New Roman" w:hAnsi="Times New Roman" w:eastAsia="MinionPro-Bold" w:cs="Times New Roman"/>
                <w:b w:val="0"/>
                <w:bCs w:val="0"/>
                <w:color w:val="auto"/>
                <w:kern w:val="0"/>
                <w:sz w:val="16"/>
                <w:szCs w:val="16"/>
                <w:lang w:val="en-US" w:eastAsia="zh-CN" w:bidi="ar"/>
              </w:rPr>
              <w:t xml:space="preserve">Complications, </w:t>
            </w:r>
            <w:r>
              <w:rPr>
                <w:rFonts w:hint="default" w:ascii="Times New Roman" w:hAnsi="Times New Roman" w:eastAsia="AdvOT863180fb" w:cs="Times New Roman"/>
                <w:b w:val="0"/>
                <w:bCs w:val="0"/>
                <w:color w:val="auto"/>
                <w:kern w:val="0"/>
                <w:sz w:val="16"/>
                <w:szCs w:val="16"/>
                <w:lang w:val="en-US" w:eastAsia="zh-CN" w:bidi="ar"/>
              </w:rPr>
              <w:t>n (%)</w:t>
            </w:r>
          </w:p>
        </w:tc>
        <w:tc>
          <w:tcPr>
            <w:tcW w:w="1571"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tc>
        <w:tc>
          <w:tcPr>
            <w:tcW w:w="1239"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tc>
        <w:tc>
          <w:tcPr>
            <w:tcW w:w="536"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olor w:val="auto"/>
                <w:spacing w:val="0"/>
                <w:sz w:val="16"/>
                <w:szCs w:val="16"/>
                <w:shd w:val="clear" w:fill="FFFFFF"/>
              </w:rPr>
              <w:t>G</w:t>
            </w:r>
            <w:r>
              <w:rPr>
                <w:rFonts w:hint="default" w:ascii="Times New Roman" w:hAnsi="Times New Roman" w:eastAsia="Gilroy" w:cs="Times New Roman"/>
                <w:b w:val="0"/>
                <w:bCs w:val="0"/>
                <w:i w:val="0"/>
                <w:iCs w:val="0"/>
                <w:caps w:val="0"/>
                <w:color w:val="auto"/>
                <w:spacing w:val="0"/>
                <w:sz w:val="16"/>
                <w:szCs w:val="16"/>
                <w:shd w:val="clear" w:fill="FFFFFF"/>
              </w:rPr>
              <w:t>astrointestinal</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H</w:t>
            </w:r>
            <w:r>
              <w:rPr>
                <w:rFonts w:hint="default" w:ascii="Times New Roman" w:hAnsi="Times New Roman" w:eastAsia="Gilroy" w:cs="Times New Roman"/>
                <w:b w:val="0"/>
                <w:bCs w:val="0"/>
                <w:i w:val="0"/>
                <w:iCs w:val="0"/>
                <w:caps w:val="0"/>
                <w:color w:val="auto"/>
                <w:spacing w:val="0"/>
                <w:sz w:val="16"/>
                <w:szCs w:val="16"/>
                <w:shd w:val="clear" w:fill="FFFFFF"/>
              </w:rPr>
              <w:t>emorrhage</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130(27.3%)</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135(28.3%)</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B</w:t>
            </w:r>
            <w:r>
              <w:rPr>
                <w:rFonts w:hint="default" w:ascii="Times New Roman" w:hAnsi="Times New Roman" w:eastAsia="Gilroy" w:cs="Times New Roman"/>
                <w:b w:val="0"/>
                <w:bCs w:val="0"/>
                <w:i w:val="0"/>
                <w:iCs w:val="0"/>
                <w:caps w:val="0"/>
                <w:color w:val="auto"/>
                <w:spacing w:val="0"/>
                <w:sz w:val="16"/>
                <w:szCs w:val="16"/>
                <w:shd w:val="clear" w:fill="FFFFFF"/>
              </w:rPr>
              <w:t>acterial infection</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409(85.7%)</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417(87.4%)</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A</w:t>
            </w:r>
            <w:r>
              <w:rPr>
                <w:rFonts w:hint="default" w:ascii="Times New Roman" w:hAnsi="Times New Roman" w:eastAsia="Gilroy" w:cs="Times New Roman"/>
                <w:b w:val="0"/>
                <w:bCs w:val="0"/>
                <w:i w:val="0"/>
                <w:iCs w:val="0"/>
                <w:caps w:val="0"/>
                <w:color w:val="auto"/>
                <w:spacing w:val="0"/>
                <w:sz w:val="16"/>
                <w:szCs w:val="16"/>
                <w:shd w:val="clear" w:fill="FFFFFF"/>
              </w:rPr>
              <w:t>scites</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120(25.2%)</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131(27.5%)</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epatic encephalopathy</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96(20.1%)</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107(22.4%)</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aps w:val="0"/>
                <w:color w:val="auto"/>
                <w:spacing w:val="0"/>
                <w:sz w:val="16"/>
                <w:szCs w:val="16"/>
                <w:shd w:val="clear" w:fill="FFFFFF"/>
                <w:lang w:val="en-US" w:eastAsia="zh-CN"/>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O</w:t>
            </w:r>
            <w:r>
              <w:rPr>
                <w:rFonts w:hint="default" w:ascii="Times New Roman" w:hAnsi="Times New Roman" w:eastAsia="Gilroy" w:cs="Times New Roman"/>
                <w:b w:val="0"/>
                <w:bCs w:val="0"/>
                <w:i w:val="0"/>
                <w:iCs w:val="0"/>
                <w:caps w:val="0"/>
                <w:color w:val="auto"/>
                <w:spacing w:val="0"/>
                <w:sz w:val="16"/>
                <w:szCs w:val="16"/>
                <w:shd w:val="clear" w:fill="FFFFFF"/>
              </w:rPr>
              <w:t>rgan failure</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irculatory</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196(41.1%)</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196(41.1%)</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Cerebral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eastAsia="zh-CN"/>
              </w:rPr>
            </w:pPr>
            <w:r>
              <w:rPr>
                <w:rFonts w:hint="eastAsia" w:ascii="Times New Roman" w:hAnsi="Times New Roman" w:eastAsia="宋体" w:cs="Times New Roman"/>
                <w:i w:val="0"/>
                <w:iCs w:val="0"/>
                <w:color w:val="000000"/>
                <w:sz w:val="16"/>
                <w:szCs w:val="16"/>
                <w:u w:val="none"/>
                <w:lang w:val="en-US" w:eastAsia="zh-CN"/>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Kidney</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51(10.7%)</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68(14.3%)</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Lung</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254(53.2%)</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259(54.3%)</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Coagulation</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9(1.9%)</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43(9.0%)</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Liver</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77(16.1%)</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142(29.8%)</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16"/>
                <w:szCs w:val="16"/>
                <w:u w:val="none"/>
                <w:lang w:val="en-US" w:eastAsia="zh-CN" w:bidi="ar"/>
              </w:rPr>
            </w:pPr>
            <w:r>
              <w:rPr>
                <w:rFonts w:hint="default" w:ascii="Times New Roman" w:hAnsi="Times New Roman" w:eastAsia="AdvOT7fe89a09" w:cs="Times New Roman"/>
                <w:b w:val="0"/>
                <w:bCs w:val="0"/>
                <w:color w:val="auto"/>
                <w:kern w:val="0"/>
                <w:sz w:val="16"/>
                <w:szCs w:val="16"/>
                <w:lang w:val="en-US" w:eastAsia="zh-CN" w:bidi="ar"/>
              </w:rPr>
              <w:t>Laboratory data</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S</w:t>
            </w:r>
            <w:r>
              <w:rPr>
                <w:rFonts w:hint="default" w:ascii="Times New Roman" w:hAnsi="Times New Roman" w:eastAsia="Gilroy" w:cs="Times New Roman"/>
                <w:b w:val="0"/>
                <w:bCs w:val="0"/>
                <w:i w:val="0"/>
                <w:iCs w:val="0"/>
                <w:caps w:val="0"/>
                <w:color w:val="auto"/>
                <w:spacing w:val="0"/>
                <w:sz w:val="16"/>
                <w:szCs w:val="16"/>
                <w:u w:val="none"/>
                <w:shd w:val="clear" w:fill="FFFFFF"/>
              </w:rPr>
              <w:t>odium</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140.0(135.9-146.0)</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138.5(135.0-146.</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otassium</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 mmol/L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3.8(3.5-4.2)</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3.8(3.5-</w:t>
            </w:r>
            <w:r>
              <w:rPr>
                <w:rFonts w:hint="eastAsia" w:ascii="Times New Roman" w:hAnsi="Times New Roman" w:eastAsia="宋体" w:cs="Times New Roman"/>
                <w:i w:val="0"/>
                <w:iCs w:val="0"/>
                <w:color w:val="000000"/>
                <w:kern w:val="0"/>
                <w:sz w:val="16"/>
                <w:szCs w:val="16"/>
                <w:u w:val="none"/>
                <w:lang w:val="en-US" w:eastAsia="zh-CN" w:bidi="ar"/>
              </w:rPr>
              <w:t>4.0</w:t>
            </w:r>
            <w:r>
              <w:rPr>
                <w:rFonts w:hint="default"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PingFang SC" w:cs="Times New Roman"/>
                <w:b w:val="0"/>
                <w:bCs w:val="0"/>
                <w:i w:val="0"/>
                <w:iCs w:val="0"/>
                <w:color w:val="auto"/>
                <w:spacing w:val="0"/>
                <w:sz w:val="16"/>
                <w:szCs w:val="16"/>
                <w:shd w:val="clear" w:fill="FFFFFF"/>
              </w:rPr>
              <w:t>M</w:t>
            </w:r>
            <w:r>
              <w:rPr>
                <w:rFonts w:hint="default" w:ascii="Times New Roman" w:hAnsi="Times New Roman" w:eastAsia="PingFang SC" w:cs="Times New Roman"/>
                <w:b w:val="0"/>
                <w:bCs w:val="0"/>
                <w:i w:val="0"/>
                <w:iCs w:val="0"/>
                <w:caps w:val="0"/>
                <w:color w:val="auto"/>
                <w:spacing w:val="0"/>
                <w:sz w:val="16"/>
                <w:szCs w:val="16"/>
                <w:shd w:val="clear" w:fill="FFFFFF"/>
              </w:rPr>
              <w:t>agnesium</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7</w:t>
            </w:r>
            <w:r>
              <w:rPr>
                <w:rFonts w:hint="default" w:ascii="Times New Roman" w:hAnsi="Times New Roman" w:eastAsia="宋体" w:cs="Times New Roman"/>
                <w:i w:val="0"/>
                <w:iCs w:val="0"/>
                <w:color w:val="000000"/>
                <w:kern w:val="0"/>
                <w:sz w:val="16"/>
                <w:szCs w:val="16"/>
                <w:u w:val="none"/>
                <w:lang w:val="en-US" w:eastAsia="zh-CN" w:bidi="ar"/>
              </w:rPr>
              <w:t>-0.9</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7</w:t>
            </w:r>
            <w:r>
              <w:rPr>
                <w:rFonts w:hint="default" w:ascii="Times New Roman" w:hAnsi="Times New Roman" w:eastAsia="宋体" w:cs="Times New Roman"/>
                <w:i w:val="0"/>
                <w:iCs w:val="0"/>
                <w:color w:val="000000"/>
                <w:kern w:val="0"/>
                <w:sz w:val="16"/>
                <w:szCs w:val="16"/>
                <w:u w:val="none"/>
                <w:lang w:val="en-US" w:eastAsia="zh-CN" w:bidi="ar"/>
              </w:rPr>
              <w:t>-</w:t>
            </w:r>
            <w:r>
              <w:rPr>
                <w:rFonts w:hint="eastAsia" w:ascii="Times New Roman" w:hAnsi="Times New Roman" w:eastAsia="宋体" w:cs="Times New Roman"/>
                <w:i w:val="0"/>
                <w:iCs w:val="0"/>
                <w:color w:val="000000"/>
                <w:kern w:val="0"/>
                <w:sz w:val="16"/>
                <w:szCs w:val="16"/>
                <w:u w:val="none"/>
                <w:lang w:val="en-US" w:eastAsia="zh-CN" w:bidi="ar"/>
              </w:rPr>
              <w:t>1.0</w:t>
            </w:r>
            <w:r>
              <w:rPr>
                <w:rFonts w:hint="default"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olor w:val="auto"/>
                <w:spacing w:val="0"/>
                <w:sz w:val="16"/>
                <w:szCs w:val="16"/>
                <w:u w:val="none"/>
                <w:shd w:val="clear" w:fill="FFFFFF"/>
              </w:rPr>
              <w:t>C</w:t>
            </w:r>
            <w:r>
              <w:rPr>
                <w:rFonts w:hint="default" w:ascii="Times New Roman" w:hAnsi="Times New Roman" w:eastAsia="Gilroy" w:cs="Times New Roman"/>
                <w:b w:val="0"/>
                <w:bCs w:val="0"/>
                <w:i w:val="0"/>
                <w:iCs w:val="0"/>
                <w:caps w:val="0"/>
                <w:color w:val="auto"/>
                <w:spacing w:val="0"/>
                <w:sz w:val="16"/>
                <w:szCs w:val="16"/>
                <w:u w:val="none"/>
                <w:shd w:val="clear" w:fill="FFFFFF"/>
              </w:rPr>
              <w:t>alcium</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2.1</w:t>
            </w:r>
            <w:r>
              <w:rPr>
                <w:rFonts w:hint="eastAsia" w:ascii="Times New Roman" w:hAnsi="Times New Roman" w:eastAsia="宋体" w:cs="Times New Roman"/>
                <w:i w:val="0"/>
                <w:iCs w:val="0"/>
                <w:color w:val="000000"/>
                <w:kern w:val="0"/>
                <w:sz w:val="16"/>
                <w:szCs w:val="16"/>
                <w:u w:val="none"/>
                <w:lang w:val="en-US" w:eastAsia="zh-CN" w:bidi="ar"/>
              </w:rPr>
              <w:t>(2.0</w:t>
            </w:r>
            <w:r>
              <w:rPr>
                <w:rFonts w:hint="default" w:ascii="Times New Roman" w:hAnsi="Times New Roman" w:eastAsia="宋体" w:cs="Times New Roman"/>
                <w:i w:val="0"/>
                <w:iCs w:val="0"/>
                <w:color w:val="000000"/>
                <w:kern w:val="0"/>
                <w:sz w:val="16"/>
                <w:szCs w:val="16"/>
                <w:u w:val="none"/>
                <w:lang w:val="en-US" w:eastAsia="zh-CN" w:bidi="ar"/>
              </w:rPr>
              <w:t>-2.2</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2.</w:t>
            </w:r>
            <w:r>
              <w:rPr>
                <w:rFonts w:hint="eastAsia" w:ascii="Times New Roman" w:hAnsi="Times New Roman" w:eastAsia="宋体" w:cs="Times New Roman"/>
                <w:i w:val="0"/>
                <w:iCs w:val="0"/>
                <w:color w:val="000000"/>
                <w:kern w:val="0"/>
                <w:sz w:val="16"/>
                <w:szCs w:val="16"/>
                <w:u w:val="none"/>
                <w:lang w:val="en-US" w:eastAsia="zh-CN" w:bidi="ar"/>
              </w:rPr>
              <w:t>1</w:t>
            </w:r>
            <w:r>
              <w:rPr>
                <w:rFonts w:hint="default" w:ascii="Times New Roman" w:hAnsi="Times New Roman" w:eastAsia="宋体" w:cs="Times New Roman"/>
                <w:i w:val="0"/>
                <w:iCs w:val="0"/>
                <w:color w:val="000000"/>
                <w:kern w:val="0"/>
                <w:sz w:val="16"/>
                <w:szCs w:val="16"/>
                <w:u w:val="none"/>
                <w:lang w:val="en-US" w:eastAsia="zh-CN" w:bidi="ar"/>
              </w:rPr>
              <w:t>-2.3</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White blood cell count</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6.4(4.0-9.6)</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7.7(4.0-12.4)</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latelet</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7fe89a09" w:cs="Times New Roman"/>
                <w:b w:val="0"/>
                <w:bCs w:val="0"/>
                <w:color w:val="auto"/>
                <w:kern w:val="0"/>
                <w:sz w:val="16"/>
                <w:szCs w:val="16"/>
                <w:lang w:val="en-US" w:eastAsia="zh-CN" w:bidi="ar"/>
              </w:rPr>
              <w:t>count</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61.0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34.0-103.0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59.0(29.0-85.0)</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0.025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&lt;30</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97(20.3%)</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122(26.5%)</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380(79.7%)</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338(73.5%)</w:t>
            </w:r>
          </w:p>
        </w:tc>
        <w:tc>
          <w:tcPr>
            <w:tcW w:w="536"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NEUT</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69.3-88.9</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84.4(74.5-89.4)</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Gilroy" w:cs="Times New Roman"/>
                <w:b w:val="0"/>
                <w:bCs w:val="0"/>
                <w:i w:val="0"/>
                <w:iCs w:val="0"/>
                <w:caps w:val="0"/>
                <w:color w:val="auto"/>
                <w:spacing w:val="0"/>
                <w:sz w:val="16"/>
                <w:szCs w:val="16"/>
                <w:shd w:val="clear" w:fill="FFFFFF"/>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0.118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&lt;75</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155(32.6%)</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127(27.9%)</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320(67.4%)</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328(72.1%)</w:t>
            </w:r>
          </w:p>
        </w:tc>
        <w:tc>
          <w:tcPr>
            <w:tcW w:w="536"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Neutrophil count, 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-8.5</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6.5(3.4-11.4)</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Hemoglobin, </w:t>
            </w:r>
            <w:r>
              <w:rPr>
                <w:rFonts w:hint="default" w:ascii="Times New Roman" w:hAnsi="Times New Roman" w:eastAsia="AdvOTc4f305bd . I" w:cs="Times New Roman"/>
                <w:b w:val="0"/>
                <w:bCs w:val="0"/>
                <w:color w:val="auto"/>
                <w:kern w:val="0"/>
                <w:sz w:val="16"/>
                <w:szCs w:val="16"/>
                <w:lang w:val="en-US" w:eastAsia="zh-CN" w:bidi="ar"/>
              </w:rPr>
              <w:t>g/L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67.0-93.0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77.0(68.0-89.0)</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AdvOT7fe89a09" w:cs="Times New Roman"/>
                <w:b w:val="0"/>
                <w:bCs w:val="0"/>
                <w:color w:val="auto"/>
                <w:kern w:val="0"/>
                <w:sz w:val="16"/>
                <w:szCs w:val="16"/>
                <w:lang w:val="en-US" w:eastAsia="zh-CN" w:bidi="ar"/>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0.087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&lt;90</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335(70.2%)</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346/460(75.2%)</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142(29.8%)</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114/460(24.8%)</w:t>
            </w:r>
          </w:p>
        </w:tc>
        <w:tc>
          <w:tcPr>
            <w:tcW w:w="536"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protein, </w:t>
            </w:r>
            <w:r>
              <w:rPr>
                <w:rFonts w:hint="default" w:ascii="Times New Roman" w:hAnsi="Times New Roman" w:eastAsia="AdvOTc4f305bd . I" w:cs="Times New Roman"/>
                <w:b w:val="0"/>
                <w:bCs w:val="0"/>
                <w:color w:val="auto"/>
                <w:kern w:val="0"/>
                <w:sz w:val="16"/>
                <w:szCs w:val="16"/>
                <w:lang w:val="en-US" w:eastAsia="zh-CN" w:bidi="ar"/>
              </w:rPr>
              <w:t>g/L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48.5-60.6</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56.0(51.1-60.0)</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Albumin, </w:t>
            </w:r>
            <w:r>
              <w:rPr>
                <w:rFonts w:hint="default" w:ascii="Times New Roman" w:hAnsi="Times New Roman" w:eastAsia="AdvOTc4f305bd . I" w:cs="Times New Roman"/>
                <w:b w:val="0"/>
                <w:bCs w:val="0"/>
                <w:color w:val="auto"/>
                <w:kern w:val="0"/>
                <w:sz w:val="16"/>
                <w:szCs w:val="16"/>
                <w:lang w:val="en-US" w:eastAsia="zh-CN" w:bidi="ar"/>
              </w:rPr>
              <w:t>g/L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26.3-32.0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29.8(27.9-32.8)</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ALT, </w:t>
            </w:r>
            <w:r>
              <w:rPr>
                <w:rFonts w:hint="default" w:ascii="Times New Roman" w:hAnsi="Times New Roman" w:eastAsia="AdvOTc4f305bd . I" w:cs="Times New Roman"/>
                <w:b w:val="0"/>
                <w:bCs w:val="0"/>
                <w:color w:val="auto"/>
                <w:kern w:val="0"/>
                <w:sz w:val="16"/>
                <w:szCs w:val="16"/>
                <w:lang w:val="en-US" w:eastAsia="zh-CN" w:bidi="ar"/>
              </w:rPr>
              <w:t>U/L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19.0-71.0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42.0(19.0-135.5)</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AST, </w:t>
            </w:r>
            <w:r>
              <w:rPr>
                <w:rFonts w:hint="default" w:ascii="Times New Roman" w:hAnsi="Times New Roman" w:eastAsia="AdvOTc4f305bd . I" w:cs="Times New Roman"/>
                <w:b w:val="0"/>
                <w:bCs w:val="0"/>
                <w:color w:val="auto"/>
                <w:kern w:val="0"/>
                <w:sz w:val="16"/>
                <w:szCs w:val="16"/>
                <w:lang w:val="en-US" w:eastAsia="zh-CN" w:bidi="ar"/>
              </w:rPr>
              <w:t>U/L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31.0-130.0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82.0(37.0-167.0)</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AST</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ALT</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1.6(1.0-2.1)</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r>
              <w:rPr>
                <w:rFonts w:hint="eastAsia" w:ascii="Times New Roman" w:hAnsi="Times New Roman" w:eastAsia="宋体" w:cs="Times New Roman"/>
                <w:i w:val="0"/>
                <w:iCs w:val="0"/>
                <w:color w:val="000000"/>
                <w:kern w:val="0"/>
                <w:sz w:val="16"/>
                <w:szCs w:val="16"/>
                <w:u w:val="none"/>
                <w:lang w:val="en-US" w:eastAsia="zh-CN" w:bidi="ar"/>
              </w:rPr>
              <w:t>6</w:t>
            </w:r>
            <w:r>
              <w:rPr>
                <w:rFonts w:hint="default" w:ascii="Times New Roman" w:hAnsi="Times New Roman" w:eastAsia="宋体" w:cs="Times New Roman"/>
                <w:i w:val="0"/>
                <w:iCs w:val="0"/>
                <w:color w:val="000000"/>
                <w:kern w:val="0"/>
                <w:sz w:val="16"/>
                <w:szCs w:val="16"/>
                <w:u w:val="none"/>
                <w:lang w:val="en-US" w:eastAsia="zh-CN" w:bidi="ar"/>
              </w:rPr>
              <w:t>(1.0-</w:t>
            </w:r>
            <w:r>
              <w:rPr>
                <w:rFonts w:hint="eastAsia" w:ascii="Times New Roman" w:hAnsi="Times New Roman" w:eastAsia="宋体" w:cs="Times New Roman"/>
                <w:i w:val="0"/>
                <w:iCs w:val="0"/>
                <w:color w:val="000000"/>
                <w:kern w:val="0"/>
                <w:sz w:val="16"/>
                <w:szCs w:val="16"/>
                <w:u w:val="none"/>
                <w:lang w:val="en-US" w:eastAsia="zh-CN" w:bidi="ar"/>
              </w:rPr>
              <w:t>2.0</w:t>
            </w:r>
            <w:r>
              <w:rPr>
                <w:rFonts w:hint="default"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Alkaline phosphatase, </w:t>
            </w:r>
            <w:r>
              <w:rPr>
                <w:rFonts w:hint="default" w:ascii="Times New Roman" w:hAnsi="Times New Roman" w:eastAsia="AdvOTc4f305bd . I" w:cs="Times New Roman"/>
                <w:b w:val="0"/>
                <w:bCs w:val="0"/>
                <w:color w:val="auto"/>
                <w:kern w:val="0"/>
                <w:sz w:val="16"/>
                <w:szCs w:val="16"/>
                <w:lang w:val="en-US" w:eastAsia="zh-CN" w:bidi="ar"/>
              </w:rPr>
              <w:t>U/L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84.0-144.0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124.0(93.0-189.</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0.01</w:t>
            </w:r>
            <w:r>
              <w:rPr>
                <w:rFonts w:hint="eastAsia" w:ascii="Times New Roman" w:hAnsi="Times New Roman" w:eastAsia="宋体" w:cs="Times New Roman"/>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γ</w:t>
            </w:r>
            <w:r>
              <w:rPr>
                <w:rFonts w:hint="default" w:ascii="Times New Roman" w:hAnsi="Times New Roman" w:eastAsia="AdvOT7fe89a09" w:cs="Times New Roman"/>
                <w:b w:val="0"/>
                <w:bCs w:val="0"/>
                <w:color w:val="auto"/>
                <w:kern w:val="0"/>
                <w:sz w:val="16"/>
                <w:szCs w:val="16"/>
                <w:lang w:val="en-US" w:eastAsia="zh-CN" w:bidi="ar"/>
              </w:rPr>
              <w:t xml:space="preserve">-Glutamyl transferase, </w:t>
            </w:r>
            <w:r>
              <w:rPr>
                <w:rFonts w:hint="default" w:ascii="Times New Roman" w:hAnsi="Times New Roman" w:eastAsia="AdvOTc4f305bd . I" w:cs="Times New Roman"/>
                <w:b w:val="0"/>
                <w:bCs w:val="0"/>
                <w:color w:val="auto"/>
                <w:kern w:val="0"/>
                <w:sz w:val="16"/>
                <w:szCs w:val="16"/>
                <w:lang w:val="en-US" w:eastAsia="zh-CN" w:bidi="ar"/>
              </w:rPr>
              <w:t>U/L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15.0-78.0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17.0-124.0</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bilirubin,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32.</w:t>
            </w:r>
            <w:r>
              <w:rPr>
                <w:rFonts w:hint="eastAsia" w:ascii="Times New Roman" w:hAnsi="Times New Roman" w:eastAsia="宋体" w:cs="Times New Roman"/>
                <w:i w:val="0"/>
                <w:iCs w:val="0"/>
                <w:color w:val="000000"/>
                <w:kern w:val="0"/>
                <w:sz w:val="16"/>
                <w:szCs w:val="16"/>
                <w:u w:val="none"/>
                <w:lang w:val="en-US" w:eastAsia="zh-CN" w:bidi="ar"/>
              </w:rPr>
              <w:t>1</w:t>
            </w:r>
            <w:r>
              <w:rPr>
                <w:rFonts w:hint="default" w:ascii="Times New Roman" w:hAnsi="Times New Roman" w:eastAsia="宋体" w:cs="Times New Roman"/>
                <w:i w:val="0"/>
                <w:iCs w:val="0"/>
                <w:color w:val="000000"/>
                <w:kern w:val="0"/>
                <w:sz w:val="16"/>
                <w:szCs w:val="16"/>
                <w:u w:val="none"/>
                <w:lang w:val="en-US" w:eastAsia="zh-CN" w:bidi="ar"/>
              </w:rPr>
              <w:t>-126.</w:t>
            </w:r>
            <w:r>
              <w:rPr>
                <w:rFonts w:hint="eastAsia" w:ascii="Times New Roman" w:hAnsi="Times New Roman" w:eastAsia="宋体" w:cs="Times New Roman"/>
                <w:i w:val="0"/>
                <w:iCs w:val="0"/>
                <w:color w:val="000000"/>
                <w:kern w:val="0"/>
                <w:sz w:val="16"/>
                <w:szCs w:val="16"/>
                <w:u w:val="none"/>
                <w:lang w:val="en-US" w:eastAsia="zh-CN" w:bidi="ar"/>
              </w:rPr>
              <w:t>4)</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113.5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97.0-223.1</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AdvOT7fe89a09" w:cs="Times New Roman"/>
                <w:b w:val="0"/>
                <w:bCs w:val="0"/>
                <w:color w:val="auto"/>
                <w:kern w:val="0"/>
                <w:sz w:val="16"/>
                <w:szCs w:val="16"/>
                <w:lang w:val="en-US" w:eastAsia="zh-CN" w:bidi="ar"/>
              </w:rPr>
            </w:pPr>
            <w:r>
              <w:rPr>
                <w:rFonts w:hint="default" w:ascii="Times New Roman" w:hAnsi="Times New Roman" w:eastAsia="MinionPro-Regular" w:cs="Times New Roman"/>
                <w:b w:val="0"/>
                <w:bCs w:val="0"/>
                <w:color w:val="auto"/>
                <w:kern w:val="0"/>
                <w:sz w:val="16"/>
                <w:szCs w:val="16"/>
                <w:lang w:val="en-US" w:eastAsia="zh-CN" w:bidi="ar"/>
              </w:rPr>
              <w:t>Distribution,</w:t>
            </w:r>
            <w:r>
              <w:rPr>
                <w:rFonts w:hint="default" w:ascii="Times New Roman" w:hAnsi="Times New Roman" w:eastAsia="MinionPro-Bold" w:cs="Times New Roman"/>
                <w:b w:val="0"/>
                <w:bCs w:val="0"/>
                <w:color w:val="auto"/>
                <w:kern w:val="0"/>
                <w:sz w:val="16"/>
                <w:szCs w:val="16"/>
                <w:lang w:val="en-US" w:eastAsia="zh-CN" w:bidi="ar"/>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&lt;85</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307(65.0%)</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9(1.9%)</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165(35.0%)</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468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98.1%)</w:t>
            </w:r>
          </w:p>
        </w:tc>
        <w:tc>
          <w:tcPr>
            <w:tcW w:w="536" w:type="pct"/>
            <w:tcBorders>
              <w:top w:val="nil"/>
              <w:left w:val="nil"/>
              <w:bottom w:val="nil"/>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bile acid,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138.3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60.0-37</w:t>
            </w:r>
            <w:r>
              <w:rPr>
                <w:rFonts w:hint="eastAsia" w:ascii="Times New Roman" w:hAnsi="Times New Roman" w:eastAsia="宋体" w:cs="Times New Roman"/>
                <w:i w:val="0"/>
                <w:iCs w:val="0"/>
                <w:color w:val="000000"/>
                <w:kern w:val="0"/>
                <w:sz w:val="16"/>
                <w:szCs w:val="16"/>
                <w:u w:val="none"/>
                <w:lang w:val="en-US" w:eastAsia="zh-CN" w:bidi="ar"/>
              </w:rPr>
              <w:t>5.0)</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190.5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128.0-357.6</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shd w:val="clear" w:fill="FFFFFF"/>
                <w:lang w:val="en-US" w:eastAsia="zh-CN"/>
              </w:rPr>
              <w:t>D</w:t>
            </w:r>
            <w:r>
              <w:rPr>
                <w:rFonts w:hint="default" w:ascii="Times New Roman" w:hAnsi="Times New Roman" w:eastAsia="Gilroy" w:cs="Times New Roman"/>
                <w:b w:val="0"/>
                <w:bCs w:val="0"/>
                <w:i w:val="0"/>
                <w:iCs w:val="0"/>
                <w:caps w:val="0"/>
                <w:color w:val="auto"/>
                <w:spacing w:val="0"/>
                <w:sz w:val="16"/>
                <w:szCs w:val="16"/>
                <w:shd w:val="clear" w:fill="FFFFFF"/>
              </w:rPr>
              <w:t>irect bilirubin</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w:t>
            </w:r>
            <w:r>
              <w:rPr>
                <w:rFonts w:hint="eastAsia" w:ascii="Times New Roman" w:hAnsi="Times New Roman" w:eastAsia="宋体" w:cs="Times New Roman"/>
                <w:i w:val="0"/>
                <w:iCs w:val="0"/>
                <w:color w:val="000000"/>
                <w:kern w:val="0"/>
                <w:sz w:val="16"/>
                <w:szCs w:val="16"/>
                <w:u w:val="none"/>
                <w:lang w:val="en-US" w:eastAsia="zh-CN" w:bidi="ar"/>
              </w:rPr>
              <w:t>6(</w:t>
            </w:r>
            <w:r>
              <w:rPr>
                <w:rFonts w:hint="default" w:ascii="Times New Roman" w:hAnsi="Times New Roman" w:eastAsia="宋体" w:cs="Times New Roman"/>
                <w:i w:val="0"/>
                <w:iCs w:val="0"/>
                <w:color w:val="000000"/>
                <w:kern w:val="0"/>
                <w:sz w:val="16"/>
                <w:szCs w:val="16"/>
                <w:u w:val="none"/>
                <w:lang w:val="en-US" w:eastAsia="zh-CN" w:bidi="ar"/>
              </w:rPr>
              <w:t>16.</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-82.</w:t>
            </w:r>
            <w:r>
              <w:rPr>
                <w:rFonts w:hint="eastAsia" w:ascii="Times New Roman" w:hAnsi="Times New Roman" w:eastAsia="宋体" w:cs="Times New Roman"/>
                <w:i w:val="0"/>
                <w:iCs w:val="0"/>
                <w:color w:val="000000"/>
                <w:kern w:val="0"/>
                <w:sz w:val="16"/>
                <w:szCs w:val="16"/>
                <w:u w:val="none"/>
                <w:lang w:val="en-US" w:eastAsia="zh-CN" w:bidi="ar"/>
              </w:rPr>
              <w:t>7)</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47.6-119.8</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AdvOT7fe89a09" w:cs="Times New Roman"/>
                <w:b w:val="0"/>
                <w:bCs w:val="0"/>
                <w:color w:val="auto"/>
                <w:kern w:val="0"/>
                <w:sz w:val="16"/>
                <w:szCs w:val="16"/>
                <w:lang w:val="en-US" w:eastAsia="zh-CN" w:bidi="ar"/>
              </w:rPr>
              <w:t xml:space="preserve">Blood </w:t>
            </w:r>
            <w:r>
              <w:rPr>
                <w:rFonts w:hint="default" w:ascii="Times New Roman" w:hAnsi="Times New Roman" w:eastAsia="Gilroy" w:cs="Times New Roman"/>
                <w:b w:val="0"/>
                <w:bCs w:val="0"/>
                <w:i w:val="0"/>
                <w:iCs w:val="0"/>
                <w:caps w:val="0"/>
                <w:color w:val="auto"/>
                <w:spacing w:val="0"/>
                <w:sz w:val="16"/>
                <w:szCs w:val="16"/>
                <w:u w:val="none"/>
                <w:shd w:val="clear" w:fill="FFFFFF"/>
              </w:rPr>
              <w:t>ammonia</w:t>
            </w:r>
            <w:r>
              <w:rPr>
                <w:rFonts w:hint="default" w:ascii="Times New Roman" w:hAnsi="Times New Roman" w:eastAsia="AdvOT7fe89a09" w:cs="Times New Roman"/>
                <w:b w:val="0"/>
                <w:bCs w:val="0"/>
                <w:color w:val="auto"/>
                <w:kern w:val="0"/>
                <w:sz w:val="16"/>
                <w:szCs w:val="16"/>
                <w:lang w:val="en-US" w:eastAsia="zh-CN" w:bidi="ar"/>
              </w:rPr>
              <w:t xml:space="preserve">, </w:t>
            </w:r>
            <w:r>
              <w:rPr>
                <w:rFonts w:hint="default" w:ascii="Times New Roman" w:hAnsi="Times New Roman" w:eastAsia="AdvOTc4f305bd . I" w:cs="Times New Roman"/>
                <w:b w:val="0"/>
                <w:bCs w:val="0"/>
                <w:color w:val="auto"/>
                <w:kern w:val="0"/>
                <w:sz w:val="16"/>
                <w:szCs w:val="16"/>
                <w:lang w:val="en-US" w:eastAsia="zh-CN" w:bidi="ar"/>
              </w:rPr>
              <w:t>g/L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40.0-81.0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45.0-72.0</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Creatinine, </w:t>
            </w:r>
            <w:r>
              <w:rPr>
                <w:rFonts w:hint="default" w:ascii="Times New Roman" w:hAnsi="Times New Roman" w:eastAsia="AdvPS4721B4" w:cs="Times New Roman"/>
                <w:b w:val="0"/>
                <w:bCs w:val="0"/>
                <w:color w:val="auto"/>
                <w:kern w:val="0"/>
                <w:sz w:val="16"/>
                <w:szCs w:val="16"/>
                <w:lang w:val="en-US" w:eastAsia="zh-CN" w:bidi="ar"/>
              </w:rPr>
              <w:t>m</w:t>
            </w:r>
            <w:r>
              <w:rPr>
                <w:rFonts w:hint="default" w:ascii="Times New Roman" w:hAnsi="Times New Roman" w:eastAsia="AdvOTc4f305bd . I" w:cs="Times New Roman"/>
                <w:b w:val="0"/>
                <w:bCs w:val="0"/>
                <w:color w:val="auto"/>
                <w:kern w:val="0"/>
                <w:sz w:val="16"/>
                <w:szCs w:val="16"/>
                <w:lang w:val="en-US" w:eastAsia="zh-CN" w:bidi="ar"/>
              </w:rPr>
              <w:t>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78.0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61.0-123.0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80.0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59.0-138.0</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C-reactive protein, </w:t>
            </w:r>
            <w:r>
              <w:rPr>
                <w:rFonts w:hint="default" w:ascii="Times New Roman" w:hAnsi="Times New Roman" w:eastAsia="AdvOTc4f305bd . I" w:cs="Times New Roman"/>
                <w:b w:val="0"/>
                <w:bCs w:val="0"/>
                <w:color w:val="auto"/>
                <w:kern w:val="0"/>
                <w:sz w:val="16"/>
                <w:szCs w:val="16"/>
                <w:lang w:val="en-US" w:eastAsia="zh-CN" w:bidi="ar"/>
              </w:rPr>
              <w:t>mg/L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15.1-115.9</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24.6-129.0</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T</w:t>
            </w:r>
            <w:r>
              <w:rPr>
                <w:rFonts w:hint="default" w:ascii="Times New Roman" w:hAnsi="Times New Roman" w:eastAsia="Gilroy" w:cs="Times New Roman"/>
                <w:b w:val="0"/>
                <w:bCs w:val="0"/>
                <w:i w:val="0"/>
                <w:iCs w:val="0"/>
                <w:caps w:val="0"/>
                <w:color w:val="auto"/>
                <w:spacing w:val="0"/>
                <w:sz w:val="16"/>
                <w:szCs w:val="16"/>
                <w:u w:val="none"/>
                <w:shd w:val="clear" w:fill="FFFFFF"/>
              </w:rPr>
              <w:t>otal cholesterol</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1.4-2.9</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1.6-2.</w:t>
            </w:r>
            <w:r>
              <w:rPr>
                <w:rFonts w:hint="eastAsia" w:ascii="Times New Roman" w:hAnsi="Times New Roman" w:eastAsia="宋体" w:cs="Times New Roman"/>
                <w:i w:val="0"/>
                <w:iCs w:val="0"/>
                <w:color w:val="000000"/>
                <w:kern w:val="0"/>
                <w:sz w:val="16"/>
                <w:szCs w:val="16"/>
                <w:u w:val="none"/>
                <w:lang w:val="en-US" w:eastAsia="zh-CN" w:bidi="ar"/>
              </w:rPr>
              <w:t>5)</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6)</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0.1-0.4</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rothrombin time</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S</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13.9-18.2</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17.3-22.1</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shd w:val="clear" w:fill="FFFFFF"/>
              </w:rPr>
              <w:t>rothrombin activity</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6</w:t>
            </w:r>
            <w:r>
              <w:rPr>
                <w:rFonts w:hint="default" w:ascii="Times New Roman" w:hAnsi="Times New Roman" w:eastAsia="宋体" w:cs="Times New Roman"/>
                <w:i w:val="0"/>
                <w:iCs w:val="0"/>
                <w:color w:val="000000"/>
                <w:kern w:val="0"/>
                <w:sz w:val="16"/>
                <w:szCs w:val="16"/>
                <w:u w:val="none"/>
                <w:lang w:val="en-US" w:eastAsia="zh-CN" w:bidi="ar"/>
              </w:rPr>
              <w:t>-1.0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-0.6</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INR</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1.2-1.</w:t>
            </w:r>
            <w:r>
              <w:rPr>
                <w:rFonts w:hint="eastAsia" w:ascii="Times New Roman" w:hAnsi="Times New Roman" w:eastAsia="宋体" w:cs="Times New Roman"/>
                <w:i w:val="0"/>
                <w:iCs w:val="0"/>
                <w:color w:val="000000"/>
                <w:kern w:val="0"/>
                <w:sz w:val="16"/>
                <w:szCs w:val="16"/>
                <w:u w:val="none"/>
                <w:lang w:val="en-US" w:eastAsia="zh-CN" w:bidi="ar"/>
              </w:rPr>
              <w:t>7)</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1.6-2.0</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shd w:val="clear" w:fill="FFFFFF"/>
                <w:lang w:val="en-US" w:eastAsia="zh-CN"/>
              </w:rPr>
              <w:t>G</w:t>
            </w:r>
            <w:r>
              <w:rPr>
                <w:rFonts w:hint="default" w:ascii="Times New Roman" w:hAnsi="Times New Roman" w:eastAsia="Gilroy" w:cs="Times New Roman"/>
                <w:b w:val="0"/>
                <w:bCs w:val="0"/>
                <w:i w:val="0"/>
                <w:iCs w:val="0"/>
                <w:caps w:val="0"/>
                <w:color w:val="auto"/>
                <w:spacing w:val="0"/>
                <w:sz w:val="16"/>
                <w:szCs w:val="16"/>
                <w:shd w:val="clear" w:fill="FFFFFF"/>
              </w:rPr>
              <w:t>lomerular filtration rate</w:t>
            </w:r>
          </w:p>
        </w:tc>
        <w:tc>
          <w:tcPr>
            <w:tcW w:w="157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96.5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71.0-133.0</w:t>
            </w:r>
            <w:r>
              <w:rPr>
                <w:rFonts w:hint="eastAsia" w:ascii="Times New Roman" w:hAnsi="Times New Roman" w:eastAsia="宋体" w:cs="Times New Roman"/>
                <w:i w:val="0"/>
                <w:iCs w:val="0"/>
                <w:color w:val="000000"/>
                <w:kern w:val="0"/>
                <w:sz w:val="16"/>
                <w:szCs w:val="16"/>
                <w:u w:val="none"/>
                <w:lang w:val="en-US" w:eastAsia="zh-CN" w:bidi="ar"/>
              </w:rPr>
              <w:t>)</w:t>
            </w:r>
          </w:p>
        </w:tc>
        <w:tc>
          <w:tcPr>
            <w:tcW w:w="123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87.5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57.0-115.0</w:t>
            </w:r>
            <w:r>
              <w:rPr>
                <w:rFonts w:hint="eastAsia" w:ascii="Times New Roman" w:hAnsi="Times New Roman" w:eastAsia="宋体" w:cs="Times New Roman"/>
                <w:i w:val="0"/>
                <w:iCs w:val="0"/>
                <w:color w:val="000000"/>
                <w:kern w:val="0"/>
                <w:sz w:val="16"/>
                <w:szCs w:val="16"/>
                <w:u w:val="none"/>
                <w:lang w:val="en-US" w:eastAsia="zh-CN" w:bidi="ar"/>
              </w:rPr>
              <w:t>)</w:t>
            </w:r>
          </w:p>
        </w:tc>
        <w:tc>
          <w:tcPr>
            <w:tcW w:w="536"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52"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16"/>
                <w:szCs w:val="16"/>
                <w:u w:val="none"/>
                <w:shd w:val="clear" w:fill="FFFFFF"/>
              </w:rPr>
              <w:t>rea nitrogen</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7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5.</w:t>
            </w:r>
            <w:r>
              <w:rPr>
                <w:rFonts w:hint="eastAsia" w:ascii="Times New Roman" w:hAnsi="Times New Roman" w:eastAsia="宋体" w:cs="Times New Roman"/>
                <w:i w:val="0"/>
                <w:iCs w:val="0"/>
                <w:color w:val="000000"/>
                <w:kern w:val="0"/>
                <w:sz w:val="16"/>
                <w:szCs w:val="16"/>
                <w:u w:val="none"/>
                <w:lang w:val="en-US" w:eastAsia="zh-CN" w:bidi="ar"/>
              </w:rPr>
              <w:t>7</w:t>
            </w:r>
            <w:r>
              <w:rPr>
                <w:rFonts w:hint="default" w:ascii="Times New Roman" w:hAnsi="Times New Roman" w:eastAsia="宋体" w:cs="Times New Roman"/>
                <w:i w:val="0"/>
                <w:iCs w:val="0"/>
                <w:color w:val="000000"/>
                <w:kern w:val="0"/>
                <w:sz w:val="16"/>
                <w:szCs w:val="16"/>
                <w:u w:val="none"/>
                <w:lang w:val="en-US" w:eastAsia="zh-CN" w:bidi="ar"/>
              </w:rPr>
              <w:t>-16.</w:t>
            </w:r>
            <w:r>
              <w:rPr>
                <w:rFonts w:hint="eastAsia" w:ascii="Times New Roman" w:hAnsi="Times New Roman" w:eastAsia="宋体" w:cs="Times New Roman"/>
                <w:i w:val="0"/>
                <w:iCs w:val="0"/>
                <w:color w:val="000000"/>
                <w:kern w:val="0"/>
                <w:sz w:val="16"/>
                <w:szCs w:val="16"/>
                <w:u w:val="none"/>
                <w:lang w:val="en-US" w:eastAsia="zh-CN" w:bidi="ar"/>
              </w:rPr>
              <w:t>9)</w:t>
            </w:r>
          </w:p>
        </w:tc>
        <w:tc>
          <w:tcPr>
            <w:tcW w:w="1239"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7.2-2</w:t>
            </w:r>
            <w:r>
              <w:rPr>
                <w:rFonts w:hint="eastAsia" w:ascii="Times New Roman" w:hAnsi="Times New Roman" w:eastAsia="宋体" w:cs="Times New Roman"/>
                <w:i w:val="0"/>
                <w:iCs w:val="0"/>
                <w:color w:val="000000"/>
                <w:kern w:val="0"/>
                <w:sz w:val="16"/>
                <w:szCs w:val="16"/>
                <w:u w:val="none"/>
                <w:lang w:val="en-US" w:eastAsia="zh-CN" w:bidi="ar"/>
              </w:rPr>
              <w:t>2.0)</w:t>
            </w:r>
          </w:p>
        </w:tc>
        <w:tc>
          <w:tcPr>
            <w:tcW w:w="536"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0.007</w:t>
            </w:r>
          </w:p>
        </w:tc>
      </w:tr>
    </w:tbl>
    <w:p>
      <w:pPr>
        <w:rPr>
          <w:rFonts w:hint="default" w:ascii="Times New Roman" w:hAnsi="Times New Roman" w:cs="Times New Roman"/>
          <w:sz w:val="20"/>
          <w:szCs w:val="20"/>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r>
        <w:rPr>
          <w:rFonts w:hint="default" w:ascii="Times New Roman" w:hAnsi="Times New Roman" w:eastAsia="Gilroy" w:cs="Times New Roman"/>
          <w:b w:val="0"/>
          <w:bCs w:val="0"/>
          <w:i w:val="0"/>
          <w:iCs w:val="0"/>
          <w:caps w:val="0"/>
          <w:color w:val="auto"/>
          <w:spacing w:val="0"/>
          <w:sz w:val="20"/>
          <w:szCs w:val="20"/>
          <w:shd w:val="clear" w:color="auto" w:fill="FFFFFF"/>
        </w:rPr>
        <w:t>NEUT</w:t>
      </w:r>
      <w:r>
        <w:rPr>
          <w:rFonts w:hint="default" w:ascii="Times New Roman" w:hAnsi="Times New Roman" w:eastAsia="宋体"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u w:val="none"/>
          <w:shd w:val="clear" w:color="auto" w:fill="FFFFFF"/>
        </w:rPr>
        <w:t>neutrophilic granulocyte percentage</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default" w:ascii="Times New Roman" w:hAnsi="Times New Roman" w:eastAsia="宋体" w:cs="Times New Roman"/>
          <w:b w:val="0"/>
          <w:bCs w:val="0"/>
          <w:i w:val="0"/>
          <w:iCs w:val="0"/>
          <w:color w:val="auto"/>
          <w:kern w:val="0"/>
          <w:sz w:val="20"/>
          <w:szCs w:val="20"/>
          <w:u w:val="none"/>
          <w:lang w:val="en-US" w:eastAsia="zh-CN" w:bidi="ar"/>
        </w:rPr>
        <w:t>ALT</w:t>
      </w:r>
      <w:r>
        <w:rPr>
          <w:rFonts w:hint="default" w:ascii="Times New Roman" w:hAnsi="Times New Roman" w:cs="Times New Roman"/>
          <w:b w:val="0"/>
          <w:bCs w:val="0"/>
          <w:i w:val="0"/>
          <w:iCs w:val="0"/>
          <w:color w:val="auto"/>
          <w:kern w:val="0"/>
          <w:sz w:val="20"/>
          <w:szCs w:val="20"/>
          <w:u w:val="none"/>
          <w:lang w:val="en-US" w:eastAsia="zh-CN" w:bidi="ar"/>
        </w:rPr>
        <w:t>,</w:t>
      </w:r>
      <w:r>
        <w:rPr>
          <w:rFonts w:hint="eastAsia" w:ascii="Times New Roman" w:hAnsi="Times New Roman" w:cs="Times New Roman"/>
          <w:b w:val="0"/>
          <w:bCs w:val="0"/>
          <w:i w:val="0"/>
          <w:iCs w:val="0"/>
          <w:color w:val="auto"/>
          <w:kern w:val="0"/>
          <w:sz w:val="20"/>
          <w:szCs w:val="20"/>
          <w:u w:val="none"/>
          <w:lang w:val="en-US" w:eastAsia="zh-CN" w:bidi="ar"/>
        </w:rPr>
        <w:t xml:space="preserve"> </w:t>
      </w:r>
      <w:r>
        <w:rPr>
          <w:rFonts w:hint="default" w:ascii="Times New Roman" w:hAnsi="Times New Roman" w:eastAsia="AdvOT7fe89a09" w:cs="Times New Roman"/>
          <w:b w:val="0"/>
          <w:bCs w:val="0"/>
          <w:color w:val="auto"/>
          <w:kern w:val="0"/>
          <w:sz w:val="20"/>
          <w:szCs w:val="20"/>
          <w:lang w:val="en-US" w:eastAsia="zh-CN" w:bidi="ar"/>
        </w:rPr>
        <w:t>Alanine</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AdvOT7fe89a09" w:cs="Times New Roman"/>
          <w:b w:val="0"/>
          <w:bCs w:val="0"/>
          <w:color w:val="auto"/>
          <w:kern w:val="0"/>
          <w:sz w:val="20"/>
          <w:szCs w:val="20"/>
          <w:lang w:val="en-US" w:eastAsia="zh-CN" w:bidi="ar"/>
        </w:rPr>
        <w:t>aminotransferase;AST,</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AdvOT7fe89a09" w:cs="Times New Roman"/>
          <w:b w:val="0"/>
          <w:bCs w:val="0"/>
          <w:color w:val="auto"/>
          <w:kern w:val="0"/>
          <w:sz w:val="20"/>
          <w:szCs w:val="20"/>
          <w:lang w:val="en-US" w:eastAsia="zh-CN" w:bidi="ar"/>
        </w:rPr>
        <w:t>Aspartate aminotransferase;</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Gilroy" w:cs="Times New Roman"/>
          <w:b w:val="0"/>
          <w:bCs w:val="0"/>
          <w:i w:val="0"/>
          <w:iCs w:val="0"/>
          <w:caps w:val="0"/>
          <w:color w:val="auto"/>
          <w:spacing w:val="0"/>
          <w:sz w:val="20"/>
          <w:szCs w:val="20"/>
          <w:shd w:val="clear" w:color="auto" w:fill="FFFFFF"/>
        </w:rPr>
        <w:t>HDL-C</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INR</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I</w:t>
      </w:r>
      <w:r>
        <w:rPr>
          <w:rFonts w:hint="default" w:ascii="Times New Roman" w:hAnsi="Times New Roman" w:eastAsia="Gilroy" w:cs="Times New Roman"/>
          <w:b w:val="0"/>
          <w:bCs w:val="0"/>
          <w:i w:val="0"/>
          <w:iCs w:val="0"/>
          <w:caps w:val="0"/>
          <w:color w:val="auto"/>
          <w:spacing w:val="0"/>
          <w:sz w:val="20"/>
          <w:szCs w:val="20"/>
          <w:shd w:val="clear" w:color="auto" w:fill="FFFFFF"/>
        </w:rPr>
        <w:t>nternational normalized ratio</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w:t>
      </w:r>
    </w:p>
    <w:p>
      <w:pPr>
        <w:rPr>
          <w:rFonts w:hint="default" w:ascii="Times New Roman" w:hAnsi="Times New Roman" w:cs="Times New Roman"/>
          <w:sz w:val="20"/>
          <w:szCs w:val="20"/>
        </w:rPr>
      </w:pPr>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bookmarkStart w:id="9" w:name="_Toc6039"/>
      <w:r>
        <w:rPr>
          <w:rFonts w:hint="default" w:ascii="Times New Roman" w:hAnsi="Times New Roman" w:eastAsia="TimesNewRomanPS-BoldMT" w:cs="Times New Roman"/>
          <w:b/>
          <w:bCs/>
          <w:color w:val="000000"/>
          <w:kern w:val="0"/>
          <w:sz w:val="20"/>
          <w:szCs w:val="20"/>
          <w:lang w:val="en-US" w:eastAsia="zh-CN" w:bidi="ar"/>
        </w:rPr>
        <w:t xml:space="preserve">Supplementary Table 3. Risk factors associated with the onset of ACLF within </w:t>
      </w:r>
      <w:r>
        <w:rPr>
          <w:rFonts w:hint="eastAsia" w:ascii="Times New Roman" w:hAnsi="Times New Roman" w:eastAsia="TimesNewRomanPS-BoldMT" w:cs="Times New Roman"/>
          <w:b/>
          <w:bCs/>
          <w:color w:val="000000"/>
          <w:kern w:val="0"/>
          <w:sz w:val="20"/>
          <w:szCs w:val="20"/>
          <w:lang w:val="en-US" w:eastAsia="zh-CN" w:bidi="ar"/>
        </w:rPr>
        <w:t>28</w:t>
      </w:r>
      <w:r>
        <w:rPr>
          <w:rFonts w:hint="default" w:ascii="Times New Roman" w:hAnsi="Times New Roman" w:eastAsia="TimesNewRomanPS-BoldMT" w:cs="Times New Roman"/>
          <w:b/>
          <w:bCs/>
          <w:color w:val="000000"/>
          <w:kern w:val="0"/>
          <w:sz w:val="20"/>
          <w:szCs w:val="20"/>
          <w:lang w:val="en-US" w:eastAsia="zh-CN" w:bidi="ar"/>
        </w:rPr>
        <w:t xml:space="preserve"> days according to the univariate Cox PH model.</w:t>
      </w:r>
      <w:bookmarkEnd w:id="9"/>
    </w:p>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tbl>
      <w:tblPr>
        <w:tblStyle w:val="7"/>
        <w:tblW w:w="4927" w:type="pct"/>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93"/>
        <w:gridCol w:w="2584"/>
        <w:gridCol w:w="2422"/>
      </w:tblGrid>
      <w:tr>
        <w:tblPrEx>
          <w:shd w:val="clear" w:color="auto" w:fill="auto"/>
          <w:tblCellMar>
            <w:top w:w="0" w:type="dxa"/>
            <w:left w:w="108" w:type="dxa"/>
            <w:bottom w:w="0" w:type="dxa"/>
            <w:right w:w="108" w:type="dxa"/>
          </w:tblCellMar>
        </w:tblPrEx>
        <w:trPr>
          <w:trHeight w:val="280" w:hRule="atLeast"/>
        </w:trPr>
        <w:tc>
          <w:tcPr>
            <w:tcW w:w="2019"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AdvOT7fe89a09" w:cs="Times New Roman"/>
                <w:b/>
                <w:bCs/>
                <w:color w:val="auto"/>
                <w:kern w:val="0"/>
                <w:sz w:val="16"/>
                <w:szCs w:val="16"/>
                <w:lang w:val="en-US" w:eastAsia="zh-CN" w:bidi="ar"/>
              </w:rPr>
              <w:t>Characteristic</w:t>
            </w:r>
          </w:p>
        </w:tc>
        <w:tc>
          <w:tcPr>
            <w:tcW w:w="1538"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lang w:val="en-US"/>
              </w:rPr>
            </w:pPr>
            <w:r>
              <w:rPr>
                <w:rFonts w:hint="default" w:ascii="Times New Roman" w:hAnsi="Times New Roman" w:eastAsia="宋体" w:cs="Times New Roman"/>
                <w:b/>
                <w:bCs/>
                <w:i w:val="0"/>
                <w:iCs w:val="0"/>
                <w:color w:val="000000"/>
                <w:kern w:val="0"/>
                <w:sz w:val="16"/>
                <w:szCs w:val="16"/>
                <w:u w:val="none"/>
                <w:lang w:val="en-US" w:eastAsia="zh-CN" w:bidi="ar"/>
              </w:rPr>
              <w:t>HR[95%CI]</w:t>
            </w:r>
          </w:p>
        </w:tc>
        <w:tc>
          <w:tcPr>
            <w:tcW w:w="144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16"/>
                <w:szCs w:val="16"/>
                <w:u w:val="none"/>
                <w:lang w:val="en-US" w:eastAsia="zh-CN" w:bidi="ar-SA"/>
              </w:rPr>
            </w:pPr>
            <w:r>
              <w:rPr>
                <w:rFonts w:hint="default" w:ascii="Times New Roman" w:hAnsi="Times New Roman" w:eastAsia="宋体" w:cs="Times New Roman"/>
                <w:b/>
                <w:bCs/>
                <w:i w:val="0"/>
                <w:iCs w:val="0"/>
                <w:color w:val="000000"/>
                <w:kern w:val="0"/>
                <w:sz w:val="16"/>
                <w:szCs w:val="16"/>
                <w:u w:val="none"/>
                <w:lang w:val="en-US" w:eastAsia="zh-CN" w:bidi="ar"/>
              </w:rPr>
              <w:t>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Age&gt;60, yr</w:t>
            </w:r>
          </w:p>
        </w:tc>
        <w:tc>
          <w:tcPr>
            <w:tcW w:w="1538"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1.619[1.335-1.963]</w:t>
            </w:r>
          </w:p>
        </w:tc>
        <w:tc>
          <w:tcPr>
            <w:tcW w:w="1441" w:type="pct"/>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Gender</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1.483[1.215-1.810]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irrhosis</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2.371[1.972-2.853]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kern w:val="0"/>
                <w:sz w:val="16"/>
                <w:szCs w:val="16"/>
                <w:u w:val="none"/>
                <w:shd w:val="clear" w:fill="FFFFFF"/>
                <w:lang w:val="en-US" w:eastAsia="zh-CN" w:bidi="ar"/>
              </w:rPr>
              <w:t>Atrial fibrillation</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1.610[1.194-2.172]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ulmonary embolism</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1.502[0.846-2.666]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Hypertension</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0.891[0.736-1.079]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Diabetes</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1.028[0.837-1.264]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erebrovascular accident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1.203[0.945-1.533]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NAFLD</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0.050[0.000-3365141.226 ]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 xml:space="preserve">Alcoholic </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epatitis</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2.566[1.978-3.329]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HAV</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0.050[0.000-4451249204.000]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HBV</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0.213[0.172-0.264]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HCV</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0.049[0.001-3.374]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HDV</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0.050[0.000-3365141.226]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HEV</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0.050[0.000-4451249204.000]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0.816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Drug-induced hepatitis</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1.021[0.545-1.911]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0.949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Toxic liver disease</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eastAsia" w:ascii="Times New Roman" w:hAnsi="Times New Roman" w:eastAsia="宋体" w:cs="Times New Roman"/>
                <w:i w:val="0"/>
                <w:iCs w:val="0"/>
                <w:color w:val="000000"/>
                <w:sz w:val="16"/>
                <w:szCs w:val="16"/>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olor w:val="auto"/>
                <w:spacing w:val="0"/>
                <w:sz w:val="16"/>
                <w:szCs w:val="16"/>
                <w:shd w:val="clear" w:fill="FFFFFF"/>
              </w:rPr>
              <w:t>G</w:t>
            </w:r>
            <w:r>
              <w:rPr>
                <w:rFonts w:hint="default" w:ascii="Times New Roman" w:hAnsi="Times New Roman" w:eastAsia="Gilroy" w:cs="Times New Roman"/>
                <w:b w:val="0"/>
                <w:bCs w:val="0"/>
                <w:i w:val="0"/>
                <w:iCs w:val="0"/>
                <w:caps w:val="0"/>
                <w:color w:val="auto"/>
                <w:spacing w:val="0"/>
                <w:sz w:val="16"/>
                <w:szCs w:val="16"/>
                <w:shd w:val="clear" w:fill="FFFFFF"/>
              </w:rPr>
              <w:t>astrointestinal</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H</w:t>
            </w:r>
            <w:r>
              <w:rPr>
                <w:rFonts w:hint="default" w:ascii="Times New Roman" w:hAnsi="Times New Roman" w:eastAsia="Gilroy" w:cs="Times New Roman"/>
                <w:b w:val="0"/>
                <w:bCs w:val="0"/>
                <w:i w:val="0"/>
                <w:iCs w:val="0"/>
                <w:caps w:val="0"/>
                <w:color w:val="auto"/>
                <w:spacing w:val="0"/>
                <w:sz w:val="16"/>
                <w:szCs w:val="16"/>
                <w:shd w:val="clear" w:fill="FFFFFF"/>
              </w:rPr>
              <w:t>emorrhage</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2.370[1.933-2.906]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B</w:t>
            </w:r>
            <w:r>
              <w:rPr>
                <w:rFonts w:hint="default" w:ascii="Times New Roman" w:hAnsi="Times New Roman" w:eastAsia="Gilroy" w:cs="Times New Roman"/>
                <w:b w:val="0"/>
                <w:bCs w:val="0"/>
                <w:i w:val="0"/>
                <w:iCs w:val="0"/>
                <w:caps w:val="0"/>
                <w:color w:val="auto"/>
                <w:spacing w:val="0"/>
                <w:sz w:val="16"/>
                <w:szCs w:val="16"/>
                <w:shd w:val="clear" w:fill="FFFFFF"/>
              </w:rPr>
              <w:t>acterial infection</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6.005[4.636-7.778]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A</w:t>
            </w:r>
            <w:r>
              <w:rPr>
                <w:rFonts w:hint="default" w:ascii="Times New Roman" w:hAnsi="Times New Roman" w:eastAsia="Gilroy" w:cs="Times New Roman"/>
                <w:b w:val="0"/>
                <w:bCs w:val="0"/>
                <w:i w:val="0"/>
                <w:iCs w:val="0"/>
                <w:caps w:val="0"/>
                <w:color w:val="auto"/>
                <w:spacing w:val="0"/>
                <w:sz w:val="16"/>
                <w:szCs w:val="16"/>
                <w:shd w:val="clear" w:fill="FFFFFF"/>
              </w:rPr>
              <w:t>scites</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2.156[1.753-2.653]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epatic encephalopathy</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3.255[2.601-4.072]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irculatory</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4.081[3.378-4.930]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Cerebral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eastAsia" w:ascii="Times New Roman" w:hAnsi="Times New Roman" w:eastAsia="宋体" w:cs="Times New Roman"/>
                <w:i w:val="0"/>
                <w:iCs w:val="0"/>
                <w:color w:val="000000"/>
                <w:sz w:val="16"/>
                <w:szCs w:val="16"/>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Kidney</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1.480[1.105-1.982]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Lung</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3.658[3.044-4.396]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Coagulation</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2.259[1.166-4.376]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Liver</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5.450[4.262-6.969]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Na</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1.026[1.010-1.042]</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K</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0.996[0.743-1.335]</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0.979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2"/>
                <w:sz w:val="16"/>
                <w:szCs w:val="16"/>
                <w:u w:val="none"/>
                <w:lang w:val="en-US" w:eastAsia="zh-CN" w:bidi="ar-SA"/>
              </w:rPr>
              <w:t>Mg</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0.638[0.015-27.526]</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0.815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Ca</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0.053[0.017-0.161]</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Ln(WBC)</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1.106[0.947-1.292]</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Ln(PLT)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0.452[0.416-0.491]</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NEUT</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1.032[1.025-1.039]</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w:t>
            </w:r>
            <w:r>
              <w:rPr>
                <w:rFonts w:hint="default" w:ascii="Times New Roman" w:hAnsi="Times New Roman" w:eastAsia="宋体" w:cs="Times New Roman"/>
                <w:color w:val="000000"/>
                <w:kern w:val="0"/>
                <w:sz w:val="16"/>
                <w:szCs w:val="16"/>
                <w:lang w:val="en-US" w:eastAsia="zh-CN" w:bidi="ar"/>
              </w:rPr>
              <w:t>Neutrophil</w:t>
            </w:r>
            <w:r>
              <w:rPr>
                <w:rFonts w:hint="default" w:ascii="Times New Roman" w:hAnsi="Times New Roman" w:eastAsia="宋体" w:cs="Times New Roman"/>
                <w:i w:val="0"/>
                <w:iCs w:val="0"/>
                <w:color w:val="000000"/>
                <w:kern w:val="0"/>
                <w:sz w:val="16"/>
                <w:szCs w:val="16"/>
                <w:u w:val="none"/>
                <w:lang w:val="en-US" w:eastAsia="zh-CN" w:bidi="ar"/>
              </w:rPr>
              <w: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1.299[1.142-1.477]</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Ln(HGB)</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0.067[0.049-0.093]</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Ln(PTA)</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0.240[0.205-0.282]</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TP</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0.944[0.935-0.952]</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Alb</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0.910[0.897-0.924]</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GFR</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0.998[0.993-1.003]</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0.497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w:t>
            </w: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i w:val="0"/>
                <w:iCs w:val="0"/>
                <w:color w:val="000000"/>
                <w:kern w:val="0"/>
                <w:sz w:val="16"/>
                <w:szCs w:val="16"/>
                <w:u w:val="none"/>
                <w:lang w:val="en-US" w:eastAsia="zh-CN" w:bidi="ar"/>
              </w:rPr>
              <w: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0.312[0.270-0.360]</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ln(PT)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14.588[10.805-19.697]</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Ln(ALT)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1.332[1.161-1.529]</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Ln(AST)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1.680[1.569-1.800]</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Ln(ALP)</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2.237[1.593-3.142]</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Ln(GGT)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1.021[0.847-1.231]</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Ln(TBiL)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2.489[2.309-2.684]</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Ln(TBA)</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2.354[2.061-2.688]</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Ln(DBiL)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2.190[2.054-2.334]</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Ln(INR)</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12.908[9.678-17.216]</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Blood </w:t>
            </w:r>
            <w:r>
              <w:rPr>
                <w:rFonts w:hint="default" w:ascii="Times New Roman" w:hAnsi="Times New Roman" w:eastAsia="Gilroy" w:cs="Times New Roman"/>
                <w:b w:val="0"/>
                <w:bCs w:val="0"/>
                <w:i w:val="0"/>
                <w:iCs w:val="0"/>
                <w:caps w:val="0"/>
                <w:color w:val="auto"/>
                <w:spacing w:val="0"/>
                <w:sz w:val="16"/>
                <w:szCs w:val="16"/>
                <w:u w:val="none"/>
                <w:shd w:val="clear" w:fill="FFFFFF"/>
              </w:rPr>
              <w:t>ammonia</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1.005[0.997-1.012]</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Ln(Cr)</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1.510[1.312-1.739]</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Ln(BUN)</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2.346[2.079-2.648]</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Ln(CRP)</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1.373[1.282-1.471]</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Ln(TC)</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0.070[0.046-0.105]</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AST/ALT</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1.334[1.123-1.584]</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WBC ≥10,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1.337[1.080-1.656]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PLT&lt;100,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4.943[4.033-6.058]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NEUT</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i w:val="0"/>
                <w:iCs w:val="0"/>
                <w:color w:val="000000"/>
                <w:kern w:val="0"/>
                <w:sz w:val="16"/>
                <w:szCs w:val="16"/>
                <w:u w:val="none"/>
                <w:lang w:val="en-US" w:eastAsia="zh-CN" w:bidi="ar"/>
              </w:rPr>
              <w:t>≥75</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2.584[2.127-3.139]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color w:val="000000"/>
                <w:kern w:val="0"/>
                <w:sz w:val="16"/>
                <w:szCs w:val="16"/>
                <w:lang w:val="en-US" w:eastAsia="zh-CN" w:bidi="ar"/>
              </w:rPr>
              <w:t xml:space="preserve">Neutrophil </w:t>
            </w:r>
            <w:r>
              <w:rPr>
                <w:rFonts w:hint="default" w:ascii="Times New Roman" w:hAnsi="Times New Roman" w:eastAsia="宋体" w:cs="Times New Roman"/>
                <w:i w:val="0"/>
                <w:iCs w:val="0"/>
                <w:color w:val="000000"/>
                <w:kern w:val="0"/>
                <w:sz w:val="16"/>
                <w:szCs w:val="16"/>
                <w:u w:val="none"/>
                <w:lang w:val="en-US" w:eastAsia="zh-CN" w:bidi="ar"/>
              </w:rPr>
              <w:t xml:space="preserve">≥7,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1.687[1.395-2.041]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HGB&lt;90, </w:t>
            </w:r>
            <w:r>
              <w:rPr>
                <w:rFonts w:hint="default" w:ascii="Times New Roman" w:hAnsi="Times New Roman" w:eastAsia="AdvOTc4f305bd . I" w:cs="Times New Roman"/>
                <w:b w:val="0"/>
                <w:bCs w:val="0"/>
                <w:color w:val="auto"/>
                <w:kern w:val="0"/>
                <w:sz w:val="16"/>
                <w:szCs w:val="16"/>
                <w:lang w:val="en-US" w:eastAsia="zh-CN" w:bidi="ar"/>
              </w:rPr>
              <w:t>g/L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4.176[3.419-5.100]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PTA &lt;0.75</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4.837[3.934-5.946]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TP &lt;60, </w:t>
            </w:r>
            <w:r>
              <w:rPr>
                <w:rFonts w:hint="default" w:ascii="Times New Roman" w:hAnsi="Times New Roman" w:eastAsia="AdvOTc4f305bd . I" w:cs="Times New Roman"/>
                <w:b w:val="0"/>
                <w:bCs w:val="0"/>
                <w:color w:val="auto"/>
                <w:kern w:val="0"/>
                <w:sz w:val="16"/>
                <w:szCs w:val="16"/>
                <w:lang w:val="en-US" w:eastAsia="zh-CN" w:bidi="ar"/>
              </w:rPr>
              <w:t>g/L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2.976[2.419-3.661]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Alb&lt;35, </w:t>
            </w:r>
            <w:r>
              <w:rPr>
                <w:rFonts w:hint="default" w:ascii="Times New Roman" w:hAnsi="Times New Roman" w:eastAsia="AdvOTc4f305bd . I" w:cs="Times New Roman"/>
                <w:b w:val="0"/>
                <w:bCs w:val="0"/>
                <w:color w:val="auto"/>
                <w:kern w:val="0"/>
                <w:sz w:val="16"/>
                <w:szCs w:val="16"/>
                <w:lang w:val="en-US" w:eastAsia="zh-CN" w:bidi="ar"/>
              </w:rPr>
              <w:t>g/L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4.787[3.552-6.452]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ALT&gt;40</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c4f305bd . I" w:cs="Times New Roman"/>
                <w:b w:val="0"/>
                <w:bCs w:val="0"/>
                <w:color w:val="auto"/>
                <w:kern w:val="0"/>
                <w:sz w:val="16"/>
                <w:szCs w:val="16"/>
                <w:lang w:val="en-US" w:eastAsia="zh-CN" w:bidi="ar"/>
              </w:rPr>
              <w:t>U/L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2.803[1.951-4.027]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AST&gt;40</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c4f305bd . I" w:cs="Times New Roman"/>
                <w:b w:val="0"/>
                <w:bCs w:val="0"/>
                <w:color w:val="auto"/>
                <w:kern w:val="0"/>
                <w:sz w:val="16"/>
                <w:szCs w:val="16"/>
                <w:lang w:val="en-US" w:eastAsia="zh-CN" w:bidi="ar"/>
              </w:rPr>
              <w:t>U/L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2.526[2.102-3.035]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AST/ALT&gt;1.6</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1.996[1.426-2.793]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TBiL≥35,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9.318[7.590-11.439]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DBiL&gt;12,</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9.920[7.862-12.516]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INR</w:t>
            </w:r>
            <w:r>
              <w:rPr>
                <w:rFonts w:hint="default" w:ascii="Times New Roman" w:hAnsi="Times New Roman" w:eastAsia="宋体" w:cs="Times New Roman"/>
                <w:i w:val="0"/>
                <w:iCs w:val="0"/>
                <w:color w:val="000000"/>
                <w:kern w:val="0"/>
                <w:sz w:val="16"/>
                <w:szCs w:val="16"/>
                <w:u w:val="none"/>
                <w:lang w:val="en-US" w:eastAsia="zh-CN" w:bidi="ar"/>
              </w:rPr>
              <w:t>≥1.3</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6.320[5.047-7.915]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Cr&gt;133, </w:t>
            </w:r>
            <w:r>
              <w:rPr>
                <w:rFonts w:hint="default" w:ascii="Times New Roman" w:hAnsi="Times New Roman" w:eastAsia="AdvPS4721B4" w:cs="Times New Roman"/>
                <w:b w:val="0"/>
                <w:bCs w:val="0"/>
                <w:color w:val="auto"/>
                <w:kern w:val="0"/>
                <w:sz w:val="16"/>
                <w:szCs w:val="16"/>
                <w:lang w:val="en-US" w:eastAsia="zh-CN" w:bidi="ar"/>
              </w:rPr>
              <w:t>m</w:t>
            </w:r>
            <w:r>
              <w:rPr>
                <w:rFonts w:hint="default" w:ascii="Times New Roman" w:hAnsi="Times New Roman" w:eastAsia="AdvOTc4f305bd . I" w:cs="Times New Roman"/>
                <w:b w:val="0"/>
                <w:bCs w:val="0"/>
                <w:color w:val="auto"/>
                <w:kern w:val="0"/>
                <w:sz w:val="16"/>
                <w:szCs w:val="16"/>
                <w:lang w:val="en-US" w:eastAsia="zh-CN" w:bidi="ar"/>
              </w:rPr>
              <w:t>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1.808[1.444-2.264]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BUN&gt;7,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3.760[3.080-4.589]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CRP&gt;10, </w:t>
            </w:r>
            <w:r>
              <w:rPr>
                <w:rFonts w:hint="default" w:ascii="Times New Roman" w:hAnsi="Times New Roman" w:eastAsia="AdvOTc4f305bd . I" w:cs="Times New Roman"/>
                <w:b w:val="0"/>
                <w:bCs w:val="0"/>
                <w:color w:val="auto"/>
                <w:kern w:val="0"/>
                <w:sz w:val="16"/>
                <w:szCs w:val="16"/>
                <w:lang w:val="en-US" w:eastAsia="zh-CN" w:bidi="ar"/>
              </w:rPr>
              <w:t>mg/L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2.318[1.798-2.988]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PT&gt;13, S</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6.553[4.925-8.719]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TBA≥30,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28.342[14.300-56.171]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i w:val="0"/>
                <w:iCs w:val="0"/>
                <w:color w:val="000000"/>
                <w:kern w:val="0"/>
                <w:sz w:val="16"/>
                <w:szCs w:val="16"/>
                <w:u w:val="none"/>
                <w:lang w:val="en-US" w:eastAsia="zh-CN" w:bidi="ar"/>
              </w:rPr>
              <w:t>&lt;0.5</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15.904[10.219-24.750]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Na &lt;125,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0.049[0.000-23.485]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Ca&lt;2.25,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2.341[1.458-3.759]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ALP&gt;135, </w:t>
            </w:r>
            <w:r>
              <w:rPr>
                <w:rFonts w:hint="default" w:ascii="Times New Roman" w:hAnsi="Times New Roman" w:eastAsia="AdvOTc4f305bd . I" w:cs="Times New Roman"/>
                <w:b w:val="0"/>
                <w:bCs w:val="0"/>
                <w:color w:val="auto"/>
                <w:kern w:val="0"/>
                <w:sz w:val="16"/>
                <w:szCs w:val="16"/>
                <w:lang w:val="en-US" w:eastAsia="zh-CN" w:bidi="ar"/>
              </w:rPr>
              <w:t>U/L</w:t>
            </w:r>
          </w:p>
        </w:tc>
        <w:tc>
          <w:tcPr>
            <w:tcW w:w="1538"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1.512[1.007-2.271] </w:t>
            </w:r>
          </w:p>
        </w:tc>
        <w:tc>
          <w:tcPr>
            <w:tcW w:w="1441"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019"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 xml:space="preserve">TC&gt;5.18, </w:t>
            </w:r>
            <w:r>
              <w:rPr>
                <w:rFonts w:hint="default" w:ascii="Times New Roman" w:hAnsi="Times New Roman" w:eastAsia="AdvOTc4f305bd . I" w:cs="Times New Roman"/>
                <w:b w:val="0"/>
                <w:bCs w:val="0"/>
                <w:color w:val="auto"/>
                <w:kern w:val="0"/>
                <w:sz w:val="16"/>
                <w:szCs w:val="16"/>
                <w:lang w:val="en-US" w:eastAsia="zh-CN" w:bidi="ar"/>
              </w:rPr>
              <w:t>mmol/L</w:t>
            </w:r>
          </w:p>
        </w:tc>
        <w:tc>
          <w:tcPr>
            <w:tcW w:w="1538"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0.158[0.039-0.644] </w:t>
            </w:r>
          </w:p>
        </w:tc>
        <w:tc>
          <w:tcPr>
            <w:tcW w:w="1441" w:type="pct"/>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6"/>
                <w:szCs w:val="16"/>
                <w:u w:val="none"/>
                <w:lang w:val="en-US" w:eastAsia="zh-CN" w:bidi="ar-SA"/>
              </w:rPr>
            </w:pPr>
            <w:r>
              <w:rPr>
                <w:rFonts w:hint="default" w:ascii="Times New Roman" w:hAnsi="Times New Roman" w:eastAsia="宋体" w:cs="Times New Roman"/>
                <w:i w:val="0"/>
                <w:iCs w:val="0"/>
                <w:color w:val="000000"/>
                <w:kern w:val="0"/>
                <w:sz w:val="16"/>
                <w:szCs w:val="16"/>
                <w:u w:val="none"/>
                <w:lang w:val="en-US" w:eastAsia="zh-CN" w:bidi="ar"/>
              </w:rPr>
              <w:t>0.010</w:t>
            </w:r>
          </w:p>
        </w:tc>
      </w:tr>
    </w:tbl>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both"/>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HR: hazard ratio;</w:t>
      </w:r>
      <w:r>
        <w:rPr>
          <w:rFonts w:hint="default" w:ascii="Times New Roman" w:hAnsi="Times New Roman" w:eastAsia="Gilroy" w:cs="Times New Roman"/>
          <w:b w:val="0"/>
          <w:bCs w:val="0"/>
          <w:i w:val="0"/>
          <w:iCs w:val="0"/>
          <w:caps w:val="0"/>
          <w:color w:val="auto"/>
          <w:spacing w:val="0"/>
          <w:sz w:val="20"/>
          <w:szCs w:val="20"/>
          <w:shd w:val="clear" w:fill="FFFFFF"/>
        </w:rPr>
        <w:t>NEUT</w:t>
      </w:r>
      <w:r>
        <w:rPr>
          <w:rFonts w:hint="default" w:ascii="Times New Roman" w:hAnsi="Times New Roman" w:eastAsia="宋体" w:cs="Times New Roman"/>
          <w:b w:val="0"/>
          <w:bCs w:val="0"/>
          <w:i w:val="0"/>
          <w:iCs w:val="0"/>
          <w:caps w:val="0"/>
          <w:color w:val="auto"/>
          <w:spacing w:val="0"/>
          <w:sz w:val="20"/>
          <w:szCs w:val="20"/>
          <w:shd w:val="clear" w:fill="FFFFFF"/>
          <w:lang w:val="en-US" w:eastAsia="zh-CN"/>
        </w:rPr>
        <w:t xml:space="preserve">% </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u w:val="none"/>
          <w:shd w:val="clear" w:color="auto" w:fill="FFFFFF"/>
        </w:rPr>
        <w:t>neutrophilic granulocyte percentage</w:t>
      </w:r>
      <w:r>
        <w:rPr>
          <w:rFonts w:hint="eastAsia" w:ascii="Times New Roman" w:hAnsi="Times New Roman" w:eastAsia="宋体" w:cs="Times New Roman"/>
          <w:b w:val="0"/>
          <w:bCs w:val="0"/>
          <w:i w:val="0"/>
          <w:iCs w:val="0"/>
          <w:caps w:val="0"/>
          <w:color w:val="auto"/>
          <w:spacing w:val="0"/>
          <w:sz w:val="20"/>
          <w:szCs w:val="20"/>
          <w:u w:val="none"/>
          <w:shd w:val="clear" w:color="auto" w:fill="FFFFFF"/>
          <w:lang w:val="en-US" w:eastAsia="zh-CN"/>
        </w:rPr>
        <w:t>;</w:t>
      </w:r>
      <w:r>
        <w:rPr>
          <w:rFonts w:hint="default" w:ascii="Times New Roman" w:hAnsi="Times New Roman" w:eastAsia="宋体" w:cs="Times New Roman"/>
          <w:b w:val="0"/>
          <w:bCs w:val="0"/>
          <w:i w:val="0"/>
          <w:iCs w:val="0"/>
          <w:color w:val="auto"/>
          <w:kern w:val="0"/>
          <w:sz w:val="20"/>
          <w:szCs w:val="20"/>
          <w:u w:val="none"/>
          <w:lang w:val="en-US" w:eastAsia="zh-CN" w:bidi="ar"/>
        </w:rPr>
        <w:t>NAFLD</w:t>
      </w:r>
      <w:r>
        <w:rPr>
          <w:rFonts w:hint="eastAsia" w:ascii="Times New Roman" w:hAnsi="Times New Roman" w:eastAsia="宋体" w:cs="Times New Roman"/>
          <w:b w:val="0"/>
          <w:bCs w:val="0"/>
          <w:i w:val="0"/>
          <w:iCs w:val="0"/>
          <w:color w:val="auto"/>
          <w:kern w:val="0"/>
          <w:sz w:val="20"/>
          <w:szCs w:val="20"/>
          <w:u w:val="none"/>
          <w:lang w:val="en-US" w:eastAsia="zh-CN" w:bidi="ar"/>
        </w:rPr>
        <w:t xml:space="preserve">, </w:t>
      </w:r>
      <w:r>
        <w:rPr>
          <w:rFonts w:hint="default" w:ascii="Times New Roman" w:hAnsi="Times New Roman" w:eastAsia="Gilroy" w:cs="Times New Roman"/>
          <w:b w:val="0"/>
          <w:bCs w:val="0"/>
          <w:i w:val="0"/>
          <w:iCs w:val="0"/>
          <w:caps w:val="0"/>
          <w:color w:val="auto"/>
          <w:spacing w:val="0"/>
          <w:sz w:val="20"/>
          <w:szCs w:val="20"/>
          <w:shd w:val="clear" w:color="auto" w:fill="FFFFFF"/>
        </w:rPr>
        <w:t>Non-alcoholic fatty liver disease</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宋体" w:cs="Times New Roman"/>
          <w:b w:val="0"/>
          <w:bCs w:val="0"/>
          <w:i w:val="0"/>
          <w:iCs w:val="0"/>
          <w:color w:val="auto"/>
          <w:kern w:val="0"/>
          <w:sz w:val="20"/>
          <w:szCs w:val="20"/>
          <w:u w:val="none"/>
          <w:lang w:val="en-US" w:eastAsia="zh-CN" w:bidi="ar"/>
        </w:rPr>
        <w:t>HAV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Hepatitis A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B</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B</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C</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C</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D</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D</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E</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E</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宋体" w:cs="Times New Roman"/>
          <w:color w:val="000000"/>
          <w:kern w:val="0"/>
          <w:sz w:val="20"/>
          <w:szCs w:val="20"/>
          <w:lang w:val="en-US" w:eastAsia="zh-CN" w:bidi="ar"/>
        </w:rPr>
        <w:t>Na</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sodium;K</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potassium;</w:t>
      </w:r>
      <w:r>
        <w:rPr>
          <w:rFonts w:hint="eastAsia" w:ascii="Times New Roman" w:hAnsi="Times New Roman" w:eastAsia="宋体" w:cs="Times New Roman"/>
          <w:i w:val="0"/>
          <w:iCs w:val="0"/>
          <w:color w:val="000000"/>
          <w:kern w:val="2"/>
          <w:sz w:val="20"/>
          <w:szCs w:val="20"/>
          <w:u w:val="none"/>
          <w:lang w:val="en-US" w:eastAsia="zh-CN" w:bidi="ar-SA"/>
        </w:rPr>
        <w:t xml:space="preserve">Mg, </w:t>
      </w:r>
      <w:r>
        <w:rPr>
          <w:rFonts w:hint="default" w:ascii="Times New Roman" w:hAnsi="Times New Roman" w:eastAsia="PingFang SC" w:cs="Times New Roman"/>
          <w:b w:val="0"/>
          <w:bCs w:val="0"/>
          <w:i w:val="0"/>
          <w:iCs w:val="0"/>
          <w:color w:val="auto"/>
          <w:spacing w:val="0"/>
          <w:sz w:val="20"/>
          <w:szCs w:val="20"/>
          <w:shd w:val="clear" w:fill="FFFFFF"/>
        </w:rPr>
        <w:t>M</w:t>
      </w:r>
      <w:r>
        <w:rPr>
          <w:rFonts w:hint="default" w:ascii="Times New Roman" w:hAnsi="Times New Roman" w:eastAsia="PingFang SC" w:cs="Times New Roman"/>
          <w:b w:val="0"/>
          <w:bCs w:val="0"/>
          <w:i w:val="0"/>
          <w:iCs w:val="0"/>
          <w:caps w:val="0"/>
          <w:color w:val="auto"/>
          <w:spacing w:val="0"/>
          <w:sz w:val="20"/>
          <w:szCs w:val="20"/>
          <w:shd w:val="clear" w:fill="FFFFFF"/>
        </w:rPr>
        <w:t>agnesium</w:t>
      </w:r>
      <w:r>
        <w:rPr>
          <w:rFonts w:hint="eastAsia" w:ascii="Times New Roman" w:hAnsi="Times New Roman" w:eastAsia="宋体" w:cs="Times New Roman"/>
          <w:i w:val="0"/>
          <w:iCs w:val="0"/>
          <w:color w:val="000000"/>
          <w:kern w:val="2"/>
          <w:sz w:val="20"/>
          <w:szCs w:val="20"/>
          <w:u w:val="none"/>
          <w:lang w:val="en-US" w:eastAsia="zh-CN" w:bidi="ar-SA"/>
        </w:rPr>
        <w:t>;</w:t>
      </w:r>
      <w:r>
        <w:rPr>
          <w:rFonts w:hint="eastAsia" w:ascii="Times New Roman" w:hAnsi="Times New Roman" w:eastAsia="宋体" w:cs="Times New Roman"/>
          <w:i w:val="0"/>
          <w:iCs w:val="0"/>
          <w:color w:val="000000"/>
          <w:kern w:val="0"/>
          <w:sz w:val="20"/>
          <w:szCs w:val="20"/>
          <w:u w:val="none"/>
          <w:lang w:val="en-US" w:eastAsia="zh-CN" w:bidi="ar"/>
        </w:rPr>
        <w:t>Ca,</w:t>
      </w:r>
      <w:r>
        <w:rPr>
          <w:rFonts w:hint="default" w:ascii="Times New Roman" w:hAnsi="Times New Roman" w:eastAsia="Gilroy" w:cs="Times New Roman"/>
          <w:b w:val="0"/>
          <w:bCs w:val="0"/>
          <w:i w:val="0"/>
          <w:iCs w:val="0"/>
          <w:color w:val="auto"/>
          <w:spacing w:val="0"/>
          <w:sz w:val="20"/>
          <w:szCs w:val="20"/>
          <w:u w:val="none"/>
          <w:shd w:val="clear" w:fill="FFFFFF"/>
        </w:rPr>
        <w:t>C</w:t>
      </w:r>
      <w:r>
        <w:rPr>
          <w:rFonts w:hint="default" w:ascii="Times New Roman" w:hAnsi="Times New Roman" w:eastAsia="Gilroy" w:cs="Times New Roman"/>
          <w:b w:val="0"/>
          <w:bCs w:val="0"/>
          <w:i w:val="0"/>
          <w:iCs w:val="0"/>
          <w:caps w:val="0"/>
          <w:color w:val="auto"/>
          <w:spacing w:val="0"/>
          <w:sz w:val="20"/>
          <w:szCs w:val="20"/>
          <w:u w:val="none"/>
          <w:shd w:val="clear" w:fill="FFFFFF"/>
        </w:rPr>
        <w:t>alcium</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color w:val="000000"/>
          <w:kern w:val="0"/>
          <w:sz w:val="20"/>
          <w:szCs w:val="20"/>
          <w:lang w:val="en-US" w:eastAsia="zh-CN" w:bidi="ar"/>
        </w:rPr>
        <w:t>WBC: white blood cell count;PLT: platelet count;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HGB:hemoglobin;</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PTA</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b w:val="0"/>
          <w:bCs w:val="0"/>
          <w:i w:val="0"/>
          <w:iCs w:val="0"/>
          <w:caps w:val="0"/>
          <w:color w:val="auto"/>
          <w:spacing w:val="0"/>
          <w:sz w:val="20"/>
          <w:szCs w:val="20"/>
          <w:shd w:val="clear" w:fill="FFFFFF"/>
          <w:lang w:val="en-US" w:eastAsia="zh-CN"/>
        </w:rPr>
        <w:t>P</w:t>
      </w:r>
      <w:r>
        <w:rPr>
          <w:rFonts w:hint="default" w:ascii="Times New Roman" w:hAnsi="Times New Roman" w:eastAsia="Gilroy" w:cs="Times New Roman"/>
          <w:b w:val="0"/>
          <w:bCs w:val="0"/>
          <w:i w:val="0"/>
          <w:iCs w:val="0"/>
          <w:caps w:val="0"/>
          <w:color w:val="auto"/>
          <w:spacing w:val="0"/>
          <w:sz w:val="20"/>
          <w:szCs w:val="20"/>
          <w:shd w:val="clear" w:fill="FFFFFF"/>
        </w:rPr>
        <w:t>rothrombin activity</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w:t>
      </w:r>
      <w:r>
        <w:rPr>
          <w:rFonts w:hint="default" w:ascii="Times New Roman" w:hAnsi="Times New Roman" w:eastAsia="AdvOT7fe89a09" w:cs="Times New Roman"/>
          <w:b w:val="0"/>
          <w:bCs w:val="0"/>
          <w:color w:val="auto"/>
          <w:kern w:val="0"/>
          <w:sz w:val="20"/>
          <w:szCs w:val="20"/>
          <w:lang w:val="en-US" w:eastAsia="zh-CN" w:bidi="ar"/>
        </w:rPr>
        <w:t>T</w:t>
      </w:r>
      <w:r>
        <w:rPr>
          <w:rFonts w:hint="eastAsia" w:ascii="Times New Roman" w:hAnsi="Times New Roman" w:eastAsia="AdvOT7fe89a09" w:cs="Times New Roman"/>
          <w:b w:val="0"/>
          <w:bCs w:val="0"/>
          <w:color w:val="auto"/>
          <w:kern w:val="0"/>
          <w:sz w:val="20"/>
          <w:szCs w:val="20"/>
          <w:lang w:val="en-US" w:eastAsia="zh-CN" w:bidi="ar"/>
        </w:rPr>
        <w:t xml:space="preserve">P, </w:t>
      </w:r>
      <w:r>
        <w:rPr>
          <w:rFonts w:hint="default" w:ascii="Times New Roman" w:hAnsi="Times New Roman" w:eastAsia="AdvOT7fe89a09" w:cs="Times New Roman"/>
          <w:b w:val="0"/>
          <w:bCs w:val="0"/>
          <w:color w:val="auto"/>
          <w:kern w:val="0"/>
          <w:sz w:val="20"/>
          <w:szCs w:val="20"/>
          <w:lang w:val="en-US" w:eastAsia="zh-CN" w:bidi="ar"/>
        </w:rPr>
        <w:t>Total protein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w:t>
      </w:r>
      <w:r>
        <w:rPr>
          <w:rFonts w:hint="eastAsia" w:ascii="Times New Roman" w:hAnsi="Times New Roman" w:eastAsia="AdvOT7fe89a09" w:cs="Times New Roman"/>
          <w:b w:val="0"/>
          <w:bCs w:val="0"/>
          <w:color w:val="auto"/>
          <w:kern w:val="0"/>
          <w:sz w:val="20"/>
          <w:szCs w:val="20"/>
          <w:lang w:val="en-US" w:eastAsia="zh-CN" w:bidi="ar"/>
        </w:rPr>
        <w:t>A</w:t>
      </w:r>
      <w:r>
        <w:rPr>
          <w:rFonts w:hint="default" w:ascii="Times New Roman" w:hAnsi="Times New Roman" w:eastAsia="AdvOT7fe89a09" w:cs="Times New Roman"/>
          <w:b w:val="0"/>
          <w:bCs w:val="0"/>
          <w:color w:val="auto"/>
          <w:kern w:val="0"/>
          <w:sz w:val="20"/>
          <w:szCs w:val="20"/>
          <w:lang w:val="en-US" w:eastAsia="zh-CN" w:bidi="ar"/>
        </w:rPr>
        <w:t>lb</w:t>
      </w:r>
      <w:r>
        <w:rPr>
          <w:rFonts w:hint="eastAsia" w:ascii="Times New Roman" w:hAnsi="Times New Roman" w:eastAsia="AdvOT7fe89a09" w:cs="Times New Roman"/>
          <w:b w:val="0"/>
          <w:bCs w:val="0"/>
          <w:color w:val="auto"/>
          <w:kern w:val="0"/>
          <w:sz w:val="20"/>
          <w:szCs w:val="20"/>
          <w:lang w:val="en-US" w:eastAsia="zh-CN" w:bidi="ar"/>
        </w:rPr>
        <w:t>,A</w:t>
      </w:r>
      <w:r>
        <w:rPr>
          <w:rFonts w:hint="default" w:ascii="Times New Roman" w:hAnsi="Times New Roman" w:eastAsia="AdvOT7fe89a09" w:cs="Times New Roman"/>
          <w:b w:val="0"/>
          <w:bCs w:val="0"/>
          <w:color w:val="auto"/>
          <w:kern w:val="0"/>
          <w:sz w:val="20"/>
          <w:szCs w:val="20"/>
          <w:lang w:val="en-US" w:eastAsia="zh-CN" w:bidi="ar"/>
        </w:rPr>
        <w:t>lbumin</w:t>
      </w:r>
      <w:r>
        <w:rPr>
          <w:rFonts w:hint="eastAsia" w:ascii="Times New Roman" w:hAnsi="Times New Roman" w:eastAsia="AdvOT7fe89a09" w:cs="Times New Roman"/>
          <w:b w:val="0"/>
          <w:bCs w:val="0"/>
          <w:color w:val="auto"/>
          <w:kern w:val="0"/>
          <w:sz w:val="20"/>
          <w:szCs w:val="20"/>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GFR,</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G</w:t>
      </w:r>
      <w:r>
        <w:rPr>
          <w:rFonts w:hint="default" w:ascii="Times New Roman" w:hAnsi="Times New Roman" w:eastAsia="Gilroy" w:cs="Times New Roman"/>
          <w:b w:val="0"/>
          <w:bCs w:val="0"/>
          <w:i w:val="0"/>
          <w:iCs w:val="0"/>
          <w:caps w:val="0"/>
          <w:color w:val="auto"/>
          <w:spacing w:val="0"/>
          <w:sz w:val="20"/>
          <w:szCs w:val="20"/>
          <w:shd w:val="clear" w:fill="FFFFFF"/>
        </w:rPr>
        <w:t>lomerular filtration rate</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w:t>
      </w:r>
      <w:r>
        <w:rPr>
          <w:rFonts w:hint="default" w:ascii="Times New Roman" w:hAnsi="Times New Roman" w:eastAsia="Gilroy" w:cs="Times New Roman"/>
          <w:b w:val="0"/>
          <w:bCs w:val="0"/>
          <w:i w:val="0"/>
          <w:iCs w:val="0"/>
          <w:caps w:val="0"/>
          <w:color w:val="auto"/>
          <w:spacing w:val="0"/>
          <w:sz w:val="20"/>
          <w:szCs w:val="20"/>
          <w:shd w:val="clear" w:fill="FFFFFF"/>
        </w:rPr>
        <w:t>HDL-C</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default" w:ascii="Times New Roman" w:hAnsi="Times New Roman" w:eastAsia="宋体" w:cs="Times New Roman"/>
          <w:i w:val="0"/>
          <w:iCs w:val="0"/>
          <w:color w:val="000000"/>
          <w:kern w:val="0"/>
          <w:sz w:val="20"/>
          <w:szCs w:val="20"/>
          <w:u w:val="none"/>
          <w:lang w:val="en-US" w:eastAsia="zh-CN" w:bidi="ar"/>
        </w:rPr>
        <w:t>PT</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color w:val="000000"/>
          <w:kern w:val="0"/>
          <w:sz w:val="20"/>
          <w:szCs w:val="20"/>
          <w:lang w:val="en-US" w:eastAsia="zh-CN" w:bidi="ar"/>
        </w:rPr>
        <w:t>prothrombin time;</w:t>
      </w:r>
      <w:r>
        <w:rPr>
          <w:rFonts w:hint="eastAsia" w:ascii="Times New Roman" w:hAnsi="Times New Roman" w:eastAsia="宋体" w:cs="Times New Roman"/>
          <w:i w:val="0"/>
          <w:iCs w:val="0"/>
          <w:color w:val="000000"/>
          <w:kern w:val="0"/>
          <w:sz w:val="20"/>
          <w:szCs w:val="20"/>
          <w:u w:val="none"/>
          <w:lang w:val="en-US" w:eastAsia="zh-CN" w:bidi="ar"/>
        </w:rPr>
        <w:t>ALT,</w:t>
      </w:r>
      <w:r>
        <w:rPr>
          <w:rFonts w:hint="default" w:ascii="Times New Roman" w:hAnsi="Times New Roman" w:eastAsia="宋体" w:cs="Times New Roman"/>
          <w:color w:val="000000"/>
          <w:kern w:val="0"/>
          <w:sz w:val="20"/>
          <w:szCs w:val="20"/>
          <w:lang w:val="en-US" w:eastAsia="zh-CN" w:bidi="ar"/>
        </w:rPr>
        <w:t>alanine aminotransferase; AST</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aspartate aminotransferase;ALP</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alkaline phosphatase; GGT</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 xml:space="preserve">γ-Glutamyl transferase; </w:t>
      </w:r>
      <w:r>
        <w:rPr>
          <w:rFonts w:hint="eastAsia" w:ascii="Times New Roman" w:hAnsi="Times New Roman" w:eastAsia="宋体" w:cs="Times New Roman"/>
          <w:i w:val="0"/>
          <w:iCs w:val="0"/>
          <w:color w:val="000000"/>
          <w:kern w:val="0"/>
          <w:sz w:val="20"/>
          <w:szCs w:val="20"/>
          <w:u w:val="none"/>
          <w:lang w:val="en-US" w:eastAsia="zh-CN" w:bidi="ar"/>
        </w:rPr>
        <w:t>TBiL,</w:t>
      </w:r>
      <w:r>
        <w:rPr>
          <w:rFonts w:hint="default" w:ascii="Times New Roman" w:hAnsi="Times New Roman" w:eastAsia="宋体" w:cs="Times New Roman"/>
          <w:color w:val="000000"/>
          <w:kern w:val="0"/>
          <w:sz w:val="20"/>
          <w:szCs w:val="20"/>
          <w:lang w:val="en-US" w:eastAsia="zh-CN" w:bidi="ar"/>
        </w:rPr>
        <w:t>total bilirubin;</w:t>
      </w:r>
      <w:r>
        <w:rPr>
          <w:rFonts w:hint="default" w:ascii="Times New Roman" w:hAnsi="Times New Roman" w:eastAsia="宋体" w:cs="Times New Roman"/>
          <w:i w:val="0"/>
          <w:iCs w:val="0"/>
          <w:color w:val="000000"/>
          <w:kern w:val="0"/>
          <w:sz w:val="20"/>
          <w:szCs w:val="20"/>
          <w:u w:val="none"/>
          <w:lang w:val="en-US" w:eastAsia="zh-CN" w:bidi="ar"/>
        </w:rPr>
        <w:t>TBA</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Total bile acid</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eastAsia" w:ascii="Times New Roman" w:hAnsi="Times New Roman" w:eastAsia="宋体" w:cs="Times New Roman"/>
          <w:i w:val="0"/>
          <w:iCs w:val="0"/>
          <w:color w:val="000000"/>
          <w:kern w:val="0"/>
          <w:sz w:val="20"/>
          <w:szCs w:val="20"/>
          <w:u w:val="none"/>
          <w:lang w:val="en-US" w:eastAsia="zh-CN" w:bidi="ar"/>
        </w:rPr>
        <w:t xml:space="preserve">DBiL, </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D</w:t>
      </w:r>
      <w:r>
        <w:rPr>
          <w:rFonts w:hint="default" w:ascii="Times New Roman" w:hAnsi="Times New Roman" w:eastAsia="Gilroy" w:cs="Times New Roman"/>
          <w:b w:val="0"/>
          <w:bCs w:val="0"/>
          <w:i w:val="0"/>
          <w:iCs w:val="0"/>
          <w:caps w:val="0"/>
          <w:color w:val="auto"/>
          <w:spacing w:val="0"/>
          <w:sz w:val="20"/>
          <w:szCs w:val="20"/>
          <w:shd w:val="clear" w:fill="FFFFFF"/>
        </w:rPr>
        <w:t>irect bilirubin</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 xml:space="preserve">; </w:t>
      </w:r>
      <w:r>
        <w:rPr>
          <w:rFonts w:hint="default" w:ascii="Times New Roman" w:hAnsi="Times New Roman" w:eastAsia="宋体" w:cs="Times New Roman"/>
          <w:color w:val="000000"/>
          <w:kern w:val="0"/>
          <w:sz w:val="20"/>
          <w:szCs w:val="20"/>
          <w:lang w:val="en-US" w:eastAsia="zh-CN" w:bidi="ar"/>
        </w:rPr>
        <w:t>INR: international normalized ratio; Cr</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 xml:space="preserve"> creatinine;</w:t>
      </w:r>
      <w:r>
        <w:rPr>
          <w:rFonts w:hint="eastAsia" w:ascii="Times New Roman" w:hAnsi="Times New Roman" w:eastAsia="宋体" w:cs="Times New Roman"/>
          <w:i w:val="0"/>
          <w:iCs w:val="0"/>
          <w:color w:val="000000"/>
          <w:kern w:val="0"/>
          <w:sz w:val="20"/>
          <w:szCs w:val="20"/>
          <w:u w:val="none"/>
          <w:lang w:val="en-US" w:eastAsia="zh-CN" w:bidi="ar"/>
        </w:rPr>
        <w:t>BUN,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20"/>
          <w:szCs w:val="20"/>
          <w:u w:val="none"/>
          <w:shd w:val="clear" w:fill="FFFFFF"/>
        </w:rPr>
        <w:t>rea nitrogen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w:t>
      </w:r>
      <w:r>
        <w:rPr>
          <w:rFonts w:hint="default" w:ascii="Times New Roman" w:hAnsi="Times New Roman" w:eastAsia="宋体" w:cs="Times New Roman"/>
          <w:color w:val="000000"/>
          <w:kern w:val="0"/>
          <w:sz w:val="20"/>
          <w:szCs w:val="20"/>
          <w:lang w:val="en-US" w:eastAsia="zh-CN" w:bidi="ar"/>
        </w:rPr>
        <w:t>CRP</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 xml:space="preserve"> C-reactive protein; TC</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 xml:space="preserve"> total cholesterol</w:t>
      </w:r>
      <w:r>
        <w:rPr>
          <w:rFonts w:hint="eastAsia" w:ascii="Times New Roman" w:hAnsi="Times New Roman" w:eastAsia="宋体" w:cs="Times New Roman"/>
          <w:color w:val="000000"/>
          <w:kern w:val="0"/>
          <w:sz w:val="20"/>
          <w:szCs w:val="20"/>
          <w:lang w:val="en-US" w:eastAsia="zh-CN" w:bidi="ar"/>
        </w:rPr>
        <w:t>.</w:t>
      </w:r>
    </w:p>
    <w:p>
      <w:pPr>
        <w:keepNext w:val="0"/>
        <w:keepLines w:val="0"/>
        <w:widowControl/>
        <w:suppressLineNumbers w:val="0"/>
        <w:jc w:val="both"/>
        <w:rPr>
          <w:rFonts w:hint="default" w:ascii="Times New Roman" w:hAnsi="Times New Roman" w:eastAsia="宋体" w:cs="Times New Roman"/>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cs="Times New Roman"/>
          <w:b w:val="0"/>
          <w:bCs w:val="0"/>
          <w:sz w:val="20"/>
          <w:szCs w:val="20"/>
          <w:lang w:val="en-US"/>
        </w:rPr>
      </w:pPr>
      <w:bookmarkStart w:id="10" w:name="_Toc15077"/>
      <w:r>
        <w:rPr>
          <w:rFonts w:hint="default" w:ascii="Times New Roman" w:hAnsi="Times New Roman" w:eastAsia="TimesNewRomanPS-BoldMT" w:cs="Times New Roman"/>
          <w:b/>
          <w:bCs/>
          <w:color w:val="000000"/>
          <w:kern w:val="0"/>
          <w:sz w:val="20"/>
          <w:szCs w:val="20"/>
          <w:lang w:val="en-US" w:eastAsia="zh-CN" w:bidi="ar"/>
        </w:rPr>
        <w:t xml:space="preserve">Supplementary Table </w:t>
      </w:r>
      <w:r>
        <w:rPr>
          <w:rFonts w:hint="eastAsia" w:ascii="Times New Roman" w:hAnsi="Times New Roman" w:eastAsia="TimesNewRomanPS-BoldMT" w:cs="Times New Roman"/>
          <w:b/>
          <w:bCs/>
          <w:color w:val="000000"/>
          <w:kern w:val="0"/>
          <w:sz w:val="20"/>
          <w:szCs w:val="20"/>
          <w:lang w:val="en-US" w:eastAsia="zh-CN" w:bidi="ar"/>
        </w:rPr>
        <w:t>4</w:t>
      </w:r>
      <w:r>
        <w:rPr>
          <w:rFonts w:hint="default" w:ascii="Times New Roman" w:hAnsi="Times New Roman" w:eastAsia="TimesNewRomanPS-BoldMT" w:cs="Times New Roman"/>
          <w:b/>
          <w:bCs/>
          <w:color w:val="000000"/>
          <w:kern w:val="0"/>
          <w:sz w:val="20"/>
          <w:szCs w:val="20"/>
          <w:lang w:val="en-US" w:eastAsia="zh-CN" w:bidi="ar"/>
        </w:rPr>
        <w:t>.</w:t>
      </w:r>
      <w:r>
        <w:rPr>
          <w:rFonts w:hint="eastAsia" w:ascii="Times New Roman" w:hAnsi="Times New Roman" w:eastAsia="TimesNewRomanPS-BoldMT" w:cs="Times New Roman"/>
          <w:b/>
          <w:bCs/>
          <w:color w:val="000000"/>
          <w:kern w:val="0"/>
          <w:sz w:val="20"/>
          <w:szCs w:val="20"/>
          <w:lang w:val="en-US" w:eastAsia="zh-CN" w:bidi="ar"/>
        </w:rPr>
        <w:t xml:space="preserve"> </w:t>
      </w:r>
      <w:r>
        <w:rPr>
          <w:rFonts w:hint="default" w:ascii="Times New Roman" w:hAnsi="Times New Roman" w:eastAsia="TimesNewRomanPS-BoldMT" w:cs="Times New Roman"/>
          <w:b/>
          <w:bCs/>
          <w:color w:val="000000"/>
          <w:kern w:val="0"/>
          <w:sz w:val="20"/>
          <w:szCs w:val="20"/>
          <w:lang w:val="en-US" w:eastAsia="zh-CN" w:bidi="ar"/>
        </w:rPr>
        <w:t>The result of 11</w:t>
      </w:r>
      <w:r>
        <w:rPr>
          <w:rFonts w:hint="eastAsia" w:ascii="Times New Roman" w:hAnsi="Times New Roman" w:eastAsia="TimesNewRomanPS-BoldMT" w:cs="Times New Roman"/>
          <w:b/>
          <w:bCs/>
          <w:color w:val="000000"/>
          <w:kern w:val="0"/>
          <w:sz w:val="20"/>
          <w:szCs w:val="20"/>
          <w:lang w:val="en-US" w:eastAsia="zh-CN" w:bidi="ar"/>
        </w:rPr>
        <w:t xml:space="preserve"> </w:t>
      </w:r>
      <w:r>
        <w:rPr>
          <w:rFonts w:hint="default" w:ascii="Times New Roman" w:hAnsi="Times New Roman" w:eastAsia="TimesNewRomanPS-BoldMT" w:cs="Times New Roman"/>
          <w:b/>
          <w:bCs/>
          <w:color w:val="000000"/>
          <w:kern w:val="0"/>
          <w:sz w:val="20"/>
          <w:szCs w:val="20"/>
          <w:lang w:val="en-US" w:eastAsia="zh-CN" w:bidi="ar"/>
        </w:rPr>
        <w:t>factors based on the least absolute shrinkage and selection operator (LASSO).</w:t>
      </w:r>
      <w:bookmarkEnd w:id="10"/>
    </w:p>
    <w:p>
      <w:pPr>
        <w:keepNext w:val="0"/>
        <w:keepLines w:val="0"/>
        <w:widowControl/>
        <w:suppressLineNumbers w:val="0"/>
        <w:jc w:val="left"/>
        <w:rPr>
          <w:rFonts w:hint="default" w:ascii="Times New Roman" w:hAnsi="Times New Roman" w:eastAsia="宋体" w:cs="Times New Roman"/>
          <w:b w:val="0"/>
          <w:bCs w:val="0"/>
          <w:color w:val="0000FF"/>
          <w:kern w:val="0"/>
          <w:sz w:val="16"/>
          <w:szCs w:val="16"/>
          <w:lang w:val="en-US" w:eastAsia="zh-CN" w:bidi="ar"/>
        </w:rPr>
      </w:pPr>
    </w:p>
    <w:tbl>
      <w:tblPr>
        <w:tblStyle w:val="7"/>
        <w:tblW w:w="7923" w:type="dxa"/>
        <w:tblInd w:w="1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0"/>
        <w:gridCol w:w="34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0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auto"/>
                <w:kern w:val="0"/>
                <w:sz w:val="16"/>
                <w:szCs w:val="16"/>
                <w:u w:val="none"/>
                <w:lang w:val="en-US" w:eastAsia="zh-CN" w:bidi="ar"/>
              </w:rPr>
            </w:pPr>
            <w:r>
              <w:rPr>
                <w:rFonts w:hint="eastAsia" w:ascii="Times New Roman" w:hAnsi="Times New Roman" w:eastAsia="宋体" w:cs="Times New Roman"/>
                <w:b/>
                <w:bCs/>
                <w:i w:val="0"/>
                <w:iCs w:val="0"/>
                <w:caps w:val="0"/>
                <w:color w:val="auto"/>
                <w:spacing w:val="0"/>
                <w:sz w:val="16"/>
                <w:szCs w:val="16"/>
                <w:shd w:val="clear" w:fill="FFFFFF"/>
                <w:lang w:val="en-US" w:eastAsia="zh-CN"/>
              </w:rPr>
              <w:t>V</w:t>
            </w:r>
            <w:r>
              <w:rPr>
                <w:rFonts w:hint="default" w:ascii="Times New Roman" w:hAnsi="Times New Roman" w:eastAsia="Gilroy" w:cs="Times New Roman"/>
                <w:b/>
                <w:bCs/>
                <w:i w:val="0"/>
                <w:iCs w:val="0"/>
                <w:caps w:val="0"/>
                <w:color w:val="auto"/>
                <w:spacing w:val="0"/>
                <w:sz w:val="16"/>
                <w:szCs w:val="16"/>
                <w:shd w:val="clear" w:fill="FFFFFF"/>
              </w:rPr>
              <w:t>ariables </w:t>
            </w:r>
          </w:p>
        </w:tc>
        <w:tc>
          <w:tcPr>
            <w:tcW w:w="3423"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auto"/>
                <w:kern w:val="0"/>
                <w:sz w:val="16"/>
                <w:szCs w:val="16"/>
                <w:u w:val="none"/>
                <w:lang w:val="en-US" w:eastAsia="zh-CN" w:bidi="ar"/>
              </w:rPr>
            </w:pPr>
            <w:r>
              <w:rPr>
                <w:rFonts w:hint="default" w:ascii="Times New Roman" w:hAnsi="Times New Roman" w:eastAsia="宋体" w:cs="Times New Roman"/>
                <w:b/>
                <w:bCs/>
                <w:i w:val="0"/>
                <w:iCs w:val="0"/>
                <w:color w:val="auto"/>
                <w:kern w:val="0"/>
                <w:sz w:val="16"/>
                <w:szCs w:val="16"/>
                <w:u w:val="none"/>
                <w:lang w:val="en-US" w:eastAsia="zh-CN" w:bidi="ar"/>
              </w:rPr>
              <w:t>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00" w:type="dxa"/>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lambda</w:t>
            </w:r>
          </w:p>
        </w:tc>
        <w:tc>
          <w:tcPr>
            <w:tcW w:w="3423" w:type="dxa"/>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0.008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C-index</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0.943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b w:val="0"/>
                <w:bCs w:val="0"/>
                <w:i w:val="0"/>
                <w:iCs w:val="0"/>
                <w:color w:val="auto"/>
                <w:kern w:val="0"/>
                <w:sz w:val="16"/>
                <w:szCs w:val="16"/>
                <w:u w:val="none"/>
                <w:lang w:val="en-US" w:eastAsia="zh-CN" w:bidi="ar"/>
              </w:rPr>
              <w:t>&lt;0.5</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000000"/>
                <w:sz w:val="16"/>
                <w:szCs w:val="16"/>
                <w:u w:val="none"/>
              </w:rPr>
            </w:pPr>
            <w:r>
              <w:rPr>
                <w:rFonts w:hint="default" w:ascii="Times New Roman" w:hAnsi="Times New Roman" w:eastAsia="宋体" w:cs="Times New Roman"/>
                <w:b w:val="0"/>
                <w:bCs w:val="0"/>
                <w:i w:val="0"/>
                <w:iCs w:val="0"/>
                <w:color w:val="000000"/>
                <w:kern w:val="0"/>
                <w:sz w:val="16"/>
                <w:szCs w:val="16"/>
                <w:u w:val="none"/>
                <w:lang w:val="en-US" w:eastAsia="zh-CN" w:bidi="ar"/>
              </w:rPr>
              <w:t xml:space="preserve">0.977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TBiL≥35, μmol/L</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lang w:val="en-US"/>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Liver </w:t>
            </w:r>
            <w:r>
              <w:rPr>
                <w:rFonts w:hint="default" w:ascii="Times New Roman" w:hAnsi="Times New Roman" w:eastAsia="Gilroy" w:cs="Times New Roman"/>
                <w:b w:val="0"/>
                <w:bCs w:val="0"/>
                <w:i w:val="0"/>
                <w:iCs w:val="0"/>
                <w:caps w:val="0"/>
                <w:color w:val="auto"/>
                <w:spacing w:val="0"/>
                <w:sz w:val="16"/>
                <w:szCs w:val="16"/>
                <w:shd w:val="clear" w:fill="FFFFFF"/>
              </w:rPr>
              <w:t>failure</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color w:val="auto"/>
                <w:kern w:val="0"/>
                <w:sz w:val="16"/>
                <w:szCs w:val="16"/>
                <w:lang w:val="en-US" w:eastAsia="zh-CN" w:bidi="ar"/>
              </w:rPr>
              <w:t xml:space="preserve">Neutrophil </w:t>
            </w:r>
            <w:r>
              <w:rPr>
                <w:rFonts w:hint="default" w:ascii="Times New Roman" w:hAnsi="Times New Roman" w:eastAsia="宋体" w:cs="Times New Roman"/>
                <w:b w:val="0"/>
                <w:bCs w:val="0"/>
                <w:i w:val="0"/>
                <w:iCs w:val="0"/>
                <w:color w:val="auto"/>
                <w:kern w:val="0"/>
                <w:sz w:val="16"/>
                <w:szCs w:val="16"/>
                <w:u w:val="none"/>
                <w:lang w:val="en-US" w:eastAsia="zh-CN" w:bidi="ar"/>
              </w:rPr>
              <w:t xml:space="preserve">≥7,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B</w:t>
            </w:r>
            <w:r>
              <w:rPr>
                <w:rFonts w:hint="default" w:ascii="Times New Roman" w:hAnsi="Times New Roman" w:eastAsia="Gilroy" w:cs="Times New Roman"/>
                <w:b w:val="0"/>
                <w:bCs w:val="0"/>
                <w:i w:val="0"/>
                <w:iCs w:val="0"/>
                <w:caps w:val="0"/>
                <w:color w:val="auto"/>
                <w:spacing w:val="0"/>
                <w:sz w:val="16"/>
                <w:szCs w:val="16"/>
                <w:shd w:val="clear" w:fill="FFFFFF"/>
              </w:rPr>
              <w:t>acterial infection</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0.580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eastAsia" w:ascii="Times New Roman" w:hAnsi="Times New Roman" w:eastAsia="宋体" w:cs="Times New Roman"/>
                <w:b w:val="0"/>
                <w:bCs w:val="0"/>
                <w:i w:val="0"/>
                <w:iCs w:val="0"/>
                <w:caps w:val="0"/>
                <w:color w:val="auto"/>
                <w:spacing w:val="0"/>
                <w:sz w:val="16"/>
                <w:szCs w:val="16"/>
                <w:u w:val="none"/>
                <w:shd w:val="clear" w:fill="FFFFFF"/>
                <w:lang w:val="en-US" w:eastAsia="zh-CN"/>
              </w:rPr>
              <w:t>R</w:t>
            </w:r>
            <w:r>
              <w:rPr>
                <w:rFonts w:hint="default" w:ascii="Times New Roman" w:hAnsi="Times New Roman" w:eastAsia="Gilroy" w:cs="Times New Roman"/>
                <w:b w:val="0"/>
                <w:bCs w:val="0"/>
                <w:i w:val="0"/>
                <w:iCs w:val="0"/>
                <w:caps w:val="0"/>
                <w:color w:val="auto"/>
                <w:spacing w:val="0"/>
                <w:sz w:val="16"/>
                <w:szCs w:val="16"/>
                <w:u w:val="none"/>
                <w:shd w:val="clear" w:fill="FFFFFF"/>
              </w:rPr>
              <w:t>espiratory failure</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BUN&gt;7, mmol/L</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PLT&lt;100,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0.374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Ln(INR)</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0.366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0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AST&gt;40, </w:t>
            </w:r>
            <w:r>
              <w:rPr>
                <w:rFonts w:hint="default" w:ascii="Times New Roman" w:hAnsi="Times New Roman" w:eastAsia="AdvOTc4f305bd . I" w:cs="Times New Roman"/>
                <w:b w:val="0"/>
                <w:bCs w:val="0"/>
                <w:color w:val="auto"/>
                <w:kern w:val="0"/>
                <w:sz w:val="16"/>
                <w:szCs w:val="16"/>
                <w:lang w:val="en-US" w:eastAsia="zh-CN" w:bidi="ar"/>
              </w:rPr>
              <w:t>U/L</w:t>
            </w:r>
          </w:p>
        </w:tc>
        <w:tc>
          <w:tcPr>
            <w:tcW w:w="342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0.336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500"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Ln(HGB)</w:t>
            </w:r>
          </w:p>
        </w:tc>
        <w:tc>
          <w:tcPr>
            <w:tcW w:w="3423"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-1.111 </w:t>
            </w:r>
          </w:p>
        </w:tc>
      </w:tr>
    </w:tbl>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r>
        <w:rPr>
          <w:rFonts w:hint="default" w:ascii="Times New Roman" w:hAnsi="Times New Roman" w:eastAsia="Gilroy" w:cs="Times New Roman"/>
          <w:b w:val="0"/>
          <w:bCs w:val="0"/>
          <w:i w:val="0"/>
          <w:iCs w:val="0"/>
          <w:caps w:val="0"/>
          <w:color w:val="auto"/>
          <w:spacing w:val="0"/>
          <w:sz w:val="20"/>
          <w:szCs w:val="20"/>
          <w:shd w:val="clear" w:fill="FFFFFF"/>
        </w:rPr>
        <w:t>HDL-C</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eastAsia" w:ascii="Times New Roman" w:hAnsi="Times New Roman" w:eastAsia="宋体" w:cs="Times New Roman"/>
          <w:i w:val="0"/>
          <w:iCs w:val="0"/>
          <w:color w:val="000000"/>
          <w:kern w:val="0"/>
          <w:sz w:val="20"/>
          <w:szCs w:val="20"/>
          <w:u w:val="none"/>
          <w:lang w:val="en-US" w:eastAsia="zh-CN" w:bidi="ar"/>
        </w:rPr>
        <w:t>TBiL,</w:t>
      </w:r>
      <w:r>
        <w:rPr>
          <w:rFonts w:hint="default" w:ascii="Times New Roman" w:hAnsi="Times New Roman" w:eastAsia="宋体" w:cs="Times New Roman"/>
          <w:color w:val="000000"/>
          <w:kern w:val="0"/>
          <w:sz w:val="20"/>
          <w:szCs w:val="20"/>
          <w:lang w:val="en-US" w:eastAsia="zh-CN" w:bidi="ar"/>
        </w:rPr>
        <w:t>total bilirubin;</w:t>
      </w:r>
      <w:r>
        <w:rPr>
          <w:rFonts w:hint="eastAsia" w:ascii="Times New Roman" w:hAnsi="Times New Roman" w:eastAsia="宋体" w:cs="Times New Roman"/>
          <w:i w:val="0"/>
          <w:iCs w:val="0"/>
          <w:color w:val="000000"/>
          <w:kern w:val="0"/>
          <w:sz w:val="20"/>
          <w:szCs w:val="20"/>
          <w:u w:val="none"/>
          <w:lang w:val="en-US" w:eastAsia="zh-CN" w:bidi="ar"/>
        </w:rPr>
        <w:t>BUN,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20"/>
          <w:szCs w:val="20"/>
          <w:u w:val="none"/>
          <w:shd w:val="clear" w:fill="FFFFFF"/>
        </w:rPr>
        <w:t>rea nitrogen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w:t>
      </w:r>
      <w:r>
        <w:rPr>
          <w:rFonts w:hint="default" w:ascii="Times New Roman" w:hAnsi="Times New Roman" w:eastAsia="宋体" w:cs="Times New Roman"/>
          <w:color w:val="000000"/>
          <w:kern w:val="0"/>
          <w:sz w:val="20"/>
          <w:szCs w:val="20"/>
          <w:lang w:val="en-US" w:eastAsia="zh-CN" w:bidi="ar"/>
        </w:rPr>
        <w:t>PLT: platelet count;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INR: international normalized ratio; AST</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aspartate aminotransferase;HGB:hemoglobin</w:t>
      </w:r>
      <w:r>
        <w:rPr>
          <w:rFonts w:hint="eastAsia" w:ascii="Times New Roman" w:hAnsi="Times New Roman" w:eastAsia="宋体" w:cs="Times New Roman"/>
          <w:color w:val="000000"/>
          <w:kern w:val="0"/>
          <w:sz w:val="20"/>
          <w:szCs w:val="20"/>
          <w:lang w:val="en-US" w:eastAsia="zh-CN" w:bidi="ar"/>
        </w:rPr>
        <w:t>.</w:t>
      </w:r>
    </w:p>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p>
    <w:p>
      <w:pPr>
        <w:keepNext w:val="0"/>
        <w:keepLines w:val="0"/>
        <w:widowControl/>
        <w:suppressLineNumbers w:val="0"/>
        <w:jc w:val="left"/>
        <w:outlineLvl w:val="1"/>
        <w:rPr>
          <w:rFonts w:hint="default" w:ascii="Times New Roman" w:hAnsi="Times New Roman" w:cs="Times New Roman"/>
          <w:b/>
          <w:bCs/>
          <w:sz w:val="20"/>
          <w:szCs w:val="20"/>
        </w:rPr>
      </w:pPr>
      <w:bookmarkStart w:id="11" w:name="_Toc30400"/>
      <w:r>
        <w:rPr>
          <w:rFonts w:hint="default" w:ascii="Times New Roman" w:hAnsi="Times New Roman" w:eastAsia="TimesNewRomanPS-BoldMT" w:cs="Times New Roman"/>
          <w:b/>
          <w:bCs/>
          <w:color w:val="000000"/>
          <w:kern w:val="0"/>
          <w:sz w:val="20"/>
          <w:szCs w:val="20"/>
          <w:lang w:val="en-US" w:eastAsia="zh-CN" w:bidi="ar"/>
        </w:rPr>
        <w:t xml:space="preserve">Supplementary Table </w:t>
      </w:r>
      <w:r>
        <w:rPr>
          <w:rFonts w:hint="eastAsia" w:ascii="Times New Roman" w:hAnsi="Times New Roman" w:eastAsia="TimesNewRomanPS-BoldMT" w:cs="Times New Roman"/>
          <w:b/>
          <w:bCs/>
          <w:color w:val="000000"/>
          <w:kern w:val="0"/>
          <w:sz w:val="20"/>
          <w:szCs w:val="20"/>
          <w:lang w:val="en-US" w:eastAsia="zh-CN" w:bidi="ar"/>
        </w:rPr>
        <w:t>5</w:t>
      </w:r>
      <w:r>
        <w:rPr>
          <w:rFonts w:hint="default" w:ascii="Times New Roman" w:hAnsi="Times New Roman" w:eastAsia="TimesNewRomanPS-BoldMT" w:cs="Times New Roman"/>
          <w:b/>
          <w:bCs/>
          <w:color w:val="000000"/>
          <w:kern w:val="0"/>
          <w:sz w:val="20"/>
          <w:szCs w:val="20"/>
          <w:lang w:val="en-US" w:eastAsia="zh-CN" w:bidi="ar"/>
        </w:rPr>
        <w:t>.</w:t>
      </w:r>
      <w:r>
        <w:rPr>
          <w:rFonts w:hint="eastAsia" w:ascii="Times New Roman" w:hAnsi="Times New Roman" w:eastAsia="TimesNewRomanPS-BoldMT" w:cs="Times New Roman"/>
          <w:b/>
          <w:bCs/>
          <w:color w:val="000000"/>
          <w:kern w:val="0"/>
          <w:sz w:val="20"/>
          <w:szCs w:val="20"/>
          <w:lang w:val="en-US" w:eastAsia="zh-CN" w:bidi="ar"/>
        </w:rPr>
        <w:t xml:space="preserve"> </w:t>
      </w:r>
      <w:r>
        <w:rPr>
          <w:rFonts w:hint="default" w:ascii="Times New Roman" w:hAnsi="Times New Roman" w:eastAsia="TimesNewRomanPS-BoldMT" w:cs="Times New Roman"/>
          <w:b/>
          <w:bCs/>
          <w:color w:val="000000"/>
          <w:kern w:val="0"/>
          <w:sz w:val="20"/>
          <w:szCs w:val="20"/>
          <w:lang w:val="en-US" w:eastAsia="zh-CN" w:bidi="ar"/>
        </w:rPr>
        <w:t>Collinearity Diagnosis of the 11 predictive factors</w:t>
      </w:r>
      <w:bookmarkEnd w:id="11"/>
    </w:p>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p>
    <w:tbl>
      <w:tblPr>
        <w:tblStyle w:val="7"/>
        <w:tblW w:w="7985" w:type="dxa"/>
        <w:tblInd w:w="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93"/>
        <w:gridCol w:w="2231"/>
        <w:gridCol w:w="25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aps w:val="0"/>
                <w:color w:val="auto"/>
                <w:spacing w:val="0"/>
                <w:sz w:val="16"/>
                <w:szCs w:val="16"/>
                <w:shd w:val="clear" w:fill="FFFFFF"/>
                <w:lang w:val="en-US" w:eastAsia="zh-CN"/>
              </w:rPr>
              <w:t>V</w:t>
            </w:r>
            <w:r>
              <w:rPr>
                <w:rFonts w:hint="default" w:ascii="Times New Roman" w:hAnsi="Times New Roman" w:eastAsia="Gilroy" w:cs="Times New Roman"/>
                <w:b/>
                <w:bCs/>
                <w:i w:val="0"/>
                <w:iCs w:val="0"/>
                <w:caps w:val="0"/>
                <w:color w:val="auto"/>
                <w:spacing w:val="0"/>
                <w:sz w:val="16"/>
                <w:szCs w:val="16"/>
                <w:shd w:val="clear" w:fill="FFFFFF"/>
              </w:rPr>
              <w:t>ariables</w:t>
            </w:r>
          </w:p>
        </w:tc>
        <w:tc>
          <w:tcPr>
            <w:tcW w:w="2231"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color w:val="000000"/>
                <w:kern w:val="0"/>
                <w:sz w:val="16"/>
                <w:szCs w:val="16"/>
                <w:lang w:val="en-US" w:eastAsia="zh-CN" w:bidi="ar"/>
              </w:rPr>
              <w:t>Tolerance</w:t>
            </w:r>
          </w:p>
        </w:tc>
        <w:tc>
          <w:tcPr>
            <w:tcW w:w="2561"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color w:val="000000"/>
                <w:kern w:val="0"/>
                <w:sz w:val="16"/>
                <w:szCs w:val="16"/>
                <w:lang w:val="en-US" w:eastAsia="zh-CN" w:bidi="ar"/>
              </w:rPr>
              <w:t>Variance inflation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b w:val="0"/>
                <w:bCs w:val="0"/>
                <w:i w:val="0"/>
                <w:iCs w:val="0"/>
                <w:color w:val="auto"/>
                <w:kern w:val="0"/>
                <w:sz w:val="16"/>
                <w:szCs w:val="16"/>
                <w:u w:val="none"/>
                <w:lang w:val="en-US" w:eastAsia="zh-CN" w:bidi="ar"/>
              </w:rPr>
              <w:t>&lt;0.5</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2231"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0.609</w:t>
            </w:r>
          </w:p>
        </w:tc>
        <w:tc>
          <w:tcPr>
            <w:tcW w:w="2561"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color w:val="auto"/>
                <w:kern w:val="0"/>
                <w:sz w:val="16"/>
                <w:szCs w:val="16"/>
                <w:lang w:val="en-US" w:eastAsia="zh-CN" w:bidi="ar"/>
              </w:rPr>
              <w:t xml:space="preserve">Neutrophil </w:t>
            </w:r>
            <w:r>
              <w:rPr>
                <w:rFonts w:hint="default" w:ascii="Times New Roman" w:hAnsi="Times New Roman" w:eastAsia="宋体" w:cs="Times New Roman"/>
                <w:b w:val="0"/>
                <w:bCs w:val="0"/>
                <w:i w:val="0"/>
                <w:iCs w:val="0"/>
                <w:color w:val="auto"/>
                <w:kern w:val="0"/>
                <w:sz w:val="16"/>
                <w:szCs w:val="16"/>
                <w:u w:val="none"/>
                <w:lang w:val="en-US" w:eastAsia="zh-CN" w:bidi="ar"/>
              </w:rPr>
              <w:t xml:space="preserve">≥7,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0.959</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Liver </w:t>
            </w:r>
            <w:r>
              <w:rPr>
                <w:rFonts w:hint="default" w:ascii="Times New Roman" w:hAnsi="Times New Roman" w:eastAsia="Gilroy" w:cs="Times New Roman"/>
                <w:b w:val="0"/>
                <w:bCs w:val="0"/>
                <w:i w:val="0"/>
                <w:iCs w:val="0"/>
                <w:caps w:val="0"/>
                <w:color w:val="auto"/>
                <w:spacing w:val="0"/>
                <w:sz w:val="16"/>
                <w:szCs w:val="16"/>
                <w:shd w:val="clear" w:fill="FFFFFF"/>
              </w:rPr>
              <w:t>failure</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0.762</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TBiL≥35, μmol/L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0.541</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u w:val="none"/>
                <w:shd w:val="clear" w:fill="FFFFFF"/>
                <w:lang w:val="en-US" w:eastAsia="zh-CN"/>
              </w:rPr>
              <w:t>R</w:t>
            </w:r>
            <w:r>
              <w:rPr>
                <w:rFonts w:hint="default" w:ascii="Times New Roman" w:hAnsi="Times New Roman" w:eastAsia="Gilroy" w:cs="Times New Roman"/>
                <w:b w:val="0"/>
                <w:bCs w:val="0"/>
                <w:i w:val="0"/>
                <w:iCs w:val="0"/>
                <w:caps w:val="0"/>
                <w:color w:val="auto"/>
                <w:spacing w:val="0"/>
                <w:sz w:val="16"/>
                <w:szCs w:val="16"/>
                <w:u w:val="none"/>
                <w:shd w:val="clear" w:fill="FFFFFF"/>
              </w:rPr>
              <w:t>espiratory failure</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0.936</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B</w:t>
            </w:r>
            <w:r>
              <w:rPr>
                <w:rFonts w:hint="default" w:ascii="Times New Roman" w:hAnsi="Times New Roman" w:eastAsia="Gilroy" w:cs="Times New Roman"/>
                <w:b w:val="0"/>
                <w:bCs w:val="0"/>
                <w:i w:val="0"/>
                <w:iCs w:val="0"/>
                <w:caps w:val="0"/>
                <w:color w:val="auto"/>
                <w:spacing w:val="0"/>
                <w:sz w:val="16"/>
                <w:szCs w:val="16"/>
                <w:shd w:val="clear" w:fill="FFFFFF"/>
              </w:rPr>
              <w:t>acterial infection</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0.858</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PLT&lt;100,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0.622</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BUN&gt;7, mmol/L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0.935</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AST&gt;40, </w:t>
            </w:r>
            <w:r>
              <w:rPr>
                <w:rFonts w:hint="default" w:ascii="Times New Roman" w:hAnsi="Times New Roman" w:eastAsia="AdvOTc4f305bd . I" w:cs="Times New Roman"/>
                <w:b w:val="0"/>
                <w:bCs w:val="0"/>
                <w:color w:val="auto"/>
                <w:kern w:val="0"/>
                <w:sz w:val="16"/>
                <w:szCs w:val="16"/>
                <w:lang w:val="en-US" w:eastAsia="zh-CN" w:bidi="ar"/>
              </w:rPr>
              <w:t>U/L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0.813</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1.23</w:t>
            </w:r>
            <w:r>
              <w:rPr>
                <w:rFonts w:hint="eastAsia" w:ascii="Times New Roman" w:hAnsi="Times New Roman" w:eastAsia="宋体" w:cs="Times New Roman"/>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Ln(HGB)</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0.695</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1.44</w:t>
            </w:r>
            <w:r>
              <w:rPr>
                <w:rFonts w:hint="eastAsia" w:ascii="Times New Roman" w:hAnsi="Times New Roman" w:eastAsia="宋体" w:cs="Times New Roman"/>
                <w:i w:val="0"/>
                <w:iCs w:val="0"/>
                <w:color w:val="000000"/>
                <w:kern w:val="0"/>
                <w:sz w:val="16"/>
                <w:szCs w:val="16"/>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Ln(INR)</w:t>
            </w:r>
          </w:p>
        </w:tc>
        <w:tc>
          <w:tcPr>
            <w:tcW w:w="2231"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0.496</w:t>
            </w:r>
          </w:p>
        </w:tc>
        <w:tc>
          <w:tcPr>
            <w:tcW w:w="2561"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2.015</w:t>
            </w:r>
          </w:p>
        </w:tc>
      </w:tr>
    </w:tbl>
    <w:p>
      <w:pPr>
        <w:keepNext w:val="0"/>
        <w:keepLines w:val="0"/>
        <w:widowControl/>
        <w:suppressLineNumbers w:val="0"/>
        <w:jc w:val="left"/>
        <w:rPr>
          <w:rFonts w:hint="default" w:ascii="Times New Roman" w:hAnsi="Times New Roman" w:eastAsia="Gilroy" w:cs="Times New Roman"/>
          <w:b w:val="0"/>
          <w:bCs w:val="0"/>
          <w:i w:val="0"/>
          <w:iCs w:val="0"/>
          <w:caps w:val="0"/>
          <w:color w:val="auto"/>
          <w:spacing w:val="0"/>
          <w:sz w:val="20"/>
          <w:szCs w:val="20"/>
          <w:shd w:val="clear" w:fill="FFFFFF"/>
        </w:rPr>
      </w:pPr>
      <w:r>
        <w:rPr>
          <w:rFonts w:hint="default" w:ascii="Times New Roman" w:hAnsi="Times New Roman" w:eastAsia="宋体" w:cs="Times New Roman"/>
          <w:color w:val="000000"/>
          <w:kern w:val="0"/>
          <w:sz w:val="20"/>
          <w:szCs w:val="20"/>
          <w:lang w:val="en-US" w:eastAsia="zh-CN" w:bidi="ar"/>
        </w:rPr>
        <w:t>A tolerance &lt;0.</w:t>
      </w:r>
      <w:r>
        <w:rPr>
          <w:rFonts w:hint="eastAsia" w:ascii="Times New Roman" w:hAnsi="Times New Roman" w:eastAsia="宋体" w:cs="Times New Roman"/>
          <w:color w:val="000000"/>
          <w:kern w:val="0"/>
          <w:sz w:val="20"/>
          <w:szCs w:val="20"/>
          <w:lang w:val="en-US" w:eastAsia="zh-CN" w:bidi="ar"/>
        </w:rPr>
        <w:t>2</w:t>
      </w:r>
      <w:r>
        <w:rPr>
          <w:rFonts w:hint="default" w:ascii="Times New Roman" w:hAnsi="Times New Roman" w:eastAsia="宋体" w:cs="Times New Roman"/>
          <w:color w:val="000000"/>
          <w:kern w:val="0"/>
          <w:sz w:val="20"/>
          <w:szCs w:val="20"/>
          <w:lang w:val="en-US" w:eastAsia="zh-CN" w:bidi="ar"/>
        </w:rPr>
        <w:t xml:space="preserve"> or a variance inflation of &gt;</w:t>
      </w:r>
      <w:r>
        <w:rPr>
          <w:rFonts w:hint="eastAsia" w:ascii="Times New Roman" w:hAnsi="Times New Roman" w:eastAsia="宋体"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val="en-US" w:eastAsia="zh-CN" w:bidi="ar"/>
        </w:rPr>
        <w:t xml:space="preserve"> indicated multicollinearity.</w:t>
      </w:r>
    </w:p>
    <w:p>
      <w:pPr>
        <w:keepNext w:val="0"/>
        <w:keepLines w:val="0"/>
        <w:widowControl/>
        <w:suppressLineNumbers w:val="0"/>
        <w:jc w:val="left"/>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Gilroy" w:cs="Times New Roman"/>
          <w:b w:val="0"/>
          <w:bCs w:val="0"/>
          <w:i w:val="0"/>
          <w:iCs w:val="0"/>
          <w:caps w:val="0"/>
          <w:color w:val="auto"/>
          <w:spacing w:val="0"/>
          <w:sz w:val="20"/>
          <w:szCs w:val="20"/>
          <w:shd w:val="clear" w:fill="FFFFFF"/>
        </w:rPr>
        <w:t>HDL-C</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eastAsia" w:ascii="Times New Roman" w:hAnsi="Times New Roman" w:eastAsia="宋体" w:cs="Times New Roman"/>
          <w:i w:val="0"/>
          <w:iCs w:val="0"/>
          <w:color w:val="000000"/>
          <w:kern w:val="0"/>
          <w:sz w:val="20"/>
          <w:szCs w:val="20"/>
          <w:u w:val="none"/>
          <w:lang w:val="en-US" w:eastAsia="zh-CN" w:bidi="ar"/>
        </w:rPr>
        <w:t>TBiL,</w:t>
      </w:r>
      <w:r>
        <w:rPr>
          <w:rFonts w:hint="default" w:ascii="Times New Roman" w:hAnsi="Times New Roman" w:eastAsia="宋体" w:cs="Times New Roman"/>
          <w:color w:val="000000"/>
          <w:kern w:val="0"/>
          <w:sz w:val="20"/>
          <w:szCs w:val="20"/>
          <w:lang w:val="en-US" w:eastAsia="zh-CN" w:bidi="ar"/>
        </w:rPr>
        <w:t>total bilirubin;</w:t>
      </w:r>
      <w:r>
        <w:rPr>
          <w:rFonts w:hint="eastAsia" w:ascii="Times New Roman" w:hAnsi="Times New Roman" w:eastAsia="宋体" w:cs="Times New Roman"/>
          <w:i w:val="0"/>
          <w:iCs w:val="0"/>
          <w:color w:val="000000"/>
          <w:kern w:val="0"/>
          <w:sz w:val="20"/>
          <w:szCs w:val="20"/>
          <w:u w:val="none"/>
          <w:lang w:val="en-US" w:eastAsia="zh-CN" w:bidi="ar"/>
        </w:rPr>
        <w:t>BUN,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20"/>
          <w:szCs w:val="20"/>
          <w:u w:val="none"/>
          <w:shd w:val="clear" w:fill="FFFFFF"/>
        </w:rPr>
        <w:t>rea nitrogen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w:t>
      </w:r>
      <w:r>
        <w:rPr>
          <w:rFonts w:hint="default" w:ascii="Times New Roman" w:hAnsi="Times New Roman" w:eastAsia="宋体" w:cs="Times New Roman"/>
          <w:color w:val="000000"/>
          <w:kern w:val="0"/>
          <w:sz w:val="20"/>
          <w:szCs w:val="20"/>
          <w:lang w:val="en-US" w:eastAsia="zh-CN" w:bidi="ar"/>
        </w:rPr>
        <w:t>PLT: platelet count;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INR: international normalized ratio; AST</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aspartate aminotransferase;HGB:hemoglobin</w:t>
      </w:r>
      <w:r>
        <w:rPr>
          <w:rFonts w:hint="eastAsia" w:ascii="Times New Roman" w:hAnsi="Times New Roman" w:eastAsia="宋体" w:cs="Times New Roman"/>
          <w:color w:val="000000"/>
          <w:kern w:val="0"/>
          <w:sz w:val="20"/>
          <w:szCs w:val="20"/>
          <w:lang w:val="en-US" w:eastAsia="zh-CN" w:bidi="ar"/>
        </w:rPr>
        <w:t>.</w:t>
      </w:r>
    </w:p>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p>
    <w:p>
      <w:pPr>
        <w:keepNext w:val="0"/>
        <w:keepLines w:val="0"/>
        <w:widowControl/>
        <w:suppressLineNumbers w:val="0"/>
        <w:jc w:val="left"/>
        <w:outlineLvl w:val="1"/>
        <w:rPr>
          <w:rFonts w:hint="default" w:ascii="Times New Roman" w:hAnsi="Times New Roman" w:cs="Times New Roman"/>
          <w:b/>
          <w:bCs/>
          <w:sz w:val="20"/>
          <w:szCs w:val="20"/>
          <w:lang w:val="en-US"/>
        </w:rPr>
      </w:pPr>
      <w:bookmarkStart w:id="12" w:name="_Toc1677"/>
      <w:r>
        <w:rPr>
          <w:rFonts w:hint="default" w:ascii="Times New Roman" w:hAnsi="Times New Roman" w:eastAsia="TimesNewRomanPS-BoldMT" w:cs="Times New Roman"/>
          <w:b/>
          <w:bCs/>
          <w:color w:val="000000"/>
          <w:kern w:val="0"/>
          <w:sz w:val="20"/>
          <w:szCs w:val="20"/>
          <w:lang w:val="en-US" w:eastAsia="zh-CN" w:bidi="ar"/>
        </w:rPr>
        <w:t xml:space="preserve">Supplementary Table </w:t>
      </w:r>
      <w:r>
        <w:rPr>
          <w:rFonts w:hint="eastAsia" w:ascii="Times New Roman" w:hAnsi="Times New Roman" w:eastAsia="TimesNewRomanPS-BoldMT" w:cs="Times New Roman"/>
          <w:b/>
          <w:bCs/>
          <w:color w:val="000000"/>
          <w:kern w:val="0"/>
          <w:sz w:val="20"/>
          <w:szCs w:val="20"/>
          <w:lang w:val="en-US" w:eastAsia="zh-CN" w:bidi="ar"/>
        </w:rPr>
        <w:t>6</w:t>
      </w:r>
      <w:r>
        <w:rPr>
          <w:rFonts w:hint="default" w:ascii="Times New Roman" w:hAnsi="Times New Roman" w:eastAsia="TimesNewRomanPS-BoldMT" w:cs="Times New Roman"/>
          <w:b/>
          <w:bCs/>
          <w:color w:val="000000"/>
          <w:kern w:val="0"/>
          <w:sz w:val="20"/>
          <w:szCs w:val="20"/>
          <w:lang w:val="en-US" w:eastAsia="zh-CN" w:bidi="ar"/>
        </w:rPr>
        <w:t>.</w:t>
      </w:r>
      <w:r>
        <w:rPr>
          <w:rFonts w:hint="eastAsia" w:ascii="Times New Roman" w:hAnsi="Times New Roman" w:eastAsia="TimesNewRomanPS-BoldMT" w:cs="Times New Roman"/>
          <w:b/>
          <w:bCs/>
          <w:color w:val="000000"/>
          <w:kern w:val="0"/>
          <w:sz w:val="20"/>
          <w:szCs w:val="20"/>
          <w:lang w:val="en-US" w:eastAsia="zh-CN" w:bidi="ar"/>
        </w:rPr>
        <w:t xml:space="preserve"> </w:t>
      </w:r>
      <w:r>
        <w:rPr>
          <w:rFonts w:hint="default" w:ascii="Times New Roman" w:hAnsi="Times New Roman" w:eastAsia="TimesNewRomanPS-BoldMT" w:cs="Times New Roman"/>
          <w:b/>
          <w:bCs/>
          <w:color w:val="000000"/>
          <w:kern w:val="0"/>
          <w:sz w:val="20"/>
          <w:szCs w:val="20"/>
          <w:lang w:val="en-US" w:eastAsia="zh-CN" w:bidi="ar"/>
        </w:rPr>
        <w:t xml:space="preserve">Collinearity Diagnosis of the </w:t>
      </w:r>
      <w:r>
        <w:rPr>
          <w:rFonts w:hint="eastAsia" w:ascii="Times New Roman" w:hAnsi="Times New Roman" w:eastAsia="TimesNewRomanPS-BoldMT" w:cs="Times New Roman"/>
          <w:b/>
          <w:bCs/>
          <w:color w:val="000000"/>
          <w:kern w:val="0"/>
          <w:sz w:val="20"/>
          <w:szCs w:val="20"/>
          <w:lang w:val="en-US" w:eastAsia="zh-CN" w:bidi="ar"/>
        </w:rPr>
        <w:t xml:space="preserve">7 </w:t>
      </w:r>
      <w:r>
        <w:rPr>
          <w:rFonts w:hint="default" w:ascii="Times New Roman" w:hAnsi="Times New Roman" w:eastAsia="TimesNewRomanPS-BoldMT" w:cs="Times New Roman"/>
          <w:b/>
          <w:bCs/>
          <w:color w:val="000000"/>
          <w:kern w:val="0"/>
          <w:sz w:val="20"/>
          <w:szCs w:val="20"/>
          <w:lang w:val="en-US" w:eastAsia="zh-CN" w:bidi="ar"/>
        </w:rPr>
        <w:t>optimum</w:t>
      </w:r>
      <w:r>
        <w:rPr>
          <w:rFonts w:hint="eastAsia" w:ascii="Times New Roman" w:hAnsi="Times New Roman" w:eastAsia="TimesNewRomanPS-BoldMT" w:cs="Times New Roman"/>
          <w:b/>
          <w:bCs/>
          <w:color w:val="000000"/>
          <w:kern w:val="0"/>
          <w:sz w:val="20"/>
          <w:szCs w:val="20"/>
          <w:lang w:val="en-US" w:eastAsia="zh-CN" w:bidi="ar"/>
        </w:rPr>
        <w:t xml:space="preserve"> </w:t>
      </w:r>
      <w:r>
        <w:rPr>
          <w:rFonts w:hint="default" w:ascii="Times New Roman" w:hAnsi="Times New Roman" w:eastAsia="TimesNewRomanPS-BoldMT" w:cs="Times New Roman"/>
          <w:b/>
          <w:bCs/>
          <w:color w:val="000000"/>
          <w:kern w:val="0"/>
          <w:sz w:val="20"/>
          <w:szCs w:val="20"/>
          <w:lang w:val="en-US" w:eastAsia="zh-CN" w:bidi="ar"/>
        </w:rPr>
        <w:t>predictive factors</w:t>
      </w:r>
      <w:r>
        <w:rPr>
          <w:rFonts w:hint="eastAsia" w:ascii="Times New Roman" w:hAnsi="Times New Roman" w:eastAsia="TimesNewRomanPS-BoldMT" w:cs="Times New Roman"/>
          <w:b/>
          <w:bCs/>
          <w:color w:val="000000"/>
          <w:kern w:val="0"/>
          <w:sz w:val="20"/>
          <w:szCs w:val="20"/>
          <w:lang w:val="en-US" w:eastAsia="zh-CN" w:bidi="ar"/>
        </w:rPr>
        <w:t>.</w:t>
      </w:r>
      <w:bookmarkEnd w:id="12"/>
    </w:p>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p>
    <w:tbl>
      <w:tblPr>
        <w:tblStyle w:val="7"/>
        <w:tblW w:w="7985" w:type="dxa"/>
        <w:tblInd w:w="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93"/>
        <w:gridCol w:w="2231"/>
        <w:gridCol w:w="25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aps w:val="0"/>
                <w:color w:val="auto"/>
                <w:spacing w:val="0"/>
                <w:sz w:val="16"/>
                <w:szCs w:val="16"/>
                <w:shd w:val="clear" w:fill="FFFFFF"/>
                <w:lang w:val="en-US" w:eastAsia="zh-CN"/>
              </w:rPr>
              <w:t>V</w:t>
            </w:r>
            <w:r>
              <w:rPr>
                <w:rFonts w:hint="default" w:ascii="Times New Roman" w:hAnsi="Times New Roman" w:eastAsia="Gilroy" w:cs="Times New Roman"/>
                <w:b/>
                <w:bCs/>
                <w:i w:val="0"/>
                <w:iCs w:val="0"/>
                <w:caps w:val="0"/>
                <w:color w:val="auto"/>
                <w:spacing w:val="0"/>
                <w:sz w:val="16"/>
                <w:szCs w:val="16"/>
                <w:shd w:val="clear" w:fill="FFFFFF"/>
              </w:rPr>
              <w:t>ariables</w:t>
            </w:r>
          </w:p>
        </w:tc>
        <w:tc>
          <w:tcPr>
            <w:tcW w:w="2231"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color w:val="000000"/>
                <w:kern w:val="0"/>
                <w:sz w:val="16"/>
                <w:szCs w:val="16"/>
                <w:lang w:val="en-US" w:eastAsia="zh-CN" w:bidi="ar"/>
              </w:rPr>
              <w:t>Tolerance</w:t>
            </w:r>
          </w:p>
        </w:tc>
        <w:tc>
          <w:tcPr>
            <w:tcW w:w="2561"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color w:val="000000"/>
                <w:kern w:val="0"/>
                <w:sz w:val="16"/>
                <w:szCs w:val="16"/>
                <w:lang w:val="en-US" w:eastAsia="zh-CN" w:bidi="ar"/>
              </w:rPr>
              <w:t>Variance inflation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b w:val="0"/>
                <w:bCs w:val="0"/>
                <w:i w:val="0"/>
                <w:iCs w:val="0"/>
                <w:color w:val="auto"/>
                <w:kern w:val="0"/>
                <w:sz w:val="16"/>
                <w:szCs w:val="16"/>
                <w:u w:val="none"/>
                <w:lang w:val="en-US" w:eastAsia="zh-CN" w:bidi="ar"/>
              </w:rPr>
              <w:t>&lt;0.5</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2231"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0.695</w:t>
            </w:r>
          </w:p>
        </w:tc>
        <w:tc>
          <w:tcPr>
            <w:tcW w:w="2561" w:type="dxa"/>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color w:val="auto"/>
                <w:kern w:val="0"/>
                <w:sz w:val="16"/>
                <w:szCs w:val="16"/>
                <w:lang w:val="en-US" w:eastAsia="zh-CN" w:bidi="ar"/>
              </w:rPr>
              <w:t xml:space="preserve">Neutrophil </w:t>
            </w:r>
            <w:r>
              <w:rPr>
                <w:rFonts w:hint="default" w:ascii="Times New Roman" w:hAnsi="Times New Roman" w:eastAsia="宋体" w:cs="Times New Roman"/>
                <w:b w:val="0"/>
                <w:bCs w:val="0"/>
                <w:i w:val="0"/>
                <w:iCs w:val="0"/>
                <w:color w:val="auto"/>
                <w:kern w:val="0"/>
                <w:sz w:val="16"/>
                <w:szCs w:val="16"/>
                <w:u w:val="none"/>
                <w:lang w:val="en-US" w:eastAsia="zh-CN" w:bidi="ar"/>
              </w:rPr>
              <w:t xml:space="preserve">≥7,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0.973</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TBiL≥35, μmol/L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0.584</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PLT&lt;100,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0.628</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BUN&gt;7, mmol/L</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0.947</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Ln(HGB)</w:t>
            </w:r>
          </w:p>
        </w:tc>
        <w:tc>
          <w:tcPr>
            <w:tcW w:w="223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0.713</w:t>
            </w:r>
          </w:p>
        </w:tc>
        <w:tc>
          <w:tcPr>
            <w:tcW w:w="256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193"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Ln(INR)</w:t>
            </w:r>
          </w:p>
        </w:tc>
        <w:tc>
          <w:tcPr>
            <w:tcW w:w="2231"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0.516</w:t>
            </w:r>
          </w:p>
        </w:tc>
        <w:tc>
          <w:tcPr>
            <w:tcW w:w="2561" w:type="dxa"/>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1.938</w:t>
            </w:r>
          </w:p>
        </w:tc>
      </w:tr>
    </w:tbl>
    <w:p>
      <w:pPr>
        <w:keepNext w:val="0"/>
        <w:keepLines w:val="0"/>
        <w:widowControl/>
        <w:suppressLineNumbers w:val="0"/>
        <w:jc w:val="left"/>
        <w:rPr>
          <w:rFonts w:hint="default" w:ascii="Times New Roman" w:hAnsi="Times New Roman" w:eastAsia="Gilroy" w:cs="Times New Roman"/>
          <w:b w:val="0"/>
          <w:bCs w:val="0"/>
          <w:i w:val="0"/>
          <w:iCs w:val="0"/>
          <w:caps w:val="0"/>
          <w:color w:val="auto"/>
          <w:spacing w:val="0"/>
          <w:sz w:val="20"/>
          <w:szCs w:val="20"/>
          <w:shd w:val="clear" w:fill="FFFFFF"/>
        </w:rPr>
      </w:pPr>
      <w:r>
        <w:rPr>
          <w:rFonts w:hint="default" w:ascii="Times New Roman" w:hAnsi="Times New Roman" w:eastAsia="宋体" w:cs="Times New Roman"/>
          <w:color w:val="000000"/>
          <w:kern w:val="0"/>
          <w:sz w:val="20"/>
          <w:szCs w:val="20"/>
          <w:lang w:val="en-US" w:eastAsia="zh-CN" w:bidi="ar"/>
        </w:rPr>
        <w:t>A tolerance &lt;0.</w:t>
      </w:r>
      <w:r>
        <w:rPr>
          <w:rFonts w:hint="eastAsia" w:ascii="Times New Roman" w:hAnsi="Times New Roman" w:eastAsia="宋体" w:cs="Times New Roman"/>
          <w:color w:val="000000"/>
          <w:kern w:val="0"/>
          <w:sz w:val="20"/>
          <w:szCs w:val="20"/>
          <w:lang w:val="en-US" w:eastAsia="zh-CN" w:bidi="ar"/>
        </w:rPr>
        <w:t>2</w:t>
      </w:r>
      <w:r>
        <w:rPr>
          <w:rFonts w:hint="default" w:ascii="Times New Roman" w:hAnsi="Times New Roman" w:eastAsia="宋体" w:cs="Times New Roman"/>
          <w:color w:val="000000"/>
          <w:kern w:val="0"/>
          <w:sz w:val="20"/>
          <w:szCs w:val="20"/>
          <w:lang w:val="en-US" w:eastAsia="zh-CN" w:bidi="ar"/>
        </w:rPr>
        <w:t xml:space="preserve"> or a variance inflation of &gt;</w:t>
      </w:r>
      <w:r>
        <w:rPr>
          <w:rFonts w:hint="eastAsia" w:ascii="Times New Roman" w:hAnsi="Times New Roman" w:eastAsia="宋体"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val="en-US" w:eastAsia="zh-CN" w:bidi="ar"/>
        </w:rPr>
        <w:t xml:space="preserve"> indicated multicollinearity.</w:t>
      </w:r>
    </w:p>
    <w:p>
      <w:pPr>
        <w:keepNext w:val="0"/>
        <w:keepLines w:val="0"/>
        <w:widowControl/>
        <w:suppressLineNumbers w:val="0"/>
        <w:jc w:val="left"/>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Gilroy" w:cs="Times New Roman"/>
          <w:b w:val="0"/>
          <w:bCs w:val="0"/>
          <w:i w:val="0"/>
          <w:iCs w:val="0"/>
          <w:caps w:val="0"/>
          <w:color w:val="auto"/>
          <w:spacing w:val="0"/>
          <w:sz w:val="20"/>
          <w:szCs w:val="20"/>
          <w:shd w:val="clear" w:fill="FFFFFF"/>
        </w:rPr>
        <w:t>HDL-C</w:t>
      </w:r>
      <w:r>
        <w:rPr>
          <w:rFonts w:hint="eastAsia" w:ascii="Times New Roman" w:hAnsi="Times New Roman" w:eastAsia="宋体" w:cs="Times New Roman"/>
          <w:b w:val="0"/>
          <w:bCs w:val="0"/>
          <w:i w:val="0"/>
          <w:iCs w:val="0"/>
          <w:caps w:val="0"/>
          <w:color w:val="auto"/>
          <w:spacing w:val="0"/>
          <w:sz w:val="20"/>
          <w:szCs w:val="20"/>
          <w:shd w:val="clear"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eastAsia" w:ascii="Times New Roman" w:hAnsi="Times New Roman" w:eastAsia="宋体" w:cs="Times New Roman"/>
          <w:i w:val="0"/>
          <w:iCs w:val="0"/>
          <w:color w:val="000000"/>
          <w:kern w:val="0"/>
          <w:sz w:val="20"/>
          <w:szCs w:val="20"/>
          <w:u w:val="none"/>
          <w:lang w:val="en-US" w:eastAsia="zh-CN" w:bidi="ar"/>
        </w:rPr>
        <w:t>TBiL,</w:t>
      </w:r>
      <w:r>
        <w:rPr>
          <w:rFonts w:hint="default" w:ascii="Times New Roman" w:hAnsi="Times New Roman" w:eastAsia="宋体" w:cs="Times New Roman"/>
          <w:color w:val="000000"/>
          <w:kern w:val="0"/>
          <w:sz w:val="20"/>
          <w:szCs w:val="20"/>
          <w:lang w:val="en-US" w:eastAsia="zh-CN" w:bidi="ar"/>
        </w:rPr>
        <w:t>total bilirubin;</w:t>
      </w:r>
      <w:r>
        <w:rPr>
          <w:rFonts w:hint="eastAsia" w:ascii="Times New Roman" w:hAnsi="Times New Roman" w:eastAsia="宋体" w:cs="Times New Roman"/>
          <w:i w:val="0"/>
          <w:iCs w:val="0"/>
          <w:color w:val="000000"/>
          <w:kern w:val="0"/>
          <w:sz w:val="20"/>
          <w:szCs w:val="20"/>
          <w:u w:val="none"/>
          <w:lang w:val="en-US" w:eastAsia="zh-CN" w:bidi="ar"/>
        </w:rPr>
        <w:t>BUN,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20"/>
          <w:szCs w:val="20"/>
          <w:u w:val="none"/>
          <w:shd w:val="clear" w:fill="FFFFFF"/>
        </w:rPr>
        <w:t>rea nitrogen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w:t>
      </w:r>
      <w:r>
        <w:rPr>
          <w:rFonts w:hint="default" w:ascii="Times New Roman" w:hAnsi="Times New Roman" w:eastAsia="宋体" w:cs="Times New Roman"/>
          <w:color w:val="000000"/>
          <w:kern w:val="0"/>
          <w:sz w:val="20"/>
          <w:szCs w:val="20"/>
          <w:lang w:val="en-US" w:eastAsia="zh-CN" w:bidi="ar"/>
        </w:rPr>
        <w:t>PLT: platelet count;</w:t>
      </w:r>
      <w:r>
        <w:rPr>
          <w:rFonts w:hint="eastAsia" w:ascii="Times New Roman" w:hAnsi="Times New Roman" w:eastAsia="宋体" w:cs="Times New Roman"/>
          <w:color w:val="000000"/>
          <w:kern w:val="0"/>
          <w:sz w:val="20"/>
          <w:szCs w:val="20"/>
          <w:lang w:val="en-US" w:eastAsia="zh-CN" w:bidi="ar"/>
        </w:rPr>
        <w:t xml:space="preserve"> </w:t>
      </w:r>
      <w:r>
        <w:rPr>
          <w:rFonts w:hint="default" w:ascii="Times New Roman" w:hAnsi="Times New Roman" w:eastAsia="宋体" w:cs="Times New Roman"/>
          <w:color w:val="000000"/>
          <w:kern w:val="0"/>
          <w:sz w:val="20"/>
          <w:szCs w:val="20"/>
          <w:lang w:val="en-US" w:eastAsia="zh-CN" w:bidi="ar"/>
        </w:rPr>
        <w:t>INR: international normalized ratio; HGB:hemoglobin</w:t>
      </w:r>
      <w:r>
        <w:rPr>
          <w:rFonts w:hint="eastAsia" w:ascii="Times New Roman" w:hAnsi="Times New Roman" w:eastAsia="宋体" w:cs="Times New Roman"/>
          <w:color w:val="000000"/>
          <w:kern w:val="0"/>
          <w:sz w:val="20"/>
          <w:szCs w:val="20"/>
          <w:lang w:val="en-US" w:eastAsia="zh-CN" w:bidi="ar"/>
        </w:rPr>
        <w:t>.</w:t>
      </w:r>
    </w:p>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p>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spacing w:line="18" w:lineRule="atLeast"/>
        <w:jc w:val="both"/>
        <w:outlineLvl w:val="1"/>
        <w:rPr>
          <w:rFonts w:hint="eastAsia" w:ascii="Times New Roman" w:hAnsi="Times New Roman" w:cs="Times New Roman"/>
          <w:sz w:val="20"/>
          <w:szCs w:val="20"/>
          <w:lang w:val="en-US" w:eastAsia="zh-CN"/>
        </w:rPr>
      </w:pPr>
      <w:bookmarkStart w:id="13" w:name="_Toc12022"/>
      <w:r>
        <w:rPr>
          <w:rFonts w:hint="default" w:ascii="Times New Roman" w:hAnsi="Times New Roman" w:eastAsia="TimesNewRomanPS-BoldMT" w:cs="Times New Roman"/>
          <w:b/>
          <w:bCs/>
          <w:color w:val="000000"/>
          <w:kern w:val="0"/>
          <w:sz w:val="20"/>
          <w:szCs w:val="20"/>
          <w:lang w:val="en-US" w:eastAsia="zh-CN" w:bidi="ar"/>
        </w:rPr>
        <w:t xml:space="preserve">Supplementary Table </w:t>
      </w:r>
      <w:r>
        <w:rPr>
          <w:rFonts w:hint="eastAsia" w:ascii="Times New Roman" w:hAnsi="Times New Roman" w:eastAsia="TimesNewRomanPS-BoldMT" w:cs="Times New Roman"/>
          <w:b/>
          <w:bCs/>
          <w:color w:val="000000"/>
          <w:kern w:val="0"/>
          <w:sz w:val="20"/>
          <w:szCs w:val="20"/>
          <w:lang w:val="en-US" w:eastAsia="zh-CN" w:bidi="ar"/>
        </w:rPr>
        <w:t>7</w:t>
      </w:r>
      <w:r>
        <w:rPr>
          <w:rFonts w:hint="default" w:ascii="Times New Roman" w:hAnsi="Times New Roman" w:cs="Times New Roman"/>
          <w:b/>
          <w:bCs/>
          <w:sz w:val="20"/>
          <w:szCs w:val="20"/>
          <w:lang w:val="en-US"/>
        </w:rPr>
        <w:t>. The predictive performance of five scores for the onset of ACLF in patients at 7/14/28 Days in the derivation cohort and validation cohorts.</w:t>
      </w:r>
      <w:bookmarkEnd w:id="13"/>
      <w:r>
        <w:rPr>
          <w:rFonts w:hint="eastAsia" w:ascii="Times New Roman" w:hAnsi="Times New Roman" w:cs="Times New Roman"/>
          <w:sz w:val="20"/>
          <w:szCs w:val="20"/>
          <w:lang w:val="en-US" w:eastAsia="zh-CN"/>
        </w:rPr>
        <w:t xml:space="preserve"> </w:t>
      </w:r>
    </w:p>
    <w:tbl>
      <w:tblPr>
        <w:tblStyle w:val="7"/>
        <w:tblpPr w:leftFromText="180" w:rightFromText="180" w:vertAnchor="text" w:horzAnchor="page" w:tblpXSpec="center" w:tblpY="154"/>
        <w:tblOverlap w:val="never"/>
        <w:tblW w:w="521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22"/>
        <w:gridCol w:w="1481"/>
        <w:gridCol w:w="1482"/>
        <w:gridCol w:w="1461"/>
        <w:gridCol w:w="1462"/>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55" w:type="pct"/>
            <w:tcBorders>
              <w:top w:val="single" w:color="auto" w:sz="4" w:space="0"/>
              <w:left w:val="nil"/>
              <w:bottom w:val="single" w:color="auto" w:sz="4" w:space="0"/>
              <w:right w:val="nil"/>
            </w:tcBorders>
            <w:shd w:val="clear" w:color="auto" w:fill="auto"/>
            <w:noWrap/>
            <w:vAlign w:val="center"/>
          </w:tcPr>
          <w:p>
            <w:pPr>
              <w:jc w:val="left"/>
              <w:rPr>
                <w:rFonts w:hint="default" w:ascii="Times New Roman" w:hAnsi="Times New Roman" w:eastAsia="宋体" w:cs="Times New Roman"/>
                <w:i w:val="0"/>
                <w:iCs w:val="0"/>
                <w:color w:val="000000"/>
                <w:sz w:val="16"/>
                <w:szCs w:val="16"/>
                <w:u w:val="none"/>
              </w:rPr>
            </w:pPr>
          </w:p>
        </w:tc>
        <w:tc>
          <w:tcPr>
            <w:tcW w:w="832"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line="18" w:lineRule="atLeast"/>
              <w:jc w:val="both"/>
              <w:rPr>
                <w:rFonts w:hint="default" w:ascii="Times New Roman" w:hAnsi="Times New Roman" w:eastAsia="宋体" w:cs="Times New Roman"/>
                <w:kern w:val="0"/>
                <w:sz w:val="16"/>
                <w:szCs w:val="16"/>
                <w:lang w:val="en-US" w:eastAsia="zh-CN" w:bidi="ar"/>
              </w:rPr>
            </w:pPr>
            <w:r>
              <w:rPr>
                <w:rFonts w:hint="default" w:ascii="Times New Roman" w:hAnsi="Times New Roman" w:eastAsia="宋体" w:cs="Times New Roman"/>
                <w:kern w:val="0"/>
                <w:sz w:val="16"/>
                <w:szCs w:val="16"/>
                <w:lang w:val="en-US" w:eastAsia="zh-CN" w:bidi="ar"/>
              </w:rPr>
              <w:t>AE-ACLF-Dev</w:t>
            </w:r>
          </w:p>
          <w:p>
            <w:pPr>
              <w:keepNext w:val="0"/>
              <w:keepLines w:val="0"/>
              <w:widowControl/>
              <w:suppressLineNumbers w:val="0"/>
              <w:spacing w:line="18" w:lineRule="atLeast"/>
              <w:jc w:val="both"/>
              <w:rPr>
                <w:rFonts w:hint="default" w:ascii="Times New Roman" w:hAnsi="Times New Roman" w:eastAsia="宋体" w:cs="Times New Roman"/>
                <w:kern w:val="0"/>
                <w:sz w:val="16"/>
                <w:szCs w:val="16"/>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C-index</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95%CI</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CLIF-C-ACLF-Ds</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C-index</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95%CI</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MELD</w:t>
            </w:r>
            <w:r>
              <w:rPr>
                <w:rFonts w:hint="eastAsia" w:ascii="Times New Roman" w:hAnsi="Times New Roman" w:eastAsia="宋体" w:cs="Times New Roman"/>
                <w:i w:val="0"/>
                <w:iCs w:val="0"/>
                <w:color w:val="000000"/>
                <w:kern w:val="0"/>
                <w:sz w:val="16"/>
                <w:szCs w:val="16"/>
                <w:u w:val="none"/>
                <w:lang w:val="en-US" w:eastAsia="zh-CN" w:bidi="ar"/>
              </w:rPr>
              <w:t>s</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C-index</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95%CI</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MELD-Na</w:t>
            </w:r>
            <w:r>
              <w:rPr>
                <w:rFonts w:hint="eastAsia" w:ascii="Times New Roman" w:hAnsi="Times New Roman" w:eastAsia="宋体" w:cs="Times New Roman"/>
                <w:i w:val="0"/>
                <w:iCs w:val="0"/>
                <w:color w:val="000000"/>
                <w:kern w:val="0"/>
                <w:sz w:val="16"/>
                <w:szCs w:val="16"/>
                <w:u w:val="none"/>
                <w:lang w:val="en-US" w:eastAsia="zh-CN" w:bidi="ar"/>
              </w:rPr>
              <w:t>s</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C-index</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95%CI</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CLIF-C-ADs</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C-index</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95%CI</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855"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Training group</w:t>
            </w:r>
          </w:p>
        </w:tc>
        <w:tc>
          <w:tcPr>
            <w:tcW w:w="832" w:type="pct"/>
            <w:tcBorders>
              <w:top w:val="single" w:color="auto" w:sz="4" w:space="0"/>
              <w:left w:val="nil"/>
              <w:bottom w:val="nil"/>
              <w:right w:val="nil"/>
            </w:tcBorders>
            <w:shd w:val="clear" w:color="auto" w:fill="auto"/>
            <w:noWrap/>
            <w:vAlign w:val="center"/>
          </w:tcPr>
          <w:p>
            <w:pPr>
              <w:rPr>
                <w:rFonts w:hint="default" w:ascii="Times New Roman" w:hAnsi="Times New Roman" w:eastAsia="华文楷体" w:cs="Times New Roman"/>
                <w:b/>
                <w:bCs/>
                <w:i w:val="0"/>
                <w:iCs w:val="0"/>
                <w:color w:val="000000"/>
                <w:sz w:val="16"/>
                <w:szCs w:val="16"/>
                <w:u w:val="none"/>
              </w:rPr>
            </w:pPr>
          </w:p>
        </w:tc>
        <w:tc>
          <w:tcPr>
            <w:tcW w:w="833" w:type="pct"/>
            <w:tcBorders>
              <w:top w:val="single" w:color="auto" w:sz="4" w:space="0"/>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21" w:type="pct"/>
            <w:tcBorders>
              <w:top w:val="single" w:color="auto" w:sz="4" w:space="0"/>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21" w:type="pct"/>
            <w:tcBorders>
              <w:top w:val="single" w:color="auto" w:sz="4" w:space="0"/>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35" w:type="pct"/>
            <w:tcBorders>
              <w:top w:val="single" w:color="auto" w:sz="4" w:space="0"/>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days progression</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0.958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0.949-0.965</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0.870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0.851-0.891</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0.884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0.866-0.902</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0.831-0.887</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0.581-0.670</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P-value</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days progression</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0.934-0.954</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0.836-0.872</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0.866</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0.846-0.886</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0.808-0.853</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0.588-0.660</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P-value</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days</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progression</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0.931-0.946</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0.833-0.868</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0.859</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0.842-0.878</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0.827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0.802-0.845</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0.582-0.656</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P-value</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Validation group</w:t>
            </w:r>
          </w:p>
        </w:tc>
        <w:tc>
          <w:tcPr>
            <w:tcW w:w="832"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33"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21"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21"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835"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days progression</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0.926-0.966</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0.774-0.876</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0.806-0.902</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0.820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0.765-0.897</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0.552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0.483-0.644</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P-value</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days progression</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0.922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0.895-0.940</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0.771-0.862</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0.799-0.882</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0.801</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0.739-0.854</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0.563</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0.491-0.649</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P-value</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w:t>
            </w:r>
            <w:r>
              <w:rPr>
                <w:rFonts w:hint="eastAsia" w:ascii="Times New Roman" w:hAnsi="Times New Roman" w:eastAsia="宋体" w:cs="Times New Roman"/>
                <w:i w:val="0"/>
                <w:iCs w:val="0"/>
                <w:color w:val="000000"/>
                <w:kern w:val="0"/>
                <w:sz w:val="16"/>
                <w:szCs w:val="16"/>
                <w:u w:val="none"/>
                <w:lang w:val="en-US" w:eastAsia="zh-CN" w:bidi="ar"/>
              </w:rPr>
              <w:t xml:space="preserve"> </w:t>
            </w:r>
            <w:r>
              <w:rPr>
                <w:rFonts w:hint="default" w:ascii="Times New Roman" w:hAnsi="Times New Roman" w:eastAsia="宋体" w:cs="Times New Roman"/>
                <w:i w:val="0"/>
                <w:iCs w:val="0"/>
                <w:color w:val="000000"/>
                <w:kern w:val="0"/>
                <w:sz w:val="16"/>
                <w:szCs w:val="16"/>
                <w:u w:val="none"/>
                <w:lang w:val="en-US" w:eastAsia="zh-CN" w:bidi="ar"/>
              </w:rPr>
              <w:t>days progression</w:t>
            </w:r>
          </w:p>
        </w:tc>
        <w:tc>
          <w:tcPr>
            <w:tcW w:w="832"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0.908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0.873-0.932</w:t>
            </w:r>
            <w:r>
              <w:rPr>
                <w:rFonts w:hint="eastAsia" w:ascii="Times New Roman" w:hAnsi="Times New Roman" w:eastAsia="宋体" w:cs="Times New Roman"/>
                <w:i w:val="0"/>
                <w:iCs w:val="0"/>
                <w:color w:val="000000"/>
                <w:kern w:val="0"/>
                <w:sz w:val="16"/>
                <w:szCs w:val="16"/>
                <w:u w:val="none"/>
                <w:lang w:val="en-US" w:eastAsia="zh-CN" w:bidi="ar"/>
              </w:rPr>
              <w:t>)</w:t>
            </w:r>
          </w:p>
        </w:tc>
        <w:tc>
          <w:tcPr>
            <w:tcW w:w="833"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0.807</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0.769-0.844</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0.830</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0.795-0.881</w:t>
            </w:r>
            <w:r>
              <w:rPr>
                <w:rFonts w:hint="eastAsia" w:ascii="Times New Roman" w:hAnsi="Times New Roman" w:eastAsia="宋体" w:cs="Times New Roman"/>
                <w:i w:val="0"/>
                <w:iCs w:val="0"/>
                <w:color w:val="000000"/>
                <w:kern w:val="0"/>
                <w:sz w:val="16"/>
                <w:szCs w:val="16"/>
                <w:u w:val="none"/>
                <w:lang w:val="en-US" w:eastAsia="zh-CN" w:bidi="ar"/>
              </w:rPr>
              <w:t>)</w:t>
            </w:r>
          </w:p>
        </w:tc>
        <w:tc>
          <w:tcPr>
            <w:tcW w:w="821"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0.785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0.726-0.841</w:t>
            </w:r>
            <w:r>
              <w:rPr>
                <w:rFonts w:hint="eastAsia" w:ascii="Times New Roman" w:hAnsi="Times New Roman" w:eastAsia="宋体" w:cs="Times New Roman"/>
                <w:i w:val="0"/>
                <w:iCs w:val="0"/>
                <w:color w:val="000000"/>
                <w:kern w:val="0"/>
                <w:sz w:val="16"/>
                <w:szCs w:val="16"/>
                <w:u w:val="none"/>
                <w:lang w:val="en-US" w:eastAsia="zh-CN" w:bidi="ar"/>
              </w:rPr>
              <w:t>)</w:t>
            </w:r>
          </w:p>
        </w:tc>
        <w:tc>
          <w:tcPr>
            <w:tcW w:w="835"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0.562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0.491-0.630</w:t>
            </w:r>
            <w:r>
              <w:rPr>
                <w:rFonts w:hint="eastAsia" w:ascii="Times New Roman" w:hAnsi="Times New Roman" w:eastAsia="宋体" w:cs="Times New Roman"/>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855"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P-value</w:t>
            </w:r>
          </w:p>
        </w:tc>
        <w:tc>
          <w:tcPr>
            <w:tcW w:w="832"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3"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21"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c>
          <w:tcPr>
            <w:tcW w:w="835"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&lt;0.001</w:t>
            </w:r>
          </w:p>
        </w:tc>
      </w:tr>
    </w:tbl>
    <w:p>
      <w:pPr>
        <w:keepNext w:val="0"/>
        <w:keepLines w:val="0"/>
        <w:widowControl/>
        <w:suppressLineNumbers w:val="0"/>
        <w:spacing w:line="18" w:lineRule="atLeast"/>
        <w:jc w:val="both"/>
        <w:rPr>
          <w:rFonts w:hint="default"/>
          <w:sz w:val="20"/>
          <w:szCs w:val="20"/>
          <w:lang w:val="en-US"/>
        </w:rPr>
      </w:pPr>
      <w:r>
        <w:rPr>
          <w:rFonts w:hint="default" w:ascii="Times New Roman" w:hAnsi="Times New Roman" w:eastAsia="宋体" w:cs="Times New Roman"/>
          <w:sz w:val="20"/>
          <w:szCs w:val="20"/>
          <w:lang w:val="en-US" w:eastAsia="zh-CN"/>
        </w:rPr>
        <w:t xml:space="preserve">P value of comparisons between </w:t>
      </w: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宋体" w:cs="Times New Roman"/>
          <w:sz w:val="20"/>
          <w:szCs w:val="20"/>
          <w:lang w:val="en-US" w:eastAsia="zh-CN"/>
        </w:rPr>
        <w:t xml:space="preserve"> and the other scores (z-score test). ACLF, acute-on-chronic liver failure; CI, confidence interval;</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宋体" w:cs="Times New Roman"/>
          <w:sz w:val="20"/>
          <w:szCs w:val="20"/>
          <w:lang w:val="en-US" w:eastAsia="zh-CN"/>
        </w:rPr>
        <w:t>,</w:t>
      </w:r>
      <w:r>
        <w:rPr>
          <w:rFonts w:hint="eastAsia" w:ascii="Times New Roman" w:hAnsi="Times New Roman" w:cs="Times New Roman"/>
          <w:sz w:val="20"/>
          <w:szCs w:val="20"/>
          <w:lang w:val="en-US" w:eastAsia="zh-CN"/>
        </w:rPr>
        <w:t>Various Etiologies ACLF Development Prediction</w:t>
      </w:r>
      <w:r>
        <w:rPr>
          <w:rFonts w:hint="default" w:ascii="Times New Roman" w:hAnsi="Times New Roman" w:eastAsia="宋体" w:cs="Times New Roman"/>
          <w:sz w:val="20"/>
          <w:szCs w:val="20"/>
          <w:lang w:val="en-US" w:eastAsia="zh-CN"/>
        </w:rPr>
        <w:t>; MELDs,</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sz w:val="20"/>
          <w:szCs w:val="20"/>
          <w:lang w:val="en-US" w:eastAsia="zh-CN"/>
        </w:rPr>
        <w:t>Model for End-Stage Liver Disease score;</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sz w:val="20"/>
          <w:szCs w:val="20"/>
          <w:lang w:val="en-US" w:eastAsia="zh-CN"/>
        </w:rPr>
        <w:t xml:space="preserve">CLIF-C ACLF-Ds, Chronic Liver Failure Consortium acute-on-chronic liver failure </w:t>
      </w:r>
      <w:r>
        <w:rPr>
          <w:rFonts w:hint="eastAsia" w:ascii="Times New Roman" w:hAnsi="Times New Roman" w:cs="Times New Roman"/>
          <w:sz w:val="20"/>
          <w:szCs w:val="20"/>
          <w:lang w:val="en-US" w:eastAsia="zh-CN"/>
        </w:rPr>
        <w:t>D</w:t>
      </w:r>
      <w:r>
        <w:rPr>
          <w:rFonts w:hint="default" w:ascii="Times New Roman" w:hAnsi="Times New Roman" w:eastAsia="宋体" w:cs="Times New Roman"/>
          <w:sz w:val="20"/>
          <w:szCs w:val="20"/>
          <w:lang w:val="en-US" w:eastAsia="zh-CN"/>
        </w:rPr>
        <w:t>evelopment score;  MELD-Nas, Model for End-Stage Liver Disease-sodium score</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i w:val="0"/>
          <w:iCs w:val="0"/>
          <w:color w:val="000000"/>
          <w:kern w:val="0"/>
          <w:sz w:val="20"/>
          <w:szCs w:val="20"/>
          <w:u w:val="none"/>
          <w:lang w:val="en-US" w:eastAsia="zh-CN" w:bidi="ar"/>
        </w:rPr>
        <w:t>CLIF-C-ADs</w:t>
      </w:r>
      <w:r>
        <w:rPr>
          <w:rFonts w:hint="eastAsia" w:ascii="Times New Roman" w:hAnsi="Times New Roman"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kern w:val="0"/>
          <w:sz w:val="20"/>
          <w:szCs w:val="20"/>
          <w:lang w:val="en-US" w:eastAsia="zh-CN" w:bidi="ar"/>
        </w:rPr>
        <w:t>CLIF Consortium Acute Decompensation score</w:t>
      </w:r>
      <w:r>
        <w:rPr>
          <w:rFonts w:hint="eastAsia" w:ascii="Times New Roman" w:hAnsi="Times New Roman" w:eastAsia="宋体" w:cs="Times New Roman"/>
          <w:kern w:val="0"/>
          <w:sz w:val="20"/>
          <w:szCs w:val="20"/>
          <w:lang w:val="en-US" w:eastAsia="zh-CN" w:bidi="ar"/>
        </w:rPr>
        <w:t>.</w:t>
      </w:r>
    </w:p>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both"/>
        <w:outlineLvl w:val="1"/>
        <w:rPr>
          <w:rFonts w:hint="default" w:ascii="Times New Roman" w:hAnsi="Times New Roman" w:cs="Times New Roman"/>
          <w:b/>
          <w:bCs/>
          <w:sz w:val="20"/>
          <w:szCs w:val="20"/>
        </w:rPr>
      </w:pPr>
      <w:bookmarkStart w:id="14" w:name="_Toc2169"/>
      <w:r>
        <w:rPr>
          <w:rFonts w:hint="default" w:ascii="Times New Roman" w:hAnsi="Times New Roman" w:eastAsia="TimesNewRomanPS-BoldMT" w:cs="Times New Roman"/>
          <w:b/>
          <w:bCs/>
          <w:color w:val="000000"/>
          <w:kern w:val="0"/>
          <w:sz w:val="20"/>
          <w:szCs w:val="20"/>
          <w:lang w:val="en-US" w:eastAsia="zh-CN" w:bidi="ar"/>
        </w:rPr>
        <w:t xml:space="preserve">Supplementary Table </w:t>
      </w:r>
      <w:r>
        <w:rPr>
          <w:rFonts w:hint="eastAsia" w:ascii="Times New Roman" w:hAnsi="Times New Roman" w:eastAsia="TimesNewRomanPS-BoldMT" w:cs="Times New Roman"/>
          <w:b/>
          <w:bCs/>
          <w:color w:val="000000"/>
          <w:kern w:val="0"/>
          <w:sz w:val="20"/>
          <w:szCs w:val="20"/>
          <w:lang w:val="en-US" w:eastAsia="zh-CN" w:bidi="ar"/>
        </w:rPr>
        <w:t>8.</w:t>
      </w:r>
      <w:r>
        <w:rPr>
          <w:rFonts w:hint="default" w:ascii="Times New Roman" w:hAnsi="Times New Roman" w:eastAsia="MinionPro-Regular" w:cs="Times New Roman"/>
          <w:b/>
          <w:bCs/>
          <w:color w:val="000000"/>
          <w:kern w:val="0"/>
          <w:sz w:val="20"/>
          <w:szCs w:val="20"/>
          <w:lang w:val="en-US" w:eastAsia="zh-CN" w:bidi="ar"/>
        </w:rPr>
        <w:t xml:space="preserve">ROC correlation analysis and comparison of </w:t>
      </w:r>
      <w:r>
        <w:rPr>
          <w:rFonts w:hint="default" w:ascii="Times New Roman" w:hAnsi="Times New Roman" w:eastAsia="宋体" w:cs="Times New Roman"/>
          <w:b/>
          <w:bCs/>
          <w:kern w:val="0"/>
          <w:sz w:val="20"/>
          <w:szCs w:val="20"/>
          <w:lang w:val="en-US" w:eastAsia="zh-CN" w:bidi="ar"/>
        </w:rPr>
        <w:t>AE-ACLF-Dev</w:t>
      </w:r>
      <w:r>
        <w:rPr>
          <w:rFonts w:hint="default" w:ascii="Times New Roman" w:hAnsi="Times New Roman" w:eastAsia="MinionPro-Regular" w:cs="Times New Roman"/>
          <w:b/>
          <w:bCs/>
          <w:color w:val="000000"/>
          <w:kern w:val="0"/>
          <w:sz w:val="20"/>
          <w:szCs w:val="20"/>
          <w:lang w:val="en-US" w:eastAsia="zh-CN" w:bidi="ar"/>
        </w:rPr>
        <w:t xml:space="preserve"> and other prognostic scores at the 7 day</w:t>
      </w:r>
      <w:r>
        <w:rPr>
          <w:rFonts w:hint="eastAsia" w:ascii="Times New Roman" w:hAnsi="Times New Roman" w:eastAsia="MinionPro-Regular" w:cs="Times New Roman"/>
          <w:b/>
          <w:bCs/>
          <w:color w:val="000000"/>
          <w:kern w:val="0"/>
          <w:sz w:val="20"/>
          <w:szCs w:val="20"/>
          <w:lang w:val="en-US" w:eastAsia="zh-CN" w:bidi="ar"/>
        </w:rPr>
        <w:t>s</w:t>
      </w:r>
      <w:r>
        <w:rPr>
          <w:rFonts w:hint="default" w:ascii="Times New Roman" w:hAnsi="Times New Roman" w:eastAsia="MinionPro-Regular" w:cs="Times New Roman"/>
          <w:b/>
          <w:bCs/>
          <w:color w:val="000000"/>
          <w:kern w:val="0"/>
          <w:sz w:val="20"/>
          <w:szCs w:val="20"/>
          <w:lang w:val="en-US" w:eastAsia="zh-CN" w:bidi="ar"/>
        </w:rPr>
        <w:t>, 14 day</w:t>
      </w:r>
      <w:r>
        <w:rPr>
          <w:rFonts w:hint="eastAsia" w:ascii="Times New Roman" w:hAnsi="Times New Roman" w:eastAsia="MinionPro-Regular" w:cs="Times New Roman"/>
          <w:b/>
          <w:bCs/>
          <w:color w:val="000000"/>
          <w:kern w:val="0"/>
          <w:sz w:val="20"/>
          <w:szCs w:val="20"/>
          <w:lang w:val="en-US" w:eastAsia="zh-CN" w:bidi="ar"/>
        </w:rPr>
        <w:t>s</w:t>
      </w:r>
      <w:r>
        <w:rPr>
          <w:rFonts w:hint="default" w:ascii="Times New Roman" w:hAnsi="Times New Roman" w:eastAsia="MinionPro-Regular" w:cs="Times New Roman"/>
          <w:b/>
          <w:bCs/>
          <w:color w:val="000000"/>
          <w:kern w:val="0"/>
          <w:sz w:val="20"/>
          <w:szCs w:val="20"/>
          <w:lang w:val="en-US" w:eastAsia="zh-CN" w:bidi="ar"/>
        </w:rPr>
        <w:t xml:space="preserve"> and 28 day</w:t>
      </w:r>
      <w:r>
        <w:rPr>
          <w:rFonts w:hint="eastAsia" w:ascii="Times New Roman" w:hAnsi="Times New Roman" w:eastAsia="MinionPro-Regular" w:cs="Times New Roman"/>
          <w:b/>
          <w:bCs/>
          <w:color w:val="000000"/>
          <w:kern w:val="0"/>
          <w:sz w:val="20"/>
          <w:szCs w:val="20"/>
          <w:lang w:val="en-US" w:eastAsia="zh-CN" w:bidi="ar"/>
        </w:rPr>
        <w:t>s</w:t>
      </w:r>
      <w:r>
        <w:rPr>
          <w:rFonts w:hint="default" w:ascii="Times New Roman" w:hAnsi="Times New Roman" w:eastAsia="MinionPro-Regular" w:cs="Times New Roman"/>
          <w:b/>
          <w:bCs/>
          <w:color w:val="000000"/>
          <w:kern w:val="0"/>
          <w:sz w:val="20"/>
          <w:szCs w:val="20"/>
          <w:lang w:val="en-US" w:eastAsia="zh-CN" w:bidi="ar"/>
        </w:rPr>
        <w:t xml:space="preserve"> afer admission</w:t>
      </w:r>
      <w:r>
        <w:rPr>
          <w:rFonts w:hint="eastAsia" w:ascii="Times New Roman" w:hAnsi="Times New Roman" w:eastAsia="MinionPro-Regular" w:cs="Times New Roman"/>
          <w:b/>
          <w:bCs/>
          <w:color w:val="000000"/>
          <w:kern w:val="0"/>
          <w:sz w:val="20"/>
          <w:szCs w:val="20"/>
          <w:lang w:val="en-US" w:eastAsia="zh-CN" w:bidi="ar"/>
        </w:rPr>
        <w:t xml:space="preserve"> in the derivation and validation groups</w:t>
      </w:r>
      <w:r>
        <w:rPr>
          <w:rFonts w:hint="default" w:ascii="Times New Roman" w:hAnsi="Times New Roman" w:eastAsia="MinionPro-Regular" w:cs="Times New Roman"/>
          <w:b/>
          <w:bCs/>
          <w:color w:val="000000"/>
          <w:kern w:val="0"/>
          <w:sz w:val="20"/>
          <w:szCs w:val="20"/>
          <w:lang w:val="en-US" w:eastAsia="zh-CN" w:bidi="ar"/>
        </w:rPr>
        <w:t>.</w:t>
      </w:r>
      <w:bookmarkEnd w:id="14"/>
    </w:p>
    <w:p>
      <w:pPr>
        <w:keepNext w:val="0"/>
        <w:keepLines w:val="0"/>
        <w:widowControl/>
        <w:suppressLineNumbers w:val="0"/>
        <w:jc w:val="left"/>
        <w:rPr>
          <w:rFonts w:hint="default" w:ascii="Times New Roman" w:hAnsi="Times New Roman" w:eastAsia="宋体" w:cs="Times New Roman"/>
          <w:color w:val="000000"/>
          <w:kern w:val="0"/>
          <w:sz w:val="22"/>
          <w:szCs w:val="22"/>
          <w:lang w:val="en-US" w:eastAsia="zh-CN" w:bidi="ar"/>
        </w:rPr>
      </w:pPr>
    </w:p>
    <w:tbl>
      <w:tblPr>
        <w:tblStyle w:val="7"/>
        <w:tblW w:w="485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13"/>
        <w:gridCol w:w="1454"/>
        <w:gridCol w:w="1508"/>
        <w:gridCol w:w="946"/>
        <w:gridCol w:w="939"/>
        <w:gridCol w:w="1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2013" w:type="dxa"/>
            <w:tcBorders>
              <w:top w:val="single" w:color="auto" w:sz="4" w:space="0"/>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Time point</w:t>
            </w:r>
            <w:r>
              <w:rPr>
                <w:rFonts w:hint="eastAsia" w:ascii="Times New Roman" w:hAnsi="Times New Roman" w:eastAsia="华文楷体" w:cs="Times New Roman"/>
                <w:b/>
                <w:bCs/>
                <w:i w:val="0"/>
                <w:iCs w:val="0"/>
                <w:color w:val="000000"/>
                <w:kern w:val="0"/>
                <w:sz w:val="16"/>
                <w:szCs w:val="16"/>
                <w:u w:val="none"/>
                <w:lang w:val="en-US" w:eastAsia="zh-CN" w:bidi="ar"/>
              </w:rPr>
              <w:t>(</w:t>
            </w:r>
            <w:r>
              <w:rPr>
                <w:rFonts w:hint="default" w:ascii="Times New Roman" w:hAnsi="Times New Roman" w:eastAsia="华文楷体" w:cs="Times New Roman"/>
                <w:b/>
                <w:bCs/>
                <w:i w:val="0"/>
                <w:iCs w:val="0"/>
                <w:color w:val="000000"/>
                <w:kern w:val="0"/>
                <w:sz w:val="16"/>
                <w:szCs w:val="16"/>
                <w:u w:val="none"/>
                <w:lang w:val="en-US" w:eastAsia="zh-CN" w:bidi="ar"/>
              </w:rPr>
              <w:t>cases,n</w:t>
            </w:r>
            <w:r>
              <w:rPr>
                <w:rFonts w:hint="eastAsia" w:ascii="Times New Roman" w:hAnsi="Times New Roman" w:eastAsia="华文楷体" w:cs="Times New Roman"/>
                <w:b/>
                <w:bCs/>
                <w:i w:val="0"/>
                <w:iCs w:val="0"/>
                <w:color w:val="000000"/>
                <w:kern w:val="0"/>
                <w:sz w:val="16"/>
                <w:szCs w:val="16"/>
                <w:u w:val="none"/>
                <w:lang w:val="en-US" w:eastAsia="zh-CN" w:bidi="ar"/>
              </w:rPr>
              <w:t>)</w:t>
            </w:r>
          </w:p>
        </w:tc>
        <w:tc>
          <w:tcPr>
            <w:tcW w:w="1454" w:type="dxa"/>
            <w:tcBorders>
              <w:top w:val="single" w:color="auto" w:sz="4" w:space="0"/>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lang w:val="en-US"/>
              </w:rPr>
            </w:pPr>
            <w:r>
              <w:rPr>
                <w:rFonts w:hint="default" w:ascii="Times New Roman" w:hAnsi="Times New Roman" w:eastAsia="华文楷体" w:cs="Times New Roman"/>
                <w:b/>
                <w:bCs/>
                <w:i w:val="0"/>
                <w:iCs w:val="0"/>
                <w:color w:val="000000"/>
                <w:kern w:val="0"/>
                <w:sz w:val="16"/>
                <w:szCs w:val="16"/>
                <w:u w:val="none"/>
                <w:lang w:val="en-US" w:eastAsia="zh-CN" w:bidi="ar"/>
              </w:rPr>
              <w:t>Variable</w:t>
            </w:r>
            <w:r>
              <w:rPr>
                <w:rFonts w:hint="eastAsia" w:ascii="Times New Roman" w:hAnsi="Times New Roman" w:eastAsia="华文楷体" w:cs="Times New Roman"/>
                <w:b/>
                <w:bCs/>
                <w:i w:val="0"/>
                <w:iCs w:val="0"/>
                <w:color w:val="000000"/>
                <w:kern w:val="0"/>
                <w:sz w:val="16"/>
                <w:szCs w:val="16"/>
                <w:u w:val="none"/>
                <w:lang w:val="en-US" w:eastAsia="zh-CN" w:bidi="ar"/>
              </w:rPr>
              <w:t>s</w:t>
            </w:r>
          </w:p>
        </w:tc>
        <w:tc>
          <w:tcPr>
            <w:tcW w:w="1508" w:type="dxa"/>
            <w:tcBorders>
              <w:top w:val="single" w:color="auto" w:sz="4" w:space="0"/>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AUC(95%CI)</w:t>
            </w:r>
          </w:p>
        </w:tc>
        <w:tc>
          <w:tcPr>
            <w:tcW w:w="946" w:type="dxa"/>
            <w:tcBorders>
              <w:top w:val="single" w:color="auto" w:sz="4" w:space="0"/>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Sensitivity</w:t>
            </w:r>
          </w:p>
        </w:tc>
        <w:tc>
          <w:tcPr>
            <w:tcW w:w="939" w:type="dxa"/>
            <w:tcBorders>
              <w:top w:val="single" w:color="auto" w:sz="4" w:space="0"/>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Specificity</w:t>
            </w:r>
          </w:p>
        </w:tc>
        <w:tc>
          <w:tcPr>
            <w:tcW w:w="1409" w:type="dxa"/>
            <w:tcBorders>
              <w:top w:val="single" w:color="auto" w:sz="4" w:space="0"/>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r>
              <w:rPr>
                <w:rFonts w:hint="default" w:ascii="Times New Roman" w:hAnsi="Times New Roman" w:eastAsia="华文楷体" w:cs="Times New Roman"/>
                <w:b/>
                <w:bCs/>
                <w:i w:val="0"/>
                <w:iCs w:val="0"/>
                <w:color w:val="000000"/>
                <w:kern w:val="0"/>
                <w:sz w:val="16"/>
                <w:szCs w:val="16"/>
                <w:u w:val="none"/>
                <w:lang w:val="en-US" w:eastAsia="zh-CN" w:bidi="ar"/>
              </w:rPr>
              <w:t>z-statistic</w:t>
            </w:r>
          </w:p>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(p-value)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2013" w:type="dxa"/>
            <w:tcBorders>
              <w:top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r>
              <w:rPr>
                <w:rFonts w:hint="default" w:ascii="Times New Roman" w:hAnsi="Times New Roman" w:eastAsia="华文楷体" w:cs="Times New Roman"/>
                <w:b/>
                <w:bCs/>
                <w:i w:val="0"/>
                <w:iCs w:val="0"/>
                <w:color w:val="000000"/>
                <w:kern w:val="0"/>
                <w:sz w:val="16"/>
                <w:szCs w:val="16"/>
                <w:u w:val="none"/>
                <w:lang w:val="en-US" w:eastAsia="zh-CN" w:bidi="ar"/>
              </w:rPr>
              <w:t>Training group</w:t>
            </w:r>
          </w:p>
        </w:tc>
        <w:tc>
          <w:tcPr>
            <w:tcW w:w="1454" w:type="dxa"/>
            <w:tcBorders>
              <w:top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p>
        </w:tc>
        <w:tc>
          <w:tcPr>
            <w:tcW w:w="1508" w:type="dxa"/>
            <w:tcBorders>
              <w:top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p>
        </w:tc>
        <w:tc>
          <w:tcPr>
            <w:tcW w:w="946" w:type="dxa"/>
            <w:tcBorders>
              <w:top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p>
        </w:tc>
        <w:tc>
          <w:tcPr>
            <w:tcW w:w="939" w:type="dxa"/>
            <w:tcBorders>
              <w:top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p>
        </w:tc>
        <w:tc>
          <w:tcPr>
            <w:tcW w:w="1409" w:type="dxa"/>
            <w:tcBorders>
              <w:top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7 days progression</w:t>
            </w:r>
          </w:p>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(n=2931)</w:t>
            </w: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kern w:val="0"/>
                <w:sz w:val="16"/>
                <w:szCs w:val="16"/>
                <w:lang w:val="en-US" w:eastAsia="zh-CN" w:bidi="ar"/>
              </w:rPr>
              <w:t>AE-ACLF-Dev</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0.968(0.961-0.974)</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0.929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0.911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24.361(&lt;0.001)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CLIF-C_ACLF-Ds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0.888(0.872-0.904)</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0.863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0.799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76.466(&lt;0.001)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MELDs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0.896(0.878-0.913)</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0.853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0.807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70.631(&lt;0.001)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lang w:val="en-US"/>
              </w:rPr>
            </w:pPr>
            <w:r>
              <w:rPr>
                <w:rFonts w:hint="default" w:ascii="Times New Roman" w:hAnsi="Times New Roman" w:eastAsia="宋体" w:cs="Times New Roman"/>
                <w:i w:val="0"/>
                <w:iCs w:val="0"/>
                <w:color w:val="000000"/>
                <w:kern w:val="0"/>
                <w:sz w:val="16"/>
                <w:szCs w:val="16"/>
                <w:u w:val="none"/>
                <w:lang w:val="en-US" w:eastAsia="zh-CN" w:bidi="ar"/>
              </w:rPr>
              <w:t>MELD-Nas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0.870(0.848-0.901)</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0.858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0.784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76.220(&lt;0.001)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CLIF-C-ADs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0.649(0.603-0.692)</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0.655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0.580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97.043(&lt;0.001)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restart"/>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14 days progression</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(n=800)</w:t>
            </w: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kern w:val="0"/>
                <w:sz w:val="16"/>
                <w:szCs w:val="16"/>
                <w:lang w:val="en-US" w:eastAsia="zh-CN" w:bidi="ar"/>
              </w:rPr>
              <w:t>AE-ACLF-Dev</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0.949(0.939-0.960)</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0.857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0.894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24.550(&lt;0.001)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CLIF-C_ACLF-Ds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0.868(0.851-0.883)</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0.860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0.761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76.892(&lt;0.001)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0.862(0.841-0.882)</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0.794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0.773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71.555(&lt;0.001)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MELD-Nas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0.817(0.790-0.838)</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0.746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0.789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76.220(&lt;0.001)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CLIF-C-ADs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0.655(0.625-0.689)</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0.647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0.608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97.133(&lt;0.001)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restart"/>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28 days progression</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(n=445)</w:t>
            </w: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kern w:val="0"/>
                <w:sz w:val="16"/>
                <w:szCs w:val="16"/>
                <w:lang w:val="en-US" w:eastAsia="zh-CN" w:bidi="ar"/>
              </w:rPr>
              <w:t>AE-ACLF-Dev</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0.934(0.926-0.945)</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0.905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0.831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24.784(&lt;0.001)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CLIF-C_ACLF-Ds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0.867(0.852-0.879)</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0.835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0.775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76.892(&lt;0.001)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0.842(0.827-0.857</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0.819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0.731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72.476(&lt;0.001)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MELD-Nas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0.788(0.755-0.815)</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0.719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0.741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75.734(&lt;0.001)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CLIF-C-ADs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0.685(0.651-0.714)</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0.681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0.611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97.128(&lt;0.001)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jc w:val="center"/>
        </w:trPr>
        <w:tc>
          <w:tcPr>
            <w:tcW w:w="2013"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华文楷体" w:cs="Times New Roman"/>
                <w:b/>
                <w:bCs/>
                <w:i w:val="0"/>
                <w:iCs w:val="0"/>
                <w:color w:val="000000"/>
                <w:sz w:val="16"/>
                <w:szCs w:val="16"/>
                <w:u w:val="none"/>
              </w:rPr>
            </w:pPr>
            <w:r>
              <w:rPr>
                <w:rFonts w:hint="default" w:ascii="Times New Roman" w:hAnsi="Times New Roman" w:eastAsia="华文楷体" w:cs="Times New Roman"/>
                <w:b/>
                <w:bCs/>
                <w:i w:val="0"/>
                <w:iCs w:val="0"/>
                <w:color w:val="000000"/>
                <w:kern w:val="0"/>
                <w:sz w:val="16"/>
                <w:szCs w:val="16"/>
                <w:u w:val="none"/>
                <w:lang w:val="en-US" w:eastAsia="zh-CN" w:bidi="ar"/>
              </w:rPr>
              <w:t>Validation group</w:t>
            </w:r>
          </w:p>
        </w:tc>
        <w:tc>
          <w:tcPr>
            <w:tcW w:w="1454" w:type="dxa"/>
            <w:shd w:val="clear" w:color="auto" w:fill="auto"/>
            <w:noWrap/>
            <w:vAlign w:val="center"/>
          </w:tcPr>
          <w:p>
            <w:pPr>
              <w:jc w:val="left"/>
              <w:rPr>
                <w:rFonts w:hint="default" w:ascii="Times New Roman" w:hAnsi="Times New Roman" w:eastAsia="宋体" w:cs="Times New Roman"/>
                <w:i w:val="0"/>
                <w:iCs w:val="0"/>
                <w:color w:val="FF0000"/>
                <w:sz w:val="16"/>
                <w:szCs w:val="16"/>
                <w:u w:val="none"/>
              </w:rPr>
            </w:pPr>
          </w:p>
        </w:tc>
        <w:tc>
          <w:tcPr>
            <w:tcW w:w="1508" w:type="dxa"/>
            <w:shd w:val="clear" w:color="auto" w:fill="auto"/>
            <w:noWrap/>
            <w:vAlign w:val="center"/>
          </w:tcPr>
          <w:p>
            <w:pPr>
              <w:jc w:val="left"/>
              <w:rPr>
                <w:rFonts w:hint="default" w:ascii="Times New Roman" w:hAnsi="Times New Roman" w:eastAsia="宋体" w:cs="Times New Roman"/>
                <w:i w:val="0"/>
                <w:iCs w:val="0"/>
                <w:color w:val="FF0000"/>
                <w:sz w:val="16"/>
                <w:szCs w:val="16"/>
                <w:u w:val="none"/>
              </w:rPr>
            </w:pPr>
          </w:p>
        </w:tc>
        <w:tc>
          <w:tcPr>
            <w:tcW w:w="946" w:type="dxa"/>
            <w:shd w:val="clear" w:color="auto" w:fill="auto"/>
            <w:noWrap/>
            <w:vAlign w:val="center"/>
          </w:tcPr>
          <w:p>
            <w:pPr>
              <w:jc w:val="left"/>
              <w:rPr>
                <w:rFonts w:hint="default" w:ascii="Times New Roman" w:hAnsi="Times New Roman" w:eastAsia="宋体" w:cs="Times New Roman"/>
                <w:i w:val="0"/>
                <w:iCs w:val="0"/>
                <w:color w:val="FF0000"/>
                <w:sz w:val="16"/>
                <w:szCs w:val="16"/>
                <w:u w:val="none"/>
              </w:rPr>
            </w:pPr>
          </w:p>
        </w:tc>
        <w:tc>
          <w:tcPr>
            <w:tcW w:w="939" w:type="dxa"/>
            <w:shd w:val="clear" w:color="auto" w:fill="auto"/>
            <w:noWrap/>
            <w:vAlign w:val="center"/>
          </w:tcPr>
          <w:p>
            <w:pPr>
              <w:jc w:val="left"/>
              <w:rPr>
                <w:rFonts w:hint="default" w:ascii="Times New Roman" w:hAnsi="Times New Roman" w:eastAsia="宋体" w:cs="Times New Roman"/>
                <w:i w:val="0"/>
                <w:iCs w:val="0"/>
                <w:color w:val="FF0000"/>
                <w:sz w:val="16"/>
                <w:szCs w:val="16"/>
                <w:u w:val="none"/>
              </w:rPr>
            </w:pPr>
          </w:p>
        </w:tc>
        <w:tc>
          <w:tcPr>
            <w:tcW w:w="1409" w:type="dxa"/>
            <w:shd w:val="clear" w:color="auto" w:fill="auto"/>
            <w:noWrap/>
            <w:vAlign w:val="center"/>
          </w:tcPr>
          <w:p>
            <w:pPr>
              <w:jc w:val="left"/>
              <w:rPr>
                <w:rFonts w:hint="default" w:ascii="Times New Roman" w:hAnsi="Times New Roman" w:eastAsia="宋体" w:cs="Times New Roman"/>
                <w:i w:val="0"/>
                <w:iCs w:val="0"/>
                <w:color w:val="FF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restart"/>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7 days progression</w:t>
            </w:r>
          </w:p>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(n=724)</w:t>
            </w: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kern w:val="0"/>
                <w:sz w:val="16"/>
                <w:szCs w:val="16"/>
                <w:lang w:val="en-US" w:eastAsia="zh-CN" w:bidi="ar"/>
              </w:rPr>
              <w:t>AE-ACLF-Dev</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0.961(0.944-0.975)</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0.960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0.878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13.558(&lt;0.001)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CLIF-C_ACLF-Ds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0.863(0.822-0.898)</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0.820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0.773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37.553(&lt;0.001)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keepNext w:val="0"/>
              <w:keepLines w:val="0"/>
              <w:widowControl/>
              <w:numPr>
                <w:ilvl w:val="0"/>
                <w:numId w:val="0"/>
              </w:numPr>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0.889(0.828-0.926)</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0.880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0.778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36.385(&lt;0.001)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MELD-Nas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0.848(0.786-0.898)</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0.800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0.807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36.719(&lt;0.001)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CLIF-C-ADs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0.572(0.496-0.666)</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0.640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0.509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47.577(&lt;0.001)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restart"/>
            <w:shd w:val="clear" w:color="auto" w:fill="auto"/>
            <w:noWrap/>
            <w:vAlign w:val="center"/>
          </w:tcPr>
          <w:p>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14 days progression</w:t>
            </w:r>
          </w:p>
          <w:p>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(n=195)</w:t>
            </w: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kern w:val="0"/>
                <w:sz w:val="16"/>
                <w:szCs w:val="16"/>
                <w:lang w:val="en-US" w:eastAsia="zh-CN" w:bidi="ar"/>
              </w:rPr>
              <w:t>AE-ACLF-Dev</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0.939(0.906-0.949)</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0.880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0.843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13.435(&lt;0.001)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CLIF-C_ACLF-Ds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0.861(0.829-0.894)</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0.867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0.758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38.245(&lt;0.001)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0.869(0.833-0.899)</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0.827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0.779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36.631(&lt;0.001)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MELD-Nas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0.824(0.769-0.876)</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0.813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0.759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37.877(&lt;0.001)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CLIF-C-ADs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0.628(0.574-0.703)</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0.600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0.589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48.547(&lt;0.001)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restart"/>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28 days progression</w:t>
            </w:r>
          </w:p>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(n=126)</w:t>
            </w: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kern w:val="0"/>
                <w:sz w:val="16"/>
                <w:szCs w:val="16"/>
                <w:lang w:val="en-US" w:eastAsia="zh-CN" w:bidi="ar"/>
              </w:rPr>
              <w:t>AE-ACLF-Dev</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0.912(0.887-0.935)</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0.850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0.825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13.410(&lt;0.001)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CLIF-C_ACLF-Ds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0.841(0.807-0.870)</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0.813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0.764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38.394(&lt;0.001)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0.844(0.808-0.884)</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0.813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0.753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37.517(&lt;0.001)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013" w:type="dxa"/>
            <w:vMerge w:val="continue"/>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MELD-Nas</w:t>
            </w:r>
          </w:p>
        </w:tc>
        <w:tc>
          <w:tcPr>
            <w:tcW w:w="1508"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0.796(0.743-0.838)</w:t>
            </w:r>
          </w:p>
        </w:tc>
        <w:tc>
          <w:tcPr>
            <w:tcW w:w="946"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0.729 </w:t>
            </w:r>
          </w:p>
        </w:tc>
        <w:tc>
          <w:tcPr>
            <w:tcW w:w="93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0.769 </w:t>
            </w:r>
          </w:p>
        </w:tc>
        <w:tc>
          <w:tcPr>
            <w:tcW w:w="1409"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37.877(&lt;0.001)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013" w:type="dxa"/>
            <w:vMerge w:val="continue"/>
            <w:tcBorders>
              <w:bottom w:val="single" w:color="auto" w:sz="4" w:space="0"/>
            </w:tcBorders>
            <w:shd w:val="clear" w:color="auto" w:fill="auto"/>
            <w:noWrap/>
            <w:vAlign w:val="center"/>
          </w:tcPr>
          <w:p>
            <w:pPr>
              <w:rPr>
                <w:rFonts w:hint="default" w:ascii="Times New Roman" w:hAnsi="Times New Roman" w:eastAsia="宋体" w:cs="Times New Roman"/>
                <w:i w:val="0"/>
                <w:iCs w:val="0"/>
                <w:color w:val="000000"/>
                <w:sz w:val="16"/>
                <w:szCs w:val="16"/>
                <w:u w:val="none"/>
              </w:rPr>
            </w:pPr>
          </w:p>
        </w:tc>
        <w:tc>
          <w:tcPr>
            <w:tcW w:w="1454"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CLIF-C-ADs</w:t>
            </w:r>
          </w:p>
        </w:tc>
        <w:tc>
          <w:tcPr>
            <w:tcW w:w="1508"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0.660(0.616-0.702)</w:t>
            </w:r>
          </w:p>
        </w:tc>
        <w:tc>
          <w:tcPr>
            <w:tcW w:w="946"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0.645 </w:t>
            </w:r>
          </w:p>
        </w:tc>
        <w:tc>
          <w:tcPr>
            <w:tcW w:w="939"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 xml:space="preserve">0.600 </w:t>
            </w:r>
          </w:p>
        </w:tc>
        <w:tc>
          <w:tcPr>
            <w:tcW w:w="1409"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48.547(&lt;0.001)</w:t>
            </w:r>
          </w:p>
        </w:tc>
      </w:tr>
    </w:tbl>
    <w:p>
      <w:pPr>
        <w:keepNext w:val="0"/>
        <w:keepLines w:val="0"/>
        <w:widowControl/>
        <w:suppressLineNumbers w:val="0"/>
        <w:spacing w:line="18" w:lineRule="atLeast"/>
        <w:jc w:val="both"/>
        <w:rPr>
          <w:rFonts w:hint="default"/>
          <w:sz w:val="20"/>
          <w:szCs w:val="20"/>
          <w:lang w:val="en-US"/>
        </w:rPr>
      </w:pP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宋体" w:cs="Times New Roman"/>
          <w:sz w:val="20"/>
          <w:szCs w:val="20"/>
          <w:lang w:val="en-US" w:eastAsia="zh-CN"/>
        </w:rPr>
        <w:t>,</w:t>
      </w:r>
      <w:r>
        <w:rPr>
          <w:rFonts w:hint="eastAsia" w:ascii="Times New Roman" w:hAnsi="Times New Roman" w:cs="Times New Roman"/>
          <w:sz w:val="20"/>
          <w:szCs w:val="20"/>
          <w:lang w:val="en-US" w:eastAsia="zh-CN"/>
        </w:rPr>
        <w:t>Various Etiologies ACLF Development Prediction</w:t>
      </w:r>
      <w:r>
        <w:rPr>
          <w:rFonts w:hint="default" w:ascii="Times New Roman" w:hAnsi="Times New Roman" w:eastAsia="宋体" w:cs="Times New Roman"/>
          <w:sz w:val="20"/>
          <w:szCs w:val="20"/>
          <w:lang w:val="en-US" w:eastAsia="zh-CN"/>
        </w:rPr>
        <w:t>; MELDs,</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sz w:val="20"/>
          <w:szCs w:val="20"/>
          <w:lang w:val="en-US" w:eastAsia="zh-CN"/>
        </w:rPr>
        <w:t>Model for End-Stage Liver Disease score;</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sz w:val="20"/>
          <w:szCs w:val="20"/>
          <w:lang w:val="en-US" w:eastAsia="zh-CN"/>
        </w:rPr>
        <w:t xml:space="preserve">CLIF-C ACLF-Ds, Chronic Liver Failure Consortium acute-on-chronic liver failure </w:t>
      </w:r>
      <w:r>
        <w:rPr>
          <w:rFonts w:hint="eastAsia" w:ascii="Times New Roman" w:hAnsi="Times New Roman" w:cs="Times New Roman"/>
          <w:sz w:val="20"/>
          <w:szCs w:val="20"/>
          <w:lang w:val="en-US" w:eastAsia="zh-CN"/>
        </w:rPr>
        <w:t>D</w:t>
      </w:r>
      <w:r>
        <w:rPr>
          <w:rFonts w:hint="default" w:ascii="Times New Roman" w:hAnsi="Times New Roman" w:eastAsia="宋体" w:cs="Times New Roman"/>
          <w:sz w:val="20"/>
          <w:szCs w:val="20"/>
          <w:lang w:val="en-US" w:eastAsia="zh-CN"/>
        </w:rPr>
        <w:t>evelopment score;  MELD-Nas, Model for End-Stage Liver Disease-sodium score</w:t>
      </w:r>
      <w:r>
        <w:rPr>
          <w:rFonts w:hint="eastAsia" w:ascii="Times New Roman" w:hAnsi="Times New Roman" w:cs="Times New Roman"/>
          <w:sz w:val="20"/>
          <w:szCs w:val="20"/>
          <w:lang w:val="en-US" w:eastAsia="zh-CN"/>
        </w:rPr>
        <w:t xml:space="preserve">; </w:t>
      </w:r>
      <w:r>
        <w:rPr>
          <w:rFonts w:hint="default" w:ascii="Times New Roman" w:hAnsi="Times New Roman" w:eastAsia="宋体" w:cs="Times New Roman"/>
          <w:i w:val="0"/>
          <w:iCs w:val="0"/>
          <w:color w:val="000000"/>
          <w:kern w:val="0"/>
          <w:sz w:val="20"/>
          <w:szCs w:val="20"/>
          <w:u w:val="none"/>
          <w:lang w:val="en-US" w:eastAsia="zh-CN" w:bidi="ar"/>
        </w:rPr>
        <w:t>CLIF-C-ADs</w:t>
      </w:r>
      <w:r>
        <w:rPr>
          <w:rFonts w:hint="eastAsia" w:ascii="Times New Roman" w:hAnsi="Times New Roman"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kern w:val="0"/>
          <w:sz w:val="20"/>
          <w:szCs w:val="20"/>
          <w:lang w:val="en-US" w:eastAsia="zh-CN" w:bidi="ar"/>
        </w:rPr>
        <w:t>CLIF Consortium Acute Decompensation score</w:t>
      </w:r>
      <w:r>
        <w:rPr>
          <w:rFonts w:hint="eastAsia" w:ascii="Times New Roman" w:hAnsi="Times New Roman" w:eastAsia="宋体" w:cs="Times New Roman"/>
          <w:kern w:val="0"/>
          <w:sz w:val="20"/>
          <w:szCs w:val="20"/>
          <w:lang w:val="en-US" w:eastAsia="zh-CN" w:bidi="ar"/>
        </w:rPr>
        <w:t>.</w:t>
      </w:r>
    </w:p>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eastAsia="TimesNewRomanPS-BoldMT" w:cs="Times New Roman"/>
          <w:b/>
          <w:bCs/>
          <w:color w:val="000000"/>
          <w:kern w:val="0"/>
          <w:sz w:val="20"/>
          <w:szCs w:val="20"/>
          <w:lang w:val="en-US" w:eastAsia="zh-CN" w:bidi="ar"/>
        </w:rPr>
      </w:pPr>
      <w:bookmarkStart w:id="15" w:name="_Toc13608"/>
      <w:r>
        <w:rPr>
          <w:rFonts w:hint="default" w:ascii="Times New Roman" w:hAnsi="Times New Roman" w:eastAsia="TimesNewRomanPS-BoldMT" w:cs="Times New Roman"/>
          <w:b/>
          <w:bCs/>
          <w:color w:val="000000"/>
          <w:kern w:val="0"/>
          <w:sz w:val="20"/>
          <w:szCs w:val="20"/>
          <w:lang w:val="en-US" w:eastAsia="zh-CN" w:bidi="ar"/>
        </w:rPr>
        <w:t xml:space="preserve">Supplementary Table </w:t>
      </w:r>
      <w:r>
        <w:rPr>
          <w:rFonts w:hint="eastAsia" w:ascii="Times New Roman" w:hAnsi="Times New Roman" w:eastAsia="TimesNewRomanPS-BoldMT" w:cs="Times New Roman"/>
          <w:b/>
          <w:bCs/>
          <w:color w:val="000000"/>
          <w:kern w:val="0"/>
          <w:sz w:val="20"/>
          <w:szCs w:val="20"/>
          <w:lang w:val="en-US" w:eastAsia="zh-CN" w:bidi="ar"/>
        </w:rPr>
        <w:t>9</w:t>
      </w:r>
      <w:r>
        <w:rPr>
          <w:rFonts w:hint="default" w:ascii="Times New Roman" w:hAnsi="Times New Roman" w:eastAsia="TimesNewRomanPS-BoldMT" w:cs="Times New Roman"/>
          <w:b/>
          <w:bCs/>
          <w:color w:val="000000"/>
          <w:kern w:val="0"/>
          <w:sz w:val="20"/>
          <w:szCs w:val="20"/>
          <w:lang w:val="en-US" w:eastAsia="zh-CN" w:bidi="ar"/>
        </w:rPr>
        <w:t>. Characteristics and outcomes of patients included in the derivation and validation groups</w:t>
      </w:r>
      <w:bookmarkEnd w:id="15"/>
      <w:r>
        <w:rPr>
          <w:rFonts w:hint="eastAsia" w:ascii="Times New Roman" w:hAnsi="Times New Roman" w:eastAsia="TimesNewRomanPS-BoldMT" w:cs="Times New Roman"/>
          <w:b/>
          <w:bCs/>
          <w:color w:val="000000"/>
          <w:kern w:val="0"/>
          <w:sz w:val="20"/>
          <w:szCs w:val="20"/>
          <w:lang w:val="en-US" w:eastAsia="zh-CN" w:bidi="ar"/>
        </w:rPr>
        <w:t>.</w:t>
      </w:r>
    </w:p>
    <w:tbl>
      <w:tblPr>
        <w:tblStyle w:val="7"/>
        <w:tblpPr w:leftFromText="180" w:rightFromText="180" w:vertAnchor="text" w:horzAnchor="page" w:tblpX="1782" w:tblpY="308"/>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58"/>
        <w:gridCol w:w="2398"/>
        <w:gridCol w:w="2194"/>
        <w:gridCol w:w="10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TimesNewRomanPS-BoldMT" w:cs="Times New Roman"/>
                <w:b/>
                <w:bCs/>
                <w:color w:val="000000"/>
                <w:kern w:val="0"/>
                <w:sz w:val="16"/>
                <w:szCs w:val="16"/>
                <w:lang w:val="en-US" w:eastAsia="zh-CN" w:bidi="ar"/>
              </w:rPr>
              <w:t>Characteristics</w:t>
            </w:r>
          </w:p>
        </w:tc>
        <w:tc>
          <w:tcPr>
            <w:tcW w:w="140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TimesNewRomanPS-BoldMT" w:cs="Times New Roman"/>
                <w:b/>
                <w:bCs/>
                <w:color w:val="000000"/>
                <w:kern w:val="0"/>
                <w:sz w:val="16"/>
                <w:szCs w:val="16"/>
                <w:lang w:val="en-US" w:eastAsia="zh-CN" w:bidi="ar"/>
              </w:rPr>
            </w:pPr>
            <w:r>
              <w:rPr>
                <w:rFonts w:hint="default" w:ascii="Times New Roman" w:hAnsi="Times New Roman" w:eastAsia="TimesNewRomanPS-BoldMT" w:cs="Times New Roman"/>
                <w:b/>
                <w:bCs/>
                <w:color w:val="000000"/>
                <w:kern w:val="0"/>
                <w:sz w:val="16"/>
                <w:szCs w:val="16"/>
                <w:lang w:val="en-US" w:eastAsia="zh-CN" w:bidi="ar"/>
              </w:rPr>
              <w:t>Derivation</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6"/>
                <w:szCs w:val="16"/>
                <w:u w:val="none"/>
              </w:rPr>
            </w:pPr>
            <w:r>
              <w:rPr>
                <w:rFonts w:hint="eastAsia" w:ascii="Times New Roman" w:hAnsi="Times New Roman" w:eastAsia="宋体" w:cs="Times New Roman"/>
                <w:b/>
                <w:bCs/>
                <w:i w:val="0"/>
                <w:iCs w:val="0"/>
                <w:color w:val="000000"/>
                <w:kern w:val="0"/>
                <w:sz w:val="16"/>
                <w:szCs w:val="16"/>
                <w:u w:val="none"/>
                <w:lang w:val="en-US" w:eastAsia="zh-CN" w:bidi="ar"/>
              </w:rPr>
              <w:t>(</w:t>
            </w:r>
            <w:r>
              <w:rPr>
                <w:rFonts w:hint="default" w:ascii="Times New Roman" w:hAnsi="Times New Roman" w:eastAsia="宋体" w:cs="Times New Roman"/>
                <w:b/>
                <w:bCs/>
                <w:i w:val="0"/>
                <w:iCs w:val="0"/>
                <w:color w:val="000000"/>
                <w:kern w:val="0"/>
                <w:sz w:val="16"/>
                <w:szCs w:val="16"/>
                <w:u w:val="none"/>
                <w:lang w:val="en-US" w:eastAsia="zh-CN" w:bidi="ar"/>
              </w:rPr>
              <w:t>N=4176</w:t>
            </w:r>
            <w:r>
              <w:rPr>
                <w:rFonts w:hint="eastAsia" w:ascii="Times New Roman" w:hAnsi="Times New Roman" w:eastAsia="宋体" w:cs="Times New Roman"/>
                <w:b/>
                <w:bCs/>
                <w:i w:val="0"/>
                <w:iCs w:val="0"/>
                <w:color w:val="000000"/>
                <w:kern w:val="0"/>
                <w:sz w:val="16"/>
                <w:szCs w:val="16"/>
                <w:u w:val="none"/>
                <w:lang w:val="en-US" w:eastAsia="zh-CN" w:bidi="ar"/>
              </w:rPr>
              <w:t>)</w:t>
            </w:r>
          </w:p>
        </w:tc>
        <w:tc>
          <w:tcPr>
            <w:tcW w:w="128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TimesNewRomanPS-BoldMT" w:cs="Times New Roman"/>
                <w:b/>
                <w:bCs/>
                <w:color w:val="000000"/>
                <w:kern w:val="0"/>
                <w:sz w:val="16"/>
                <w:szCs w:val="16"/>
                <w:lang w:val="en-US" w:eastAsia="zh-CN" w:bidi="ar"/>
              </w:rPr>
            </w:pPr>
            <w:r>
              <w:rPr>
                <w:rFonts w:hint="default" w:ascii="Times New Roman" w:hAnsi="Times New Roman" w:eastAsia="TimesNewRomanPS-BoldMT" w:cs="Times New Roman"/>
                <w:b/>
                <w:bCs/>
                <w:color w:val="000000"/>
                <w:kern w:val="0"/>
                <w:sz w:val="16"/>
                <w:szCs w:val="16"/>
                <w:lang w:val="en-US" w:eastAsia="zh-CN" w:bidi="ar"/>
              </w:rPr>
              <w:t>Validation</w:t>
            </w:r>
          </w:p>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6"/>
                <w:szCs w:val="16"/>
                <w:u w:val="none"/>
              </w:rPr>
            </w:pPr>
            <w:r>
              <w:rPr>
                <w:rFonts w:hint="default" w:ascii="Times New Roman" w:hAnsi="Times New Roman" w:eastAsia="宋体" w:cs="Times New Roman"/>
                <w:b/>
                <w:bCs/>
                <w:i w:val="0"/>
                <w:iCs w:val="0"/>
                <w:color w:val="000000"/>
                <w:kern w:val="0"/>
                <w:sz w:val="16"/>
                <w:szCs w:val="16"/>
                <w:u w:val="none"/>
                <w:lang w:val="en-US" w:eastAsia="zh-CN" w:bidi="ar"/>
              </w:rPr>
              <w:t>(N=1045)</w:t>
            </w:r>
          </w:p>
        </w:tc>
        <w:tc>
          <w:tcPr>
            <w:tcW w:w="627"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6"/>
                <w:szCs w:val="16"/>
                <w:u w:val="none"/>
                <w:lang w:val="en-US"/>
              </w:rPr>
            </w:pPr>
            <w:r>
              <w:rPr>
                <w:rFonts w:hint="default" w:ascii="Times New Roman" w:hAnsi="Times New Roman" w:eastAsia="宋体" w:cs="Times New Roman"/>
                <w:b/>
                <w:bCs/>
                <w:i w:val="0"/>
                <w:iCs w:val="0"/>
                <w:color w:val="000000"/>
                <w:kern w:val="0"/>
                <w:sz w:val="16"/>
                <w:szCs w:val="16"/>
                <w:u w:val="none"/>
                <w:lang w:val="en-US" w:eastAsia="zh-CN" w:bidi="ar"/>
              </w:rPr>
              <w:t>P</w:t>
            </w:r>
            <w:r>
              <w:rPr>
                <w:rFonts w:hint="eastAsia" w:ascii="Times New Roman" w:hAnsi="Times New Roman" w:eastAsia="宋体" w:cs="Times New Roman"/>
                <w:b/>
                <w:bCs/>
                <w:i w:val="0"/>
                <w:iCs w:val="0"/>
                <w:color w:val="000000"/>
                <w:kern w:val="0"/>
                <w:sz w:val="16"/>
                <w:szCs w:val="16"/>
                <w:u w:val="none"/>
                <w:lang w:val="en-US" w:eastAsia="zh-CN" w:bidi="ar"/>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Age</w:t>
            </w:r>
            <w:r>
              <w:rPr>
                <w:rFonts w:hint="default" w:ascii="Times New Roman" w:hAnsi="Times New Roman" w:eastAsia="AdvOT863180fb" w:cs="Times New Roman"/>
                <w:b w:val="0"/>
                <w:bCs w:val="0"/>
                <w:color w:val="auto"/>
                <w:kern w:val="0"/>
                <w:sz w:val="16"/>
                <w:szCs w:val="16"/>
                <w:lang w:val="en-US" w:eastAsia="zh-CN" w:bidi="ar"/>
              </w:rPr>
              <w:t xml:space="preserve"> (years), (median (IQR))</w:t>
            </w:r>
          </w:p>
        </w:tc>
        <w:tc>
          <w:tcPr>
            <w:tcW w:w="1407" w:type="pct"/>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59(49-69)</w:t>
            </w:r>
          </w:p>
        </w:tc>
        <w:tc>
          <w:tcPr>
            <w:tcW w:w="1287" w:type="pct"/>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59(50-70)</w:t>
            </w:r>
          </w:p>
        </w:tc>
        <w:tc>
          <w:tcPr>
            <w:tcW w:w="627" w:type="pct"/>
            <w:tcBorders>
              <w:top w:val="single" w:color="auto" w:sz="4"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16"/>
                <w:szCs w:val="16"/>
                <w:u w:val="none"/>
                <w:lang w:val="en-US" w:eastAsia="zh-CN" w:bidi="ar"/>
              </w:rPr>
            </w:pPr>
            <w:r>
              <w:rPr>
                <w:rFonts w:hint="default" w:ascii="Times New Roman" w:hAnsi="Times New Roman" w:eastAsia="MinionPro-Regular" w:cs="Times New Roman"/>
                <w:b w:val="0"/>
                <w:bCs w:val="0"/>
                <w:color w:val="auto"/>
                <w:kern w:val="0"/>
                <w:sz w:val="16"/>
                <w:szCs w:val="16"/>
                <w:lang w:val="en-US" w:eastAsia="zh-CN" w:bidi="ar"/>
              </w:rPr>
              <w:t>Gender</w:t>
            </w:r>
            <w:r>
              <w:rPr>
                <w:rFonts w:hint="default" w:ascii="Times New Roman" w:hAnsi="Times New Roman" w:eastAsia="AdvOT863180fb" w:cs="Times New Roman"/>
                <w:b w:val="0"/>
                <w:bCs w:val="0"/>
                <w:color w:val="auto"/>
                <w:kern w:val="0"/>
                <w:sz w:val="16"/>
                <w:szCs w:val="16"/>
                <w:lang w:val="en-US" w:eastAsia="zh-CN" w:bidi="ar"/>
              </w:rPr>
              <w:t>, n (%)</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宋体" w:cs="Times New Roman"/>
                <w:i w:val="0"/>
                <w:iCs w:val="0"/>
                <w:color w:val="000000"/>
                <w:kern w:val="0"/>
                <w:sz w:val="16"/>
                <w:szCs w:val="16"/>
                <w:u w:val="none"/>
                <w:lang w:val="en-US" w:eastAsia="zh-CN" w:bidi="ar"/>
              </w:rPr>
              <w:t>0.669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Male</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2703(64.7%)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Style w:val="9"/>
                <w:rFonts w:hint="default" w:ascii="Times New Roman" w:hAnsi="Times New Roman" w:cs="Times New Roman"/>
                <w:sz w:val="16"/>
                <w:szCs w:val="16"/>
                <w:lang w:val="en-US" w:eastAsia="zh-CN" w:bidi="ar"/>
              </w:rPr>
              <w:t>669(64.0</w:t>
            </w:r>
            <w:r>
              <w:rPr>
                <w:rStyle w:val="10"/>
                <w:rFonts w:hint="default" w:ascii="Times New Roman" w:hAnsi="Times New Roman" w:cs="Times New Roman"/>
                <w:sz w:val="16"/>
                <w:szCs w:val="16"/>
                <w:lang w:val="en-US" w:eastAsia="zh-CN" w:bidi="ar"/>
              </w:rPr>
              <w:t>%</w:t>
            </w:r>
            <w:r>
              <w:rPr>
                <w:rStyle w:val="9"/>
                <w:rFonts w:hint="default" w:ascii="Times New Roman" w:hAnsi="Times New Roman" w:cs="Times New Roman"/>
                <w:sz w:val="16"/>
                <w:szCs w:val="16"/>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Female</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1473(35.3%)</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376(36.0%)</w:t>
            </w:r>
          </w:p>
        </w:tc>
        <w:tc>
          <w:tcPr>
            <w:tcW w:w="627" w:type="pct"/>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MinionPro-Regular" w:cs="Times New Roman"/>
                <w:b w:val="0"/>
                <w:bCs w:val="0"/>
                <w:color w:val="auto"/>
                <w:kern w:val="0"/>
                <w:sz w:val="16"/>
                <w:szCs w:val="16"/>
                <w:lang w:val="en-US" w:eastAsia="zh-CN" w:bidi="ar"/>
              </w:rPr>
            </w:pPr>
            <w:r>
              <w:rPr>
                <w:rFonts w:hint="default" w:ascii="Times New Roman" w:hAnsi="Times New Roman" w:eastAsia="MinionPro-Bold" w:cs="Times New Roman"/>
                <w:b w:val="0"/>
                <w:bCs w:val="0"/>
                <w:color w:val="auto"/>
                <w:kern w:val="0"/>
                <w:sz w:val="16"/>
                <w:szCs w:val="16"/>
                <w:lang w:val="en-US" w:eastAsia="zh-CN" w:bidi="ar"/>
              </w:rPr>
              <w:t>Underlying diseases,</w:t>
            </w:r>
            <w:r>
              <w:rPr>
                <w:rFonts w:hint="default" w:ascii="Times New Roman" w:hAnsi="Times New Roman" w:eastAsia="AdvOT863180fb" w:cs="Times New Roman"/>
                <w:b w:val="0"/>
                <w:bCs w:val="0"/>
                <w:color w:val="auto"/>
                <w:kern w:val="0"/>
                <w:sz w:val="16"/>
                <w:szCs w:val="16"/>
                <w:lang w:val="en-US" w:eastAsia="zh-CN" w:bidi="ar"/>
              </w:rPr>
              <w:t xml:space="preserve"> n (%)</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27" w:type="pct"/>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irrhosis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1488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35.6%</w:t>
            </w:r>
            <w:r>
              <w:rPr>
                <w:rFonts w:hint="eastAsia"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365</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34.9</w:t>
            </w:r>
            <w:r>
              <w:rPr>
                <w:rFonts w:hint="eastAsia" w:ascii="Times New Roman" w:hAnsi="Times New Roman" w:eastAsia="宋体" w:cs="Times New Roman"/>
                <w:i w:val="0"/>
                <w:iCs w:val="0"/>
                <w:color w:val="000000"/>
                <w:kern w:val="0"/>
                <w:sz w:val="16"/>
                <w:szCs w:val="16"/>
                <w:u w:val="none"/>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kern w:val="0"/>
                <w:sz w:val="16"/>
                <w:szCs w:val="16"/>
                <w:u w:val="none"/>
                <w:shd w:val="clear" w:fill="FFFFFF"/>
                <w:lang w:val="en-US" w:eastAsia="zh-CN" w:bidi="ar"/>
              </w:rPr>
              <w:t>Atrial fibrillation</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185(4.4%)</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56(5.4%)</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ulmonary embolism</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45(1.1%)</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14(1.3%)</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Hypertension</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1314(31.5%)</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342(32.7%)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MinionPro-Regular" w:cs="Times New Roman"/>
                <w:b w:val="0"/>
                <w:bCs w:val="0"/>
                <w:color w:val="auto"/>
                <w:kern w:val="0"/>
                <w:sz w:val="16"/>
                <w:szCs w:val="16"/>
                <w:lang w:val="en-US" w:eastAsia="zh-CN" w:bidi="ar"/>
              </w:rPr>
              <w:t>Diabetes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908(21.7%)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220(21.1%)</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erebrovascular accident</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403(9.7%)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95(9.1%)</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NAFLD</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 xml:space="preserve">Alcoholic </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epatitis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238(5.7%)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63(6.0%)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HAV</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HBV</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2816(53.9%)</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690(66.0%)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HCV</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47(1.1%)</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10(1.0%)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HDV</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4(0.1%)</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HEV</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23(0.6%)</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6(0.6%)</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Drug-induced hepatitis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53(1.3%)</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15(1.4%)</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Toxic liver disease</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16"/>
                <w:szCs w:val="16"/>
                <w:u w:val="none"/>
                <w:lang w:val="en-US" w:eastAsia="zh-CN" w:bidi="ar"/>
              </w:rPr>
            </w:pPr>
            <w:r>
              <w:rPr>
                <w:rFonts w:hint="default" w:ascii="Times New Roman" w:hAnsi="Times New Roman" w:eastAsia="MinionPro-Bold" w:cs="Times New Roman"/>
                <w:b w:val="0"/>
                <w:bCs w:val="0"/>
                <w:color w:val="auto"/>
                <w:kern w:val="0"/>
                <w:sz w:val="16"/>
                <w:szCs w:val="16"/>
                <w:lang w:val="en-US" w:eastAsia="zh-CN" w:bidi="ar"/>
              </w:rPr>
              <w:t xml:space="preserve">Complications, </w:t>
            </w:r>
            <w:r>
              <w:rPr>
                <w:rFonts w:hint="default" w:ascii="Times New Roman" w:hAnsi="Times New Roman" w:eastAsia="AdvOT863180fb" w:cs="Times New Roman"/>
                <w:b w:val="0"/>
                <w:bCs w:val="0"/>
                <w:color w:val="auto"/>
                <w:kern w:val="0"/>
                <w:sz w:val="16"/>
                <w:szCs w:val="16"/>
                <w:lang w:val="en-US" w:eastAsia="zh-CN" w:bidi="ar"/>
              </w:rPr>
              <w:t>n (%)</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olor w:val="auto"/>
                <w:spacing w:val="0"/>
                <w:sz w:val="16"/>
                <w:szCs w:val="16"/>
                <w:shd w:val="clear" w:fill="FFFFFF"/>
              </w:rPr>
              <w:t>G</w:t>
            </w:r>
            <w:r>
              <w:rPr>
                <w:rFonts w:hint="default" w:ascii="Times New Roman" w:hAnsi="Times New Roman" w:eastAsia="Gilroy" w:cs="Times New Roman"/>
                <w:b w:val="0"/>
                <w:bCs w:val="0"/>
                <w:i w:val="0"/>
                <w:iCs w:val="0"/>
                <w:caps w:val="0"/>
                <w:color w:val="auto"/>
                <w:spacing w:val="0"/>
                <w:sz w:val="16"/>
                <w:szCs w:val="16"/>
                <w:shd w:val="clear" w:fill="FFFFFF"/>
              </w:rPr>
              <w:t>astrointestinal</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H</w:t>
            </w:r>
            <w:r>
              <w:rPr>
                <w:rFonts w:hint="default" w:ascii="Times New Roman" w:hAnsi="Times New Roman" w:eastAsia="Gilroy" w:cs="Times New Roman"/>
                <w:b w:val="0"/>
                <w:bCs w:val="0"/>
                <w:i w:val="0"/>
                <w:iCs w:val="0"/>
                <w:caps w:val="0"/>
                <w:color w:val="auto"/>
                <w:spacing w:val="0"/>
                <w:sz w:val="16"/>
                <w:szCs w:val="16"/>
                <w:shd w:val="clear" w:fill="FFFFFF"/>
              </w:rPr>
              <w:t>emorrhage</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403(9.7%)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108(10.3%)</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80" w:afterAutospacing="0"/>
              <w:ind w:left="0" w:leftChars="0" w:right="0" w:rightChars="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B</w:t>
            </w:r>
            <w:r>
              <w:rPr>
                <w:rFonts w:hint="default" w:ascii="Times New Roman" w:hAnsi="Times New Roman" w:eastAsia="Gilroy" w:cs="Times New Roman"/>
                <w:b w:val="0"/>
                <w:bCs w:val="0"/>
                <w:i w:val="0"/>
                <w:iCs w:val="0"/>
                <w:caps w:val="0"/>
                <w:color w:val="auto"/>
                <w:spacing w:val="0"/>
                <w:sz w:val="16"/>
                <w:szCs w:val="16"/>
                <w:shd w:val="clear" w:fill="FFFFFF"/>
              </w:rPr>
              <w:t>acterial infection</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1645(39.4%)</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427(40.9%)</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A</w:t>
            </w:r>
            <w:r>
              <w:rPr>
                <w:rFonts w:hint="default" w:ascii="Times New Roman" w:hAnsi="Times New Roman" w:eastAsia="Gilroy" w:cs="Times New Roman"/>
                <w:b w:val="0"/>
                <w:bCs w:val="0"/>
                <w:i w:val="0"/>
                <w:iCs w:val="0"/>
                <w:caps w:val="0"/>
                <w:color w:val="auto"/>
                <w:spacing w:val="0"/>
                <w:sz w:val="16"/>
                <w:szCs w:val="16"/>
                <w:shd w:val="clear" w:fill="FFFFFF"/>
              </w:rPr>
              <w:t>scites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547(13.1%)</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127(12.2%)</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H</w:t>
            </w:r>
            <w:r>
              <w:rPr>
                <w:rFonts w:hint="default" w:ascii="Times New Roman" w:hAnsi="Times New Roman" w:eastAsia="Gilroy" w:cs="Times New Roman"/>
                <w:b w:val="0"/>
                <w:bCs w:val="0"/>
                <w:i w:val="0"/>
                <w:iCs w:val="0"/>
                <w:caps w:val="0"/>
                <w:color w:val="auto"/>
                <w:spacing w:val="0"/>
                <w:sz w:val="16"/>
                <w:szCs w:val="16"/>
                <w:shd w:val="clear" w:fill="FFFFFF"/>
              </w:rPr>
              <w:t>epatic encephalopathy</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257(6.2%)</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81(7.8%)</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aps w:val="0"/>
                <w:color w:val="auto"/>
                <w:spacing w:val="0"/>
                <w:sz w:val="16"/>
                <w:szCs w:val="16"/>
                <w:shd w:val="clear" w:fill="FFFFFF"/>
                <w:lang w:val="en-US" w:eastAsia="zh-CN"/>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O</w:t>
            </w:r>
            <w:r>
              <w:rPr>
                <w:rFonts w:hint="default" w:ascii="Times New Roman" w:hAnsi="Times New Roman" w:eastAsia="Gilroy" w:cs="Times New Roman"/>
                <w:b w:val="0"/>
                <w:bCs w:val="0"/>
                <w:i w:val="0"/>
                <w:iCs w:val="0"/>
                <w:caps w:val="0"/>
                <w:color w:val="auto"/>
                <w:spacing w:val="0"/>
                <w:sz w:val="16"/>
                <w:szCs w:val="16"/>
                <w:shd w:val="clear" w:fill="FFFFFF"/>
              </w:rPr>
              <w:t>rgan failure</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AdvOT863180fb" w:cs="Times New Roman"/>
                <w:b w:val="0"/>
                <w:bCs w:val="0"/>
                <w:color w:val="auto"/>
                <w:kern w:val="0"/>
                <w:sz w:val="16"/>
                <w:szCs w:val="16"/>
                <w:lang w:val="en-US" w:eastAsia="zh-CN" w:bidi="ar"/>
              </w:rPr>
              <w:t>n (%)</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C</w:t>
            </w:r>
            <w:r>
              <w:rPr>
                <w:rFonts w:hint="default" w:ascii="Times New Roman" w:hAnsi="Times New Roman" w:eastAsia="Gilroy" w:cs="Times New Roman"/>
                <w:b w:val="0"/>
                <w:bCs w:val="0"/>
                <w:i w:val="0"/>
                <w:iCs w:val="0"/>
                <w:caps w:val="0"/>
                <w:color w:val="auto"/>
                <w:spacing w:val="0"/>
                <w:sz w:val="16"/>
                <w:szCs w:val="16"/>
                <w:shd w:val="clear" w:fill="FFFFFF"/>
              </w:rPr>
              <w:t>irculatory</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322(7.7%)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97(9.3%)</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Cerebral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i w:val="0"/>
                <w:iCs w:val="0"/>
                <w:color w:val="000000"/>
                <w:sz w:val="16"/>
                <w:szCs w:val="16"/>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Kidney</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224(5.4%)</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58(5.6%)</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Lung</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597(14.3%)</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162(15.5%)</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Coagulation</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33(0.8%)</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Liver</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115(2.8%)</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20(1.9%)</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0"/>
                <w:sz w:val="16"/>
                <w:szCs w:val="16"/>
                <w:u w:val="none"/>
                <w:lang w:val="en-US" w:eastAsia="zh-CN" w:bidi="ar"/>
              </w:rPr>
            </w:pPr>
            <w:r>
              <w:rPr>
                <w:rFonts w:hint="default" w:ascii="Times New Roman" w:hAnsi="Times New Roman" w:eastAsia="AdvOT7fe89a09" w:cs="Times New Roman"/>
                <w:b w:val="0"/>
                <w:bCs w:val="0"/>
                <w:color w:val="auto"/>
                <w:kern w:val="0"/>
                <w:sz w:val="16"/>
                <w:szCs w:val="16"/>
                <w:lang w:val="en-US" w:eastAsia="zh-CN" w:bidi="ar"/>
              </w:rPr>
              <w:t>Laboratory data</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6"/>
                <w:szCs w:val="1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S</w:t>
            </w:r>
            <w:r>
              <w:rPr>
                <w:rFonts w:hint="default" w:ascii="Times New Roman" w:hAnsi="Times New Roman" w:eastAsia="Gilroy" w:cs="Times New Roman"/>
                <w:b w:val="0"/>
                <w:bCs w:val="0"/>
                <w:i w:val="0"/>
                <w:iCs w:val="0"/>
                <w:caps w:val="0"/>
                <w:color w:val="auto"/>
                <w:spacing w:val="0"/>
                <w:sz w:val="16"/>
                <w:szCs w:val="16"/>
                <w:u w:val="none"/>
                <w:shd w:val="clear" w:fill="FFFFFF"/>
              </w:rPr>
              <w:t>odium</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138.1-142.2</w:t>
            </w:r>
            <w:r>
              <w:rPr>
                <w:rFonts w:hint="eastAsia"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140.4</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138.5-142.2</w:t>
            </w:r>
            <w:r>
              <w:rPr>
                <w:rFonts w:hint="eastAsia" w:ascii="Times New Roman" w:hAnsi="Times New Roman" w:eastAsia="宋体" w:cs="Times New Roman"/>
                <w:i w:val="0"/>
                <w:iCs w:val="0"/>
                <w:color w:val="000000"/>
                <w:kern w:val="0"/>
                <w:sz w:val="16"/>
                <w:szCs w:val="16"/>
                <w:u w:val="none"/>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otassium</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 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3.6-4.1</w:t>
            </w:r>
            <w:r>
              <w:rPr>
                <w:rFonts w:hint="eastAsia"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6</w:t>
            </w:r>
            <w:r>
              <w:rPr>
                <w:rFonts w:hint="default" w:ascii="Times New Roman" w:hAnsi="Times New Roman" w:eastAsia="宋体" w:cs="Times New Roman"/>
                <w:i w:val="0"/>
                <w:iCs w:val="0"/>
                <w:color w:val="000000"/>
                <w:kern w:val="0"/>
                <w:sz w:val="16"/>
                <w:szCs w:val="16"/>
                <w:u w:val="none"/>
                <w:lang w:val="en-US" w:eastAsia="zh-CN" w:bidi="ar"/>
              </w:rPr>
              <w:t>-4.</w:t>
            </w:r>
            <w:r>
              <w:rPr>
                <w:rFonts w:hint="eastAsia" w:ascii="Times New Roman" w:hAnsi="Times New Roman" w:eastAsia="宋体" w:cs="Times New Roman"/>
                <w:i w:val="0"/>
                <w:iCs w:val="0"/>
                <w:color w:val="000000"/>
                <w:kern w:val="0"/>
                <w:sz w:val="16"/>
                <w:szCs w:val="16"/>
                <w:u w:val="none"/>
                <w:lang w:val="en-US" w:eastAsia="zh-CN" w:bidi="ar"/>
              </w:rPr>
              <w:t>2)</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PingFang SC" w:cs="Times New Roman"/>
                <w:b w:val="0"/>
                <w:bCs w:val="0"/>
                <w:i w:val="0"/>
                <w:iCs w:val="0"/>
                <w:color w:val="auto"/>
                <w:spacing w:val="0"/>
                <w:sz w:val="16"/>
                <w:szCs w:val="16"/>
                <w:shd w:val="clear" w:fill="FFFFFF"/>
              </w:rPr>
              <w:t>M</w:t>
            </w:r>
            <w:r>
              <w:rPr>
                <w:rFonts w:hint="default" w:ascii="Times New Roman" w:hAnsi="Times New Roman" w:eastAsia="PingFang SC" w:cs="Times New Roman"/>
                <w:b w:val="0"/>
                <w:bCs w:val="0"/>
                <w:i w:val="0"/>
                <w:iCs w:val="0"/>
                <w:caps w:val="0"/>
                <w:color w:val="auto"/>
                <w:spacing w:val="0"/>
                <w:sz w:val="16"/>
                <w:szCs w:val="16"/>
                <w:shd w:val="clear" w:fill="FFFFFF"/>
              </w:rPr>
              <w:t>agnesium</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0.8-0.</w:t>
            </w:r>
            <w:r>
              <w:rPr>
                <w:rFonts w:hint="eastAsia" w:ascii="Times New Roman" w:hAnsi="Times New Roman" w:eastAsia="宋体" w:cs="Times New Roman"/>
                <w:i w:val="0"/>
                <w:iCs w:val="0"/>
                <w:color w:val="000000"/>
                <w:kern w:val="0"/>
                <w:sz w:val="16"/>
                <w:szCs w:val="16"/>
                <w:u w:val="none"/>
                <w:lang w:val="en-US" w:eastAsia="zh-CN" w:bidi="ar"/>
              </w:rPr>
              <w:t>9)</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-0.</w:t>
            </w:r>
            <w:r>
              <w:rPr>
                <w:rFonts w:hint="eastAsia" w:ascii="Times New Roman" w:hAnsi="Times New Roman" w:eastAsia="宋体" w:cs="Times New Roman"/>
                <w:i w:val="0"/>
                <w:iCs w:val="0"/>
                <w:color w:val="000000"/>
                <w:kern w:val="0"/>
                <w:sz w:val="16"/>
                <w:szCs w:val="16"/>
                <w:u w:val="none"/>
                <w:lang w:val="en-US" w:eastAsia="zh-CN" w:bidi="ar"/>
              </w:rPr>
              <w:t>9)</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olor w:val="auto"/>
                <w:spacing w:val="0"/>
                <w:sz w:val="16"/>
                <w:szCs w:val="16"/>
                <w:u w:val="none"/>
                <w:shd w:val="clear" w:fill="FFFFFF"/>
              </w:rPr>
              <w:t>C</w:t>
            </w:r>
            <w:r>
              <w:rPr>
                <w:rFonts w:hint="default" w:ascii="Times New Roman" w:hAnsi="Times New Roman" w:eastAsia="Gilroy" w:cs="Times New Roman"/>
                <w:b w:val="0"/>
                <w:bCs w:val="0"/>
                <w:i w:val="0"/>
                <w:iCs w:val="0"/>
                <w:caps w:val="0"/>
                <w:color w:val="auto"/>
                <w:spacing w:val="0"/>
                <w:sz w:val="16"/>
                <w:szCs w:val="16"/>
                <w:u w:val="none"/>
                <w:shd w:val="clear" w:fill="FFFFFF"/>
              </w:rPr>
              <w:t>alcium</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2.1-2.3</w:t>
            </w:r>
            <w:r>
              <w:rPr>
                <w:rFonts w:hint="eastAsia"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2.2(2.1-2.</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8)</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White blood cell count</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5.9(4.2-8.0)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5.9(4.2-8.4)</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latelet</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7fe89a09" w:cs="Times New Roman"/>
                <w:b w:val="0"/>
                <w:bCs w:val="0"/>
                <w:color w:val="auto"/>
                <w:kern w:val="0"/>
                <w:sz w:val="16"/>
                <w:szCs w:val="16"/>
                <w:lang w:val="en-US" w:eastAsia="zh-CN" w:bidi="ar"/>
              </w:rPr>
              <w:t>count</w:t>
            </w:r>
            <w:r>
              <w:rPr>
                <w:rFonts w:hint="default" w:ascii="Times New Roman" w:hAnsi="Times New Roman" w:eastAsia="宋体" w:cs="Times New Roman"/>
                <w:b w:val="0"/>
                <w:bCs w:val="0"/>
                <w:i w:val="0"/>
                <w:iCs w:val="0"/>
                <w:color w:val="auto"/>
                <w:kern w:val="0"/>
                <w:sz w:val="16"/>
                <w:szCs w:val="16"/>
                <w:u w:val="none"/>
                <w:lang w:val="en-US" w:eastAsia="zh-CN" w:bidi="ar"/>
              </w:rPr>
              <w:t xml:space="preserve">, </w:t>
            </w:r>
            <w:r>
              <w:rPr>
                <w:rFonts w:hint="default" w:ascii="Times New Roman" w:hAnsi="Times New Roman" w:eastAsia="AdvOT7fe89a09" w:cs="Times New Roman"/>
                <w:b w:val="0"/>
                <w:bCs w:val="0"/>
                <w:color w:val="auto"/>
                <w:kern w:val="0"/>
                <w:sz w:val="16"/>
                <w:szCs w:val="16"/>
                <w:lang w:val="en-US" w:eastAsia="zh-CN" w:bidi="ar"/>
              </w:rPr>
              <w:t>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156.0(84.0-216.0)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154.0(77.0-217.0)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NEUT</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66.7(55.9-78.9)</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67.65(56.4-79.7)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Neutrophil count, 10</w:t>
            </w:r>
            <w:r>
              <w:rPr>
                <w:rFonts w:hint="default" w:ascii="Times New Roman" w:hAnsi="Times New Roman" w:eastAsia="AdvOT7fe89a09" w:cs="Times New Roman"/>
                <w:b w:val="0"/>
                <w:bCs w:val="0"/>
                <w:color w:val="auto"/>
                <w:kern w:val="0"/>
                <w:sz w:val="16"/>
                <w:szCs w:val="16"/>
                <w:vertAlign w:val="superscript"/>
                <w:lang w:val="en-US" w:eastAsia="zh-CN" w:bidi="ar"/>
              </w:rPr>
              <w:t>9</w:t>
            </w:r>
            <w:r>
              <w:rPr>
                <w:rFonts w:hint="default" w:ascii="Times New Roman" w:hAnsi="Times New Roman" w:eastAsia="AdvOT7fe89a09" w:cs="Times New Roman"/>
                <w:b w:val="0"/>
                <w:bCs w:val="0"/>
                <w:color w:val="auto"/>
                <w:kern w:val="0"/>
                <w:sz w:val="16"/>
                <w:szCs w:val="16"/>
                <w:lang w:val="en-US" w:eastAsia="zh-CN" w:bidi="ar"/>
              </w:rPr>
              <w:t xml:space="preserve"> /L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3.7(2.4-5.9)</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3.8(2.4-6.2)</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Hemoglobin, </w:t>
            </w:r>
            <w:r>
              <w:rPr>
                <w:rFonts w:hint="default" w:ascii="Times New Roman" w:hAnsi="Times New Roman" w:eastAsia="AdvOTc4f305bd . I" w:cs="Times New Roman"/>
                <w:b w:val="0"/>
                <w:bCs w:val="0"/>
                <w:color w:val="auto"/>
                <w:kern w:val="0"/>
                <w:sz w:val="16"/>
                <w:szCs w:val="16"/>
                <w:lang w:val="en-US" w:eastAsia="zh-CN" w:bidi="ar"/>
              </w:rPr>
              <w:t>g/L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116.0(89.0-134.0)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115.0(86.5-134.0)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protein, </w:t>
            </w:r>
            <w:r>
              <w:rPr>
                <w:rFonts w:hint="default" w:ascii="Times New Roman" w:hAnsi="Times New Roman" w:eastAsia="AdvOTc4f305bd . I" w:cs="Times New Roman"/>
                <w:b w:val="0"/>
                <w:bCs w:val="0"/>
                <w:color w:val="auto"/>
                <w:kern w:val="0"/>
                <w:sz w:val="16"/>
                <w:szCs w:val="16"/>
                <w:lang w:val="en-US" w:eastAsia="zh-CN" w:bidi="ar"/>
              </w:rPr>
              <w:t>g/L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62.3(56.4-67.5)</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62.2(56.3-66.6)</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AdvOT7fe89a09" w:cs="Times New Roman"/>
                <w:b w:val="0"/>
                <w:bCs w:val="0"/>
                <w:color w:val="auto"/>
                <w:kern w:val="0"/>
                <w:sz w:val="16"/>
                <w:szCs w:val="16"/>
                <w:lang w:val="en-US" w:eastAsia="zh-CN" w:bidi="ar"/>
              </w:rPr>
              <w:t>A</w:t>
            </w:r>
            <w:r>
              <w:rPr>
                <w:rFonts w:hint="default" w:ascii="Times New Roman" w:hAnsi="Times New Roman" w:eastAsia="AdvOT7fe89a09" w:cs="Times New Roman"/>
                <w:b w:val="0"/>
                <w:bCs w:val="0"/>
                <w:color w:val="auto"/>
                <w:kern w:val="0"/>
                <w:sz w:val="16"/>
                <w:szCs w:val="16"/>
                <w:lang w:val="en-US" w:eastAsia="zh-CN" w:bidi="ar"/>
              </w:rPr>
              <w:t xml:space="preserve">lbumin, </w:t>
            </w:r>
            <w:r>
              <w:rPr>
                <w:rFonts w:hint="default" w:ascii="Times New Roman" w:hAnsi="Times New Roman" w:eastAsia="AdvOTc4f305bd . I" w:cs="Times New Roman"/>
                <w:b w:val="0"/>
                <w:bCs w:val="0"/>
                <w:color w:val="auto"/>
                <w:kern w:val="0"/>
                <w:sz w:val="16"/>
                <w:szCs w:val="16"/>
                <w:lang w:val="en-US" w:eastAsia="zh-CN" w:bidi="ar"/>
              </w:rPr>
              <w:t>g/L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34.7(30.05-38.7)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34.3(29.5-38.5)</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ALT, </w:t>
            </w:r>
            <w:r>
              <w:rPr>
                <w:rFonts w:hint="default" w:ascii="Times New Roman" w:hAnsi="Times New Roman" w:eastAsia="AdvOTc4f305bd . I" w:cs="Times New Roman"/>
                <w:b w:val="0"/>
                <w:bCs w:val="0"/>
                <w:color w:val="auto"/>
                <w:kern w:val="0"/>
                <w:sz w:val="16"/>
                <w:szCs w:val="16"/>
                <w:lang w:val="en-US" w:eastAsia="zh-CN" w:bidi="ar"/>
              </w:rPr>
              <w:t>U/L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22.0(15.0-38.0)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22.0(15.0-40.0)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 xml:space="preserve">AST, </w:t>
            </w:r>
            <w:r>
              <w:rPr>
                <w:rFonts w:hint="default" w:ascii="Times New Roman" w:hAnsi="Times New Roman" w:eastAsia="AdvOTc4f305bd . I" w:cs="Times New Roman"/>
                <w:b w:val="0"/>
                <w:bCs w:val="0"/>
                <w:color w:val="auto"/>
                <w:kern w:val="0"/>
                <w:sz w:val="16"/>
                <w:szCs w:val="16"/>
                <w:lang w:val="en-US" w:eastAsia="zh-CN" w:bidi="ar"/>
              </w:rPr>
              <w:t>U/L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29.0(21.0-48.0)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29.0(21.0-48.0)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AST</w:t>
            </w:r>
            <w:r>
              <w:rPr>
                <w:rFonts w:hint="eastAsia" w:ascii="Times New Roman" w:hAnsi="Times New Roman" w:eastAsia="宋体" w:cs="Times New Roman"/>
                <w:i w:val="0"/>
                <w:iCs w:val="0"/>
                <w:color w:val="000000"/>
                <w:kern w:val="0"/>
                <w:sz w:val="16"/>
                <w:szCs w:val="16"/>
                <w:u w:val="none"/>
                <w:lang w:val="en-US" w:eastAsia="zh-CN" w:bidi="ar"/>
              </w:rPr>
              <w:t>/</w:t>
            </w:r>
            <w:r>
              <w:rPr>
                <w:rFonts w:hint="default" w:ascii="Times New Roman" w:hAnsi="Times New Roman" w:eastAsia="宋体" w:cs="Times New Roman"/>
                <w:i w:val="0"/>
                <w:iCs w:val="0"/>
                <w:color w:val="000000"/>
                <w:kern w:val="0"/>
                <w:sz w:val="16"/>
                <w:szCs w:val="16"/>
                <w:u w:val="none"/>
                <w:lang w:val="en-US" w:eastAsia="zh-CN" w:bidi="ar"/>
              </w:rPr>
              <w:t>ALT</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1.2(0.9-1.7)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1.2(0.9-1.</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Alkaline phosphatase, </w:t>
            </w:r>
            <w:r>
              <w:rPr>
                <w:rFonts w:hint="default" w:ascii="Times New Roman" w:hAnsi="Times New Roman" w:eastAsia="AdvOTc4f305bd . I" w:cs="Times New Roman"/>
                <w:b w:val="0"/>
                <w:bCs w:val="0"/>
                <w:color w:val="auto"/>
                <w:kern w:val="0"/>
                <w:sz w:val="16"/>
                <w:szCs w:val="16"/>
                <w:lang w:val="en-US" w:eastAsia="zh-CN" w:bidi="ar"/>
              </w:rPr>
              <w:t>U/L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85.0(68.0-112.0)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85.0(67.0-116.0)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γ</w:t>
            </w:r>
            <w:r>
              <w:rPr>
                <w:rFonts w:hint="default" w:ascii="Times New Roman" w:hAnsi="Times New Roman" w:eastAsia="AdvOT7fe89a09" w:cs="Times New Roman"/>
                <w:b w:val="0"/>
                <w:bCs w:val="0"/>
                <w:color w:val="auto"/>
                <w:kern w:val="0"/>
                <w:sz w:val="16"/>
                <w:szCs w:val="16"/>
                <w:lang w:val="en-US" w:eastAsia="zh-CN" w:bidi="ar"/>
              </w:rPr>
              <w:t xml:space="preserve">-Glutamyl transferase, </w:t>
            </w:r>
            <w:r>
              <w:rPr>
                <w:rFonts w:hint="default" w:ascii="Times New Roman" w:hAnsi="Times New Roman" w:eastAsia="AdvOTc4f305bd . I" w:cs="Times New Roman"/>
                <w:b w:val="0"/>
                <w:bCs w:val="0"/>
                <w:color w:val="auto"/>
                <w:kern w:val="0"/>
                <w:sz w:val="16"/>
                <w:szCs w:val="16"/>
                <w:lang w:val="en-US" w:eastAsia="zh-CN" w:bidi="ar"/>
              </w:rPr>
              <w:t>U/L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28(17.0-59.0)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28(17.0-56.5)</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bilirubin,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-27.2)</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14.0(9.1-28.0)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Total bile acid,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7.4(3.5-24.3)</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(3.4-23.8)</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shd w:val="clear" w:fill="FFFFFF"/>
                <w:lang w:val="en-US" w:eastAsia="zh-CN"/>
              </w:rPr>
              <w:t>D</w:t>
            </w:r>
            <w:r>
              <w:rPr>
                <w:rFonts w:hint="default" w:ascii="Times New Roman" w:hAnsi="Times New Roman" w:eastAsia="Gilroy" w:cs="Times New Roman"/>
                <w:b w:val="0"/>
                <w:bCs w:val="0"/>
                <w:i w:val="0"/>
                <w:iCs w:val="0"/>
                <w:caps w:val="0"/>
                <w:color w:val="auto"/>
                <w:spacing w:val="0"/>
                <w:sz w:val="16"/>
                <w:szCs w:val="16"/>
                <w:shd w:val="clear" w:fill="FFFFFF"/>
              </w:rPr>
              <w:t>irect bilirubin</w:t>
            </w: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μmol/L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4.30(2.4-11.6)</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4.2(2.4-12.7)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AdvOT7fe89a09" w:cs="Times New Roman"/>
                <w:b w:val="0"/>
                <w:bCs w:val="0"/>
                <w:color w:val="auto"/>
                <w:kern w:val="0"/>
                <w:sz w:val="16"/>
                <w:szCs w:val="16"/>
                <w:lang w:val="en-US" w:eastAsia="zh-CN" w:bidi="ar"/>
              </w:rPr>
              <w:t xml:space="preserve">Blood </w:t>
            </w:r>
            <w:r>
              <w:rPr>
                <w:rFonts w:hint="default" w:ascii="Times New Roman" w:hAnsi="Times New Roman" w:eastAsia="Gilroy" w:cs="Times New Roman"/>
                <w:b w:val="0"/>
                <w:bCs w:val="0"/>
                <w:i w:val="0"/>
                <w:iCs w:val="0"/>
                <w:caps w:val="0"/>
                <w:color w:val="auto"/>
                <w:spacing w:val="0"/>
                <w:sz w:val="16"/>
                <w:szCs w:val="16"/>
                <w:u w:val="none"/>
                <w:shd w:val="clear" w:fill="FFFFFF"/>
              </w:rPr>
              <w:t>ammonia</w:t>
            </w:r>
            <w:r>
              <w:rPr>
                <w:rFonts w:hint="default" w:ascii="Times New Roman" w:hAnsi="Times New Roman" w:eastAsia="AdvOT7fe89a09" w:cs="Times New Roman"/>
                <w:b w:val="0"/>
                <w:bCs w:val="0"/>
                <w:color w:val="auto"/>
                <w:kern w:val="0"/>
                <w:sz w:val="16"/>
                <w:szCs w:val="16"/>
                <w:lang w:val="en-US" w:eastAsia="zh-CN" w:bidi="ar"/>
              </w:rPr>
              <w:t xml:space="preserve">, </w:t>
            </w:r>
            <w:r>
              <w:rPr>
                <w:rFonts w:hint="default" w:ascii="Times New Roman" w:hAnsi="Times New Roman" w:eastAsia="AdvOTc4f305bd . I" w:cs="Times New Roman"/>
                <w:b w:val="0"/>
                <w:bCs w:val="0"/>
                <w:color w:val="auto"/>
                <w:kern w:val="0"/>
                <w:sz w:val="16"/>
                <w:szCs w:val="16"/>
                <w:lang w:val="en-US" w:eastAsia="zh-CN" w:bidi="ar"/>
              </w:rPr>
              <w:t>g/L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54.0(37.</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-84.</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64.0(34.</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-83.5)</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Creatinine, </w:t>
            </w:r>
            <w:r>
              <w:rPr>
                <w:rFonts w:hint="default" w:ascii="Times New Roman" w:hAnsi="Times New Roman" w:eastAsia="AdvPS4721B4" w:cs="Times New Roman"/>
                <w:b w:val="0"/>
                <w:bCs w:val="0"/>
                <w:color w:val="auto"/>
                <w:kern w:val="0"/>
                <w:sz w:val="16"/>
                <w:szCs w:val="16"/>
                <w:lang w:val="en-US" w:eastAsia="zh-CN" w:bidi="ar"/>
              </w:rPr>
              <w:t>m</w:t>
            </w:r>
            <w:r>
              <w:rPr>
                <w:rFonts w:hint="default" w:ascii="Times New Roman" w:hAnsi="Times New Roman" w:eastAsia="AdvOTc4f305bd . I" w:cs="Times New Roman"/>
                <w:b w:val="0"/>
                <w:bCs w:val="0"/>
                <w:color w:val="auto"/>
                <w:kern w:val="0"/>
                <w:sz w:val="16"/>
                <w:szCs w:val="16"/>
                <w:lang w:val="en-US" w:eastAsia="zh-CN" w:bidi="ar"/>
              </w:rPr>
              <w:t>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70.0(57.0-88.0)</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70.0(56.0-89.0)</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AdvOT7fe89a09" w:cs="Times New Roman"/>
                <w:b w:val="0"/>
                <w:bCs w:val="0"/>
                <w:color w:val="auto"/>
                <w:kern w:val="0"/>
                <w:sz w:val="16"/>
                <w:szCs w:val="16"/>
                <w:lang w:val="en-US" w:eastAsia="zh-CN" w:bidi="ar"/>
              </w:rPr>
              <w:t xml:space="preserve">C-reactive protein, </w:t>
            </w:r>
            <w:r>
              <w:rPr>
                <w:rFonts w:hint="default" w:ascii="Times New Roman" w:hAnsi="Times New Roman" w:eastAsia="AdvOTc4f305bd . I" w:cs="Times New Roman"/>
                <w:b w:val="0"/>
                <w:bCs w:val="0"/>
                <w:color w:val="auto"/>
                <w:kern w:val="0"/>
                <w:sz w:val="16"/>
                <w:szCs w:val="16"/>
                <w:lang w:val="en-US" w:eastAsia="zh-CN" w:bidi="ar"/>
              </w:rPr>
              <w:t>mg/L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11.9(2.7-4</w:t>
            </w:r>
            <w:r>
              <w:rPr>
                <w:rFonts w:hint="eastAsia" w:ascii="Times New Roman" w:hAnsi="Times New Roman" w:eastAsia="宋体" w:cs="Times New Roman"/>
                <w:i w:val="0"/>
                <w:iCs w:val="0"/>
                <w:color w:val="000000"/>
                <w:kern w:val="0"/>
                <w:sz w:val="16"/>
                <w:szCs w:val="16"/>
                <w:u w:val="none"/>
                <w:lang w:val="en-US" w:eastAsia="zh-CN" w:bidi="ar"/>
              </w:rPr>
              <w:t>2.0</w:t>
            </w:r>
            <w:r>
              <w:rPr>
                <w:rFonts w:hint="default"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14.3(3.</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-46.4)</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T</w:t>
            </w:r>
            <w:r>
              <w:rPr>
                <w:rFonts w:hint="default" w:ascii="Times New Roman" w:hAnsi="Times New Roman" w:eastAsia="Gilroy" w:cs="Times New Roman"/>
                <w:b w:val="0"/>
                <w:bCs w:val="0"/>
                <w:i w:val="0"/>
                <w:iCs w:val="0"/>
                <w:caps w:val="0"/>
                <w:color w:val="auto"/>
                <w:spacing w:val="0"/>
                <w:sz w:val="16"/>
                <w:szCs w:val="16"/>
                <w:u w:val="none"/>
                <w:shd w:val="clear" w:fill="FFFFFF"/>
              </w:rPr>
              <w:t>otal cholesterol</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3.9(3.</w:t>
            </w:r>
            <w:r>
              <w:rPr>
                <w:rFonts w:hint="eastAsia" w:ascii="Times New Roman" w:hAnsi="Times New Roman" w:eastAsia="宋体" w:cs="Times New Roman"/>
                <w:i w:val="0"/>
                <w:iCs w:val="0"/>
                <w:color w:val="000000"/>
                <w:kern w:val="0"/>
                <w:sz w:val="16"/>
                <w:szCs w:val="16"/>
                <w:u w:val="none"/>
                <w:lang w:val="en-US" w:eastAsia="zh-CN" w:bidi="ar"/>
              </w:rPr>
              <w:t>1</w:t>
            </w:r>
            <w:r>
              <w:rPr>
                <w:rFonts w:hint="default" w:ascii="Times New Roman" w:hAnsi="Times New Roman" w:eastAsia="宋体" w:cs="Times New Roman"/>
                <w:i w:val="0"/>
                <w:iCs w:val="0"/>
                <w:color w:val="000000"/>
                <w:kern w:val="0"/>
                <w:sz w:val="16"/>
                <w:szCs w:val="16"/>
                <w:u w:val="none"/>
                <w:lang w:val="en-US" w:eastAsia="zh-CN" w:bidi="ar"/>
              </w:rPr>
              <w:t>-4.7)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(3.0-4.</w:t>
            </w:r>
            <w:r>
              <w:rPr>
                <w:rFonts w:hint="eastAsia" w:ascii="Times New Roman" w:hAnsi="Times New Roman" w:eastAsia="宋体" w:cs="Times New Roman"/>
                <w:i w:val="0"/>
                <w:iCs w:val="0"/>
                <w:color w:val="000000"/>
                <w:kern w:val="0"/>
                <w:sz w:val="16"/>
                <w:szCs w:val="16"/>
                <w:u w:val="none"/>
                <w:lang w:val="en-US" w:eastAsia="zh-CN" w:bidi="ar"/>
              </w:rPr>
              <w:t>7</w:t>
            </w:r>
            <w:r>
              <w:rPr>
                <w:rFonts w:hint="default" w:ascii="Times New Roman" w:hAnsi="Times New Roman" w:eastAsia="宋体" w:cs="Times New Roman"/>
                <w:i w:val="0"/>
                <w:iCs w:val="0"/>
                <w:color w:val="000000"/>
                <w:kern w:val="0"/>
                <w:sz w:val="16"/>
                <w:szCs w:val="16"/>
                <w:u w:val="none"/>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Gilroy" w:cs="Times New Roman"/>
                <w:b w:val="0"/>
                <w:bCs w:val="0"/>
                <w:i w:val="0"/>
                <w:iCs w:val="0"/>
                <w:caps w:val="0"/>
                <w:color w:val="auto"/>
                <w:spacing w:val="0"/>
                <w:sz w:val="16"/>
                <w:szCs w:val="16"/>
                <w:shd w:val="clear" w:fill="FFFFFF"/>
              </w:rPr>
              <w:t>HDL-C</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AdvOTc4f305bd . I" w:cs="Times New Roman"/>
                <w:b w:val="0"/>
                <w:bCs w:val="0"/>
                <w:color w:val="auto"/>
                <w:kern w:val="0"/>
                <w:sz w:val="16"/>
                <w:szCs w:val="16"/>
                <w:lang w:val="en-US" w:eastAsia="zh-CN" w:bidi="ar"/>
              </w:rPr>
              <w:t>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1.0(0.8-1.2)</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w:t>
            </w:r>
            <w:r>
              <w:rPr>
                <w:rFonts w:hint="eastAsia" w:ascii="Times New Roman" w:hAnsi="Times New Roman" w:eastAsia="宋体" w:cs="Times New Roman"/>
                <w:i w:val="0"/>
                <w:iCs w:val="0"/>
                <w:color w:val="000000"/>
                <w:kern w:val="0"/>
                <w:sz w:val="16"/>
                <w:szCs w:val="16"/>
                <w:u w:val="none"/>
                <w:lang w:val="en-US" w:eastAsia="zh-CN" w:bidi="ar"/>
              </w:rPr>
              <w:t>8</w:t>
            </w:r>
            <w:r>
              <w:rPr>
                <w:rFonts w:hint="default" w:ascii="Times New Roman" w:hAnsi="Times New Roman" w:eastAsia="宋体" w:cs="Times New Roman"/>
                <w:i w:val="0"/>
                <w:iCs w:val="0"/>
                <w:color w:val="000000"/>
                <w:kern w:val="0"/>
                <w:sz w:val="16"/>
                <w:szCs w:val="16"/>
                <w:u w:val="none"/>
                <w:lang w:val="en-US" w:eastAsia="zh-CN" w:bidi="ar"/>
              </w:rPr>
              <w:t>-1.2)</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u w:val="none"/>
                <w:shd w:val="clear" w:fill="FFFFFF"/>
              </w:rPr>
              <w:t>rothrombin time</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12.4(11.4-14.5)</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12.5(11.4-14.5)</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aps w:val="0"/>
                <w:color w:val="auto"/>
                <w:spacing w:val="0"/>
                <w:sz w:val="16"/>
                <w:szCs w:val="16"/>
                <w:shd w:val="clear" w:fill="FFFFFF"/>
                <w:lang w:val="en-US" w:eastAsia="zh-CN"/>
              </w:rPr>
              <w:t>P</w:t>
            </w:r>
            <w:r>
              <w:rPr>
                <w:rFonts w:hint="default" w:ascii="Times New Roman" w:hAnsi="Times New Roman" w:eastAsia="Gilroy" w:cs="Times New Roman"/>
                <w:b w:val="0"/>
                <w:bCs w:val="0"/>
                <w:i w:val="0"/>
                <w:iCs w:val="0"/>
                <w:caps w:val="0"/>
                <w:color w:val="auto"/>
                <w:spacing w:val="0"/>
                <w:sz w:val="16"/>
                <w:szCs w:val="16"/>
                <w:shd w:val="clear" w:fill="FFFFFF"/>
              </w:rPr>
              <w:t>rothrombin activity</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1.4(0.9-</w:t>
            </w:r>
            <w:r>
              <w:rPr>
                <w:rFonts w:hint="eastAsia" w:ascii="Times New Roman" w:hAnsi="Times New Roman" w:eastAsia="宋体" w:cs="Times New Roman"/>
                <w:i w:val="0"/>
                <w:iCs w:val="0"/>
                <w:color w:val="000000"/>
                <w:kern w:val="0"/>
                <w:sz w:val="16"/>
                <w:szCs w:val="16"/>
                <w:u w:val="none"/>
                <w:lang w:val="en-US" w:eastAsia="zh-CN" w:bidi="ar"/>
              </w:rPr>
              <w:t>2.0</w:t>
            </w:r>
            <w:r>
              <w:rPr>
                <w:rFonts w:hint="default"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w:t>
            </w:r>
            <w:r>
              <w:rPr>
                <w:rFonts w:hint="eastAsia" w:ascii="Times New Roman" w:hAnsi="Times New Roman" w:eastAsia="宋体" w:cs="Times New Roman"/>
                <w:i w:val="0"/>
                <w:iCs w:val="0"/>
                <w:color w:val="000000"/>
                <w:kern w:val="0"/>
                <w:sz w:val="16"/>
                <w:szCs w:val="16"/>
                <w:u w:val="none"/>
                <w:lang w:val="en-US" w:eastAsia="zh-CN" w:bidi="ar"/>
              </w:rPr>
              <w:t>4</w:t>
            </w:r>
            <w:r>
              <w:rPr>
                <w:rFonts w:hint="default" w:ascii="Times New Roman" w:hAnsi="Times New Roman" w:eastAsia="宋体" w:cs="Times New Roman"/>
                <w:i w:val="0"/>
                <w:iCs w:val="0"/>
                <w:color w:val="000000"/>
                <w:kern w:val="0"/>
                <w:sz w:val="16"/>
                <w:szCs w:val="16"/>
                <w:u w:val="none"/>
                <w:lang w:val="en-US" w:eastAsia="zh-CN" w:bidi="ar"/>
              </w:rPr>
              <w:t>(0.9-</w:t>
            </w:r>
            <w:r>
              <w:rPr>
                <w:rFonts w:hint="eastAsia" w:ascii="Times New Roman" w:hAnsi="Times New Roman" w:eastAsia="宋体" w:cs="Times New Roman"/>
                <w:i w:val="0"/>
                <w:iCs w:val="0"/>
                <w:color w:val="000000"/>
                <w:kern w:val="0"/>
                <w:sz w:val="16"/>
                <w:szCs w:val="16"/>
                <w:u w:val="none"/>
                <w:lang w:val="en-US" w:eastAsia="zh-CN" w:bidi="ar"/>
              </w:rPr>
              <w:t>2.0</w:t>
            </w:r>
            <w:r>
              <w:rPr>
                <w:rFonts w:hint="default" w:ascii="Times New Roman" w:hAnsi="Times New Roman" w:eastAsia="宋体" w:cs="Times New Roman"/>
                <w:i w:val="0"/>
                <w:iCs w:val="0"/>
                <w:color w:val="000000"/>
                <w:kern w:val="0"/>
                <w:sz w:val="16"/>
                <w:szCs w:val="16"/>
                <w:u w:val="none"/>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val="0"/>
                <w:bCs w:val="0"/>
                <w:i w:val="0"/>
                <w:iCs w:val="0"/>
                <w:color w:val="auto"/>
                <w:kern w:val="2"/>
                <w:sz w:val="16"/>
                <w:szCs w:val="16"/>
                <w:u w:val="none"/>
                <w:lang w:val="en-US" w:eastAsia="zh-CN" w:bidi="ar-SA"/>
              </w:rPr>
            </w:pPr>
            <w:r>
              <w:rPr>
                <w:rFonts w:hint="default" w:ascii="Times New Roman" w:hAnsi="Times New Roman" w:eastAsia="宋体" w:cs="Times New Roman"/>
                <w:b w:val="0"/>
                <w:bCs w:val="0"/>
                <w:i w:val="0"/>
                <w:iCs w:val="0"/>
                <w:color w:val="auto"/>
                <w:kern w:val="0"/>
                <w:sz w:val="16"/>
                <w:szCs w:val="16"/>
                <w:u w:val="none"/>
                <w:lang w:val="en-US" w:eastAsia="zh-CN" w:bidi="ar"/>
              </w:rPr>
              <w:t>INR</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1.1(1.0-1.</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1.2(1.0-1.</w:t>
            </w:r>
            <w:r>
              <w:rPr>
                <w:rFonts w:hint="eastAsia" w:ascii="Times New Roman" w:hAnsi="Times New Roman" w:eastAsia="宋体" w:cs="Times New Roman"/>
                <w:i w:val="0"/>
                <w:iCs w:val="0"/>
                <w:color w:val="000000"/>
                <w:kern w:val="0"/>
                <w:sz w:val="16"/>
                <w:szCs w:val="16"/>
                <w:u w:val="none"/>
                <w:lang w:val="en-US" w:eastAsia="zh-CN" w:bidi="ar"/>
              </w:rPr>
              <w:t>3</w:t>
            </w:r>
            <w:r>
              <w:rPr>
                <w:rFonts w:hint="default" w:ascii="Times New Roman" w:hAnsi="Times New Roman" w:eastAsia="宋体" w:cs="Times New Roman"/>
                <w:i w:val="0"/>
                <w:iCs w:val="0"/>
                <w:color w:val="000000"/>
                <w:kern w:val="0"/>
                <w:sz w:val="16"/>
                <w:szCs w:val="16"/>
                <w:u w:val="none"/>
                <w:lang w:val="en-US" w:eastAsia="zh-CN" w:bidi="ar"/>
              </w:rPr>
              <w:t>)</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shd w:val="clear" w:fill="FFFFFF"/>
                <w:lang w:val="en-US" w:eastAsia="zh-CN"/>
              </w:rPr>
              <w:t>G</w:t>
            </w:r>
            <w:r>
              <w:rPr>
                <w:rFonts w:hint="default" w:ascii="Times New Roman" w:hAnsi="Times New Roman" w:eastAsia="Gilroy" w:cs="Times New Roman"/>
                <w:b w:val="0"/>
                <w:bCs w:val="0"/>
                <w:i w:val="0"/>
                <w:iCs w:val="0"/>
                <w:caps w:val="0"/>
                <w:color w:val="auto"/>
                <w:spacing w:val="0"/>
                <w:sz w:val="16"/>
                <w:szCs w:val="16"/>
                <w:shd w:val="clear" w:fill="FFFFFF"/>
              </w:rPr>
              <w:t>lomerular filtration rate</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98(80-118)</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100(81-1117)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eastAsia" w:ascii="Times New Roman" w:hAnsi="Times New Roman" w:eastAsia="宋体" w:cs="Times New Roman"/>
                <w:b w:val="0"/>
                <w:bCs w:val="0"/>
                <w:i w:val="0"/>
                <w:iCs w:val="0"/>
                <w:caps w:val="0"/>
                <w:color w:val="auto"/>
                <w:spacing w:val="0"/>
                <w:sz w:val="16"/>
                <w:szCs w:val="16"/>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16"/>
                <w:szCs w:val="16"/>
                <w:u w:val="none"/>
                <w:shd w:val="clear" w:fill="FFFFFF"/>
              </w:rPr>
              <w:t>rea nitrogen</w:t>
            </w:r>
            <w:r>
              <w:rPr>
                <w:rFonts w:hint="default" w:ascii="Times New Roman" w:hAnsi="Times New Roman" w:eastAsia="宋体" w:cs="Times New Roman"/>
                <w:b w:val="0"/>
                <w:bCs w:val="0"/>
                <w:i w:val="0"/>
                <w:iCs w:val="0"/>
                <w:caps w:val="0"/>
                <w:color w:val="auto"/>
                <w:spacing w:val="0"/>
                <w:sz w:val="16"/>
                <w:szCs w:val="16"/>
                <w:u w:val="none"/>
                <w:shd w:val="clear" w:fill="FFFFFF"/>
                <w:lang w:val="en-US" w:eastAsia="zh-CN"/>
              </w:rPr>
              <w:t xml:space="preserve">, </w:t>
            </w:r>
            <w:r>
              <w:rPr>
                <w:rFonts w:hint="default" w:ascii="Times New Roman" w:hAnsi="Times New Roman" w:eastAsia="宋体" w:cs="Times New Roman"/>
                <w:b w:val="0"/>
                <w:bCs w:val="0"/>
                <w:i w:val="0"/>
                <w:iCs w:val="0"/>
                <w:color w:val="auto"/>
                <w:kern w:val="0"/>
                <w:sz w:val="16"/>
                <w:szCs w:val="16"/>
                <w:u w:val="none"/>
                <w:lang w:val="en-US" w:eastAsia="zh-CN" w:bidi="ar"/>
              </w:rPr>
              <w:t>mmol/L</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5.2(</w:t>
            </w:r>
            <w:r>
              <w:rPr>
                <w:rFonts w:hint="eastAsia" w:ascii="Times New Roman" w:hAnsi="Times New Roman" w:eastAsia="宋体" w:cs="Times New Roman"/>
                <w:i w:val="0"/>
                <w:iCs w:val="0"/>
                <w:color w:val="000000"/>
                <w:kern w:val="0"/>
                <w:sz w:val="16"/>
                <w:szCs w:val="16"/>
                <w:u w:val="none"/>
                <w:lang w:val="en-US" w:eastAsia="zh-CN" w:bidi="ar"/>
              </w:rPr>
              <w:t>4.0</w:t>
            </w:r>
            <w:r>
              <w:rPr>
                <w:rFonts w:hint="default" w:ascii="Times New Roman" w:hAnsi="Times New Roman" w:eastAsia="宋体" w:cs="Times New Roman"/>
                <w:i w:val="0"/>
                <w:iCs w:val="0"/>
                <w:color w:val="000000"/>
                <w:kern w:val="0"/>
                <w:sz w:val="16"/>
                <w:szCs w:val="16"/>
                <w:u w:val="none"/>
                <w:lang w:val="en-US" w:eastAsia="zh-CN" w:bidi="ar"/>
              </w:rPr>
              <w:t>-7.</w:t>
            </w:r>
            <w:r>
              <w:rPr>
                <w:rFonts w:hint="eastAsia" w:ascii="Times New Roman" w:hAnsi="Times New Roman" w:eastAsia="宋体" w:cs="Times New Roman"/>
                <w:i w:val="0"/>
                <w:iCs w:val="0"/>
                <w:color w:val="000000"/>
                <w:kern w:val="0"/>
                <w:sz w:val="16"/>
                <w:szCs w:val="16"/>
                <w:u w:val="none"/>
                <w:lang w:val="en-US" w:eastAsia="zh-CN" w:bidi="ar"/>
              </w:rPr>
              <w:t>2</w:t>
            </w:r>
            <w:r>
              <w:rPr>
                <w:rFonts w:hint="default" w:ascii="Times New Roman" w:hAnsi="Times New Roman" w:eastAsia="宋体" w:cs="Times New Roman"/>
                <w:i w:val="0"/>
                <w:iCs w:val="0"/>
                <w:color w:val="000000"/>
                <w:kern w:val="0"/>
                <w:sz w:val="16"/>
                <w:szCs w:val="16"/>
                <w:u w:val="none"/>
                <w:lang w:val="en-US" w:eastAsia="zh-CN" w:bidi="ar"/>
              </w:rPr>
              <w:t>)</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5.3(3.</w:t>
            </w:r>
            <w:r>
              <w:rPr>
                <w:rFonts w:hint="eastAsia" w:ascii="Times New Roman" w:hAnsi="Times New Roman" w:eastAsia="宋体" w:cs="Times New Roman"/>
                <w:i w:val="0"/>
                <w:iCs w:val="0"/>
                <w:color w:val="000000"/>
                <w:kern w:val="0"/>
                <w:sz w:val="16"/>
                <w:szCs w:val="16"/>
                <w:u w:val="none"/>
                <w:lang w:val="en-US" w:eastAsia="zh-CN" w:bidi="ar"/>
              </w:rPr>
              <w:t>9</w:t>
            </w:r>
            <w:r>
              <w:rPr>
                <w:rFonts w:hint="default" w:ascii="Times New Roman" w:hAnsi="Times New Roman" w:eastAsia="宋体" w:cs="Times New Roman"/>
                <w:i w:val="0"/>
                <w:iCs w:val="0"/>
                <w:color w:val="000000"/>
                <w:kern w:val="0"/>
                <w:sz w:val="16"/>
                <w:szCs w:val="16"/>
                <w:u w:val="none"/>
                <w:lang w:val="en-US" w:eastAsia="zh-CN" w:bidi="ar"/>
              </w:rPr>
              <w:t>-7.5)</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rPr>
                <w:rFonts w:hint="default" w:ascii="Times New Roman" w:hAnsi="Times New Roman" w:eastAsia="宋体" w:cs="Times New Roman"/>
                <w:i w:val="0"/>
                <w:iCs w:val="0"/>
                <w:color w:val="000000"/>
                <w:sz w:val="16"/>
                <w:szCs w:val="16"/>
                <w:u w:val="none"/>
                <w:lang w:val="en-US"/>
              </w:rPr>
            </w:pPr>
            <w:r>
              <w:rPr>
                <w:rFonts w:hint="eastAsia" w:ascii="Times New Roman" w:hAnsi="Times New Roman" w:eastAsia="AdvOT7fe89a09" w:cs="Times New Roman"/>
                <w:b w:val="0"/>
                <w:bCs w:val="0"/>
                <w:color w:val="auto"/>
                <w:kern w:val="0"/>
                <w:sz w:val="16"/>
                <w:szCs w:val="16"/>
                <w:lang w:val="en-US" w:eastAsia="zh-CN" w:bidi="ar"/>
              </w:rPr>
              <w:t>M</w:t>
            </w:r>
            <w:r>
              <w:rPr>
                <w:rFonts w:hint="default" w:ascii="Times New Roman" w:hAnsi="Times New Roman" w:eastAsia="AdvOT7fe89a09" w:cs="Times New Roman"/>
                <w:b w:val="0"/>
                <w:bCs w:val="0"/>
                <w:color w:val="auto"/>
                <w:kern w:val="0"/>
                <w:sz w:val="16"/>
                <w:szCs w:val="16"/>
                <w:lang w:val="en-US" w:eastAsia="zh-CN" w:bidi="ar"/>
              </w:rPr>
              <w:t>ortality, n</w:t>
            </w:r>
            <w:r>
              <w:rPr>
                <w:rFonts w:hint="eastAsia" w:ascii="Times New Roman" w:hAnsi="Times New Roman" w:eastAsia="AdvOT7fe89a09" w:cs="Times New Roman"/>
                <w:b w:val="0"/>
                <w:bCs w:val="0"/>
                <w:color w:val="auto"/>
                <w:kern w:val="0"/>
                <w:sz w:val="16"/>
                <w:szCs w:val="16"/>
                <w:lang w:val="en-US" w:eastAsia="zh-CN" w:bidi="ar"/>
              </w:rPr>
              <w:t>,(</w:t>
            </w:r>
            <w:r>
              <w:rPr>
                <w:rFonts w:hint="default" w:ascii="Times New Roman" w:hAnsi="Times New Roman" w:eastAsia="AdvOT863180fb" w:cs="Times New Roman"/>
                <w:b w:val="0"/>
                <w:bCs w:val="0"/>
                <w:color w:val="auto"/>
                <w:kern w:val="0"/>
                <w:sz w:val="16"/>
                <w:szCs w:val="16"/>
                <w:lang w:val="en-US" w:eastAsia="zh-CN" w:bidi="ar"/>
              </w:rPr>
              <w:t>median (IQR)</w:t>
            </w:r>
            <w:r>
              <w:rPr>
                <w:rFonts w:hint="eastAsia" w:ascii="Times New Roman" w:hAnsi="Times New Roman" w:eastAsia="AdvOT863180fb" w:cs="Times New Roman"/>
                <w:b w:val="0"/>
                <w:bCs w:val="0"/>
                <w:color w:val="auto"/>
                <w:kern w:val="0"/>
                <w:sz w:val="16"/>
                <w:szCs w:val="16"/>
                <w:lang w:val="en-US" w:eastAsia="zh-CN" w:bidi="ar"/>
              </w:rPr>
              <w:t>)</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44(26-187)</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44(28-237)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0.914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28 days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107(2.6%)</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25(2.4%)</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0.754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677" w:type="pc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90 days</w:t>
            </w:r>
          </w:p>
        </w:tc>
        <w:tc>
          <w:tcPr>
            <w:tcW w:w="140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225(5.4%)</w:t>
            </w:r>
          </w:p>
        </w:tc>
        <w:tc>
          <w:tcPr>
            <w:tcW w:w="128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70(6.7%)</w:t>
            </w:r>
          </w:p>
        </w:tc>
        <w:tc>
          <w:tcPr>
            <w:tcW w:w="627"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77" w:type="pct"/>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b w:val="0"/>
                <w:bCs w:val="0"/>
                <w:i w:val="0"/>
                <w:iCs w:val="0"/>
                <w:color w:val="auto"/>
                <w:kern w:val="0"/>
                <w:sz w:val="16"/>
                <w:szCs w:val="16"/>
                <w:u w:val="none"/>
                <w:lang w:val="en-US" w:eastAsia="zh-CN" w:bidi="ar"/>
              </w:rPr>
              <w:t>365 days</w:t>
            </w:r>
          </w:p>
        </w:tc>
        <w:tc>
          <w:tcPr>
            <w:tcW w:w="1407" w:type="pct"/>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197(4.7%)</w:t>
            </w:r>
          </w:p>
        </w:tc>
        <w:tc>
          <w:tcPr>
            <w:tcW w:w="1287" w:type="pct"/>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85(8.1%)</w:t>
            </w:r>
          </w:p>
        </w:tc>
        <w:tc>
          <w:tcPr>
            <w:tcW w:w="627" w:type="pct"/>
            <w:tcBorders>
              <w:top w:val="nil"/>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6"/>
                <w:szCs w:val="16"/>
                <w:u w:val="none"/>
              </w:rPr>
            </w:pPr>
            <w:r>
              <w:rPr>
                <w:rFonts w:hint="default" w:ascii="Times New Roman" w:hAnsi="Times New Roman" w:eastAsia="宋体" w:cs="Times New Roman"/>
                <w:i w:val="0"/>
                <w:iCs w:val="0"/>
                <w:color w:val="000000"/>
                <w:kern w:val="0"/>
                <w:sz w:val="16"/>
                <w:szCs w:val="16"/>
                <w:u w:val="none"/>
                <w:lang w:val="en-US" w:eastAsia="zh-CN" w:bidi="ar"/>
              </w:rPr>
              <w:t>0.001</w:t>
            </w:r>
          </w:p>
        </w:tc>
      </w:tr>
    </w:tbl>
    <w:p>
      <w:pPr>
        <w:keepNext w:val="0"/>
        <w:keepLines w:val="0"/>
        <w:widowControl/>
        <w:suppressLineNumbers w:val="0"/>
        <w:jc w:val="left"/>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both"/>
        <w:rPr>
          <w:rFonts w:hint="default" w:ascii="Times New Roman" w:hAnsi="Times New Roman" w:eastAsia="AdvOT7fe89a09" w:cs="Times New Roman"/>
          <w:b w:val="0"/>
          <w:bCs w:val="0"/>
          <w:color w:val="auto"/>
          <w:kern w:val="0"/>
          <w:sz w:val="20"/>
          <w:szCs w:val="20"/>
          <w:lang w:val="en-US" w:eastAsia="zh-CN" w:bidi="ar"/>
        </w:rPr>
      </w:pPr>
      <w:r>
        <w:rPr>
          <w:rFonts w:hint="default" w:ascii="Times New Roman" w:hAnsi="Times New Roman" w:eastAsia="AdvOT7fe89a09" w:cs="Times New Roman"/>
          <w:b w:val="0"/>
          <w:bCs w:val="0"/>
          <w:color w:val="auto"/>
          <w:kern w:val="0"/>
          <w:sz w:val="20"/>
          <w:szCs w:val="20"/>
          <w:lang w:val="en-US" w:eastAsia="zh-CN" w:bidi="ar"/>
        </w:rPr>
        <w:t xml:space="preserve">Categoric variables are expressed as % (n); continuous variables are expressed as median [interquartile range]. </w:t>
      </w:r>
      <w:r>
        <w:rPr>
          <w:rFonts w:hint="default" w:ascii="Times New Roman" w:hAnsi="Times New Roman" w:eastAsia="AdvOTc4f305bd . I" w:cs="Times New Roman"/>
          <w:b w:val="0"/>
          <w:bCs w:val="0"/>
          <w:color w:val="auto"/>
          <w:kern w:val="0"/>
          <w:sz w:val="20"/>
          <w:szCs w:val="20"/>
          <w:lang w:val="en-US" w:eastAsia="zh-CN" w:bidi="ar"/>
        </w:rPr>
        <w:t xml:space="preserve">P </w:t>
      </w:r>
      <w:r>
        <w:rPr>
          <w:rFonts w:hint="default" w:ascii="Times New Roman" w:hAnsi="Times New Roman" w:eastAsia="AdvOT7fe89a09" w:cs="Times New Roman"/>
          <w:b w:val="0"/>
          <w:bCs w:val="0"/>
          <w:color w:val="auto"/>
          <w:kern w:val="0"/>
          <w:sz w:val="20"/>
          <w:szCs w:val="20"/>
          <w:lang w:val="en-US" w:eastAsia="zh-CN" w:bidi="ar"/>
        </w:rPr>
        <w:t>values are comparisons between non</w:t>
      </w:r>
      <w:r>
        <w:rPr>
          <w:rFonts w:hint="eastAsia" w:ascii="Times New Roman" w:hAnsi="Times New Roman" w:eastAsia="AdvOT7fe89a09" w:cs="Times New Roman"/>
          <w:b w:val="0"/>
          <w:bCs w:val="0"/>
          <w:color w:val="auto"/>
          <w:kern w:val="0"/>
          <w:sz w:val="20"/>
          <w:szCs w:val="20"/>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 xml:space="preserve">developed ACLF and developed ACLF (Student </w:t>
      </w:r>
      <w:r>
        <w:rPr>
          <w:rFonts w:hint="default" w:ascii="Times New Roman" w:hAnsi="Times New Roman" w:eastAsia="AdvOTc4f305bd . I" w:cs="Times New Roman"/>
          <w:b w:val="0"/>
          <w:bCs w:val="0"/>
          <w:color w:val="auto"/>
          <w:kern w:val="0"/>
          <w:sz w:val="20"/>
          <w:szCs w:val="20"/>
          <w:lang w:val="en-US" w:eastAsia="zh-CN" w:bidi="ar"/>
        </w:rPr>
        <w:t xml:space="preserve">t </w:t>
      </w:r>
      <w:r>
        <w:rPr>
          <w:rFonts w:hint="default" w:ascii="Times New Roman" w:hAnsi="Times New Roman" w:eastAsia="AdvOT7fe89a09" w:cs="Times New Roman"/>
          <w:b w:val="0"/>
          <w:bCs w:val="0"/>
          <w:color w:val="auto"/>
          <w:kern w:val="0"/>
          <w:sz w:val="20"/>
          <w:szCs w:val="20"/>
          <w:lang w:val="en-US" w:eastAsia="zh-CN" w:bidi="ar"/>
        </w:rPr>
        <w:t>test, Mann</w:t>
      </w:r>
      <w:r>
        <w:rPr>
          <w:rFonts w:hint="default" w:ascii="Times New Roman" w:hAnsi="Times New Roman" w:eastAsia="AdvOT7fe89a09 + 20" w:cs="Times New Roman"/>
          <w:b w:val="0"/>
          <w:bCs w:val="0"/>
          <w:color w:val="auto"/>
          <w:kern w:val="0"/>
          <w:sz w:val="20"/>
          <w:szCs w:val="20"/>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 xml:space="preserve">Whitney </w:t>
      </w:r>
      <w:r>
        <w:rPr>
          <w:rFonts w:hint="default" w:ascii="Times New Roman" w:hAnsi="Times New Roman" w:eastAsia="AdvOTc4f305bd . I" w:cs="Times New Roman"/>
          <w:b w:val="0"/>
          <w:bCs w:val="0"/>
          <w:color w:val="auto"/>
          <w:kern w:val="0"/>
          <w:sz w:val="20"/>
          <w:szCs w:val="20"/>
          <w:lang w:val="en-US" w:eastAsia="zh-CN" w:bidi="ar"/>
        </w:rPr>
        <w:t xml:space="preserve">U </w:t>
      </w:r>
      <w:r>
        <w:rPr>
          <w:rFonts w:hint="default" w:ascii="Times New Roman" w:hAnsi="Times New Roman" w:eastAsia="AdvOT7fe89a09" w:cs="Times New Roman"/>
          <w:b w:val="0"/>
          <w:bCs w:val="0"/>
          <w:color w:val="auto"/>
          <w:kern w:val="0"/>
          <w:sz w:val="20"/>
          <w:szCs w:val="20"/>
          <w:lang w:val="en-US" w:eastAsia="zh-CN" w:bidi="ar"/>
        </w:rPr>
        <w:t>test, chi-squared test, or Fisher exact test).</w:t>
      </w: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r>
        <w:rPr>
          <w:rFonts w:hint="default" w:ascii="Times New Roman" w:hAnsi="Times New Roman" w:eastAsia="MinionPro-Regular" w:cs="Times New Roman"/>
          <w:b w:val="0"/>
          <w:bCs w:val="0"/>
          <w:color w:val="auto"/>
          <w:kern w:val="0"/>
          <w:sz w:val="20"/>
          <w:szCs w:val="20"/>
          <w:lang w:val="en-US" w:eastAsia="zh-CN" w:bidi="ar"/>
        </w:rPr>
        <w:t>n.,number;</w:t>
      </w:r>
      <w:r>
        <w:rPr>
          <w:rFonts w:hint="eastAsia" w:ascii="Times New Roman" w:hAnsi="Times New Roman" w:eastAsia="MinionPro-Regular" w:cs="Times New Roman"/>
          <w:b w:val="0"/>
          <w:bCs w:val="0"/>
          <w:color w:val="auto"/>
          <w:kern w:val="0"/>
          <w:sz w:val="20"/>
          <w:szCs w:val="20"/>
          <w:lang w:val="en-US" w:eastAsia="zh-CN" w:bidi="ar"/>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NAFLD</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Non-alcoholic fatty liver disease</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HAV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Hepatitis A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B</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B</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C</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C</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D</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D</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宋体" w:cs="Times New Roman"/>
          <w:b w:val="0"/>
          <w:bCs w:val="0"/>
          <w:i w:val="0"/>
          <w:iCs w:val="0"/>
          <w:color w:val="auto"/>
          <w:kern w:val="0"/>
          <w:sz w:val="20"/>
          <w:szCs w:val="20"/>
          <w:u w:val="none"/>
          <w:lang w:val="en-US" w:eastAsia="zh-CN" w:bidi="ar"/>
        </w:rPr>
        <w:t>H</w:t>
      </w:r>
      <w:r>
        <w:rPr>
          <w:rFonts w:hint="default" w:ascii="Times New Roman" w:hAnsi="Times New Roman" w:cs="Times New Roman"/>
          <w:b w:val="0"/>
          <w:bCs w:val="0"/>
          <w:i w:val="0"/>
          <w:iCs w:val="0"/>
          <w:color w:val="auto"/>
          <w:kern w:val="0"/>
          <w:sz w:val="20"/>
          <w:szCs w:val="20"/>
          <w:u w:val="none"/>
          <w:lang w:val="en-US" w:eastAsia="zh-CN" w:bidi="ar"/>
        </w:rPr>
        <w:t>E</w:t>
      </w:r>
      <w:r>
        <w:rPr>
          <w:rFonts w:hint="default" w:ascii="Times New Roman" w:hAnsi="Times New Roman" w:eastAsia="宋体" w:cs="Times New Roman"/>
          <w:b w:val="0"/>
          <w:bCs w:val="0"/>
          <w:i w:val="0"/>
          <w:iCs w:val="0"/>
          <w:color w:val="auto"/>
          <w:kern w:val="0"/>
          <w:sz w:val="20"/>
          <w:szCs w:val="20"/>
          <w:u w:val="none"/>
          <w:lang w:val="en-US" w:eastAsia="zh-CN" w:bidi="ar"/>
        </w:rPr>
        <w:t>V</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Hepatitis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E</w:t>
      </w:r>
      <w:r>
        <w:rPr>
          <w:rFonts w:hint="default" w:ascii="Times New Roman" w:hAnsi="Times New Roman" w:eastAsia="Gilroy" w:cs="Times New Roman"/>
          <w:b w:val="0"/>
          <w:bCs w:val="0"/>
          <w:i w:val="0"/>
          <w:iCs w:val="0"/>
          <w:caps w:val="0"/>
          <w:color w:val="auto"/>
          <w:spacing w:val="0"/>
          <w:sz w:val="20"/>
          <w:szCs w:val="20"/>
          <w:shd w:val="clear" w:color="auto" w:fill="FFFFFF"/>
        </w:rPr>
        <w:t xml:space="preserve"> virus</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shd w:val="clear" w:color="auto" w:fill="FFFFFF"/>
        </w:rPr>
        <w:t>NEUT</w:t>
      </w:r>
      <w:r>
        <w:rPr>
          <w:rFonts w:hint="default" w:ascii="Times New Roman" w:hAnsi="Times New Roman" w:eastAsia="宋体"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u w:val="none"/>
          <w:shd w:val="clear" w:color="auto" w:fill="FFFFFF"/>
        </w:rPr>
        <w:t>neutrophilic granulocyte percentage</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ALT</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eastAsia="AdvOT7fe89a09" w:cs="Times New Roman"/>
          <w:b w:val="0"/>
          <w:bCs w:val="0"/>
          <w:color w:val="auto"/>
          <w:kern w:val="0"/>
          <w:sz w:val="20"/>
          <w:szCs w:val="20"/>
          <w:lang w:val="en-US" w:eastAsia="zh-CN" w:bidi="ar"/>
        </w:rPr>
        <w:t>Alanine aminotransferase;</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AdvOT7fe89a09" w:cs="Times New Roman"/>
          <w:b w:val="0"/>
          <w:bCs w:val="0"/>
          <w:color w:val="auto"/>
          <w:kern w:val="0"/>
          <w:sz w:val="20"/>
          <w:szCs w:val="20"/>
          <w:lang w:val="en-US" w:eastAsia="zh-CN" w:bidi="ar"/>
        </w:rPr>
        <w:t>AST, Aspartate aminotransferase;</w:t>
      </w:r>
      <w:r>
        <w:rPr>
          <w:rFonts w:hint="eastAsia" w:ascii="Times New Roman" w:hAnsi="Times New Roman" w:eastAsia="AdvOT7fe89a09" w:cs="Times New Roman"/>
          <w:b w:val="0"/>
          <w:bCs w:val="0"/>
          <w:color w:val="auto"/>
          <w:kern w:val="0"/>
          <w:sz w:val="20"/>
          <w:szCs w:val="20"/>
          <w:lang w:val="en-US" w:eastAsia="zh-CN" w:bidi="ar"/>
        </w:rPr>
        <w:t xml:space="preserve"> </w:t>
      </w:r>
      <w:r>
        <w:rPr>
          <w:rFonts w:hint="default" w:ascii="Times New Roman" w:hAnsi="Times New Roman" w:eastAsia="Gilroy" w:cs="Times New Roman"/>
          <w:b w:val="0"/>
          <w:bCs w:val="0"/>
          <w:i w:val="0"/>
          <w:iCs w:val="0"/>
          <w:caps w:val="0"/>
          <w:color w:val="auto"/>
          <w:spacing w:val="0"/>
          <w:sz w:val="20"/>
          <w:szCs w:val="20"/>
          <w:shd w:val="clear" w:color="auto" w:fill="FFFFFF"/>
        </w:rPr>
        <w:t>HDL-C</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Fonts w:hint="default" w:ascii="Times New Roman" w:hAnsi="Times New Roman" w:eastAsia="宋体" w:cs="Times New Roman"/>
          <w:b w:val="0"/>
          <w:bCs w:val="0"/>
          <w:i w:val="0"/>
          <w:iCs w:val="0"/>
          <w:color w:val="auto"/>
          <w:kern w:val="0"/>
          <w:sz w:val="20"/>
          <w:szCs w:val="20"/>
          <w:u w:val="none"/>
          <w:lang w:val="en-US" w:eastAsia="zh-CN" w:bidi="ar"/>
        </w:rPr>
        <w:t>INR</w:t>
      </w:r>
      <w:r>
        <w:rPr>
          <w:rFonts w:hint="default" w:ascii="Times New Roman" w:hAnsi="Times New Roman" w:cs="Times New Roman"/>
          <w:b w:val="0"/>
          <w:bCs w:val="0"/>
          <w:i w:val="0"/>
          <w:iCs w:val="0"/>
          <w:color w:val="auto"/>
          <w:kern w:val="0"/>
          <w:sz w:val="20"/>
          <w:szCs w:val="20"/>
          <w:u w:val="none"/>
          <w:lang w:val="en-US" w:eastAsia="zh-CN" w:bidi="ar"/>
        </w:rPr>
        <w: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I</w:t>
      </w:r>
      <w:r>
        <w:rPr>
          <w:rFonts w:hint="default" w:ascii="Times New Roman" w:hAnsi="Times New Roman" w:eastAsia="Gilroy" w:cs="Times New Roman"/>
          <w:b w:val="0"/>
          <w:bCs w:val="0"/>
          <w:i w:val="0"/>
          <w:iCs w:val="0"/>
          <w:caps w:val="0"/>
          <w:color w:val="auto"/>
          <w:spacing w:val="0"/>
          <w:sz w:val="20"/>
          <w:szCs w:val="20"/>
          <w:shd w:val="clear" w:color="auto" w:fill="FFFFFF"/>
        </w:rPr>
        <w:t>nternational normalized ratio</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w:t>
      </w: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both"/>
        <w:rPr>
          <w:rFonts w:hint="eastAsia" w:ascii="Times New Roman" w:hAnsi="Times New Roman" w:cs="Times New Roman"/>
          <w:b w:val="0"/>
          <w:bCs w:val="0"/>
          <w:i w:val="0"/>
          <w:iCs w:val="0"/>
          <w:caps w:val="0"/>
          <w:color w:val="auto"/>
          <w:spacing w:val="0"/>
          <w:sz w:val="20"/>
          <w:szCs w:val="20"/>
          <w:shd w:val="clear" w:color="auto" w:fill="FFFFFF"/>
          <w:lang w:val="en-US" w:eastAsia="zh-CN"/>
        </w:rPr>
      </w:pPr>
    </w:p>
    <w:p>
      <w:pPr>
        <w:keepNext w:val="0"/>
        <w:keepLines w:val="0"/>
        <w:widowControl/>
        <w:suppressLineNumbers w:val="0"/>
        <w:jc w:val="left"/>
        <w:outlineLvl w:val="0"/>
        <w:rPr>
          <w:rFonts w:hint="default" w:ascii="Times New Roman" w:hAnsi="Times New Roman" w:cs="Times New Roman"/>
          <w:sz w:val="20"/>
          <w:szCs w:val="20"/>
        </w:rPr>
      </w:pPr>
      <w:bookmarkStart w:id="16" w:name="_Toc12069"/>
      <w:r>
        <w:rPr>
          <w:rFonts w:hint="default" w:ascii="Times New Roman" w:hAnsi="Times New Roman" w:eastAsia="宋体" w:cs="Times New Roman"/>
          <w:b/>
          <w:bCs/>
          <w:color w:val="000000"/>
          <w:kern w:val="0"/>
          <w:sz w:val="20"/>
          <w:szCs w:val="20"/>
          <w:lang w:val="en-US" w:eastAsia="zh-CN" w:bidi="ar"/>
        </w:rPr>
        <w:t>Supplementary figures</w:t>
      </w:r>
      <w:bookmarkEnd w:id="16"/>
    </w:p>
    <w:p>
      <w:pPr>
        <w:outlineLvl w:val="1"/>
        <w:rPr>
          <w:rFonts w:hint="eastAsia" w:ascii="Times New Roman" w:hAnsi="Times New Roman" w:eastAsia="TimesNewRomanPS-BoldMT" w:cs="Times New Roman"/>
          <w:b/>
          <w:bCs/>
          <w:color w:val="000000"/>
          <w:kern w:val="0"/>
          <w:sz w:val="20"/>
          <w:szCs w:val="20"/>
          <w:lang w:val="en-US" w:eastAsia="zh-CN" w:bidi="ar"/>
        </w:rPr>
      </w:pPr>
      <w:bookmarkStart w:id="17" w:name="_Toc32255"/>
      <w:r>
        <w:rPr>
          <w:rFonts w:hint="default" w:ascii="Times New Roman" w:hAnsi="Times New Roman" w:eastAsia="TimesNewRomanPS-BoldMT" w:cs="Times New Roman"/>
          <w:b/>
          <w:bCs/>
          <w:color w:val="000000"/>
          <w:kern w:val="0"/>
          <w:sz w:val="20"/>
          <w:szCs w:val="20"/>
          <w:lang w:val="en-US" w:eastAsia="zh-CN" w:bidi="ar"/>
        </w:rPr>
        <w:t xml:space="preserve">Supplementary </w:t>
      </w:r>
      <w:r>
        <w:rPr>
          <w:rFonts w:hint="eastAsia" w:ascii="Times New Roman" w:hAnsi="Times New Roman" w:eastAsia="TimesNewRomanPS-BoldMT" w:cs="Times New Roman"/>
          <w:b/>
          <w:bCs/>
          <w:color w:val="000000"/>
          <w:kern w:val="0"/>
          <w:sz w:val="20"/>
          <w:szCs w:val="20"/>
          <w:lang w:val="en-US" w:eastAsia="zh-CN" w:bidi="ar"/>
        </w:rPr>
        <w:t>Figure 1. LASSO regression analysis for tuning parameter selection.</w:t>
      </w:r>
      <w:bookmarkEnd w:id="17"/>
    </w:p>
    <w:p>
      <w:pPr>
        <w:rPr>
          <w:rFonts w:hint="eastAsia" w:ascii="Times New Roman" w:hAnsi="Times New Roman" w:eastAsia="TimesNewRomanPS-BoldMT" w:cs="Times New Roman"/>
          <w:b w:val="0"/>
          <w:bCs w:val="0"/>
          <w:color w:val="000000"/>
          <w:kern w:val="0"/>
          <w:sz w:val="20"/>
          <w:szCs w:val="20"/>
          <w:lang w:val="en-US" w:eastAsia="zh-CN" w:bidi="ar"/>
        </w:rPr>
      </w:pPr>
    </w:p>
    <w:p>
      <w:pPr>
        <w:rPr>
          <w:rFonts w:hint="default" w:ascii="Times New Roman" w:hAnsi="Times New Roman" w:eastAsia="TimesNewRomanPS-BoldMT" w:cs="Times New Roman"/>
          <w:b w:val="0"/>
          <w:bCs w:val="0"/>
          <w:color w:val="000000"/>
          <w:kern w:val="0"/>
          <w:sz w:val="20"/>
          <w:szCs w:val="20"/>
          <w:lang w:val="en-US" w:eastAsia="zh-CN" w:bidi="ar"/>
        </w:rPr>
      </w:pPr>
      <w:r>
        <w:rPr>
          <w:rFonts w:hint="default" w:ascii="Times New Roman" w:hAnsi="Times New Roman" w:eastAsia="TimesNewRomanPS-BoldMT" w:cs="Times New Roman"/>
          <w:b w:val="0"/>
          <w:bCs w:val="0"/>
          <w:color w:val="000000"/>
          <w:kern w:val="0"/>
          <w:sz w:val="20"/>
          <w:szCs w:val="20"/>
          <w:lang w:val="en-US" w:eastAsia="zh-CN" w:bidi="ar"/>
        </w:rPr>
        <w:drawing>
          <wp:inline distT="0" distB="0" distL="114300" distR="114300">
            <wp:extent cx="4782820" cy="2847340"/>
            <wp:effectExtent l="0" t="0" r="5080" b="10160"/>
            <wp:docPr id="5" name="图片 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4"/>
                    <pic:cNvPicPr>
                      <a:picLocks noChangeAspect="1"/>
                    </pic:cNvPicPr>
                  </pic:nvPicPr>
                  <pic:blipFill>
                    <a:blip r:embed="rId5"/>
                    <a:stretch>
                      <a:fillRect/>
                    </a:stretch>
                  </pic:blipFill>
                  <pic:spPr>
                    <a:xfrm>
                      <a:off x="0" y="0"/>
                      <a:ext cx="4782820" cy="2847340"/>
                    </a:xfrm>
                    <a:prstGeom prst="rect">
                      <a:avLst/>
                    </a:prstGeom>
                  </pic:spPr>
                </pic:pic>
              </a:graphicData>
            </a:graphic>
          </wp:inline>
        </w:drawing>
      </w:r>
    </w:p>
    <w:p>
      <w:pPr>
        <w:numPr>
          <w:ilvl w:val="0"/>
          <w:numId w:val="1"/>
        </w:numPr>
        <w:rPr>
          <w:rFonts w:hint="default" w:ascii="Times New Roman" w:hAnsi="Times New Roman" w:eastAsia="TimesNewRomanPS-BoldMT" w:cs="Times New Roman"/>
          <w:b w:val="0"/>
          <w:bCs w:val="0"/>
          <w:color w:val="000000"/>
          <w:kern w:val="0"/>
          <w:sz w:val="20"/>
          <w:szCs w:val="20"/>
          <w:lang w:val="en-US" w:eastAsia="zh-CN" w:bidi="ar"/>
        </w:rPr>
      </w:pPr>
      <w:r>
        <w:rPr>
          <w:rFonts w:hint="eastAsia" w:ascii="Times New Roman" w:hAnsi="Times New Roman" w:eastAsia="TimesNewRomanPS-BoldMT" w:cs="Times New Roman"/>
          <w:b w:val="0"/>
          <w:bCs w:val="0"/>
          <w:color w:val="000000"/>
          <w:kern w:val="0"/>
          <w:sz w:val="20"/>
          <w:szCs w:val="20"/>
          <w:lang w:val="en-US" w:eastAsia="zh-CN" w:bidi="ar"/>
        </w:rPr>
        <w:t>lasso coefficient path diagram.(B) lasso regression analysis cross-validation curves.</w:t>
      </w:r>
    </w:p>
    <w:p>
      <w:pPr>
        <w:numPr>
          <w:ilvl w:val="0"/>
          <w:numId w:val="0"/>
        </w:numPr>
        <w:rPr>
          <w:rFonts w:hint="eastAsia"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cs="Times New Roman"/>
          <w:sz w:val="20"/>
          <w:szCs w:val="20"/>
        </w:rPr>
      </w:pPr>
      <w:bookmarkStart w:id="18" w:name="_Toc25649"/>
      <w:r>
        <w:rPr>
          <w:rFonts w:hint="default" w:ascii="Times New Roman" w:hAnsi="Times New Roman" w:eastAsia="TimesNewRomanPS-BoldMT" w:cs="Times New Roman"/>
          <w:b/>
          <w:bCs/>
          <w:color w:val="000000"/>
          <w:kern w:val="0"/>
          <w:sz w:val="20"/>
          <w:szCs w:val="20"/>
          <w:lang w:val="en-US" w:eastAsia="zh-CN" w:bidi="ar"/>
        </w:rPr>
        <w:t>Supplementary Figure 2.</w:t>
      </w:r>
      <w:r>
        <w:rPr>
          <w:rFonts w:hint="eastAsia" w:ascii="Times New Roman" w:hAnsi="Times New Roman" w:eastAsia="TimesNewRomanPS-BoldMT" w:cs="Times New Roman"/>
          <w:b/>
          <w:bCs/>
          <w:color w:val="000000"/>
          <w:kern w:val="0"/>
          <w:sz w:val="20"/>
          <w:szCs w:val="20"/>
          <w:lang w:val="en-US" w:eastAsia="zh-CN" w:bidi="ar"/>
        </w:rPr>
        <w:t xml:space="preserve"> </w:t>
      </w:r>
      <w:r>
        <w:rPr>
          <w:rFonts w:hint="default" w:ascii="Times New Roman" w:hAnsi="Times New Roman" w:eastAsia="MinionPro-Regular" w:cs="Times New Roman"/>
          <w:b/>
          <w:bCs/>
          <w:color w:val="000000"/>
          <w:kern w:val="0"/>
          <w:sz w:val="20"/>
          <w:szCs w:val="20"/>
          <w:lang w:val="en-US" w:eastAsia="zh-CN" w:bidi="ar"/>
        </w:rPr>
        <w:t>Multivariate Cox regression analysis confrmed that HDL-C, TBiL, INR, BUN, NUET, PLT, and HGB were associated with development of ACLF.</w:t>
      </w:r>
      <w:bookmarkEnd w:id="18"/>
    </w:p>
    <w:p>
      <w:pPr>
        <w:numPr>
          <w:ilvl w:val="0"/>
          <w:numId w:val="0"/>
        </w:numPr>
        <w:rPr>
          <w:rFonts w:hint="default" w:ascii="Times New Roman" w:hAnsi="Times New Roman" w:eastAsia="TimesNewRomanPS-BoldMT" w:cs="Times New Roman"/>
          <w:b w:val="0"/>
          <w:bCs w:val="0"/>
          <w:color w:val="000000"/>
          <w:kern w:val="0"/>
          <w:sz w:val="20"/>
          <w:szCs w:val="20"/>
          <w:lang w:val="en-US" w:eastAsia="zh-CN" w:bidi="ar"/>
        </w:rPr>
      </w:pPr>
    </w:p>
    <w:p>
      <w:pPr>
        <w:numPr>
          <w:ilvl w:val="0"/>
          <w:numId w:val="0"/>
        </w:numPr>
        <w:rPr>
          <w:rFonts w:hint="eastAsia" w:ascii="Times New Roman" w:hAnsi="Times New Roman" w:eastAsia="TimesNewRomanPS-BoldMT" w:cs="Times New Roman"/>
          <w:b w:val="0"/>
          <w:bCs w:val="0"/>
          <w:color w:val="000000"/>
          <w:kern w:val="0"/>
          <w:sz w:val="20"/>
          <w:szCs w:val="20"/>
          <w:lang w:val="en-US" w:eastAsia="zh-CN" w:bidi="ar"/>
        </w:rPr>
      </w:pPr>
      <w:r>
        <w:rPr>
          <w:rFonts w:hint="eastAsia" w:ascii="Times New Roman" w:hAnsi="Times New Roman" w:eastAsia="TimesNewRomanPS-BoldMT" w:cs="Times New Roman"/>
          <w:b w:val="0"/>
          <w:bCs w:val="0"/>
          <w:color w:val="000000"/>
          <w:kern w:val="0"/>
          <w:sz w:val="20"/>
          <w:szCs w:val="20"/>
          <w:lang w:val="en-US" w:eastAsia="zh-CN" w:bidi="ar"/>
        </w:rPr>
        <w:drawing>
          <wp:inline distT="0" distB="0" distL="114300" distR="114300">
            <wp:extent cx="4427220" cy="2952115"/>
            <wp:effectExtent l="0" t="0" r="5080" b="6985"/>
            <wp:docPr id="3" name="图片 3" descr="log(HR)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HR) (95% CI)"/>
                    <pic:cNvPicPr>
                      <a:picLocks noChangeAspect="1"/>
                    </pic:cNvPicPr>
                  </pic:nvPicPr>
                  <pic:blipFill>
                    <a:blip r:embed="rId6"/>
                    <a:stretch>
                      <a:fillRect/>
                    </a:stretch>
                  </pic:blipFill>
                  <pic:spPr>
                    <a:xfrm>
                      <a:off x="0" y="0"/>
                      <a:ext cx="4427220" cy="2952115"/>
                    </a:xfrm>
                    <a:prstGeom prst="rect">
                      <a:avLst/>
                    </a:prstGeom>
                  </pic:spPr>
                </pic:pic>
              </a:graphicData>
            </a:graphic>
          </wp:inline>
        </w:drawing>
      </w:r>
    </w:p>
    <w:p>
      <w:pPr>
        <w:numPr>
          <w:ilvl w:val="0"/>
          <w:numId w:val="0"/>
        </w:numPr>
        <w:rPr>
          <w:rFonts w:hint="default" w:ascii="Times New Roman" w:hAnsi="Times New Roman" w:eastAsia="TimesNewRomanPS-BoldMT" w:cs="Times New Roman"/>
          <w:b w:val="0"/>
          <w:bCs w:val="0"/>
          <w:color w:val="000000"/>
          <w:kern w:val="0"/>
          <w:sz w:val="20"/>
          <w:szCs w:val="20"/>
          <w:lang w:val="en-US" w:eastAsia="zh-CN" w:bidi="ar"/>
        </w:rPr>
      </w:pPr>
      <w:r>
        <w:rPr>
          <w:rFonts w:hint="eastAsia" w:ascii="Times New Roman" w:hAnsi="Times New Roman" w:eastAsia="TimesNewRomanPS-BoldMT" w:cs="Times New Roman"/>
          <w:b w:val="0"/>
          <w:bCs w:val="0"/>
          <w:color w:val="000000"/>
          <w:kern w:val="0"/>
          <w:sz w:val="20"/>
          <w:szCs w:val="20"/>
          <w:lang w:val="en-US" w:eastAsia="zh-CN" w:bidi="ar"/>
        </w:rPr>
        <w:t>HR:</w:t>
      </w:r>
      <w:r>
        <w:rPr>
          <w:rFonts w:hint="default" w:ascii="Times New Roman" w:hAnsi="Times New Roman" w:eastAsia="AdvOT863180fb" w:cs="Times New Roman"/>
          <w:b w:val="0"/>
          <w:bCs w:val="0"/>
          <w:color w:val="auto"/>
          <w:kern w:val="0"/>
          <w:sz w:val="20"/>
          <w:szCs w:val="20"/>
          <w:lang w:val="en-US" w:eastAsia="zh-CN" w:bidi="ar"/>
        </w:rPr>
        <w:t>hazard ratio</w:t>
      </w:r>
      <w:r>
        <w:rPr>
          <w:rFonts w:hint="eastAsia" w:ascii="Times New Roman" w:hAnsi="Times New Roman" w:eastAsia="AdvOT863180fb" w:cs="Times New Roman"/>
          <w:b w:val="0"/>
          <w:bCs w:val="0"/>
          <w:color w:val="auto"/>
          <w:kern w:val="0"/>
          <w:sz w:val="20"/>
          <w:szCs w:val="20"/>
          <w:lang w:val="en-US" w:eastAsia="zh-CN" w:bidi="ar"/>
        </w:rPr>
        <w:t>;</w:t>
      </w:r>
      <w:r>
        <w:rPr>
          <w:rFonts w:hint="default" w:ascii="Times New Roman" w:hAnsi="Times New Roman" w:eastAsia="Gilroy" w:cs="Times New Roman"/>
          <w:b w:val="0"/>
          <w:bCs w:val="0"/>
          <w:i w:val="0"/>
          <w:iCs w:val="0"/>
          <w:caps w:val="0"/>
          <w:color w:val="auto"/>
          <w:spacing w:val="0"/>
          <w:sz w:val="20"/>
          <w:szCs w:val="20"/>
          <w:shd w:val="clear" w:color="auto" w:fill="FFFFFF"/>
        </w:rPr>
        <w:t>HDL-C</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eastAsia"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Gilroy" w:cs="Times New Roman"/>
          <w:b w:val="0"/>
          <w:bCs w:val="0"/>
          <w:i w:val="0"/>
          <w:iCs w:val="0"/>
          <w:caps w:val="0"/>
          <w:color w:val="auto"/>
          <w:spacing w:val="0"/>
          <w:sz w:val="20"/>
          <w:szCs w:val="20"/>
          <w:u w:val="none"/>
          <w:shd w:val="clear" w:color="auto" w:fill="FFFFFF"/>
        </w:rPr>
        <w:t>high density lipoprotein cholesterol</w:t>
      </w:r>
      <w:r>
        <w:rPr>
          <w:rFonts w:hint="default" w:ascii="Times New Roman" w:hAnsi="Times New Roman" w:cs="Times New Roman"/>
          <w:b w:val="0"/>
          <w:bCs w:val="0"/>
          <w:i w:val="0"/>
          <w:iCs w:val="0"/>
          <w:caps w:val="0"/>
          <w:color w:val="auto"/>
          <w:spacing w:val="0"/>
          <w:sz w:val="20"/>
          <w:szCs w:val="20"/>
          <w:u w:val="none"/>
          <w:shd w:val="clear" w:color="auto" w:fill="FFFFFF"/>
          <w:lang w:val="en-US" w:eastAsia="zh-CN"/>
        </w:rPr>
        <w:t xml:space="preserve">; </w:t>
      </w:r>
      <w:r>
        <w:rPr>
          <w:rStyle w:val="11"/>
          <w:rFonts w:hint="default" w:ascii="Times New Roman" w:hAnsi="Times New Roman" w:cs="Times New Roman"/>
          <w:b w:val="0"/>
          <w:bCs w:val="0"/>
          <w:color w:val="auto"/>
          <w:sz w:val="20"/>
          <w:szCs w:val="20"/>
          <w:lang w:val="en-US" w:eastAsia="zh-CN" w:bidi="ar"/>
        </w:rPr>
        <w:t xml:space="preserve">HGB, </w:t>
      </w:r>
      <w:r>
        <w:rPr>
          <w:rFonts w:hint="default" w:ascii="Times New Roman" w:hAnsi="Times New Roman" w:eastAsia="Gilroy" w:cs="Times New Roman"/>
          <w:b w:val="0"/>
          <w:bCs w:val="0"/>
          <w:i w:val="0"/>
          <w:iCs w:val="0"/>
          <w:caps w:val="0"/>
          <w:color w:val="auto"/>
          <w:spacing w:val="0"/>
          <w:kern w:val="0"/>
          <w:sz w:val="20"/>
          <w:szCs w:val="20"/>
          <w:u w:val="none"/>
          <w:shd w:val="clear" w:color="auto" w:fill="FFFFFF"/>
          <w:lang w:val="en-US" w:eastAsia="zh-CN" w:bidi="ar"/>
        </w:rPr>
        <w:t xml:space="preserve">hemoglobin; </w:t>
      </w:r>
      <w:r>
        <w:rPr>
          <w:rFonts w:hint="default" w:ascii="Times New Roman" w:hAnsi="Times New Roman" w:eastAsia="宋体" w:cs="Times New Roman"/>
          <w:b w:val="0"/>
          <w:bCs w:val="0"/>
          <w:color w:val="auto"/>
          <w:kern w:val="0"/>
          <w:sz w:val="20"/>
          <w:szCs w:val="20"/>
          <w:lang w:val="en-US" w:eastAsia="zh-CN" w:bidi="ar"/>
        </w:rPr>
        <w:t>INR</w:t>
      </w:r>
      <w:r>
        <w:rPr>
          <w:rFonts w:hint="default" w:ascii="Times New Roman" w:hAnsi="Times New Roman" w:cs="Times New Roman"/>
          <w:b w:val="0"/>
          <w:bCs w:val="0"/>
          <w:color w:val="auto"/>
          <w:kern w:val="0"/>
          <w:sz w:val="20"/>
          <w:szCs w:val="20"/>
          <w:lang w:val="en-US" w:eastAsia="zh-CN" w:bidi="ar"/>
        </w:rPr>
        <w:t xml:space="preserve">, </w:t>
      </w:r>
      <w:r>
        <w:rPr>
          <w:rFonts w:hint="default" w:ascii="Times New Roman" w:hAnsi="Times New Roman" w:cs="Times New Roman"/>
          <w:b w:val="0"/>
          <w:bCs w:val="0"/>
          <w:i w:val="0"/>
          <w:iCs w:val="0"/>
          <w:caps w:val="0"/>
          <w:color w:val="auto"/>
          <w:spacing w:val="0"/>
          <w:sz w:val="20"/>
          <w:szCs w:val="20"/>
          <w:shd w:val="clear" w:color="auto" w:fill="FFFFFF"/>
          <w:lang w:val="en-US" w:eastAsia="zh-CN"/>
        </w:rPr>
        <w:t>I</w:t>
      </w:r>
      <w:r>
        <w:rPr>
          <w:rFonts w:hint="default" w:ascii="Times New Roman" w:hAnsi="Times New Roman" w:eastAsia="Gilroy" w:cs="Times New Roman"/>
          <w:b w:val="0"/>
          <w:bCs w:val="0"/>
          <w:i w:val="0"/>
          <w:iCs w:val="0"/>
          <w:caps w:val="0"/>
          <w:color w:val="auto"/>
          <w:spacing w:val="0"/>
          <w:sz w:val="20"/>
          <w:szCs w:val="20"/>
          <w:shd w:val="clear" w:color="auto" w:fill="FFFFFF"/>
        </w:rPr>
        <w:t>nternational normalized ratio</w:t>
      </w:r>
      <w:r>
        <w:rPr>
          <w:rFonts w:hint="default" w:ascii="Times New Roman" w:hAnsi="Times New Roman" w:cs="Times New Roman"/>
          <w:b w:val="0"/>
          <w:bCs w:val="0"/>
          <w:i w:val="0"/>
          <w:iCs w:val="0"/>
          <w:caps w:val="0"/>
          <w:color w:val="auto"/>
          <w:spacing w:val="0"/>
          <w:sz w:val="20"/>
          <w:szCs w:val="20"/>
          <w:shd w:val="clear" w:color="auto" w:fill="FFFFFF"/>
          <w:lang w:val="en-US" w:eastAsia="zh-CN"/>
        </w:rPr>
        <w:t>;</w:t>
      </w:r>
      <w:r>
        <w:rPr>
          <w:rFonts w:hint="default" w:ascii="Times New Roman" w:hAnsi="Times New Roman" w:eastAsia="Gilroy" w:cs="Times New Roman"/>
          <w:b w:val="0"/>
          <w:bCs w:val="0"/>
          <w:i w:val="0"/>
          <w:iCs w:val="0"/>
          <w:caps w:val="0"/>
          <w:color w:val="auto"/>
          <w:spacing w:val="0"/>
          <w:sz w:val="20"/>
          <w:szCs w:val="20"/>
          <w:shd w:val="clear" w:color="auto" w:fill="FFFFFF"/>
        </w:rPr>
        <w:t>NEUT</w:t>
      </w:r>
      <w:r>
        <w:rPr>
          <w:rFonts w:hint="default" w:ascii="Times New Roman" w:hAnsi="Times New Roman" w:cs="Times New Roman"/>
          <w:b w:val="0"/>
          <w:bCs w:val="0"/>
          <w:i w:val="0"/>
          <w:iCs w:val="0"/>
          <w:caps w:val="0"/>
          <w:color w:val="auto"/>
          <w:spacing w:val="0"/>
          <w:sz w:val="20"/>
          <w:szCs w:val="20"/>
          <w:shd w:val="clear" w:color="auto" w:fill="FFFFFF"/>
          <w:lang w:val="en-US" w:eastAsia="zh-CN"/>
        </w:rPr>
        <w:t xml:space="preserve">, </w:t>
      </w:r>
      <w:r>
        <w:rPr>
          <w:rFonts w:hint="default" w:ascii="Times New Roman" w:hAnsi="Times New Roman" w:eastAsia="宋体" w:cs="Times New Roman"/>
          <w:color w:val="000000"/>
          <w:kern w:val="0"/>
          <w:sz w:val="20"/>
          <w:szCs w:val="20"/>
          <w:lang w:val="en-US" w:eastAsia="zh-CN" w:bidi="ar"/>
        </w:rPr>
        <w:t>Neutrophil</w:t>
      </w:r>
      <w:r>
        <w:rPr>
          <w:rFonts w:hint="eastAsia" w:ascii="Times New Roman" w:hAnsi="Times New Roman" w:eastAsia="宋体" w:cs="Times New Roman"/>
          <w:color w:val="000000"/>
          <w:kern w:val="0"/>
          <w:sz w:val="20"/>
          <w:szCs w:val="20"/>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BUN,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U</w:t>
      </w:r>
      <w:r>
        <w:rPr>
          <w:rFonts w:hint="default" w:ascii="Times New Roman" w:hAnsi="Times New Roman" w:eastAsia="Gilroy" w:cs="Times New Roman"/>
          <w:b w:val="0"/>
          <w:bCs w:val="0"/>
          <w:i w:val="0"/>
          <w:iCs w:val="0"/>
          <w:caps w:val="0"/>
          <w:color w:val="auto"/>
          <w:spacing w:val="0"/>
          <w:sz w:val="20"/>
          <w:szCs w:val="20"/>
          <w:u w:val="none"/>
          <w:shd w:val="clear" w:fill="FFFFFF"/>
        </w:rPr>
        <w:t>rea nitrogen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;PLT,</w:t>
      </w:r>
      <w:r>
        <w:rPr>
          <w:rFonts w:hint="default" w:ascii="Times New Roman" w:hAnsi="Times New Roman" w:eastAsia="宋体" w:cs="Times New Roman"/>
          <w:color w:val="000000"/>
          <w:kern w:val="0"/>
          <w:sz w:val="20"/>
          <w:szCs w:val="20"/>
          <w:lang w:val="en-US" w:eastAsia="zh-CN" w:bidi="ar"/>
        </w:rPr>
        <w:t>platelet count</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;HGB,</w:t>
      </w:r>
      <w:r>
        <w:rPr>
          <w:rFonts w:hint="default" w:ascii="Times New Roman" w:hAnsi="Times New Roman" w:eastAsia="宋体" w:cs="Times New Roman"/>
          <w:color w:val="000000"/>
          <w:kern w:val="0"/>
          <w:sz w:val="20"/>
          <w:szCs w:val="20"/>
          <w:lang w:val="en-US" w:eastAsia="zh-CN" w:bidi="ar"/>
        </w:rPr>
        <w:t>hemoglobin</w:t>
      </w:r>
      <w:r>
        <w:rPr>
          <w:rFonts w:hint="eastAsia" w:ascii="Times New Roman" w:hAnsi="Times New Roman" w:eastAsia="宋体" w:cs="Times New Roman"/>
          <w:b w:val="0"/>
          <w:bCs w:val="0"/>
          <w:i w:val="0"/>
          <w:iCs w:val="0"/>
          <w:caps w:val="0"/>
          <w:color w:val="auto"/>
          <w:spacing w:val="0"/>
          <w:sz w:val="20"/>
          <w:szCs w:val="20"/>
          <w:u w:val="none"/>
          <w:shd w:val="clear" w:fill="FFFFFF"/>
          <w:lang w:val="en-US" w:eastAsia="zh-CN"/>
        </w:rPr>
        <w:t>.</w:t>
      </w:r>
    </w:p>
    <w:p>
      <w:pPr>
        <w:numPr>
          <w:ilvl w:val="0"/>
          <w:numId w:val="0"/>
        </w:numPr>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both"/>
        <w:outlineLvl w:val="1"/>
        <w:rPr>
          <w:rFonts w:hint="default" w:ascii="Times New Roman" w:hAnsi="Times New Roman" w:eastAsia="TimesNewRomanPS-BoldMT" w:cs="Times New Roman"/>
          <w:b w:val="0"/>
          <w:bCs w:val="0"/>
          <w:color w:val="000000"/>
          <w:kern w:val="0"/>
          <w:sz w:val="20"/>
          <w:szCs w:val="20"/>
          <w:lang w:val="en-US" w:eastAsia="zh-CN" w:bidi="ar"/>
        </w:rPr>
      </w:pPr>
      <w:bookmarkStart w:id="19" w:name="_Toc24016"/>
    </w:p>
    <w:p>
      <w:pPr>
        <w:keepNext w:val="0"/>
        <w:keepLines w:val="0"/>
        <w:widowControl/>
        <w:suppressLineNumbers w:val="0"/>
        <w:jc w:val="both"/>
        <w:outlineLvl w:val="1"/>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both"/>
        <w:outlineLvl w:val="1"/>
        <w:rPr>
          <w:rFonts w:hint="eastAsia" w:ascii="Times New Roman" w:hAnsi="Times New Roman" w:eastAsia="TimesNewRomanPS-BoldMT" w:cs="Times New Roman"/>
          <w:b/>
          <w:bCs/>
          <w:color w:val="000000"/>
          <w:kern w:val="0"/>
          <w:sz w:val="20"/>
          <w:szCs w:val="20"/>
          <w:lang w:val="en-US" w:eastAsia="zh-CN" w:bidi="ar"/>
        </w:rPr>
      </w:pPr>
      <w:r>
        <w:rPr>
          <w:rFonts w:hint="default" w:ascii="Times New Roman" w:hAnsi="Times New Roman" w:eastAsia="TimesNewRomanPS-BoldMT" w:cs="Times New Roman"/>
          <w:b/>
          <w:bCs/>
          <w:color w:val="000000"/>
          <w:kern w:val="0"/>
          <w:sz w:val="20"/>
          <w:szCs w:val="20"/>
          <w:lang w:val="en-US" w:eastAsia="zh-CN" w:bidi="ar"/>
        </w:rPr>
        <w:t xml:space="preserve">Supplementary </w:t>
      </w:r>
      <w:r>
        <w:rPr>
          <w:rFonts w:hint="eastAsia" w:ascii="Times New Roman" w:hAnsi="Times New Roman" w:eastAsia="TimesNewRomanPS-BoldMT" w:cs="Times New Roman"/>
          <w:b/>
          <w:bCs/>
          <w:color w:val="000000"/>
          <w:kern w:val="0"/>
          <w:sz w:val="20"/>
          <w:szCs w:val="20"/>
          <w:lang w:val="en-US" w:eastAsia="zh-CN" w:bidi="ar"/>
        </w:rPr>
        <w:t>Figure 3.</w:t>
      </w:r>
      <w:r>
        <w:rPr>
          <w:rFonts w:hint="default" w:ascii="Times New Roman" w:hAnsi="Times New Roman" w:eastAsia="AdvOT7fe89a09" w:cs="Times New Roman"/>
          <w:b/>
          <w:bCs/>
          <w:color w:val="000000"/>
          <w:kern w:val="0"/>
          <w:sz w:val="20"/>
          <w:szCs w:val="20"/>
          <w:lang w:val="en-US" w:eastAsia="zh-CN" w:bidi="ar"/>
        </w:rPr>
        <w:t xml:space="preserve">Probability density function of </w:t>
      </w:r>
      <w:r>
        <w:rPr>
          <w:rFonts w:hint="default" w:ascii="Times New Roman" w:hAnsi="Times New Roman" w:eastAsia="宋体" w:cs="Times New Roman"/>
          <w:b/>
          <w:bCs/>
          <w:kern w:val="0"/>
          <w:sz w:val="20"/>
          <w:szCs w:val="20"/>
          <w:lang w:val="en-US" w:eastAsia="zh-CN" w:bidi="ar"/>
        </w:rPr>
        <w:t>AE-ACLF-Dev</w:t>
      </w:r>
      <w:r>
        <w:rPr>
          <w:rFonts w:hint="default" w:ascii="Times New Roman" w:hAnsi="Times New Roman" w:eastAsia="AdvOT7fe89a09" w:cs="Times New Roman"/>
          <w:b/>
          <w:bCs/>
          <w:color w:val="000000"/>
          <w:kern w:val="0"/>
          <w:sz w:val="20"/>
          <w:szCs w:val="20"/>
          <w:lang w:val="en-US" w:eastAsia="zh-CN" w:bidi="ar"/>
        </w:rPr>
        <w:t xml:space="preserve"> for predicting 7-/14-/28-day ACLF onset in the validation</w:t>
      </w:r>
      <w:r>
        <w:rPr>
          <w:rFonts w:hint="eastAsia" w:ascii="Times New Roman" w:hAnsi="Times New Roman" w:eastAsia="AdvOT7fe89a09" w:cs="Times New Roman"/>
          <w:b/>
          <w:bCs/>
          <w:color w:val="000000"/>
          <w:kern w:val="0"/>
          <w:sz w:val="20"/>
          <w:szCs w:val="20"/>
          <w:lang w:val="en-US" w:eastAsia="zh-CN" w:bidi="ar"/>
        </w:rPr>
        <w:t xml:space="preserve"> </w:t>
      </w:r>
      <w:r>
        <w:rPr>
          <w:rFonts w:hint="default" w:ascii="Times New Roman" w:hAnsi="Times New Roman" w:eastAsia="AdvOT7fe89a09" w:cs="Times New Roman"/>
          <w:b/>
          <w:bCs/>
          <w:color w:val="000000"/>
          <w:kern w:val="0"/>
          <w:sz w:val="20"/>
          <w:szCs w:val="20"/>
          <w:lang w:val="en-US" w:eastAsia="zh-CN" w:bidi="ar"/>
        </w:rPr>
        <w:t>group.</w:t>
      </w:r>
      <w:bookmarkEnd w:id="19"/>
      <w:r>
        <w:rPr>
          <w:rFonts w:hint="default" w:ascii="Times New Roman" w:hAnsi="Times New Roman" w:eastAsia="AdvOT7fe89a09" w:cs="Times New Roman"/>
          <w:b/>
          <w:bCs/>
          <w:color w:val="000000"/>
          <w:kern w:val="0"/>
          <w:sz w:val="20"/>
          <w:szCs w:val="20"/>
          <w:lang w:val="en-US" w:eastAsia="zh-CN" w:bidi="ar"/>
        </w:rPr>
        <w:t xml:space="preserve"> </w:t>
      </w:r>
    </w:p>
    <w:p>
      <w:pPr>
        <w:numPr>
          <w:ilvl w:val="0"/>
          <w:numId w:val="0"/>
        </w:numPr>
        <w:rPr>
          <w:rFonts w:hint="eastAsia" w:ascii="Times New Roman" w:hAnsi="Times New Roman" w:eastAsia="TimesNewRomanPS-BoldMT" w:cs="Times New Roman"/>
          <w:b w:val="0"/>
          <w:bCs w:val="0"/>
          <w:color w:val="000000"/>
          <w:kern w:val="0"/>
          <w:sz w:val="20"/>
          <w:szCs w:val="20"/>
          <w:lang w:val="en-US" w:eastAsia="zh-CN" w:bidi="ar"/>
        </w:rPr>
      </w:pPr>
      <w:r>
        <w:rPr>
          <w:rFonts w:hint="eastAsia" w:ascii="Times New Roman" w:hAnsi="Times New Roman" w:eastAsia="TimesNewRomanPS-BoldMT" w:cs="Times New Roman"/>
          <w:b w:val="0"/>
          <w:bCs w:val="0"/>
          <w:color w:val="000000"/>
          <w:kern w:val="0"/>
          <w:sz w:val="20"/>
          <w:szCs w:val="20"/>
          <w:lang w:val="en-US" w:eastAsia="zh-CN" w:bidi="ar"/>
        </w:rPr>
        <w:drawing>
          <wp:inline distT="0" distB="0" distL="114300" distR="114300">
            <wp:extent cx="5266690" cy="5266690"/>
            <wp:effectExtent l="0" t="0" r="3810" b="3810"/>
            <wp:docPr id="1" name="图片 1" descr="密度概率曲线600-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密度概率曲线600-VA"/>
                    <pic:cNvPicPr>
                      <a:picLocks noChangeAspect="1"/>
                    </pic:cNvPicPr>
                  </pic:nvPicPr>
                  <pic:blipFill>
                    <a:blip r:embed="rId7"/>
                    <a:stretch>
                      <a:fillRect/>
                    </a:stretch>
                  </pic:blipFill>
                  <pic:spPr>
                    <a:xfrm>
                      <a:off x="0" y="0"/>
                      <a:ext cx="5266690" cy="5266690"/>
                    </a:xfrm>
                    <a:prstGeom prst="rect">
                      <a:avLst/>
                    </a:prstGeom>
                  </pic:spPr>
                </pic:pic>
              </a:graphicData>
            </a:graphic>
          </wp:inline>
        </w:drawing>
      </w:r>
    </w:p>
    <w:p>
      <w:pPr>
        <w:keepNext w:val="0"/>
        <w:keepLines w:val="0"/>
        <w:widowControl/>
        <w:suppressLineNumbers w:val="0"/>
        <w:jc w:val="both"/>
        <w:rPr>
          <w:rFonts w:hint="eastAsia" w:ascii="Times New Roman" w:hAnsi="Times New Roman" w:cs="Times New Roman"/>
          <w:kern w:val="0"/>
          <w:sz w:val="20"/>
          <w:szCs w:val="20"/>
          <w:lang w:val="en-US" w:eastAsia="zh-CN" w:bidi="ar"/>
        </w:rPr>
      </w:pPr>
      <w:r>
        <w:rPr>
          <w:rFonts w:hint="default" w:ascii="Times New Roman" w:hAnsi="Times New Roman" w:eastAsia="AdvOT7fe89a09" w:cs="Times New Roman"/>
          <w:color w:val="000000"/>
          <w:kern w:val="0"/>
          <w:sz w:val="20"/>
          <w:szCs w:val="20"/>
          <w:lang w:val="en-US" w:eastAsia="zh-CN" w:bidi="ar"/>
        </w:rPr>
        <w:t xml:space="preserve">*P &lt; </w:t>
      </w:r>
      <w:r>
        <w:rPr>
          <w:rFonts w:hint="eastAsia" w:ascii="Times New Roman" w:hAnsi="Times New Roman" w:eastAsia="AdvOT7fe89a09" w:cs="Times New Roman"/>
          <w:color w:val="000000"/>
          <w:kern w:val="0"/>
          <w:sz w:val="20"/>
          <w:szCs w:val="20"/>
          <w:lang w:val="en-US" w:eastAsia="zh-CN" w:bidi="ar"/>
        </w:rPr>
        <w:t>0</w:t>
      </w:r>
      <w:r>
        <w:rPr>
          <w:rFonts w:hint="default" w:ascii="Times New Roman" w:hAnsi="Times New Roman" w:eastAsia="AdvOT7fe89a09" w:cs="Times New Roman"/>
          <w:color w:val="000000"/>
          <w:kern w:val="0"/>
          <w:sz w:val="20"/>
          <w:szCs w:val="20"/>
          <w:lang w:val="en-US" w:eastAsia="zh-CN" w:bidi="ar"/>
        </w:rPr>
        <w:t xml:space="preserve">.05 (Student t test) for comparisons of the overlapping coefficient between the </w:t>
      </w: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AdvOT7fe89a09" w:cs="Times New Roman"/>
          <w:color w:val="000000"/>
          <w:kern w:val="0"/>
          <w:sz w:val="20"/>
          <w:szCs w:val="20"/>
          <w:lang w:val="en-US" w:eastAsia="zh-CN" w:bidi="ar"/>
        </w:rPr>
        <w:t xml:space="preserve"> and the other</w:t>
      </w:r>
      <w:r>
        <w:rPr>
          <w:rFonts w:hint="eastAsia" w:ascii="Times New Roman" w:hAnsi="Times New Roman" w:eastAsia="AdvOT7fe89a09" w:cs="Times New Roman"/>
          <w:color w:val="000000"/>
          <w:kern w:val="0"/>
          <w:sz w:val="20"/>
          <w:szCs w:val="20"/>
          <w:lang w:val="en-US" w:eastAsia="zh-CN" w:bidi="ar"/>
        </w:rPr>
        <w:t xml:space="preserve"> scores.</w:t>
      </w:r>
      <w:r>
        <w:rPr>
          <w:rFonts w:hint="eastAsia" w:ascii="Times New Roman" w:hAnsi="Times New Roman" w:eastAsia="AdvOT7fe89a09" w:cs="Times New Roman"/>
          <w:color w:val="000000"/>
          <w:kern w:val="0"/>
          <w:sz w:val="20"/>
          <w:szCs w:val="20"/>
          <w:vertAlign w:val="superscript"/>
          <w:lang w:val="en-US" w:eastAsia="zh-CN" w:bidi="ar"/>
        </w:rPr>
        <w:t>#</w:t>
      </w:r>
      <w:r>
        <w:rPr>
          <w:rFonts w:hint="default" w:ascii="Times New Roman" w:hAnsi="Times New Roman" w:eastAsia="AdvOT7fe89a09" w:cs="Times New Roman"/>
          <w:color w:val="000000"/>
          <w:kern w:val="0"/>
          <w:sz w:val="20"/>
          <w:szCs w:val="20"/>
          <w:lang w:val="en-US" w:eastAsia="zh-CN" w:bidi="ar"/>
        </w:rPr>
        <w:t>P &lt;</w:t>
      </w:r>
      <w:r>
        <w:rPr>
          <w:rFonts w:hint="eastAsia" w:ascii="Times New Roman" w:hAnsi="Times New Roman" w:eastAsia="AdvOT7fe89a09" w:cs="Times New Roman"/>
          <w:color w:val="000000"/>
          <w:kern w:val="0"/>
          <w:sz w:val="20"/>
          <w:szCs w:val="20"/>
          <w:lang w:val="en-US" w:eastAsia="zh-CN" w:bidi="ar"/>
        </w:rPr>
        <w:t xml:space="preserve"> 0</w:t>
      </w:r>
      <w:r>
        <w:rPr>
          <w:rFonts w:hint="default" w:ascii="Times New Roman" w:hAnsi="Times New Roman" w:eastAsia="AdvOT7fe89a09" w:cs="Times New Roman"/>
          <w:color w:val="000000"/>
          <w:kern w:val="0"/>
          <w:sz w:val="20"/>
          <w:szCs w:val="20"/>
          <w:lang w:val="en-US" w:eastAsia="zh-CN" w:bidi="ar"/>
        </w:rPr>
        <w:t xml:space="preserve"> .001 (Mann–Whitney U test) for comparisons of scores between developed ACLF and non</w:t>
      </w:r>
      <w:r>
        <w:rPr>
          <w:rFonts w:hint="eastAsia" w:ascii="Times New Roman" w:hAnsi="Times New Roman" w:eastAsia="AdvOT7fe89a09" w:cs="Times New Roman"/>
          <w:color w:val="000000"/>
          <w:kern w:val="0"/>
          <w:sz w:val="20"/>
          <w:szCs w:val="20"/>
          <w:lang w:val="en-US" w:eastAsia="zh-CN" w:bidi="ar"/>
        </w:rPr>
        <w:t>-</w:t>
      </w:r>
      <w:r>
        <w:rPr>
          <w:rFonts w:hint="default" w:ascii="Times New Roman" w:hAnsi="Times New Roman" w:eastAsia="AdvOT7fe89a09" w:cs="Times New Roman"/>
          <w:color w:val="000000"/>
          <w:kern w:val="0"/>
          <w:sz w:val="20"/>
          <w:szCs w:val="20"/>
          <w:lang w:val="en-US" w:eastAsia="zh-CN" w:bidi="ar"/>
        </w:rPr>
        <w:t xml:space="preserve">developed ACLF patients. ACLF, acute-on-chronic liver failure; </w:t>
      </w:r>
      <w:r>
        <w:rPr>
          <w:rFonts w:hint="default" w:ascii="Times New Roman" w:hAnsi="Times New Roman" w:eastAsia="宋体" w:cs="Times New Roman"/>
          <w:kern w:val="0"/>
          <w:sz w:val="20"/>
          <w:szCs w:val="20"/>
          <w:lang w:val="en-US" w:eastAsia="zh-CN" w:bidi="ar"/>
        </w:rPr>
        <w:t>AE-ACLF-Dev</w:t>
      </w:r>
      <w:r>
        <w:rPr>
          <w:rFonts w:hint="default" w:ascii="Times New Roman" w:hAnsi="Times New Roman" w:eastAsia="宋体" w:cs="Times New Roman"/>
          <w:sz w:val="20"/>
          <w:szCs w:val="20"/>
          <w:lang w:val="en-US" w:eastAsia="zh-CN"/>
        </w:rPr>
        <w:t>,</w:t>
      </w:r>
      <w:r>
        <w:rPr>
          <w:rFonts w:hint="eastAsia" w:ascii="Times New Roman" w:hAnsi="Times New Roman" w:cs="Times New Roman"/>
          <w:sz w:val="20"/>
          <w:szCs w:val="20"/>
          <w:lang w:val="en-US" w:eastAsia="zh-CN"/>
        </w:rPr>
        <w:t>Various Etiologies ACLF Development Prediction</w:t>
      </w:r>
      <w:r>
        <w:rPr>
          <w:rFonts w:hint="default" w:ascii="Times New Roman" w:hAnsi="Times New Roman" w:eastAsia="宋体" w:cs="Times New Roman"/>
          <w:sz w:val="20"/>
          <w:szCs w:val="20"/>
          <w:lang w:val="en-US" w:eastAsia="zh-CN"/>
        </w:rPr>
        <w:t>;</w:t>
      </w:r>
      <w:r>
        <w:rPr>
          <w:rFonts w:hint="eastAsia" w:ascii="Times New Roman" w:hAnsi="Times New Roman" w:cs="Times New Roman"/>
          <w:sz w:val="20"/>
          <w:szCs w:val="20"/>
          <w:lang w:val="en-US" w:eastAsia="zh-CN"/>
        </w:rPr>
        <w:t xml:space="preserve"> </w:t>
      </w:r>
      <w:r>
        <w:rPr>
          <w:rFonts w:hint="default" w:ascii="Times New Roman" w:hAnsi="Times New Roman" w:eastAsia="AdvOT7fe89a09" w:cs="Times New Roman"/>
          <w:color w:val="000000"/>
          <w:kern w:val="0"/>
          <w:sz w:val="20"/>
          <w:szCs w:val="20"/>
          <w:lang w:val="en-US" w:eastAsia="zh-CN" w:bidi="ar"/>
        </w:rPr>
        <w:t>CLIF-C ACLF-Ds, Chronic Liver Failure Consortium acute-on-chronic liver failure</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development</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score; MELDs, Model for End-Stage Liver</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Disease score; MELD-Nas, Model for End-Stage Liver</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Disease-sodium score</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CLIF-C-ADs</w:t>
      </w:r>
      <w:r>
        <w:rPr>
          <w:rFonts w:hint="eastAsia" w:ascii="Times New Roman" w:hAnsi="Times New Roman"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kern w:val="0"/>
          <w:sz w:val="20"/>
          <w:szCs w:val="20"/>
          <w:lang w:val="en-US" w:eastAsia="zh-CN" w:bidi="ar"/>
        </w:rPr>
        <w:t>CLIF Consortium Acute Decompensation score</w:t>
      </w:r>
      <w:r>
        <w:rPr>
          <w:rFonts w:hint="eastAsia" w:ascii="Times New Roman" w:hAnsi="Times New Roman" w:cs="Times New Roman"/>
          <w:kern w:val="0"/>
          <w:sz w:val="20"/>
          <w:szCs w:val="20"/>
          <w:lang w:val="en-US" w:eastAsia="zh-CN" w:bidi="ar"/>
        </w:rPr>
        <w:t>.</w:t>
      </w:r>
    </w:p>
    <w:p>
      <w:pPr>
        <w:keepNext w:val="0"/>
        <w:keepLines w:val="0"/>
        <w:widowControl/>
        <w:suppressLineNumbers w:val="0"/>
        <w:jc w:val="both"/>
        <w:rPr>
          <w:rFonts w:hint="eastAsia" w:ascii="Times New Roman" w:hAnsi="Times New Roman" w:cs="Times New Roman"/>
          <w:kern w:val="0"/>
          <w:sz w:val="20"/>
          <w:szCs w:val="20"/>
          <w:lang w:val="en-US" w:eastAsia="zh-CN" w:bidi="ar"/>
        </w:rPr>
      </w:pPr>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bookmarkStart w:id="20" w:name="_Toc16131"/>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left"/>
        <w:outlineLvl w:val="1"/>
        <w:rPr>
          <w:rFonts w:hint="default" w:ascii="Times New Roman" w:hAnsi="Times New Roman" w:eastAsia="宋体" w:cs="Times New Roman"/>
          <w:b/>
          <w:bCs/>
          <w:color w:val="000000"/>
          <w:kern w:val="0"/>
          <w:sz w:val="20"/>
          <w:szCs w:val="20"/>
          <w:lang w:val="en-US" w:eastAsia="zh-CN" w:bidi="ar"/>
        </w:rPr>
      </w:pPr>
      <w:r>
        <w:rPr>
          <w:rFonts w:hint="default" w:ascii="Times New Roman" w:hAnsi="Times New Roman" w:eastAsia="TimesNewRomanPS-BoldMT" w:cs="Times New Roman"/>
          <w:b/>
          <w:bCs/>
          <w:color w:val="000000"/>
          <w:kern w:val="0"/>
          <w:sz w:val="20"/>
          <w:szCs w:val="20"/>
          <w:lang w:val="en-US" w:eastAsia="zh-CN" w:bidi="ar"/>
        </w:rPr>
        <w:t xml:space="preserve">Supplementary </w:t>
      </w:r>
      <w:r>
        <w:rPr>
          <w:rFonts w:hint="eastAsia" w:ascii="Times New Roman" w:hAnsi="Times New Roman" w:eastAsia="TimesNewRomanPS-BoldMT" w:cs="Times New Roman"/>
          <w:b/>
          <w:bCs/>
          <w:color w:val="000000"/>
          <w:kern w:val="0"/>
          <w:sz w:val="20"/>
          <w:szCs w:val="20"/>
          <w:lang w:val="en-US" w:eastAsia="zh-CN" w:bidi="ar"/>
        </w:rPr>
        <w:t>Figure 4.</w:t>
      </w:r>
      <w:r>
        <w:rPr>
          <w:rFonts w:hint="default" w:ascii="Times New Roman" w:hAnsi="Times New Roman" w:eastAsia="宋体" w:cs="Times New Roman"/>
          <w:b/>
          <w:bCs/>
          <w:color w:val="000000"/>
          <w:kern w:val="0"/>
          <w:sz w:val="20"/>
          <w:szCs w:val="20"/>
          <w:lang w:val="en-US" w:eastAsia="zh-CN" w:bidi="ar"/>
        </w:rPr>
        <w:t xml:space="preserve">Improvement in the prediction error rates of the </w:t>
      </w:r>
      <w:r>
        <w:rPr>
          <w:rFonts w:hint="default" w:ascii="Times New Roman" w:hAnsi="Times New Roman" w:eastAsia="宋体" w:cs="Times New Roman"/>
          <w:b/>
          <w:bCs/>
          <w:kern w:val="0"/>
          <w:sz w:val="20"/>
          <w:szCs w:val="20"/>
          <w:lang w:val="en-US" w:eastAsia="zh-CN" w:bidi="ar"/>
        </w:rPr>
        <w:t>AE-ACLF-Dev</w:t>
      </w:r>
      <w:r>
        <w:rPr>
          <w:rFonts w:hint="default" w:ascii="Times New Roman" w:hAnsi="Times New Roman" w:eastAsia="宋体" w:cs="Times New Roman"/>
          <w:b/>
          <w:bCs/>
          <w:color w:val="000000"/>
          <w:kern w:val="0"/>
          <w:sz w:val="20"/>
          <w:szCs w:val="20"/>
          <w:lang w:val="en-US" w:eastAsia="zh-CN" w:bidi="ar"/>
        </w:rPr>
        <w:t xml:space="preserve"> compared with those of f</w:t>
      </w:r>
      <w:r>
        <w:rPr>
          <w:rFonts w:hint="eastAsia" w:ascii="Times New Roman" w:hAnsi="Times New Roman" w:eastAsia="宋体" w:cs="Times New Roman"/>
          <w:b/>
          <w:bCs/>
          <w:color w:val="000000"/>
          <w:kern w:val="0"/>
          <w:sz w:val="20"/>
          <w:szCs w:val="20"/>
          <w:lang w:val="en-US" w:eastAsia="zh-CN" w:bidi="ar"/>
        </w:rPr>
        <w:t>our</w:t>
      </w:r>
      <w:r>
        <w:rPr>
          <w:rFonts w:hint="default" w:ascii="Times New Roman" w:hAnsi="Times New Roman" w:eastAsia="宋体" w:cs="Times New Roman"/>
          <w:b/>
          <w:bCs/>
          <w:color w:val="000000"/>
          <w:kern w:val="0"/>
          <w:sz w:val="20"/>
          <w:szCs w:val="20"/>
          <w:lang w:val="en-US" w:eastAsia="zh-CN" w:bidi="ar"/>
        </w:rPr>
        <w:t xml:space="preserve"> other scores</w:t>
      </w:r>
      <w:r>
        <w:rPr>
          <w:rFonts w:hint="eastAsia" w:ascii="Times New Roman" w:hAnsi="Times New Roman" w:eastAsia="宋体" w:cs="Times New Roman"/>
          <w:b/>
          <w:bCs/>
          <w:color w:val="000000"/>
          <w:kern w:val="0"/>
          <w:sz w:val="20"/>
          <w:szCs w:val="20"/>
          <w:lang w:val="en-US" w:eastAsia="zh-CN" w:bidi="ar"/>
        </w:rPr>
        <w:t>.</w:t>
      </w:r>
      <w:bookmarkEnd w:id="20"/>
    </w:p>
    <w:p>
      <w:pPr>
        <w:keepNext w:val="0"/>
        <w:keepLines w:val="0"/>
        <w:widowControl/>
        <w:suppressLineNumbers w:val="0"/>
        <w:jc w:val="both"/>
        <w:rPr>
          <w:rFonts w:hint="eastAsia" w:ascii="Times New Roman" w:hAnsi="Times New Roman" w:eastAsia="TimesNewRomanPS-BoldMT" w:cs="Times New Roman"/>
          <w:b/>
          <w:bCs/>
          <w:color w:val="000000"/>
          <w:kern w:val="0"/>
          <w:sz w:val="20"/>
          <w:szCs w:val="20"/>
          <w:lang w:val="en-US" w:eastAsia="zh-CN" w:bidi="ar"/>
        </w:rPr>
      </w:pPr>
      <w:bookmarkStart w:id="21" w:name="_GoBack"/>
      <w:bookmarkEnd w:id="21"/>
    </w:p>
    <w:p>
      <w:pPr>
        <w:keepNext w:val="0"/>
        <w:keepLines w:val="0"/>
        <w:widowControl/>
        <w:suppressLineNumbers w:val="0"/>
        <w:jc w:val="both"/>
        <w:rPr>
          <w:rFonts w:hint="eastAsia" w:ascii="Times New Roman" w:hAnsi="Times New Roman" w:eastAsia="TimesNewRomanPS-BoldMT" w:cs="Times New Roman"/>
          <w:b w:val="0"/>
          <w:bCs w:val="0"/>
          <w:color w:val="000000"/>
          <w:kern w:val="0"/>
          <w:sz w:val="20"/>
          <w:szCs w:val="20"/>
          <w:lang w:val="en-US" w:eastAsia="zh-CN" w:bidi="ar"/>
        </w:rPr>
      </w:pPr>
      <w:r>
        <w:rPr>
          <w:rFonts w:hint="eastAsia" w:ascii="Times New Roman" w:hAnsi="Times New Roman" w:eastAsia="TimesNewRomanPS-BoldMT" w:cs="Times New Roman"/>
          <w:b w:val="0"/>
          <w:bCs w:val="0"/>
          <w:color w:val="000000"/>
          <w:kern w:val="0"/>
          <w:sz w:val="20"/>
          <w:szCs w:val="20"/>
          <w:lang w:val="en-US" w:eastAsia="zh-CN" w:bidi="ar"/>
        </w:rPr>
        <w:drawing>
          <wp:inline distT="0" distB="0" distL="114300" distR="114300">
            <wp:extent cx="5269230" cy="2075815"/>
            <wp:effectExtent l="0" t="0" r="1270" b="6985"/>
            <wp:docPr id="2" name="图片 2" descr="不同模型的预测准确率对比1200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不同模型的预测准确率对比1200修"/>
                    <pic:cNvPicPr>
                      <a:picLocks noChangeAspect="1"/>
                    </pic:cNvPicPr>
                  </pic:nvPicPr>
                  <pic:blipFill>
                    <a:blip r:embed="rId8"/>
                    <a:stretch>
                      <a:fillRect/>
                    </a:stretch>
                  </pic:blipFill>
                  <pic:spPr>
                    <a:xfrm>
                      <a:off x="0" y="0"/>
                      <a:ext cx="5269230" cy="2075815"/>
                    </a:xfrm>
                    <a:prstGeom prst="rect">
                      <a:avLst/>
                    </a:prstGeom>
                  </pic:spPr>
                </pic:pic>
              </a:graphicData>
            </a:graphic>
          </wp:inline>
        </w:drawing>
      </w:r>
    </w:p>
    <w:p>
      <w:pPr>
        <w:numPr>
          <w:ilvl w:val="0"/>
          <w:numId w:val="0"/>
        </w:numPr>
        <w:rPr>
          <w:rFonts w:hint="eastAsia" w:ascii="Times New Roman" w:hAnsi="Times New Roman" w:eastAsia="TimesNewRomanPS-BoldMT" w:cs="Times New Roman"/>
          <w:b w:val="0"/>
          <w:bCs w:val="0"/>
          <w:color w:val="000000"/>
          <w:kern w:val="0"/>
          <w:sz w:val="20"/>
          <w:szCs w:val="20"/>
          <w:lang w:val="en-US" w:eastAsia="zh-CN" w:bidi="ar"/>
        </w:rPr>
      </w:pPr>
    </w:p>
    <w:p>
      <w:pPr>
        <w:keepNext w:val="0"/>
        <w:keepLines w:val="0"/>
        <w:widowControl/>
        <w:suppressLineNumbers w:val="0"/>
        <w:jc w:val="both"/>
        <w:rPr>
          <w:rFonts w:hint="eastAsia" w:ascii="Times New Roman" w:hAnsi="Times New Roman" w:cs="Times New Roman"/>
          <w:kern w:val="0"/>
          <w:sz w:val="20"/>
          <w:szCs w:val="20"/>
          <w:lang w:val="en-US" w:eastAsia="zh-CN" w:bidi="ar"/>
        </w:rPr>
      </w:pPr>
      <w:r>
        <w:rPr>
          <w:rFonts w:hint="eastAsia" w:ascii="Times New Roman" w:hAnsi="Times New Roman" w:eastAsia="宋体" w:cs="Times New Roman"/>
          <w:color w:val="000000"/>
          <w:kern w:val="0"/>
          <w:sz w:val="20"/>
          <w:szCs w:val="20"/>
          <w:lang w:val="en-US" w:eastAsia="zh-CN" w:bidi="ar"/>
        </w:rPr>
        <w:t>(A)</w:t>
      </w:r>
      <w:r>
        <w:rPr>
          <w:rFonts w:hint="default" w:ascii="Times New Roman" w:hAnsi="Times New Roman" w:eastAsia="宋体" w:cs="Times New Roman"/>
          <w:color w:val="000000"/>
          <w:kern w:val="0"/>
          <w:sz w:val="20"/>
          <w:szCs w:val="20"/>
          <w:lang w:val="en-US" w:eastAsia="zh-CN" w:bidi="ar"/>
        </w:rPr>
        <w:t xml:space="preserve"> derivation group</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宋体" w:cs="Times New Roman"/>
          <w:color w:val="000000"/>
          <w:kern w:val="0"/>
          <w:sz w:val="20"/>
          <w:szCs w:val="20"/>
          <w:lang w:val="en-US" w:eastAsia="zh-CN" w:bidi="ar"/>
        </w:rPr>
        <w:t>(</w:t>
      </w:r>
      <w:r>
        <w:rPr>
          <w:rFonts w:hint="eastAsia" w:ascii="Times New Roman" w:hAnsi="Times New Roman" w:eastAsia="宋体" w:cs="Times New Roman"/>
          <w:color w:val="000000"/>
          <w:kern w:val="0"/>
          <w:sz w:val="20"/>
          <w:szCs w:val="20"/>
          <w:lang w:val="en-US" w:eastAsia="zh-CN" w:bidi="ar"/>
        </w:rPr>
        <w:t>B</w:t>
      </w:r>
      <w:r>
        <w:rPr>
          <w:rFonts w:hint="default" w:ascii="Times New Roman" w:hAnsi="Times New Roman" w:eastAsia="宋体" w:cs="Times New Roman"/>
          <w:color w:val="000000"/>
          <w:kern w:val="0"/>
          <w:sz w:val="20"/>
          <w:szCs w:val="20"/>
          <w:lang w:val="en-US" w:eastAsia="zh-CN" w:bidi="ar"/>
        </w:rPr>
        <w:t>) validation group</w:t>
      </w:r>
      <w:r>
        <w:rPr>
          <w:rFonts w:hint="eastAsia" w:ascii="Times New Roman" w:hAnsi="Times New Roman" w:eastAsia="宋体" w:cs="Times New Roman"/>
          <w:color w:val="000000"/>
          <w:kern w:val="0"/>
          <w:sz w:val="20"/>
          <w:szCs w:val="20"/>
          <w:lang w:val="en-US" w:eastAsia="zh-CN" w:bidi="ar"/>
        </w:rPr>
        <w:t>;</w:t>
      </w:r>
      <w:r>
        <w:rPr>
          <w:rFonts w:hint="default" w:ascii="Times New Roman" w:hAnsi="Times New Roman" w:eastAsia="AdvOT7fe89a09" w:cs="Times New Roman"/>
          <w:color w:val="000000"/>
          <w:kern w:val="0"/>
          <w:sz w:val="20"/>
          <w:szCs w:val="20"/>
          <w:lang w:val="en-US" w:eastAsia="zh-CN" w:bidi="ar"/>
        </w:rPr>
        <w:t>CLIF-C ACLF-Ds, Chronic Liver Failure Consortium acute-on-chronic liver failure</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development</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score; MELDs, Model for End-Stage Liver</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Disease score; MELD-Nas, Model for End-Stage Liver</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AdvOT7fe89a09" w:cs="Times New Roman"/>
          <w:color w:val="000000"/>
          <w:kern w:val="0"/>
          <w:sz w:val="20"/>
          <w:szCs w:val="20"/>
          <w:lang w:val="en-US" w:eastAsia="zh-CN" w:bidi="ar"/>
        </w:rPr>
        <w:t>Disease-sodium score</w:t>
      </w:r>
      <w:r>
        <w:rPr>
          <w:rFonts w:hint="eastAsia" w:ascii="Times New Roman" w:hAnsi="Times New Roman" w:eastAsia="AdvOT7fe89a09" w:cs="Times New Roman"/>
          <w:color w:val="000000"/>
          <w:kern w:val="0"/>
          <w:sz w:val="20"/>
          <w:szCs w:val="20"/>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t>CLIF-C-ADs</w:t>
      </w:r>
      <w:r>
        <w:rPr>
          <w:rFonts w:hint="eastAsia" w:ascii="Times New Roman" w:hAnsi="Times New Roman"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kern w:val="0"/>
          <w:sz w:val="20"/>
          <w:szCs w:val="20"/>
          <w:lang w:val="en-US" w:eastAsia="zh-CN" w:bidi="ar"/>
        </w:rPr>
        <w:t>CLIF Consortium Acute Decompensation score</w:t>
      </w:r>
      <w:r>
        <w:rPr>
          <w:rFonts w:hint="eastAsia" w:ascii="Times New Roman" w:hAnsi="Times New Roman" w:cs="Times New Roman"/>
          <w:kern w:val="0"/>
          <w:sz w:val="20"/>
          <w:szCs w:val="20"/>
          <w:lang w:val="en-US" w:eastAsia="zh-CN" w:bidi="ar"/>
        </w:rPr>
        <w:t>.</w:t>
      </w:r>
    </w:p>
    <w:p>
      <w:pPr>
        <w:keepNext w:val="0"/>
        <w:keepLines w:val="0"/>
        <w:widowControl/>
        <w:suppressLineNumbers w:val="0"/>
        <w:jc w:val="left"/>
        <w:rPr>
          <w:rFonts w:hint="default"/>
          <w:lang w:val="en-US"/>
        </w:rPr>
      </w:pPr>
    </w:p>
    <w:p>
      <w:pPr>
        <w:numPr>
          <w:ilvl w:val="0"/>
          <w:numId w:val="0"/>
        </w:numPr>
        <w:rPr>
          <w:rFonts w:hint="eastAsia" w:ascii="Times New Roman" w:hAnsi="Times New Roman" w:eastAsia="TimesNewRomanPS-BoldMT" w:cs="Times New Roman"/>
          <w:b w:val="0"/>
          <w:bCs w:val="0"/>
          <w:color w:val="000000"/>
          <w:kern w:val="0"/>
          <w:sz w:val="20"/>
          <w:szCs w:val="20"/>
          <w:lang w:val="en-US" w:eastAsia="zh-CN" w:bidi="ar"/>
        </w:rPr>
      </w:pPr>
    </w:p>
    <w:p>
      <w:pPr>
        <w:numPr>
          <w:ilvl w:val="0"/>
          <w:numId w:val="0"/>
        </w:numPr>
        <w:rPr>
          <w:rFonts w:hint="eastAsia" w:ascii="Times New Roman" w:hAnsi="Times New Roman" w:eastAsia="TimesNewRomanPS-BoldMT" w:cs="Times New Roman"/>
          <w:b w:val="0"/>
          <w:bCs w:val="0"/>
          <w:color w:val="000000"/>
          <w:kern w:val="0"/>
          <w:sz w:val="20"/>
          <w:szCs w:val="20"/>
          <w:lang w:val="en-US" w:eastAsia="zh-CN" w:bidi="ar"/>
        </w:rPr>
      </w:pPr>
    </w:p>
    <w:p>
      <w:pPr>
        <w:numPr>
          <w:ilvl w:val="0"/>
          <w:numId w:val="0"/>
        </w:numPr>
        <w:rPr>
          <w:rFonts w:hint="default" w:ascii="Times New Roman" w:hAnsi="Times New Roman" w:eastAsia="TimesNewRomanPS-BoldMT" w:cs="Times New Roman"/>
          <w:b w:val="0"/>
          <w:bCs w:val="0"/>
          <w:color w:val="000000"/>
          <w:kern w:val="0"/>
          <w:sz w:val="20"/>
          <w:szCs w:val="20"/>
          <w:lang w:val="en-US" w:eastAsia="zh-CN" w:bidi="ar"/>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AdvOT7fe89a09">
    <w:altName w:val="Segoe Print"/>
    <w:panose1 w:val="00000000000000000000"/>
    <w:charset w:val="00"/>
    <w:family w:val="auto"/>
    <w:pitch w:val="default"/>
    <w:sig w:usb0="00000000" w:usb1="00000000" w:usb2="00000000" w:usb3="00000000" w:csb0="00000000" w:csb1="00000000"/>
  </w:font>
  <w:font w:name="AdvOT863180fb">
    <w:altName w:val="Segoe Print"/>
    <w:panose1 w:val="00000000000000000000"/>
    <w:charset w:val="00"/>
    <w:family w:val="auto"/>
    <w:pitch w:val="default"/>
    <w:sig w:usb0="00000000" w:usb1="00000000" w:usb2="00000000" w:usb3="00000000" w:csb0="00000000" w:csb1="00000000"/>
  </w:font>
  <w:font w:name="MinionPro-Regular">
    <w:altName w:val="Segoe Print"/>
    <w:panose1 w:val="00000000000000000000"/>
    <w:charset w:val="00"/>
    <w:family w:val="auto"/>
    <w:pitch w:val="default"/>
    <w:sig w:usb0="00000000" w:usb1="00000000" w:usb2="00000000" w:usb3="00000000" w:csb0="00000000" w:csb1="00000000"/>
  </w:font>
  <w:font w:name="MinionPro-Bold">
    <w:altName w:val="Segoe Print"/>
    <w:panose1 w:val="00000000000000000000"/>
    <w:charset w:val="00"/>
    <w:family w:val="auto"/>
    <w:pitch w:val="default"/>
    <w:sig w:usb0="00000000" w:usb1="00000000" w:usb2="00000000" w:usb3="00000000" w:csb0="00000000" w:csb1="00000000"/>
  </w:font>
  <w:font w:name="Gilroy">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AdvOTc4f305bd . I">
    <w:altName w:val="Segoe Print"/>
    <w:panose1 w:val="00000000000000000000"/>
    <w:charset w:val="00"/>
    <w:family w:val="auto"/>
    <w:pitch w:val="default"/>
    <w:sig w:usb0="00000000" w:usb1="00000000" w:usb2="00000000" w:usb3="00000000" w:csb0="00000000" w:csb1="00000000"/>
  </w:font>
  <w:font w:name="AdvPS4721B4">
    <w:altName w:val="Segoe Print"/>
    <w:panose1 w:val="00000000000000000000"/>
    <w:charset w:val="00"/>
    <w:family w:val="auto"/>
    <w:pitch w:val="default"/>
    <w:sig w:usb0="00000000" w:usb1="00000000" w:usb2="00000000" w:usb3="00000000" w:csb0="00000000" w:csb1="00000000"/>
  </w:font>
  <w:font w:name="AdvOT7fe89a09 + 20">
    <w:altName w:val="Segoe Print"/>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9676F2"/>
    <w:multiLevelType w:val="singleLevel"/>
    <w:tmpl w:val="6D9676F2"/>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yMGY3ZDc0ZTZkOWM0M2ZhNzQ5N2JiNjAwNDJjMWIifQ=="/>
  </w:docVars>
  <w:rsids>
    <w:rsidRoot w:val="00000000"/>
    <w:rsid w:val="00093DD3"/>
    <w:rsid w:val="003D6656"/>
    <w:rsid w:val="004C676A"/>
    <w:rsid w:val="00522102"/>
    <w:rsid w:val="005C4D64"/>
    <w:rsid w:val="00627E6B"/>
    <w:rsid w:val="00755DF0"/>
    <w:rsid w:val="007C717F"/>
    <w:rsid w:val="009A7605"/>
    <w:rsid w:val="00B561ED"/>
    <w:rsid w:val="00CA7EEA"/>
    <w:rsid w:val="01496C88"/>
    <w:rsid w:val="016814B1"/>
    <w:rsid w:val="0168325F"/>
    <w:rsid w:val="01CE3A0A"/>
    <w:rsid w:val="01FF1E15"/>
    <w:rsid w:val="02005B8D"/>
    <w:rsid w:val="021C29C7"/>
    <w:rsid w:val="024925A5"/>
    <w:rsid w:val="02C83D25"/>
    <w:rsid w:val="03261624"/>
    <w:rsid w:val="039C3694"/>
    <w:rsid w:val="03D270B5"/>
    <w:rsid w:val="03E272F9"/>
    <w:rsid w:val="03E71DFC"/>
    <w:rsid w:val="04043713"/>
    <w:rsid w:val="046E3282"/>
    <w:rsid w:val="04787BD2"/>
    <w:rsid w:val="04892B3B"/>
    <w:rsid w:val="04B213C1"/>
    <w:rsid w:val="04C049AC"/>
    <w:rsid w:val="04C428F3"/>
    <w:rsid w:val="051756C8"/>
    <w:rsid w:val="05402D95"/>
    <w:rsid w:val="05997E8B"/>
    <w:rsid w:val="05A0746B"/>
    <w:rsid w:val="05D84E57"/>
    <w:rsid w:val="05D9472B"/>
    <w:rsid w:val="060317A8"/>
    <w:rsid w:val="060C4B01"/>
    <w:rsid w:val="061D286A"/>
    <w:rsid w:val="06295AE6"/>
    <w:rsid w:val="065B3392"/>
    <w:rsid w:val="0673692E"/>
    <w:rsid w:val="06DC2725"/>
    <w:rsid w:val="07504EC1"/>
    <w:rsid w:val="07807554"/>
    <w:rsid w:val="07C80EFB"/>
    <w:rsid w:val="07CF4038"/>
    <w:rsid w:val="07D23B28"/>
    <w:rsid w:val="07FC2953"/>
    <w:rsid w:val="08395955"/>
    <w:rsid w:val="08397703"/>
    <w:rsid w:val="085D7896"/>
    <w:rsid w:val="08656423"/>
    <w:rsid w:val="08715501"/>
    <w:rsid w:val="088C1F29"/>
    <w:rsid w:val="08907C6B"/>
    <w:rsid w:val="089A2898"/>
    <w:rsid w:val="08AB6853"/>
    <w:rsid w:val="08B374B6"/>
    <w:rsid w:val="08C276F9"/>
    <w:rsid w:val="08D062B9"/>
    <w:rsid w:val="08F17FDE"/>
    <w:rsid w:val="091066B6"/>
    <w:rsid w:val="09121B08"/>
    <w:rsid w:val="09324FA1"/>
    <w:rsid w:val="0978425B"/>
    <w:rsid w:val="09D5345C"/>
    <w:rsid w:val="09FB7366"/>
    <w:rsid w:val="09FD4BFA"/>
    <w:rsid w:val="0A0106F5"/>
    <w:rsid w:val="0A0D7099"/>
    <w:rsid w:val="0A4A5BF8"/>
    <w:rsid w:val="0A844054"/>
    <w:rsid w:val="0A96708F"/>
    <w:rsid w:val="0AE0655C"/>
    <w:rsid w:val="0AF755A0"/>
    <w:rsid w:val="0B386ECE"/>
    <w:rsid w:val="0BCC30CF"/>
    <w:rsid w:val="0BF53D86"/>
    <w:rsid w:val="0C2D757F"/>
    <w:rsid w:val="0C434FF4"/>
    <w:rsid w:val="0CAE6912"/>
    <w:rsid w:val="0CF85DDF"/>
    <w:rsid w:val="0CFD33F5"/>
    <w:rsid w:val="0D2210AE"/>
    <w:rsid w:val="0D224C0A"/>
    <w:rsid w:val="0D38267F"/>
    <w:rsid w:val="0D6D057B"/>
    <w:rsid w:val="0D703786"/>
    <w:rsid w:val="0D9773A6"/>
    <w:rsid w:val="0DB53CD0"/>
    <w:rsid w:val="0DD71E98"/>
    <w:rsid w:val="0EE06B2A"/>
    <w:rsid w:val="0F114F36"/>
    <w:rsid w:val="0F20161D"/>
    <w:rsid w:val="0FA1450C"/>
    <w:rsid w:val="0FA67D74"/>
    <w:rsid w:val="0FAF11EB"/>
    <w:rsid w:val="0FB26A76"/>
    <w:rsid w:val="0FBA737B"/>
    <w:rsid w:val="0FC401FA"/>
    <w:rsid w:val="0FF705D0"/>
    <w:rsid w:val="10101F0E"/>
    <w:rsid w:val="10321608"/>
    <w:rsid w:val="10563548"/>
    <w:rsid w:val="1066305F"/>
    <w:rsid w:val="10953945"/>
    <w:rsid w:val="10A02A15"/>
    <w:rsid w:val="10AD2E54"/>
    <w:rsid w:val="10B93AD7"/>
    <w:rsid w:val="10BE733F"/>
    <w:rsid w:val="11227D05"/>
    <w:rsid w:val="11665A0D"/>
    <w:rsid w:val="11676A5F"/>
    <w:rsid w:val="11B5429E"/>
    <w:rsid w:val="120D5E88"/>
    <w:rsid w:val="12192A7F"/>
    <w:rsid w:val="12307395"/>
    <w:rsid w:val="127E6D86"/>
    <w:rsid w:val="12B97E79"/>
    <w:rsid w:val="12CC5D44"/>
    <w:rsid w:val="12D15108"/>
    <w:rsid w:val="12D96E75"/>
    <w:rsid w:val="13031039"/>
    <w:rsid w:val="132C67E2"/>
    <w:rsid w:val="134E3533"/>
    <w:rsid w:val="137F4B64"/>
    <w:rsid w:val="13BB36C2"/>
    <w:rsid w:val="13E64BE3"/>
    <w:rsid w:val="14074B59"/>
    <w:rsid w:val="14263231"/>
    <w:rsid w:val="14447B5C"/>
    <w:rsid w:val="14535FF1"/>
    <w:rsid w:val="14952EAD"/>
    <w:rsid w:val="14983A03"/>
    <w:rsid w:val="14B051F1"/>
    <w:rsid w:val="14E530ED"/>
    <w:rsid w:val="15007F26"/>
    <w:rsid w:val="1514752E"/>
    <w:rsid w:val="15347BD0"/>
    <w:rsid w:val="153B2D0D"/>
    <w:rsid w:val="15400323"/>
    <w:rsid w:val="15CA22E2"/>
    <w:rsid w:val="15F134B4"/>
    <w:rsid w:val="15F22707"/>
    <w:rsid w:val="161D68B6"/>
    <w:rsid w:val="1638549E"/>
    <w:rsid w:val="16893F4C"/>
    <w:rsid w:val="16D056D6"/>
    <w:rsid w:val="16D276A1"/>
    <w:rsid w:val="16DE7DF3"/>
    <w:rsid w:val="17051824"/>
    <w:rsid w:val="170535D2"/>
    <w:rsid w:val="17136105"/>
    <w:rsid w:val="17143815"/>
    <w:rsid w:val="17325D54"/>
    <w:rsid w:val="17B87ADD"/>
    <w:rsid w:val="17DD454F"/>
    <w:rsid w:val="17EF42FC"/>
    <w:rsid w:val="181949BB"/>
    <w:rsid w:val="18420856"/>
    <w:rsid w:val="184719C8"/>
    <w:rsid w:val="18660246"/>
    <w:rsid w:val="187D53EA"/>
    <w:rsid w:val="189F7A56"/>
    <w:rsid w:val="19072B64"/>
    <w:rsid w:val="19467ED2"/>
    <w:rsid w:val="194A79C2"/>
    <w:rsid w:val="19726F19"/>
    <w:rsid w:val="19AC7DD1"/>
    <w:rsid w:val="19D11E91"/>
    <w:rsid w:val="1A413C49"/>
    <w:rsid w:val="1A497C7A"/>
    <w:rsid w:val="1A613215"/>
    <w:rsid w:val="1A7404C4"/>
    <w:rsid w:val="1A807414"/>
    <w:rsid w:val="1AB71087"/>
    <w:rsid w:val="1AEB0D31"/>
    <w:rsid w:val="1B0A58AC"/>
    <w:rsid w:val="1B6C00C4"/>
    <w:rsid w:val="1B8F790E"/>
    <w:rsid w:val="1BA86C22"/>
    <w:rsid w:val="1BAC1D4E"/>
    <w:rsid w:val="1BD01CD5"/>
    <w:rsid w:val="1BDD4B1E"/>
    <w:rsid w:val="1BF81957"/>
    <w:rsid w:val="1C113ADB"/>
    <w:rsid w:val="1C116575"/>
    <w:rsid w:val="1C275D99"/>
    <w:rsid w:val="1C623275"/>
    <w:rsid w:val="1C625023"/>
    <w:rsid w:val="1C981F6B"/>
    <w:rsid w:val="1CDF48C5"/>
    <w:rsid w:val="1D440BCC"/>
    <w:rsid w:val="1D5867EA"/>
    <w:rsid w:val="1D6F5C49"/>
    <w:rsid w:val="1D772D50"/>
    <w:rsid w:val="1D7E40DE"/>
    <w:rsid w:val="1DAF3F5D"/>
    <w:rsid w:val="1DDB64C3"/>
    <w:rsid w:val="1DFD14A7"/>
    <w:rsid w:val="1E045BB0"/>
    <w:rsid w:val="1EA07391"/>
    <w:rsid w:val="1EC024D4"/>
    <w:rsid w:val="1EC57AEB"/>
    <w:rsid w:val="1ED86FC5"/>
    <w:rsid w:val="1EEE2B9E"/>
    <w:rsid w:val="1F76252C"/>
    <w:rsid w:val="1FA45952"/>
    <w:rsid w:val="1FD46237"/>
    <w:rsid w:val="1FE50445"/>
    <w:rsid w:val="20012DA5"/>
    <w:rsid w:val="20684BD2"/>
    <w:rsid w:val="2076109D"/>
    <w:rsid w:val="20C462AC"/>
    <w:rsid w:val="20D65FDF"/>
    <w:rsid w:val="20DD2ECA"/>
    <w:rsid w:val="20FF5536"/>
    <w:rsid w:val="21130FE1"/>
    <w:rsid w:val="21253F4D"/>
    <w:rsid w:val="215B0293"/>
    <w:rsid w:val="215C4736"/>
    <w:rsid w:val="2181419D"/>
    <w:rsid w:val="21967F35"/>
    <w:rsid w:val="21A72C37"/>
    <w:rsid w:val="21C91279"/>
    <w:rsid w:val="21CF18C2"/>
    <w:rsid w:val="21E32762"/>
    <w:rsid w:val="21F11323"/>
    <w:rsid w:val="220646A2"/>
    <w:rsid w:val="221E379A"/>
    <w:rsid w:val="224D0523"/>
    <w:rsid w:val="22737F8A"/>
    <w:rsid w:val="22916662"/>
    <w:rsid w:val="22E36792"/>
    <w:rsid w:val="232E7D9F"/>
    <w:rsid w:val="23353491"/>
    <w:rsid w:val="23A3664D"/>
    <w:rsid w:val="247955FF"/>
    <w:rsid w:val="24D9609E"/>
    <w:rsid w:val="24E231A5"/>
    <w:rsid w:val="24EE1B49"/>
    <w:rsid w:val="250A5C16"/>
    <w:rsid w:val="255045B2"/>
    <w:rsid w:val="25592D3B"/>
    <w:rsid w:val="255B4D05"/>
    <w:rsid w:val="25783B09"/>
    <w:rsid w:val="25BF7450"/>
    <w:rsid w:val="26A46896"/>
    <w:rsid w:val="26C34F79"/>
    <w:rsid w:val="26E054C2"/>
    <w:rsid w:val="26E15CE7"/>
    <w:rsid w:val="27160EE4"/>
    <w:rsid w:val="27275A6A"/>
    <w:rsid w:val="2742617D"/>
    <w:rsid w:val="27510A04"/>
    <w:rsid w:val="275F6D2E"/>
    <w:rsid w:val="277B51EB"/>
    <w:rsid w:val="279938C3"/>
    <w:rsid w:val="27A42993"/>
    <w:rsid w:val="27DE4625"/>
    <w:rsid w:val="27EC3D21"/>
    <w:rsid w:val="280D2581"/>
    <w:rsid w:val="28180C8B"/>
    <w:rsid w:val="284B72B3"/>
    <w:rsid w:val="28551EE0"/>
    <w:rsid w:val="2859377E"/>
    <w:rsid w:val="286914E7"/>
    <w:rsid w:val="28991DCC"/>
    <w:rsid w:val="28B44E58"/>
    <w:rsid w:val="28F45255"/>
    <w:rsid w:val="28F74D45"/>
    <w:rsid w:val="290C6A42"/>
    <w:rsid w:val="296F5223"/>
    <w:rsid w:val="29A21154"/>
    <w:rsid w:val="29B175E9"/>
    <w:rsid w:val="29D357B2"/>
    <w:rsid w:val="29D82DC8"/>
    <w:rsid w:val="2A50295E"/>
    <w:rsid w:val="2A8E5B5E"/>
    <w:rsid w:val="2A9D46B9"/>
    <w:rsid w:val="2ABA427C"/>
    <w:rsid w:val="2ABD518D"/>
    <w:rsid w:val="2AC9434F"/>
    <w:rsid w:val="2B0A5203"/>
    <w:rsid w:val="2B0D0850"/>
    <w:rsid w:val="2B45448D"/>
    <w:rsid w:val="2B5B29E0"/>
    <w:rsid w:val="2B62521D"/>
    <w:rsid w:val="2B764647"/>
    <w:rsid w:val="2B7C23D5"/>
    <w:rsid w:val="2C02412C"/>
    <w:rsid w:val="2C251BC9"/>
    <w:rsid w:val="2C5D7141"/>
    <w:rsid w:val="2C7E7C57"/>
    <w:rsid w:val="2C8E3C12"/>
    <w:rsid w:val="2C974875"/>
    <w:rsid w:val="2D340315"/>
    <w:rsid w:val="2D742E08"/>
    <w:rsid w:val="2DCA2A28"/>
    <w:rsid w:val="2DEF6E3B"/>
    <w:rsid w:val="2E165C6D"/>
    <w:rsid w:val="2E304F81"/>
    <w:rsid w:val="2E3D31FA"/>
    <w:rsid w:val="2E6764C9"/>
    <w:rsid w:val="2EBA2A9C"/>
    <w:rsid w:val="2EC15BD9"/>
    <w:rsid w:val="2EE30245"/>
    <w:rsid w:val="2EF53AD4"/>
    <w:rsid w:val="2F1877C3"/>
    <w:rsid w:val="2F1C5505"/>
    <w:rsid w:val="2F33339B"/>
    <w:rsid w:val="2F4A2072"/>
    <w:rsid w:val="2F662C24"/>
    <w:rsid w:val="2F6B4B51"/>
    <w:rsid w:val="2F6D3FB3"/>
    <w:rsid w:val="2F7865CE"/>
    <w:rsid w:val="2F827A5E"/>
    <w:rsid w:val="2F8B66FE"/>
    <w:rsid w:val="2F947EB0"/>
    <w:rsid w:val="2FCE42D5"/>
    <w:rsid w:val="2FD14541"/>
    <w:rsid w:val="2FE63FF6"/>
    <w:rsid w:val="2FE73D65"/>
    <w:rsid w:val="2FFA05C0"/>
    <w:rsid w:val="30450A8C"/>
    <w:rsid w:val="304545E8"/>
    <w:rsid w:val="308A649E"/>
    <w:rsid w:val="308C66BA"/>
    <w:rsid w:val="30E16A06"/>
    <w:rsid w:val="30F77FD8"/>
    <w:rsid w:val="310E0E7D"/>
    <w:rsid w:val="311A1F18"/>
    <w:rsid w:val="311A2551"/>
    <w:rsid w:val="312F7772"/>
    <w:rsid w:val="31576CC8"/>
    <w:rsid w:val="3164101D"/>
    <w:rsid w:val="31B9528D"/>
    <w:rsid w:val="31C3610C"/>
    <w:rsid w:val="31E85B72"/>
    <w:rsid w:val="320A3D3B"/>
    <w:rsid w:val="32116E77"/>
    <w:rsid w:val="329D4BAF"/>
    <w:rsid w:val="32AC4DF2"/>
    <w:rsid w:val="32ED1692"/>
    <w:rsid w:val="33103914"/>
    <w:rsid w:val="332C77D5"/>
    <w:rsid w:val="33353039"/>
    <w:rsid w:val="333B1513"/>
    <w:rsid w:val="33B72A4E"/>
    <w:rsid w:val="33BB353F"/>
    <w:rsid w:val="33C00B55"/>
    <w:rsid w:val="34126ED7"/>
    <w:rsid w:val="34256C0A"/>
    <w:rsid w:val="348555E7"/>
    <w:rsid w:val="34A35FE2"/>
    <w:rsid w:val="35041D35"/>
    <w:rsid w:val="3511718E"/>
    <w:rsid w:val="35C3492C"/>
    <w:rsid w:val="35FC1BEC"/>
    <w:rsid w:val="36501D32"/>
    <w:rsid w:val="36A007CA"/>
    <w:rsid w:val="36C546D4"/>
    <w:rsid w:val="36D16BD5"/>
    <w:rsid w:val="36F01751"/>
    <w:rsid w:val="36FF52C5"/>
    <w:rsid w:val="370A5E1F"/>
    <w:rsid w:val="375B7904"/>
    <w:rsid w:val="37691503"/>
    <w:rsid w:val="376B527C"/>
    <w:rsid w:val="379C7E6A"/>
    <w:rsid w:val="37BF40CD"/>
    <w:rsid w:val="3814321D"/>
    <w:rsid w:val="383D17D6"/>
    <w:rsid w:val="388859B9"/>
    <w:rsid w:val="38D155B2"/>
    <w:rsid w:val="38DD3F57"/>
    <w:rsid w:val="38E2331B"/>
    <w:rsid w:val="39002496"/>
    <w:rsid w:val="390239BE"/>
    <w:rsid w:val="391B682D"/>
    <w:rsid w:val="39550C35"/>
    <w:rsid w:val="396345C8"/>
    <w:rsid w:val="3974744C"/>
    <w:rsid w:val="39B50A30"/>
    <w:rsid w:val="39B747A8"/>
    <w:rsid w:val="39DF5AAD"/>
    <w:rsid w:val="3A255BB6"/>
    <w:rsid w:val="3A2B0CF2"/>
    <w:rsid w:val="3A2E248B"/>
    <w:rsid w:val="3A4D6EBA"/>
    <w:rsid w:val="3A667F7C"/>
    <w:rsid w:val="3A916DA7"/>
    <w:rsid w:val="3AFB6916"/>
    <w:rsid w:val="3B037579"/>
    <w:rsid w:val="3B2477F2"/>
    <w:rsid w:val="3B8A3C35"/>
    <w:rsid w:val="3BDD601C"/>
    <w:rsid w:val="3BDF5305"/>
    <w:rsid w:val="3BE671AF"/>
    <w:rsid w:val="3BE9676F"/>
    <w:rsid w:val="3BFA097C"/>
    <w:rsid w:val="3C0356A1"/>
    <w:rsid w:val="3C552056"/>
    <w:rsid w:val="3C5C1637"/>
    <w:rsid w:val="3C81109D"/>
    <w:rsid w:val="3CBA010B"/>
    <w:rsid w:val="3CD21C22"/>
    <w:rsid w:val="3D4445A5"/>
    <w:rsid w:val="3D4D2D2E"/>
    <w:rsid w:val="3D5E4F3B"/>
    <w:rsid w:val="3D6469F5"/>
    <w:rsid w:val="3D9D1F07"/>
    <w:rsid w:val="3DB8289D"/>
    <w:rsid w:val="3DC147CE"/>
    <w:rsid w:val="3DCA3DBC"/>
    <w:rsid w:val="3DD0408A"/>
    <w:rsid w:val="3E506F79"/>
    <w:rsid w:val="3E545920"/>
    <w:rsid w:val="3EB47508"/>
    <w:rsid w:val="3ED5122D"/>
    <w:rsid w:val="3F0044FB"/>
    <w:rsid w:val="3F112B67"/>
    <w:rsid w:val="3F982986"/>
    <w:rsid w:val="3FBF43B6"/>
    <w:rsid w:val="3FD116BD"/>
    <w:rsid w:val="3FDD65EB"/>
    <w:rsid w:val="4004001B"/>
    <w:rsid w:val="401F4E55"/>
    <w:rsid w:val="403501D5"/>
    <w:rsid w:val="404B17A6"/>
    <w:rsid w:val="40D31986"/>
    <w:rsid w:val="410F6C78"/>
    <w:rsid w:val="411C0175"/>
    <w:rsid w:val="41646408"/>
    <w:rsid w:val="41931657"/>
    <w:rsid w:val="41BD4926"/>
    <w:rsid w:val="41D75984"/>
    <w:rsid w:val="41D81760"/>
    <w:rsid w:val="41DF2AEE"/>
    <w:rsid w:val="423F533B"/>
    <w:rsid w:val="424C5CAA"/>
    <w:rsid w:val="42734FE4"/>
    <w:rsid w:val="4286740D"/>
    <w:rsid w:val="42980EEF"/>
    <w:rsid w:val="42B9333F"/>
    <w:rsid w:val="42F06635"/>
    <w:rsid w:val="4325693D"/>
    <w:rsid w:val="433429C6"/>
    <w:rsid w:val="436F1C50"/>
    <w:rsid w:val="437454B8"/>
    <w:rsid w:val="43AC5670"/>
    <w:rsid w:val="43B41D58"/>
    <w:rsid w:val="43DB3D6F"/>
    <w:rsid w:val="43EA0B03"/>
    <w:rsid w:val="44B57B36"/>
    <w:rsid w:val="452847AC"/>
    <w:rsid w:val="45404E88"/>
    <w:rsid w:val="454D7D06"/>
    <w:rsid w:val="45603F46"/>
    <w:rsid w:val="457C4AF8"/>
    <w:rsid w:val="458539AC"/>
    <w:rsid w:val="45AF27D7"/>
    <w:rsid w:val="45C55249"/>
    <w:rsid w:val="45D16BF2"/>
    <w:rsid w:val="45D32E98"/>
    <w:rsid w:val="46070934"/>
    <w:rsid w:val="462036D5"/>
    <w:rsid w:val="46326F64"/>
    <w:rsid w:val="466B2BA2"/>
    <w:rsid w:val="467001B9"/>
    <w:rsid w:val="46733805"/>
    <w:rsid w:val="46737CA9"/>
    <w:rsid w:val="46804174"/>
    <w:rsid w:val="46EB3CE3"/>
    <w:rsid w:val="46FD57C4"/>
    <w:rsid w:val="470D5A07"/>
    <w:rsid w:val="47590C4D"/>
    <w:rsid w:val="47AD71EA"/>
    <w:rsid w:val="48217291"/>
    <w:rsid w:val="48420260"/>
    <w:rsid w:val="48425B85"/>
    <w:rsid w:val="488E32AC"/>
    <w:rsid w:val="48B325DE"/>
    <w:rsid w:val="48C04CFB"/>
    <w:rsid w:val="48C81226"/>
    <w:rsid w:val="48F86243"/>
    <w:rsid w:val="49647D7D"/>
    <w:rsid w:val="49A308A5"/>
    <w:rsid w:val="4A161077"/>
    <w:rsid w:val="4A3634C7"/>
    <w:rsid w:val="4A513E5D"/>
    <w:rsid w:val="4A565917"/>
    <w:rsid w:val="4A5676C5"/>
    <w:rsid w:val="4AAC3789"/>
    <w:rsid w:val="4ABB39CC"/>
    <w:rsid w:val="4B157580"/>
    <w:rsid w:val="4B1871BC"/>
    <w:rsid w:val="4B191D9D"/>
    <w:rsid w:val="4B553E21"/>
    <w:rsid w:val="4B683B54"/>
    <w:rsid w:val="4B7778F3"/>
    <w:rsid w:val="4B840262"/>
    <w:rsid w:val="4B8464B4"/>
    <w:rsid w:val="4B90799F"/>
    <w:rsid w:val="4BA821A3"/>
    <w:rsid w:val="4BEA27BB"/>
    <w:rsid w:val="4BF453E8"/>
    <w:rsid w:val="4BFD2D7B"/>
    <w:rsid w:val="4C447932"/>
    <w:rsid w:val="4C7F7765"/>
    <w:rsid w:val="4DD3727F"/>
    <w:rsid w:val="4DD70B1D"/>
    <w:rsid w:val="4E496100"/>
    <w:rsid w:val="4E796078"/>
    <w:rsid w:val="4E7E368F"/>
    <w:rsid w:val="4E9E788D"/>
    <w:rsid w:val="4EAD187E"/>
    <w:rsid w:val="4EFD0A57"/>
    <w:rsid w:val="4F271630"/>
    <w:rsid w:val="4F512B51"/>
    <w:rsid w:val="4F6D4491"/>
    <w:rsid w:val="4FA669F9"/>
    <w:rsid w:val="4FBC446F"/>
    <w:rsid w:val="4FBD6CF2"/>
    <w:rsid w:val="4FF35BA5"/>
    <w:rsid w:val="501F67AB"/>
    <w:rsid w:val="5030546B"/>
    <w:rsid w:val="50355FCF"/>
    <w:rsid w:val="503A5216"/>
    <w:rsid w:val="503C1682"/>
    <w:rsid w:val="505E72D4"/>
    <w:rsid w:val="50B61691"/>
    <w:rsid w:val="51711289"/>
    <w:rsid w:val="51962A9D"/>
    <w:rsid w:val="52062614"/>
    <w:rsid w:val="52077C09"/>
    <w:rsid w:val="526E7576"/>
    <w:rsid w:val="52770B21"/>
    <w:rsid w:val="529C40E3"/>
    <w:rsid w:val="52CF6267"/>
    <w:rsid w:val="52D32B1A"/>
    <w:rsid w:val="52EC6E19"/>
    <w:rsid w:val="52FF4CD1"/>
    <w:rsid w:val="531D3476"/>
    <w:rsid w:val="536966BB"/>
    <w:rsid w:val="53D0673A"/>
    <w:rsid w:val="5429409D"/>
    <w:rsid w:val="542F41E3"/>
    <w:rsid w:val="54467725"/>
    <w:rsid w:val="545729B8"/>
    <w:rsid w:val="549C4E35"/>
    <w:rsid w:val="54BC0A6D"/>
    <w:rsid w:val="54CD2C7A"/>
    <w:rsid w:val="54DC4C6B"/>
    <w:rsid w:val="55124B31"/>
    <w:rsid w:val="552A3C28"/>
    <w:rsid w:val="55472A2C"/>
    <w:rsid w:val="554967A4"/>
    <w:rsid w:val="55550DD4"/>
    <w:rsid w:val="5565031F"/>
    <w:rsid w:val="55A35789"/>
    <w:rsid w:val="55A82D9F"/>
    <w:rsid w:val="55C4018E"/>
    <w:rsid w:val="55F52488"/>
    <w:rsid w:val="560721BC"/>
    <w:rsid w:val="561B779B"/>
    <w:rsid w:val="561D378D"/>
    <w:rsid w:val="56384123"/>
    <w:rsid w:val="564D4072"/>
    <w:rsid w:val="570A5ABF"/>
    <w:rsid w:val="571E77BD"/>
    <w:rsid w:val="57312D36"/>
    <w:rsid w:val="57405985"/>
    <w:rsid w:val="574F3E1A"/>
    <w:rsid w:val="575C02E5"/>
    <w:rsid w:val="576A47B0"/>
    <w:rsid w:val="578D66F1"/>
    <w:rsid w:val="57AD28EF"/>
    <w:rsid w:val="583C439E"/>
    <w:rsid w:val="585C67EF"/>
    <w:rsid w:val="5886386C"/>
    <w:rsid w:val="58AC2BA6"/>
    <w:rsid w:val="590442D0"/>
    <w:rsid w:val="59071EAE"/>
    <w:rsid w:val="591F15CA"/>
    <w:rsid w:val="592B226D"/>
    <w:rsid w:val="592F5CB1"/>
    <w:rsid w:val="594828CF"/>
    <w:rsid w:val="59777658"/>
    <w:rsid w:val="59CC1752"/>
    <w:rsid w:val="59DD570D"/>
    <w:rsid w:val="59E17ECD"/>
    <w:rsid w:val="5A0C7DA1"/>
    <w:rsid w:val="5A2C0443"/>
    <w:rsid w:val="5A2C21F1"/>
    <w:rsid w:val="5A4E7A60"/>
    <w:rsid w:val="5A5151E9"/>
    <w:rsid w:val="5A7C4F26"/>
    <w:rsid w:val="5AB135C4"/>
    <w:rsid w:val="5ACB37B8"/>
    <w:rsid w:val="5AD52888"/>
    <w:rsid w:val="5AEE56F8"/>
    <w:rsid w:val="5B4377F2"/>
    <w:rsid w:val="5B5412A7"/>
    <w:rsid w:val="5BBC75A4"/>
    <w:rsid w:val="5BDC7674"/>
    <w:rsid w:val="5C115B42"/>
    <w:rsid w:val="5C340EBF"/>
    <w:rsid w:val="5CAE3391"/>
    <w:rsid w:val="5CEC43B9"/>
    <w:rsid w:val="5D1F55D5"/>
    <w:rsid w:val="5D414205"/>
    <w:rsid w:val="5D5F28DD"/>
    <w:rsid w:val="5D665A1A"/>
    <w:rsid w:val="5D6D2A8C"/>
    <w:rsid w:val="5DCF1811"/>
    <w:rsid w:val="5DE132F2"/>
    <w:rsid w:val="5DF11787"/>
    <w:rsid w:val="5E192E87"/>
    <w:rsid w:val="5E68756F"/>
    <w:rsid w:val="5E9C53C1"/>
    <w:rsid w:val="5EC44E52"/>
    <w:rsid w:val="5ED510A9"/>
    <w:rsid w:val="5F2E2F07"/>
    <w:rsid w:val="5F3E1D50"/>
    <w:rsid w:val="5F3E6C4E"/>
    <w:rsid w:val="5F447FDD"/>
    <w:rsid w:val="5F513F2A"/>
    <w:rsid w:val="5F546472"/>
    <w:rsid w:val="5FB7255D"/>
    <w:rsid w:val="5FC15189"/>
    <w:rsid w:val="6032369E"/>
    <w:rsid w:val="60810915"/>
    <w:rsid w:val="60DD5FF3"/>
    <w:rsid w:val="60E26EF2"/>
    <w:rsid w:val="60EC26DA"/>
    <w:rsid w:val="610B7004"/>
    <w:rsid w:val="613A70AE"/>
    <w:rsid w:val="6145371C"/>
    <w:rsid w:val="61471FEF"/>
    <w:rsid w:val="6166248C"/>
    <w:rsid w:val="61B74A96"/>
    <w:rsid w:val="61CD250B"/>
    <w:rsid w:val="61D76EE6"/>
    <w:rsid w:val="61F061FA"/>
    <w:rsid w:val="61F53810"/>
    <w:rsid w:val="61F5736C"/>
    <w:rsid w:val="62031A89"/>
    <w:rsid w:val="62173786"/>
    <w:rsid w:val="62356C96"/>
    <w:rsid w:val="62426A55"/>
    <w:rsid w:val="62514EEA"/>
    <w:rsid w:val="62540537"/>
    <w:rsid w:val="62856942"/>
    <w:rsid w:val="628A03FC"/>
    <w:rsid w:val="629608AD"/>
    <w:rsid w:val="62984D49"/>
    <w:rsid w:val="62AC0373"/>
    <w:rsid w:val="62BD2580"/>
    <w:rsid w:val="62C236F2"/>
    <w:rsid w:val="62EC39A0"/>
    <w:rsid w:val="633D0FCB"/>
    <w:rsid w:val="6361115D"/>
    <w:rsid w:val="637013A0"/>
    <w:rsid w:val="63846BFA"/>
    <w:rsid w:val="63A454EE"/>
    <w:rsid w:val="64370110"/>
    <w:rsid w:val="64942E6C"/>
    <w:rsid w:val="64C179D9"/>
    <w:rsid w:val="64C8476E"/>
    <w:rsid w:val="64CA0F84"/>
    <w:rsid w:val="65077AE2"/>
    <w:rsid w:val="65270184"/>
    <w:rsid w:val="6535464F"/>
    <w:rsid w:val="654E74BF"/>
    <w:rsid w:val="655D3BA6"/>
    <w:rsid w:val="658B24C1"/>
    <w:rsid w:val="659155FE"/>
    <w:rsid w:val="65D26342"/>
    <w:rsid w:val="65E903C3"/>
    <w:rsid w:val="66323A22"/>
    <w:rsid w:val="66723681"/>
    <w:rsid w:val="66C537B1"/>
    <w:rsid w:val="66CA526B"/>
    <w:rsid w:val="66DB1226"/>
    <w:rsid w:val="66F66060"/>
    <w:rsid w:val="67024A05"/>
    <w:rsid w:val="67141D0B"/>
    <w:rsid w:val="67277FC8"/>
    <w:rsid w:val="67535261"/>
    <w:rsid w:val="677D22DE"/>
    <w:rsid w:val="678A0557"/>
    <w:rsid w:val="67B60D1C"/>
    <w:rsid w:val="67EE0AE5"/>
    <w:rsid w:val="68064081"/>
    <w:rsid w:val="682D5AB2"/>
    <w:rsid w:val="68374295"/>
    <w:rsid w:val="684B418A"/>
    <w:rsid w:val="686139AD"/>
    <w:rsid w:val="687E455F"/>
    <w:rsid w:val="68E54AE2"/>
    <w:rsid w:val="691626EF"/>
    <w:rsid w:val="692549DB"/>
    <w:rsid w:val="694C640B"/>
    <w:rsid w:val="69AB1384"/>
    <w:rsid w:val="6A0C16F7"/>
    <w:rsid w:val="6A4378D2"/>
    <w:rsid w:val="6B6537B4"/>
    <w:rsid w:val="6B7B4D86"/>
    <w:rsid w:val="6BF95CAB"/>
    <w:rsid w:val="6CFD251A"/>
    <w:rsid w:val="6D035033"/>
    <w:rsid w:val="6D1F1977"/>
    <w:rsid w:val="6D2D0302"/>
    <w:rsid w:val="6D401DE3"/>
    <w:rsid w:val="6DA560EA"/>
    <w:rsid w:val="6DB4178C"/>
    <w:rsid w:val="6DC45F0B"/>
    <w:rsid w:val="6DCE2527"/>
    <w:rsid w:val="6E353BC5"/>
    <w:rsid w:val="6E3B6A4F"/>
    <w:rsid w:val="6E414065"/>
    <w:rsid w:val="6E46167B"/>
    <w:rsid w:val="6E546F3D"/>
    <w:rsid w:val="6E8977BA"/>
    <w:rsid w:val="6E8D5E4E"/>
    <w:rsid w:val="6EE64C0C"/>
    <w:rsid w:val="6EEB2223"/>
    <w:rsid w:val="6F8B1310"/>
    <w:rsid w:val="6FBA60DB"/>
    <w:rsid w:val="6FBE2D32"/>
    <w:rsid w:val="7000585A"/>
    <w:rsid w:val="70141305"/>
    <w:rsid w:val="7075449A"/>
    <w:rsid w:val="70781894"/>
    <w:rsid w:val="70814BED"/>
    <w:rsid w:val="70BC3E77"/>
    <w:rsid w:val="70CE3BAA"/>
    <w:rsid w:val="70F353BF"/>
    <w:rsid w:val="7104581E"/>
    <w:rsid w:val="7105529B"/>
    <w:rsid w:val="714874B8"/>
    <w:rsid w:val="71706A0F"/>
    <w:rsid w:val="71804EA4"/>
    <w:rsid w:val="719F3B54"/>
    <w:rsid w:val="71B44B4E"/>
    <w:rsid w:val="7221445D"/>
    <w:rsid w:val="725707BA"/>
    <w:rsid w:val="729329B5"/>
    <w:rsid w:val="72BA6194"/>
    <w:rsid w:val="72F71196"/>
    <w:rsid w:val="72FA0C86"/>
    <w:rsid w:val="73281C56"/>
    <w:rsid w:val="735F68D1"/>
    <w:rsid w:val="737A3B75"/>
    <w:rsid w:val="73AD2DB1"/>
    <w:rsid w:val="73AF381F"/>
    <w:rsid w:val="73CF49E1"/>
    <w:rsid w:val="7419513C"/>
    <w:rsid w:val="746565D3"/>
    <w:rsid w:val="74B06B49"/>
    <w:rsid w:val="750E7271"/>
    <w:rsid w:val="75151DA7"/>
    <w:rsid w:val="75181387"/>
    <w:rsid w:val="752B6821"/>
    <w:rsid w:val="75864A53"/>
    <w:rsid w:val="75B848F2"/>
    <w:rsid w:val="75FB0F9D"/>
    <w:rsid w:val="76051E1C"/>
    <w:rsid w:val="76593F16"/>
    <w:rsid w:val="766A6123"/>
    <w:rsid w:val="76717444"/>
    <w:rsid w:val="76870A83"/>
    <w:rsid w:val="76A827A7"/>
    <w:rsid w:val="76AA4771"/>
    <w:rsid w:val="76E2215D"/>
    <w:rsid w:val="76F65C09"/>
    <w:rsid w:val="76FD1DA6"/>
    <w:rsid w:val="772C162A"/>
    <w:rsid w:val="7750356B"/>
    <w:rsid w:val="776E39F1"/>
    <w:rsid w:val="77987ED2"/>
    <w:rsid w:val="77DF044B"/>
    <w:rsid w:val="77F008AA"/>
    <w:rsid w:val="77F923B9"/>
    <w:rsid w:val="785D5F3F"/>
    <w:rsid w:val="786050D9"/>
    <w:rsid w:val="786D1EFA"/>
    <w:rsid w:val="78755EE0"/>
    <w:rsid w:val="788A485A"/>
    <w:rsid w:val="78A31478"/>
    <w:rsid w:val="78AC52A2"/>
    <w:rsid w:val="793B7903"/>
    <w:rsid w:val="79464C25"/>
    <w:rsid w:val="794B223C"/>
    <w:rsid w:val="796055BB"/>
    <w:rsid w:val="79892D64"/>
    <w:rsid w:val="79B37DE1"/>
    <w:rsid w:val="79B600AA"/>
    <w:rsid w:val="79F77CCE"/>
    <w:rsid w:val="7A552066"/>
    <w:rsid w:val="7A6335B5"/>
    <w:rsid w:val="7A8552D9"/>
    <w:rsid w:val="7AAE6A84"/>
    <w:rsid w:val="7AAF05A8"/>
    <w:rsid w:val="7ABB281F"/>
    <w:rsid w:val="7B476A33"/>
    <w:rsid w:val="7B656EB9"/>
    <w:rsid w:val="7B736760"/>
    <w:rsid w:val="7B89704B"/>
    <w:rsid w:val="7C2823C0"/>
    <w:rsid w:val="7C3E0920"/>
    <w:rsid w:val="7C594C70"/>
    <w:rsid w:val="7C792C1C"/>
    <w:rsid w:val="7CB262EF"/>
    <w:rsid w:val="7CC43EF5"/>
    <w:rsid w:val="7CD42548"/>
    <w:rsid w:val="7CF60710"/>
    <w:rsid w:val="7D2D1B5B"/>
    <w:rsid w:val="7D377BC1"/>
    <w:rsid w:val="7D584F27"/>
    <w:rsid w:val="7DCE6F97"/>
    <w:rsid w:val="7E2C3CBE"/>
    <w:rsid w:val="7E3314F0"/>
    <w:rsid w:val="7E412766"/>
    <w:rsid w:val="7E5B2AC6"/>
    <w:rsid w:val="7E8458A8"/>
    <w:rsid w:val="7E9E696A"/>
    <w:rsid w:val="7EB32E00"/>
    <w:rsid w:val="7EC40E23"/>
    <w:rsid w:val="7EFB200E"/>
    <w:rsid w:val="7F1D01D6"/>
    <w:rsid w:val="7F21759B"/>
    <w:rsid w:val="7F22275B"/>
    <w:rsid w:val="7F230820"/>
    <w:rsid w:val="7F233313"/>
    <w:rsid w:val="7F363046"/>
    <w:rsid w:val="7F5922EE"/>
    <w:rsid w:val="7F5E259D"/>
    <w:rsid w:val="7F7B4EFD"/>
    <w:rsid w:val="7F867DB8"/>
    <w:rsid w:val="7F8E7FCF"/>
    <w:rsid w:val="7FA91A6A"/>
    <w:rsid w:val="7FD91C23"/>
    <w:rsid w:val="7FE44850"/>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uiPriority w:val="0"/>
  </w:style>
  <w:style w:type="paragraph" w:styleId="5">
    <w:name w:val="toc 2"/>
    <w:basedOn w:val="1"/>
    <w:next w:val="1"/>
    <w:uiPriority w:val="0"/>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font01"/>
    <w:basedOn w:val="8"/>
    <w:autoRedefine/>
    <w:qFormat/>
    <w:uiPriority w:val="0"/>
    <w:rPr>
      <w:rFonts w:hint="eastAsia" w:ascii="宋体" w:hAnsi="宋体" w:eastAsia="宋体" w:cs="宋体"/>
      <w:color w:val="000000"/>
      <w:sz w:val="22"/>
      <w:szCs w:val="22"/>
      <w:u w:val="none"/>
    </w:rPr>
  </w:style>
  <w:style w:type="character" w:customStyle="1" w:styleId="10">
    <w:name w:val="font21"/>
    <w:basedOn w:val="8"/>
    <w:autoRedefine/>
    <w:qFormat/>
    <w:uiPriority w:val="0"/>
    <w:rPr>
      <w:rFonts w:hint="eastAsia" w:ascii="宋体" w:hAnsi="宋体" w:eastAsia="宋体" w:cs="宋体"/>
      <w:strike/>
      <w:color w:val="000000"/>
      <w:sz w:val="22"/>
      <w:szCs w:val="22"/>
    </w:rPr>
  </w:style>
  <w:style w:type="character" w:customStyle="1" w:styleId="11">
    <w:name w:val="font41"/>
    <w:basedOn w:val="8"/>
    <w:autoRedefine/>
    <w:qFormat/>
    <w:uiPriority w:val="0"/>
    <w:rPr>
      <w:rFonts w:hint="default" w:ascii="Segoe UI" w:hAnsi="Segoe UI" w:eastAsia="Segoe UI" w:cs="Segoe UI"/>
      <w:color w:val="3B3B3B"/>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2024-01-02T06:36:00Z</dcterms:created>
  <dc:creator>xuwan</dc:creator>
  <cp:lastModifiedBy>小芒果</cp:lastModifiedBy>
  <dcterms:modified xsi:type="dcterms:W3CDTF">2024-02-27T06:26:34Z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D5B7C11DB44F40578F87509B17174D85_12</vt:lpwstr>
  </property>
</Properties>
</file>