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F4FE" w14:textId="77777777" w:rsidR="009C730E" w:rsidRPr="00C2174A" w:rsidRDefault="009C730E" w:rsidP="009C730E">
      <w:pPr>
        <w:tabs>
          <w:tab w:val="left" w:pos="2130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174A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14:paraId="662DA005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Table 1: Correlations between pain interference (BPI) and pain intensity (BPI), catastrophising (PCS), pain-self efficacy (PSEQ) and depression (DASS-21)</w:t>
      </w:r>
      <w:r w:rsidRPr="00C2174A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C2174A">
        <w:rPr>
          <w:rFonts w:ascii="Times New Roman" w:hAnsi="Times New Roman" w:cs="Times New Roman"/>
          <w:sz w:val="24"/>
          <w:szCs w:val="24"/>
        </w:rPr>
        <w:t>(Checked with SPSS output)</w:t>
      </w:r>
      <w:r w:rsidRPr="00C2174A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C2174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364" w:type="dxa"/>
        <w:tblInd w:w="-5" w:type="dxa"/>
        <w:tblLook w:val="04A0" w:firstRow="1" w:lastRow="0" w:firstColumn="1" w:lastColumn="0" w:noHBand="0" w:noVBand="1"/>
      </w:tblPr>
      <w:tblGrid>
        <w:gridCol w:w="2414"/>
        <w:gridCol w:w="1375"/>
        <w:gridCol w:w="1105"/>
        <w:gridCol w:w="1096"/>
        <w:gridCol w:w="1078"/>
        <w:gridCol w:w="1296"/>
      </w:tblGrid>
      <w:tr w:rsidR="009A7F3F" w:rsidRPr="00C2174A" w14:paraId="5107867E" w14:textId="77777777" w:rsidTr="00BC2E70">
        <w:tc>
          <w:tcPr>
            <w:tcW w:w="2835" w:type="dxa"/>
          </w:tcPr>
          <w:p w14:paraId="7F60C14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46683" w14:textId="4CFE256D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Inter</w:t>
            </w:r>
            <w:r w:rsidR="009A7F3F">
              <w:rPr>
                <w:rFonts w:ascii="Times New Roman" w:hAnsi="Times New Roman" w:cs="Times New Roman"/>
                <w:sz w:val="24"/>
                <w:szCs w:val="24"/>
              </w:rPr>
              <w:t>ference</w:t>
            </w:r>
          </w:p>
          <w:p w14:paraId="7E3D8AA0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FC1091" w14:textId="3B25AD46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</w:t>
            </w:r>
            <w:r w:rsidR="009A7F3F">
              <w:rPr>
                <w:rFonts w:ascii="Times New Roman" w:hAnsi="Times New Roman" w:cs="Times New Roman"/>
                <w:sz w:val="24"/>
                <w:szCs w:val="24"/>
              </w:rPr>
              <w:t>sity</w:t>
            </w:r>
          </w:p>
        </w:tc>
        <w:tc>
          <w:tcPr>
            <w:tcW w:w="993" w:type="dxa"/>
          </w:tcPr>
          <w:p w14:paraId="761448A3" w14:textId="2001C546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</w:t>
            </w:r>
            <w:r w:rsidR="009A7F3F">
              <w:rPr>
                <w:rFonts w:ascii="Times New Roman" w:hAnsi="Times New Roman" w:cs="Times New Roman"/>
                <w:sz w:val="24"/>
                <w:szCs w:val="24"/>
              </w:rPr>
              <w:t>ro-phizing</w:t>
            </w:r>
          </w:p>
        </w:tc>
        <w:tc>
          <w:tcPr>
            <w:tcW w:w="1134" w:type="dxa"/>
          </w:tcPr>
          <w:p w14:paraId="03339DBD" w14:textId="4FC91E1A" w:rsidR="009C730E" w:rsidRPr="00C2174A" w:rsidRDefault="009A7F3F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Self-efficacy</w:t>
            </w:r>
          </w:p>
        </w:tc>
        <w:tc>
          <w:tcPr>
            <w:tcW w:w="1134" w:type="dxa"/>
          </w:tcPr>
          <w:p w14:paraId="6E370D5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</w:tr>
      <w:tr w:rsidR="009A7F3F" w:rsidRPr="00C2174A" w14:paraId="7FDD75DB" w14:textId="77777777" w:rsidTr="00BC2E70">
        <w:tc>
          <w:tcPr>
            <w:tcW w:w="2835" w:type="dxa"/>
          </w:tcPr>
          <w:p w14:paraId="28BF700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1- Pain interference (BPI)</w:t>
            </w:r>
          </w:p>
        </w:tc>
        <w:tc>
          <w:tcPr>
            <w:tcW w:w="1134" w:type="dxa"/>
          </w:tcPr>
          <w:p w14:paraId="533AB29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E1F4BE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993" w:type="dxa"/>
          </w:tcPr>
          <w:p w14:paraId="3076E51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00C9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30814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3F" w:rsidRPr="00C2174A" w14:paraId="7671034C" w14:textId="77777777" w:rsidTr="00BC2E70">
        <w:tc>
          <w:tcPr>
            <w:tcW w:w="2835" w:type="dxa"/>
          </w:tcPr>
          <w:p w14:paraId="6DFF61A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2- Pain intensity (BPI)</w:t>
            </w:r>
          </w:p>
        </w:tc>
        <w:tc>
          <w:tcPr>
            <w:tcW w:w="1134" w:type="dxa"/>
          </w:tcPr>
          <w:p w14:paraId="7952DAE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0.65*</w:t>
            </w:r>
          </w:p>
        </w:tc>
        <w:tc>
          <w:tcPr>
            <w:tcW w:w="1134" w:type="dxa"/>
          </w:tcPr>
          <w:p w14:paraId="7AA58F0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  <w:rtl/>
              </w:rPr>
              <w:t>-</w:t>
            </w:r>
          </w:p>
        </w:tc>
        <w:tc>
          <w:tcPr>
            <w:tcW w:w="993" w:type="dxa"/>
          </w:tcPr>
          <w:p w14:paraId="3C6D3D7D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DCA99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62129E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3F" w:rsidRPr="00C2174A" w14:paraId="4FA4C6B6" w14:textId="77777777" w:rsidTr="00BC2E70">
        <w:trPr>
          <w:trHeight w:val="345"/>
        </w:trPr>
        <w:tc>
          <w:tcPr>
            <w:tcW w:w="2835" w:type="dxa"/>
          </w:tcPr>
          <w:p w14:paraId="68987AE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3- Catastrophising (PCS)</w:t>
            </w:r>
          </w:p>
        </w:tc>
        <w:tc>
          <w:tcPr>
            <w:tcW w:w="1134" w:type="dxa"/>
          </w:tcPr>
          <w:p w14:paraId="3CAF2F1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0.40*</w:t>
            </w:r>
          </w:p>
        </w:tc>
        <w:tc>
          <w:tcPr>
            <w:tcW w:w="1134" w:type="dxa"/>
          </w:tcPr>
          <w:p w14:paraId="27AEF414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93" w:type="dxa"/>
          </w:tcPr>
          <w:p w14:paraId="7DD671DD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DB19E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7CAA7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3F" w:rsidRPr="00C2174A" w14:paraId="2F4F14FE" w14:textId="77777777" w:rsidTr="00BC2E70">
        <w:tc>
          <w:tcPr>
            <w:tcW w:w="2835" w:type="dxa"/>
          </w:tcPr>
          <w:p w14:paraId="7F681D63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4- Pain self-efficacy (PSEQ)</w:t>
            </w:r>
          </w:p>
        </w:tc>
        <w:tc>
          <w:tcPr>
            <w:tcW w:w="1134" w:type="dxa"/>
          </w:tcPr>
          <w:p w14:paraId="583C670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-0.42*</w:t>
            </w:r>
          </w:p>
        </w:tc>
        <w:tc>
          <w:tcPr>
            <w:tcW w:w="1134" w:type="dxa"/>
          </w:tcPr>
          <w:p w14:paraId="204998B7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993" w:type="dxa"/>
          </w:tcPr>
          <w:p w14:paraId="4274732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-0.50*</w:t>
            </w:r>
          </w:p>
        </w:tc>
        <w:tc>
          <w:tcPr>
            <w:tcW w:w="1134" w:type="dxa"/>
          </w:tcPr>
          <w:p w14:paraId="087294B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C0A38D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F3F" w:rsidRPr="00C2174A" w14:paraId="0020228F" w14:textId="77777777" w:rsidTr="00BC2E70">
        <w:tc>
          <w:tcPr>
            <w:tcW w:w="2835" w:type="dxa"/>
          </w:tcPr>
          <w:p w14:paraId="07E513A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5- Depression (DASS-21)</w:t>
            </w:r>
          </w:p>
        </w:tc>
        <w:tc>
          <w:tcPr>
            <w:tcW w:w="1134" w:type="dxa"/>
          </w:tcPr>
          <w:p w14:paraId="7A302DD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0.34*</w:t>
            </w:r>
          </w:p>
        </w:tc>
        <w:tc>
          <w:tcPr>
            <w:tcW w:w="1134" w:type="dxa"/>
          </w:tcPr>
          <w:p w14:paraId="255C273E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93" w:type="dxa"/>
          </w:tcPr>
          <w:p w14:paraId="5B5A3297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0.56*</w:t>
            </w:r>
          </w:p>
        </w:tc>
        <w:tc>
          <w:tcPr>
            <w:tcW w:w="1134" w:type="dxa"/>
          </w:tcPr>
          <w:p w14:paraId="2E53A61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-0.60*</w:t>
            </w:r>
          </w:p>
        </w:tc>
        <w:tc>
          <w:tcPr>
            <w:tcW w:w="1134" w:type="dxa"/>
          </w:tcPr>
          <w:p w14:paraId="5A18AFE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BDA76ED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* P≤ 0.01</w:t>
      </w:r>
    </w:p>
    <w:p w14:paraId="37115E08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Table 2: Summary of the hierarchical regression analyses examined the moderating role of depression between pain intensity and pain- related interference.</w:t>
      </w:r>
      <w:r w:rsidRPr="00C2174A">
        <w:rPr>
          <w:rFonts w:ascii="Times New Roman" w:hAnsi="Times New Roman" w:cs="Times New Roman"/>
          <w:sz w:val="24"/>
          <w:szCs w:val="24"/>
          <w:rtl/>
        </w:rPr>
        <w:t xml:space="preserve">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999"/>
        <w:gridCol w:w="714"/>
        <w:gridCol w:w="717"/>
        <w:gridCol w:w="756"/>
        <w:gridCol w:w="985"/>
        <w:gridCol w:w="917"/>
        <w:gridCol w:w="750"/>
        <w:gridCol w:w="1376"/>
      </w:tblGrid>
      <w:tr w:rsidR="009C730E" w:rsidRPr="00C2174A" w14:paraId="45C6BE3B" w14:textId="77777777" w:rsidTr="00BC2E70">
        <w:tc>
          <w:tcPr>
            <w:tcW w:w="2999" w:type="dxa"/>
          </w:tcPr>
          <w:p w14:paraId="30512B67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4" w:type="dxa"/>
          </w:tcPr>
          <w:p w14:paraId="34FAE7B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7" w:type="dxa"/>
          </w:tcPr>
          <w:p w14:paraId="1898DE8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56" w:type="dxa"/>
          </w:tcPr>
          <w:p w14:paraId="3B9EBD7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85" w:type="dxa"/>
          </w:tcPr>
          <w:p w14:paraId="53D7237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17" w:type="dxa"/>
          </w:tcPr>
          <w:p w14:paraId="7F7896F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β*</w:t>
            </w:r>
          </w:p>
        </w:tc>
        <w:tc>
          <w:tcPr>
            <w:tcW w:w="750" w:type="dxa"/>
          </w:tcPr>
          <w:p w14:paraId="50459DC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376" w:type="dxa"/>
          </w:tcPr>
          <w:p w14:paraId="19C215B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7577AB82" w14:textId="77777777" w:rsidTr="00BC2E70">
        <w:tc>
          <w:tcPr>
            <w:tcW w:w="2999" w:type="dxa"/>
          </w:tcPr>
          <w:p w14:paraId="747CA73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4" w:type="dxa"/>
          </w:tcPr>
          <w:p w14:paraId="6D28A5C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717" w:type="dxa"/>
          </w:tcPr>
          <w:p w14:paraId="4B6C9C3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756" w:type="dxa"/>
          </w:tcPr>
          <w:p w14:paraId="20B274A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34.22</w:t>
            </w:r>
          </w:p>
        </w:tc>
        <w:tc>
          <w:tcPr>
            <w:tcW w:w="985" w:type="dxa"/>
          </w:tcPr>
          <w:p w14:paraId="7931EFC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17" w:type="dxa"/>
          </w:tcPr>
          <w:p w14:paraId="0BC784B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750" w:type="dxa"/>
          </w:tcPr>
          <w:p w14:paraId="003B7D4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</w:p>
        </w:tc>
        <w:tc>
          <w:tcPr>
            <w:tcW w:w="1376" w:type="dxa"/>
          </w:tcPr>
          <w:p w14:paraId="0542F9D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6186CF3C" w14:textId="77777777" w:rsidTr="00BC2E70">
        <w:tc>
          <w:tcPr>
            <w:tcW w:w="2999" w:type="dxa"/>
          </w:tcPr>
          <w:p w14:paraId="0AFB92DA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703D62D3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7E052A3D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714" w:type="dxa"/>
          </w:tcPr>
          <w:p w14:paraId="2732747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717" w:type="dxa"/>
          </w:tcPr>
          <w:p w14:paraId="55AA373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756" w:type="dxa"/>
          </w:tcPr>
          <w:p w14:paraId="7E15383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985" w:type="dxa"/>
          </w:tcPr>
          <w:p w14:paraId="0F1A336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17" w:type="dxa"/>
          </w:tcPr>
          <w:p w14:paraId="7B33C54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3DEC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  <w:p w14:paraId="5725612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750" w:type="dxa"/>
          </w:tcPr>
          <w:p w14:paraId="500D53E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E33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5.89</w:t>
            </w:r>
          </w:p>
          <w:p w14:paraId="556DDA2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376" w:type="dxa"/>
          </w:tcPr>
          <w:p w14:paraId="725777C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A735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6048BCF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C730E" w:rsidRPr="00C2174A" w14:paraId="2C1FCEE5" w14:textId="77777777" w:rsidTr="00BC2E70">
        <w:tc>
          <w:tcPr>
            <w:tcW w:w="2999" w:type="dxa"/>
          </w:tcPr>
          <w:p w14:paraId="0BC919C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3CEE86C3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5B4CBC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  <w:p w14:paraId="23FA11BF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depression</w:t>
            </w:r>
          </w:p>
        </w:tc>
        <w:tc>
          <w:tcPr>
            <w:tcW w:w="714" w:type="dxa"/>
          </w:tcPr>
          <w:p w14:paraId="4B87834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717" w:type="dxa"/>
          </w:tcPr>
          <w:p w14:paraId="28C54D0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6" w:type="dxa"/>
          </w:tcPr>
          <w:p w14:paraId="3428215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985" w:type="dxa"/>
          </w:tcPr>
          <w:p w14:paraId="0294CC3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17" w:type="dxa"/>
          </w:tcPr>
          <w:p w14:paraId="216C501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9A64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14:paraId="4B7DB2E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  <w:p w14:paraId="3046684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50" w:type="dxa"/>
          </w:tcPr>
          <w:p w14:paraId="181BED8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4E7B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  <w:p w14:paraId="59E9C80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  <w:p w14:paraId="78AC3E2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376" w:type="dxa"/>
          </w:tcPr>
          <w:p w14:paraId="02D9BEE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C8DA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14:paraId="23546B8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  <w:p w14:paraId="78AD519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</w:tbl>
    <w:p w14:paraId="5B50F424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*Std</w:t>
      </w:r>
      <w:r w:rsidRPr="004B0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β: standardized β</w:t>
      </w:r>
    </w:p>
    <w:p w14:paraId="4BB2F7D2" w14:textId="77777777" w:rsidR="009C730E" w:rsidRPr="00C2174A" w:rsidRDefault="009C730E" w:rsidP="009C730E">
      <w:pPr>
        <w:tabs>
          <w:tab w:val="left" w:pos="2130"/>
        </w:tabs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Table 3: Summary of the hierarchical regression analyses examined the moderating role of Catastrophising between pain intensity and pain- related interference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335"/>
        <w:gridCol w:w="714"/>
        <w:gridCol w:w="717"/>
        <w:gridCol w:w="756"/>
        <w:gridCol w:w="975"/>
        <w:gridCol w:w="826"/>
        <w:gridCol w:w="941"/>
        <w:gridCol w:w="1376"/>
      </w:tblGrid>
      <w:tr w:rsidR="009C730E" w:rsidRPr="00C2174A" w14:paraId="3663D244" w14:textId="77777777" w:rsidTr="00BC2E70">
        <w:tc>
          <w:tcPr>
            <w:tcW w:w="3430" w:type="dxa"/>
          </w:tcPr>
          <w:p w14:paraId="2BDA1EF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69E29DE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35CFAAC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7AD6D58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81" w:type="dxa"/>
          </w:tcPr>
          <w:p w14:paraId="1EC9877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41" w:type="dxa"/>
          </w:tcPr>
          <w:p w14:paraId="345E8C5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965" w:type="dxa"/>
          </w:tcPr>
          <w:p w14:paraId="2A3BA51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4D399DB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7E8F14BB" w14:textId="77777777" w:rsidTr="00BC2E70">
        <w:tc>
          <w:tcPr>
            <w:tcW w:w="3430" w:type="dxa"/>
          </w:tcPr>
          <w:p w14:paraId="2E86464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704402B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718" w:type="dxa"/>
          </w:tcPr>
          <w:p w14:paraId="7C29F5C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711" w:type="dxa"/>
          </w:tcPr>
          <w:p w14:paraId="70C6F3D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35.81</w:t>
            </w:r>
          </w:p>
        </w:tc>
        <w:tc>
          <w:tcPr>
            <w:tcW w:w="981" w:type="dxa"/>
          </w:tcPr>
          <w:p w14:paraId="1B86490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dxa"/>
          </w:tcPr>
          <w:p w14:paraId="09ABEF4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65" w:type="dxa"/>
          </w:tcPr>
          <w:p w14:paraId="2408367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5.98</w:t>
            </w:r>
          </w:p>
        </w:tc>
        <w:tc>
          <w:tcPr>
            <w:tcW w:w="1279" w:type="dxa"/>
          </w:tcPr>
          <w:p w14:paraId="6A1D3BE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5D696338" w14:textId="77777777" w:rsidTr="00BC2E70">
        <w:tc>
          <w:tcPr>
            <w:tcW w:w="3430" w:type="dxa"/>
          </w:tcPr>
          <w:p w14:paraId="521B3CA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79F289BD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689B04E7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</w:tc>
        <w:tc>
          <w:tcPr>
            <w:tcW w:w="715" w:type="dxa"/>
          </w:tcPr>
          <w:p w14:paraId="1E180BD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718" w:type="dxa"/>
          </w:tcPr>
          <w:p w14:paraId="1B8A8BC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11" w:type="dxa"/>
          </w:tcPr>
          <w:p w14:paraId="2D21EB6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981" w:type="dxa"/>
          </w:tcPr>
          <w:p w14:paraId="09507D2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41" w:type="dxa"/>
          </w:tcPr>
          <w:p w14:paraId="6FDEE80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78B9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14:paraId="6631F07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65" w:type="dxa"/>
          </w:tcPr>
          <w:p w14:paraId="24E23D2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0BEB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  <w:p w14:paraId="32B01E4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279" w:type="dxa"/>
          </w:tcPr>
          <w:p w14:paraId="2986A0C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2A5F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2836E7D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C730E" w:rsidRPr="00C2174A" w14:paraId="6FF97C5A" w14:textId="77777777" w:rsidTr="00BC2E70">
        <w:tc>
          <w:tcPr>
            <w:tcW w:w="3430" w:type="dxa"/>
          </w:tcPr>
          <w:p w14:paraId="2F10510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20026DA4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1834E11B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  <w:p w14:paraId="3FAC88F3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catastrophising</w:t>
            </w:r>
          </w:p>
        </w:tc>
        <w:tc>
          <w:tcPr>
            <w:tcW w:w="715" w:type="dxa"/>
          </w:tcPr>
          <w:p w14:paraId="590E985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718" w:type="dxa"/>
          </w:tcPr>
          <w:p w14:paraId="1FF6EEB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5F30A34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981" w:type="dxa"/>
          </w:tcPr>
          <w:p w14:paraId="67F552A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841" w:type="dxa"/>
          </w:tcPr>
          <w:p w14:paraId="4970CBC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6557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14:paraId="304A0E6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  <w:p w14:paraId="24173A2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965" w:type="dxa"/>
          </w:tcPr>
          <w:p w14:paraId="2A1F58A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951D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  <w:p w14:paraId="07E4938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14:paraId="66FC31E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-0.29</w:t>
            </w:r>
          </w:p>
        </w:tc>
        <w:tc>
          <w:tcPr>
            <w:tcW w:w="1279" w:type="dxa"/>
          </w:tcPr>
          <w:p w14:paraId="74143E6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B693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15F0FF0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  <w:p w14:paraId="5974C6B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</w:tbl>
    <w:p w14:paraId="51248946" w14:textId="77777777" w:rsidR="009C730E" w:rsidRDefault="009C730E" w:rsidP="009C730E">
      <w:pPr>
        <w:tabs>
          <w:tab w:val="left" w:pos="2130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01B31096" w14:textId="77777777" w:rsidR="009C730E" w:rsidRDefault="009C730E" w:rsidP="009C7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4D8FE8EA" w14:textId="77777777" w:rsidR="009C730E" w:rsidRPr="00C2174A" w:rsidRDefault="009C730E" w:rsidP="009C730E">
      <w:pPr>
        <w:tabs>
          <w:tab w:val="left" w:pos="2130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lastRenderedPageBreak/>
        <w:t xml:space="preserve">Table 4: Summary of the hierarchical regression analyses examined the moderating role of Pain self-efficacy beliefs (PSEQ) between pain intensity and pain- related interference. 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323"/>
        <w:gridCol w:w="715"/>
        <w:gridCol w:w="717"/>
        <w:gridCol w:w="756"/>
        <w:gridCol w:w="976"/>
        <w:gridCol w:w="830"/>
        <w:gridCol w:w="947"/>
        <w:gridCol w:w="1376"/>
      </w:tblGrid>
      <w:tr w:rsidR="009C730E" w:rsidRPr="00C2174A" w14:paraId="3DAFEE77" w14:textId="77777777" w:rsidTr="00BC2E70">
        <w:tc>
          <w:tcPr>
            <w:tcW w:w="3430" w:type="dxa"/>
          </w:tcPr>
          <w:p w14:paraId="24E7291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5320E85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307D60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54F603E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81" w:type="dxa"/>
          </w:tcPr>
          <w:p w14:paraId="7D00F12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41" w:type="dxa"/>
          </w:tcPr>
          <w:p w14:paraId="282FB05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965" w:type="dxa"/>
          </w:tcPr>
          <w:p w14:paraId="488CF7B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6307CF7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2D1B4DE8" w14:textId="77777777" w:rsidTr="00BC2E70">
        <w:tc>
          <w:tcPr>
            <w:tcW w:w="3430" w:type="dxa"/>
          </w:tcPr>
          <w:p w14:paraId="215C0EF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63B6FB5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18" w:type="dxa"/>
          </w:tcPr>
          <w:p w14:paraId="7DD5EC4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11" w:type="dxa"/>
          </w:tcPr>
          <w:p w14:paraId="12D5992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37.01</w:t>
            </w:r>
          </w:p>
        </w:tc>
        <w:tc>
          <w:tcPr>
            <w:tcW w:w="981" w:type="dxa"/>
          </w:tcPr>
          <w:p w14:paraId="2760A29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dxa"/>
          </w:tcPr>
          <w:p w14:paraId="414B452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65" w:type="dxa"/>
          </w:tcPr>
          <w:p w14:paraId="7FA8435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1279" w:type="dxa"/>
          </w:tcPr>
          <w:p w14:paraId="752BD1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5045643B" w14:textId="77777777" w:rsidTr="00BC2E70">
        <w:tc>
          <w:tcPr>
            <w:tcW w:w="3430" w:type="dxa"/>
          </w:tcPr>
          <w:p w14:paraId="0B8880F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0EC77838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155BA79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</w:tc>
        <w:tc>
          <w:tcPr>
            <w:tcW w:w="715" w:type="dxa"/>
          </w:tcPr>
          <w:p w14:paraId="7838AB2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718" w:type="dxa"/>
          </w:tcPr>
          <w:p w14:paraId="310C22C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711" w:type="dxa"/>
          </w:tcPr>
          <w:p w14:paraId="399F447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13.67</w:t>
            </w:r>
          </w:p>
        </w:tc>
        <w:tc>
          <w:tcPr>
            <w:tcW w:w="981" w:type="dxa"/>
          </w:tcPr>
          <w:p w14:paraId="2E12AC6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41" w:type="dxa"/>
          </w:tcPr>
          <w:p w14:paraId="1D6D9C9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D92F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14:paraId="369BF17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-0.35</w:t>
            </w:r>
          </w:p>
        </w:tc>
        <w:tc>
          <w:tcPr>
            <w:tcW w:w="965" w:type="dxa"/>
          </w:tcPr>
          <w:p w14:paraId="178B0CA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0C21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  <w:p w14:paraId="1CD22C3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-3.69</w:t>
            </w:r>
          </w:p>
        </w:tc>
        <w:tc>
          <w:tcPr>
            <w:tcW w:w="1279" w:type="dxa"/>
          </w:tcPr>
          <w:p w14:paraId="45F7279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70ED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4AC059E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C730E" w:rsidRPr="00C2174A" w14:paraId="39A8A2A4" w14:textId="77777777" w:rsidTr="00BC2E70">
        <w:tc>
          <w:tcPr>
            <w:tcW w:w="3430" w:type="dxa"/>
          </w:tcPr>
          <w:p w14:paraId="11231490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09D885B9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528EC087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  <w:p w14:paraId="497CEF5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PSEQ</w:t>
            </w:r>
          </w:p>
        </w:tc>
        <w:tc>
          <w:tcPr>
            <w:tcW w:w="715" w:type="dxa"/>
          </w:tcPr>
          <w:p w14:paraId="58F6661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718" w:type="dxa"/>
          </w:tcPr>
          <w:p w14:paraId="7FB88FB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666E8B9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81" w:type="dxa"/>
          </w:tcPr>
          <w:p w14:paraId="39EE028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841" w:type="dxa"/>
          </w:tcPr>
          <w:p w14:paraId="7AE4241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8D2B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  <w:p w14:paraId="0DC9241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  <w:p w14:paraId="7879EC6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965" w:type="dxa"/>
          </w:tcPr>
          <w:p w14:paraId="787017A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7ED2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14:paraId="0561034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  <w:p w14:paraId="75C6764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1279" w:type="dxa"/>
          </w:tcPr>
          <w:p w14:paraId="59B38AC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0EFF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  <w:p w14:paraId="6B624BC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  <w:p w14:paraId="350270A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</w:tbl>
    <w:p w14:paraId="15743D9B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6C167D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5: Correlations between </w:t>
      </w:r>
      <w:r>
        <w:rPr>
          <w:rFonts w:ascii="Times New Roman" w:hAnsi="Times New Roman" w:cs="Times New Roman"/>
          <w:sz w:val="24"/>
          <w:szCs w:val="24"/>
        </w:rPr>
        <w:t>physical (</w:t>
      </w:r>
      <w:r w:rsidRPr="00C2174A">
        <w:rPr>
          <w:rFonts w:ascii="Times New Roman" w:hAnsi="Times New Roman" w:cs="Times New Roman"/>
          <w:sz w:val="24"/>
          <w:szCs w:val="24"/>
        </w:rPr>
        <w:t>WAW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2174A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emotional (</w:t>
      </w:r>
      <w:r w:rsidRPr="00C2174A">
        <w:rPr>
          <w:rFonts w:ascii="Times New Roman" w:hAnsi="Times New Roman" w:cs="Times New Roman"/>
          <w:sz w:val="24"/>
          <w:szCs w:val="24"/>
        </w:rPr>
        <w:t>REM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2174A">
        <w:rPr>
          <w:rFonts w:ascii="Times New Roman" w:hAnsi="Times New Roman" w:cs="Times New Roman"/>
          <w:sz w:val="24"/>
          <w:szCs w:val="24"/>
        </w:rPr>
        <w:t xml:space="preserve"> subscales of pain interference (BPI) and pain intensity (BPI), catastrophising (PCS), pain-self efficacy (PSEQ) and depression (DASS-21). </w:t>
      </w:r>
    </w:p>
    <w:tbl>
      <w:tblPr>
        <w:tblStyle w:val="TableGrid"/>
        <w:tblW w:w="9163" w:type="dxa"/>
        <w:tblInd w:w="-147" w:type="dxa"/>
        <w:tblLook w:val="04A0" w:firstRow="1" w:lastRow="0" w:firstColumn="1" w:lastColumn="0" w:noHBand="0" w:noVBand="1"/>
      </w:tblPr>
      <w:tblGrid>
        <w:gridCol w:w="2744"/>
        <w:gridCol w:w="1063"/>
        <w:gridCol w:w="817"/>
        <w:gridCol w:w="1225"/>
        <w:gridCol w:w="953"/>
        <w:gridCol w:w="1065"/>
        <w:gridCol w:w="1296"/>
      </w:tblGrid>
      <w:tr w:rsidR="009C730E" w:rsidRPr="00C2174A" w14:paraId="16125CA1" w14:textId="77777777" w:rsidTr="00BC2E70">
        <w:tc>
          <w:tcPr>
            <w:tcW w:w="2785" w:type="dxa"/>
          </w:tcPr>
          <w:p w14:paraId="78A76F35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14:paraId="4A622E2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WAW</w:t>
            </w:r>
          </w:p>
        </w:tc>
        <w:tc>
          <w:tcPr>
            <w:tcW w:w="819" w:type="dxa"/>
          </w:tcPr>
          <w:p w14:paraId="339074CA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REM</w:t>
            </w:r>
          </w:p>
        </w:tc>
        <w:tc>
          <w:tcPr>
            <w:tcW w:w="1246" w:type="dxa"/>
          </w:tcPr>
          <w:p w14:paraId="47DD4A3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</w:t>
            </w:r>
          </w:p>
        </w:tc>
        <w:tc>
          <w:tcPr>
            <w:tcW w:w="958" w:type="dxa"/>
          </w:tcPr>
          <w:p w14:paraId="0F74075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</w:t>
            </w:r>
          </w:p>
        </w:tc>
        <w:tc>
          <w:tcPr>
            <w:tcW w:w="1075" w:type="dxa"/>
          </w:tcPr>
          <w:p w14:paraId="714AE175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</w:tc>
        <w:tc>
          <w:tcPr>
            <w:tcW w:w="1206" w:type="dxa"/>
          </w:tcPr>
          <w:p w14:paraId="60B8369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</w:tr>
      <w:tr w:rsidR="009C730E" w:rsidRPr="00C2174A" w14:paraId="1BC1C636" w14:textId="77777777" w:rsidTr="00BC2E70">
        <w:tc>
          <w:tcPr>
            <w:tcW w:w="2785" w:type="dxa"/>
          </w:tcPr>
          <w:p w14:paraId="59783AF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1- WAW Pain interference</w:t>
            </w:r>
          </w:p>
        </w:tc>
        <w:tc>
          <w:tcPr>
            <w:tcW w:w="1074" w:type="dxa"/>
          </w:tcPr>
          <w:p w14:paraId="747A211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14:paraId="0C536A23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6" w:type="dxa"/>
          </w:tcPr>
          <w:p w14:paraId="771B75F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958" w:type="dxa"/>
          </w:tcPr>
          <w:p w14:paraId="738A4A5E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B53E1E0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C0D0D3D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6CDCF40A" w14:textId="77777777" w:rsidTr="00BC2E70">
        <w:tc>
          <w:tcPr>
            <w:tcW w:w="2785" w:type="dxa"/>
          </w:tcPr>
          <w:p w14:paraId="73DDD29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2- REM pain interference</w:t>
            </w:r>
          </w:p>
        </w:tc>
        <w:tc>
          <w:tcPr>
            <w:tcW w:w="1074" w:type="dxa"/>
          </w:tcPr>
          <w:p w14:paraId="1FE3F36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0.66*</w:t>
            </w:r>
          </w:p>
        </w:tc>
        <w:tc>
          <w:tcPr>
            <w:tcW w:w="819" w:type="dxa"/>
          </w:tcPr>
          <w:p w14:paraId="06FE3BB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</w:tcPr>
          <w:p w14:paraId="6244DDC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958" w:type="dxa"/>
          </w:tcPr>
          <w:p w14:paraId="06FBF08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A476CD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71267ED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25F3BEB7" w14:textId="77777777" w:rsidTr="00BC2E70">
        <w:tc>
          <w:tcPr>
            <w:tcW w:w="2785" w:type="dxa"/>
          </w:tcPr>
          <w:p w14:paraId="738B203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2- Pain intensity (BPI)</w:t>
            </w:r>
          </w:p>
        </w:tc>
        <w:tc>
          <w:tcPr>
            <w:tcW w:w="1074" w:type="dxa"/>
          </w:tcPr>
          <w:p w14:paraId="3B60A0B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0.57*</w:t>
            </w:r>
          </w:p>
        </w:tc>
        <w:tc>
          <w:tcPr>
            <w:tcW w:w="819" w:type="dxa"/>
          </w:tcPr>
          <w:p w14:paraId="0501B31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246" w:type="dxa"/>
          </w:tcPr>
          <w:p w14:paraId="2D405EC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  <w:rtl/>
              </w:rPr>
              <w:t>-</w:t>
            </w:r>
          </w:p>
        </w:tc>
        <w:tc>
          <w:tcPr>
            <w:tcW w:w="958" w:type="dxa"/>
          </w:tcPr>
          <w:p w14:paraId="198202C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BB1E63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62D87B0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5A3ECBD9" w14:textId="77777777" w:rsidTr="00BC2E70">
        <w:trPr>
          <w:trHeight w:val="345"/>
        </w:trPr>
        <w:tc>
          <w:tcPr>
            <w:tcW w:w="2785" w:type="dxa"/>
          </w:tcPr>
          <w:p w14:paraId="12E834C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3- Catastrophising (PCS)</w:t>
            </w:r>
          </w:p>
        </w:tc>
        <w:tc>
          <w:tcPr>
            <w:tcW w:w="1074" w:type="dxa"/>
          </w:tcPr>
          <w:p w14:paraId="713E201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819" w:type="dxa"/>
          </w:tcPr>
          <w:p w14:paraId="7761219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0.44*</w:t>
            </w:r>
          </w:p>
        </w:tc>
        <w:tc>
          <w:tcPr>
            <w:tcW w:w="1246" w:type="dxa"/>
          </w:tcPr>
          <w:p w14:paraId="6452699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58" w:type="dxa"/>
          </w:tcPr>
          <w:p w14:paraId="48AA51B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5" w:type="dxa"/>
          </w:tcPr>
          <w:p w14:paraId="490E0E0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3B3E25D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5B1477B9" w14:textId="77777777" w:rsidTr="00BC2E70">
        <w:tc>
          <w:tcPr>
            <w:tcW w:w="2785" w:type="dxa"/>
          </w:tcPr>
          <w:p w14:paraId="361F31C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4- Pain self-efficacy (PSEQ)</w:t>
            </w:r>
          </w:p>
        </w:tc>
        <w:tc>
          <w:tcPr>
            <w:tcW w:w="1074" w:type="dxa"/>
          </w:tcPr>
          <w:p w14:paraId="65C47E7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-0.34*</w:t>
            </w:r>
          </w:p>
        </w:tc>
        <w:tc>
          <w:tcPr>
            <w:tcW w:w="819" w:type="dxa"/>
          </w:tcPr>
          <w:p w14:paraId="3E35AF9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-0.46*</w:t>
            </w:r>
          </w:p>
        </w:tc>
        <w:tc>
          <w:tcPr>
            <w:tcW w:w="1246" w:type="dxa"/>
          </w:tcPr>
          <w:p w14:paraId="2C9F264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958" w:type="dxa"/>
          </w:tcPr>
          <w:p w14:paraId="708D330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-0.50*</w:t>
            </w:r>
          </w:p>
        </w:tc>
        <w:tc>
          <w:tcPr>
            <w:tcW w:w="1075" w:type="dxa"/>
          </w:tcPr>
          <w:p w14:paraId="73EAC82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</w:tcPr>
          <w:p w14:paraId="110DD79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1C060A3E" w14:textId="77777777" w:rsidTr="00BC2E70">
        <w:tc>
          <w:tcPr>
            <w:tcW w:w="2785" w:type="dxa"/>
          </w:tcPr>
          <w:p w14:paraId="3B41D31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5- Depression (DASS-21)</w:t>
            </w:r>
          </w:p>
        </w:tc>
        <w:tc>
          <w:tcPr>
            <w:tcW w:w="1074" w:type="dxa"/>
          </w:tcPr>
          <w:p w14:paraId="674B0B5D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0.28*</w:t>
            </w:r>
          </w:p>
        </w:tc>
        <w:tc>
          <w:tcPr>
            <w:tcW w:w="819" w:type="dxa"/>
          </w:tcPr>
          <w:p w14:paraId="44FFE6F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0.42*</w:t>
            </w:r>
          </w:p>
        </w:tc>
        <w:tc>
          <w:tcPr>
            <w:tcW w:w="1246" w:type="dxa"/>
          </w:tcPr>
          <w:p w14:paraId="284C9F6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58" w:type="dxa"/>
          </w:tcPr>
          <w:p w14:paraId="1E8CB83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0.56*</w:t>
            </w:r>
          </w:p>
        </w:tc>
        <w:tc>
          <w:tcPr>
            <w:tcW w:w="1075" w:type="dxa"/>
          </w:tcPr>
          <w:p w14:paraId="178408D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-0.60*</w:t>
            </w:r>
          </w:p>
        </w:tc>
        <w:tc>
          <w:tcPr>
            <w:tcW w:w="1206" w:type="dxa"/>
          </w:tcPr>
          <w:p w14:paraId="3F5431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EC39E6D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* P≤ 0.01</w:t>
      </w:r>
    </w:p>
    <w:p w14:paraId="21A19464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C67D2B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6: Summary of the hierarchical regression analyses examined the moderating role of depression between pain intensity and WAW interference subscale.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005"/>
        <w:gridCol w:w="714"/>
        <w:gridCol w:w="717"/>
        <w:gridCol w:w="748"/>
        <w:gridCol w:w="985"/>
        <w:gridCol w:w="836"/>
        <w:gridCol w:w="833"/>
        <w:gridCol w:w="1376"/>
      </w:tblGrid>
      <w:tr w:rsidR="009C730E" w:rsidRPr="00C2174A" w14:paraId="76E00A55" w14:textId="77777777" w:rsidTr="00BC2E70">
        <w:tc>
          <w:tcPr>
            <w:tcW w:w="3101" w:type="dxa"/>
          </w:tcPr>
          <w:p w14:paraId="2FBCC75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783843F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219397F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3639E51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6615FDE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74B9F48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1CE7FEE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0B2A753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73FA04CA" w14:textId="77777777" w:rsidTr="00BC2E70">
        <w:tc>
          <w:tcPr>
            <w:tcW w:w="3101" w:type="dxa"/>
          </w:tcPr>
          <w:p w14:paraId="0BF95E0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78993C2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18" w:type="dxa"/>
          </w:tcPr>
          <w:p w14:paraId="29A6CA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11" w:type="dxa"/>
          </w:tcPr>
          <w:p w14:paraId="7EBD860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14:paraId="47CCEAE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1B5B964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47" w:type="dxa"/>
          </w:tcPr>
          <w:p w14:paraId="23A0E1C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1279" w:type="dxa"/>
          </w:tcPr>
          <w:p w14:paraId="6E02942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50ED32D4" w14:textId="77777777" w:rsidTr="00BC2E70">
        <w:tc>
          <w:tcPr>
            <w:tcW w:w="3101" w:type="dxa"/>
          </w:tcPr>
          <w:p w14:paraId="59969FC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027DADBB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A7E9722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715" w:type="dxa"/>
          </w:tcPr>
          <w:p w14:paraId="5578AFA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718" w:type="dxa"/>
          </w:tcPr>
          <w:p w14:paraId="11F82C6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11" w:type="dxa"/>
          </w:tcPr>
          <w:p w14:paraId="78CD54B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992" w:type="dxa"/>
          </w:tcPr>
          <w:p w14:paraId="7838121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51" w:type="dxa"/>
          </w:tcPr>
          <w:p w14:paraId="1A1B41A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2147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  <w:p w14:paraId="24C7AB3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847" w:type="dxa"/>
          </w:tcPr>
          <w:p w14:paraId="1B00273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E02D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4.91</w:t>
            </w:r>
          </w:p>
          <w:p w14:paraId="18F0988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1279" w:type="dxa"/>
          </w:tcPr>
          <w:p w14:paraId="6117339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3714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34BCFAC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9C730E" w:rsidRPr="00C2174A" w14:paraId="6E0ACBC7" w14:textId="77777777" w:rsidTr="00BC2E70">
        <w:tc>
          <w:tcPr>
            <w:tcW w:w="3101" w:type="dxa"/>
          </w:tcPr>
          <w:p w14:paraId="36C3D1F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115BFB7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10CA667D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  <w:p w14:paraId="3FCA789E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depression</w:t>
            </w:r>
          </w:p>
        </w:tc>
        <w:tc>
          <w:tcPr>
            <w:tcW w:w="715" w:type="dxa"/>
          </w:tcPr>
          <w:p w14:paraId="5582098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718" w:type="dxa"/>
          </w:tcPr>
          <w:p w14:paraId="78B39E5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1DCE287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</w:tcPr>
          <w:p w14:paraId="08F3A51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851" w:type="dxa"/>
          </w:tcPr>
          <w:p w14:paraId="0610415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84B8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  <w:p w14:paraId="2B65489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  <w:p w14:paraId="679F841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47" w:type="dxa"/>
          </w:tcPr>
          <w:p w14:paraId="6D9AD35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9EBB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  <w:p w14:paraId="7CC5DB1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14:paraId="4D7235D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279" w:type="dxa"/>
          </w:tcPr>
          <w:p w14:paraId="3187DC4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9AC7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  <w:p w14:paraId="27F9241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  <w:p w14:paraId="1BE9A92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</w:tbl>
    <w:p w14:paraId="2F387B3E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DCCD5F" w14:textId="77777777" w:rsidR="009C730E" w:rsidRDefault="009C730E" w:rsidP="009C7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BF72CE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lastRenderedPageBreak/>
        <w:t>Table 7: Summary of the hierarchical regression analyses examined the moderating role of depression between pain intensity and REM interference subscale.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999"/>
        <w:gridCol w:w="714"/>
        <w:gridCol w:w="717"/>
        <w:gridCol w:w="756"/>
        <w:gridCol w:w="985"/>
        <w:gridCol w:w="835"/>
        <w:gridCol w:w="832"/>
        <w:gridCol w:w="1376"/>
      </w:tblGrid>
      <w:tr w:rsidR="009C730E" w:rsidRPr="00C2174A" w14:paraId="5203727D" w14:textId="77777777" w:rsidTr="00BC2E70">
        <w:tc>
          <w:tcPr>
            <w:tcW w:w="3101" w:type="dxa"/>
          </w:tcPr>
          <w:p w14:paraId="5CA412A4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1D6BF43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5183FB1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4F45059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25F42FF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23E12D3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108F5A1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667FDB0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4009F377" w14:textId="77777777" w:rsidTr="00BC2E70">
        <w:tc>
          <w:tcPr>
            <w:tcW w:w="3101" w:type="dxa"/>
          </w:tcPr>
          <w:p w14:paraId="694C0D6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25AB537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18" w:type="dxa"/>
          </w:tcPr>
          <w:p w14:paraId="38AE637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11" w:type="dxa"/>
          </w:tcPr>
          <w:p w14:paraId="152A6E2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14.83</w:t>
            </w:r>
          </w:p>
        </w:tc>
        <w:tc>
          <w:tcPr>
            <w:tcW w:w="992" w:type="dxa"/>
          </w:tcPr>
          <w:p w14:paraId="17D172B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5929A89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847" w:type="dxa"/>
          </w:tcPr>
          <w:p w14:paraId="2E34D2B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279" w:type="dxa"/>
          </w:tcPr>
          <w:p w14:paraId="3B83881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1DA67A62" w14:textId="77777777" w:rsidTr="00BC2E70">
        <w:tc>
          <w:tcPr>
            <w:tcW w:w="3101" w:type="dxa"/>
          </w:tcPr>
          <w:p w14:paraId="58CDECC7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6F01723F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588C091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715" w:type="dxa"/>
          </w:tcPr>
          <w:p w14:paraId="0A5040E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18" w:type="dxa"/>
          </w:tcPr>
          <w:p w14:paraId="43D5FF8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11" w:type="dxa"/>
          </w:tcPr>
          <w:p w14:paraId="03B7FD2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10.63</w:t>
            </w:r>
          </w:p>
        </w:tc>
        <w:tc>
          <w:tcPr>
            <w:tcW w:w="992" w:type="dxa"/>
          </w:tcPr>
          <w:p w14:paraId="4477ED0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1" w:type="dxa"/>
          </w:tcPr>
          <w:p w14:paraId="47CDFFC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AA9B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  <w:p w14:paraId="13ADE0A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847" w:type="dxa"/>
          </w:tcPr>
          <w:p w14:paraId="1090DE6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01C6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  <w:p w14:paraId="1F3EB49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1279" w:type="dxa"/>
          </w:tcPr>
          <w:p w14:paraId="43A2295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9DD4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5E4BD13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9C730E" w:rsidRPr="00C2174A" w14:paraId="0D347177" w14:textId="77777777" w:rsidTr="00BC2E70">
        <w:tc>
          <w:tcPr>
            <w:tcW w:w="3101" w:type="dxa"/>
          </w:tcPr>
          <w:p w14:paraId="16B1D30D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3EFA5E3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5FCF1D8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  <w:p w14:paraId="73D6B618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depression</w:t>
            </w:r>
          </w:p>
        </w:tc>
        <w:tc>
          <w:tcPr>
            <w:tcW w:w="715" w:type="dxa"/>
          </w:tcPr>
          <w:p w14:paraId="0F14B3A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18" w:type="dxa"/>
          </w:tcPr>
          <w:p w14:paraId="283BD32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1A2114D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</w:tcPr>
          <w:p w14:paraId="0229CF2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</w:tcPr>
          <w:p w14:paraId="18FDE55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F4F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  <w:p w14:paraId="32E9F86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  <w:p w14:paraId="54EB829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47" w:type="dxa"/>
          </w:tcPr>
          <w:p w14:paraId="69FE191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5B50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  <w:p w14:paraId="5FCF1C1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  <w:p w14:paraId="2776A2C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279" w:type="dxa"/>
          </w:tcPr>
          <w:p w14:paraId="0D4FC47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12C6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14:paraId="21821C9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  <w:p w14:paraId="179012F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</w:tbl>
    <w:p w14:paraId="2FF18CA4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AD4213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Table 8: Summary of the hierarchical regression analyses examined the moderating role of Catastrophising between pain intensity and WAW interference subscale.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426"/>
        <w:gridCol w:w="714"/>
        <w:gridCol w:w="717"/>
        <w:gridCol w:w="756"/>
        <w:gridCol w:w="985"/>
        <w:gridCol w:w="835"/>
        <w:gridCol w:w="831"/>
        <w:gridCol w:w="1376"/>
      </w:tblGrid>
      <w:tr w:rsidR="009C730E" w:rsidRPr="00C2174A" w14:paraId="121C2F7D" w14:textId="77777777" w:rsidTr="00BC2E70">
        <w:tc>
          <w:tcPr>
            <w:tcW w:w="3527" w:type="dxa"/>
          </w:tcPr>
          <w:p w14:paraId="71CCAC37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53F7A79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5EE58EE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27A7B9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688E4E1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3657E4C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64EFDD1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6101836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300E8BE4" w14:textId="77777777" w:rsidTr="00BC2E70">
        <w:tc>
          <w:tcPr>
            <w:tcW w:w="3527" w:type="dxa"/>
          </w:tcPr>
          <w:p w14:paraId="5E56930B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3A53F58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18" w:type="dxa"/>
          </w:tcPr>
          <w:p w14:paraId="41FED81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11" w:type="dxa"/>
          </w:tcPr>
          <w:p w14:paraId="68B3DB7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26.38</w:t>
            </w:r>
          </w:p>
        </w:tc>
        <w:tc>
          <w:tcPr>
            <w:tcW w:w="992" w:type="dxa"/>
          </w:tcPr>
          <w:p w14:paraId="56F7558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6998C1B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47" w:type="dxa"/>
          </w:tcPr>
          <w:p w14:paraId="244D0AC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1279" w:type="dxa"/>
          </w:tcPr>
          <w:p w14:paraId="3AA3916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37079212" w14:textId="77777777" w:rsidTr="00BC2E70">
        <w:tc>
          <w:tcPr>
            <w:tcW w:w="3527" w:type="dxa"/>
          </w:tcPr>
          <w:p w14:paraId="39197163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201FA85A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798A3FD0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</w:tc>
        <w:tc>
          <w:tcPr>
            <w:tcW w:w="715" w:type="dxa"/>
          </w:tcPr>
          <w:p w14:paraId="47BEF47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18" w:type="dxa"/>
          </w:tcPr>
          <w:p w14:paraId="03B5544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11" w:type="dxa"/>
          </w:tcPr>
          <w:p w14:paraId="5E6EA92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992" w:type="dxa"/>
          </w:tcPr>
          <w:p w14:paraId="565BAE4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851" w:type="dxa"/>
          </w:tcPr>
          <w:p w14:paraId="1638EE3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6D44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  <w:p w14:paraId="03DB432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847" w:type="dxa"/>
          </w:tcPr>
          <w:p w14:paraId="0DACC77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D5AA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4.69</w:t>
            </w:r>
          </w:p>
          <w:p w14:paraId="563B8F8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79" w:type="dxa"/>
          </w:tcPr>
          <w:p w14:paraId="45FD5C1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2035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6506200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9C730E" w:rsidRPr="00C2174A" w14:paraId="659087BE" w14:textId="77777777" w:rsidTr="00BC2E70">
        <w:tc>
          <w:tcPr>
            <w:tcW w:w="3527" w:type="dxa"/>
          </w:tcPr>
          <w:p w14:paraId="387B9B1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78F9F0C2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7964B26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Catastrophysing</w:t>
            </w:r>
          </w:p>
          <w:p w14:paraId="4BCDB04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Catastrophysing</w:t>
            </w:r>
          </w:p>
        </w:tc>
        <w:tc>
          <w:tcPr>
            <w:tcW w:w="715" w:type="dxa"/>
          </w:tcPr>
          <w:p w14:paraId="2CF01B2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18" w:type="dxa"/>
          </w:tcPr>
          <w:p w14:paraId="124DDFE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5093D17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</w:tcPr>
          <w:p w14:paraId="51D7008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851" w:type="dxa"/>
          </w:tcPr>
          <w:p w14:paraId="403BBCB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2ABF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  <w:p w14:paraId="1D4CF30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  <w:p w14:paraId="2C13755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- 0.81</w:t>
            </w:r>
          </w:p>
        </w:tc>
        <w:tc>
          <w:tcPr>
            <w:tcW w:w="847" w:type="dxa"/>
          </w:tcPr>
          <w:p w14:paraId="018A17E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3A55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  <w:p w14:paraId="51AB3C8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  <w:p w14:paraId="313DA2F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1279" w:type="dxa"/>
          </w:tcPr>
          <w:p w14:paraId="24A14AB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B899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  <w:p w14:paraId="679B755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14:paraId="51F2AAD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</w:tbl>
    <w:p w14:paraId="74B4601B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D7F514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Table 9: Summary of the hierarchical regression analyses examined the moderating role of catastrophising between pain intensity and REM interference subscale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426"/>
        <w:gridCol w:w="714"/>
        <w:gridCol w:w="717"/>
        <w:gridCol w:w="756"/>
        <w:gridCol w:w="985"/>
        <w:gridCol w:w="835"/>
        <w:gridCol w:w="831"/>
        <w:gridCol w:w="1376"/>
      </w:tblGrid>
      <w:tr w:rsidR="009C730E" w:rsidRPr="00C2174A" w14:paraId="3DF2FFAA" w14:textId="77777777" w:rsidTr="00BC2E70">
        <w:tc>
          <w:tcPr>
            <w:tcW w:w="3527" w:type="dxa"/>
          </w:tcPr>
          <w:p w14:paraId="65E1D11C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23201F0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2252183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4276FDC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69F3477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3509573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4264325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18EC57D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2E1443B2" w14:textId="77777777" w:rsidTr="00BC2E70">
        <w:tc>
          <w:tcPr>
            <w:tcW w:w="3527" w:type="dxa"/>
          </w:tcPr>
          <w:p w14:paraId="2E4702D0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7543A82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18" w:type="dxa"/>
          </w:tcPr>
          <w:p w14:paraId="3F978C2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11" w:type="dxa"/>
          </w:tcPr>
          <w:p w14:paraId="33E9A5A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16.56</w:t>
            </w:r>
          </w:p>
        </w:tc>
        <w:tc>
          <w:tcPr>
            <w:tcW w:w="992" w:type="dxa"/>
          </w:tcPr>
          <w:p w14:paraId="258451C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6041366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847" w:type="dxa"/>
          </w:tcPr>
          <w:p w14:paraId="40D0C65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279" w:type="dxa"/>
          </w:tcPr>
          <w:p w14:paraId="2456B96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041EACFC" w14:textId="77777777" w:rsidTr="00BC2E70">
        <w:tc>
          <w:tcPr>
            <w:tcW w:w="3527" w:type="dxa"/>
          </w:tcPr>
          <w:p w14:paraId="5A75C6E0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735B5697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1215C92F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</w:tc>
        <w:tc>
          <w:tcPr>
            <w:tcW w:w="715" w:type="dxa"/>
          </w:tcPr>
          <w:p w14:paraId="68D3B9F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18" w:type="dxa"/>
          </w:tcPr>
          <w:p w14:paraId="1D91DA7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11" w:type="dxa"/>
          </w:tcPr>
          <w:p w14:paraId="7F763D9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8.77</w:t>
            </w:r>
          </w:p>
        </w:tc>
        <w:tc>
          <w:tcPr>
            <w:tcW w:w="992" w:type="dxa"/>
          </w:tcPr>
          <w:p w14:paraId="76251B6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51" w:type="dxa"/>
          </w:tcPr>
          <w:p w14:paraId="0899009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8169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  <w:p w14:paraId="61477D1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847" w:type="dxa"/>
          </w:tcPr>
          <w:p w14:paraId="0E97AED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BE1E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  <w:p w14:paraId="04B6F6D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279" w:type="dxa"/>
          </w:tcPr>
          <w:p w14:paraId="7A27B94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B63E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14:paraId="2733AA7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9C730E" w:rsidRPr="00C2174A" w14:paraId="2804993D" w14:textId="77777777" w:rsidTr="00BC2E70">
        <w:tc>
          <w:tcPr>
            <w:tcW w:w="3527" w:type="dxa"/>
          </w:tcPr>
          <w:p w14:paraId="27DF03A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319C2224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4DD69E50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  <w:p w14:paraId="3D8437BB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Catastrophysing</w:t>
            </w:r>
          </w:p>
        </w:tc>
        <w:tc>
          <w:tcPr>
            <w:tcW w:w="715" w:type="dxa"/>
          </w:tcPr>
          <w:p w14:paraId="145AE48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18" w:type="dxa"/>
          </w:tcPr>
          <w:p w14:paraId="7DFD5EC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11" w:type="dxa"/>
          </w:tcPr>
          <w:p w14:paraId="7C2A461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92" w:type="dxa"/>
          </w:tcPr>
          <w:p w14:paraId="7CD0EBE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851" w:type="dxa"/>
          </w:tcPr>
          <w:p w14:paraId="75F6D24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D29F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  <w:p w14:paraId="5D7073B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14:paraId="3E137AF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847" w:type="dxa"/>
          </w:tcPr>
          <w:p w14:paraId="0C61F10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8B7C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  <w:p w14:paraId="605FB23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  <w:p w14:paraId="524424F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1279" w:type="dxa"/>
          </w:tcPr>
          <w:p w14:paraId="1B4C15A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7079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  <w:p w14:paraId="4A1B5C5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  <w:p w14:paraId="16B139D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</w:tbl>
    <w:p w14:paraId="53779279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3B1994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10: Summary of the hierarchical regression analyses examined the moderating role of Pain self-efficacy (PSEQ) between pain intensity and WAW interference subscale. 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414"/>
        <w:gridCol w:w="715"/>
        <w:gridCol w:w="717"/>
        <w:gridCol w:w="756"/>
        <w:gridCol w:w="987"/>
        <w:gridCol w:w="839"/>
        <w:gridCol w:w="836"/>
        <w:gridCol w:w="1376"/>
      </w:tblGrid>
      <w:tr w:rsidR="009C730E" w:rsidRPr="00C2174A" w14:paraId="3D1690AF" w14:textId="77777777" w:rsidTr="00BC2E70">
        <w:tc>
          <w:tcPr>
            <w:tcW w:w="3527" w:type="dxa"/>
          </w:tcPr>
          <w:p w14:paraId="4F5112A3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Predictive variable</w:t>
            </w:r>
          </w:p>
        </w:tc>
        <w:tc>
          <w:tcPr>
            <w:tcW w:w="715" w:type="dxa"/>
          </w:tcPr>
          <w:p w14:paraId="7444E92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12B26E1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623737A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7B5F222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0BAE81F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40BBEEE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04C9643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7E08A41D" w14:textId="77777777" w:rsidTr="00BC2E70">
        <w:tc>
          <w:tcPr>
            <w:tcW w:w="3527" w:type="dxa"/>
          </w:tcPr>
          <w:p w14:paraId="25B9695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550AC0F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718" w:type="dxa"/>
          </w:tcPr>
          <w:p w14:paraId="18998A7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711" w:type="dxa"/>
          </w:tcPr>
          <w:p w14:paraId="5561BCB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25.30</w:t>
            </w:r>
          </w:p>
        </w:tc>
        <w:tc>
          <w:tcPr>
            <w:tcW w:w="992" w:type="dxa"/>
          </w:tcPr>
          <w:p w14:paraId="2190946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42997BB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847" w:type="dxa"/>
          </w:tcPr>
          <w:p w14:paraId="152D29C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279" w:type="dxa"/>
          </w:tcPr>
          <w:p w14:paraId="00A9680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5071E489" w14:textId="77777777" w:rsidTr="00BC2E70">
        <w:tc>
          <w:tcPr>
            <w:tcW w:w="3527" w:type="dxa"/>
          </w:tcPr>
          <w:p w14:paraId="2C8CE8FE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34D3326A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541D3B1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</w:tc>
        <w:tc>
          <w:tcPr>
            <w:tcW w:w="715" w:type="dxa"/>
          </w:tcPr>
          <w:p w14:paraId="6962F63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718" w:type="dxa"/>
          </w:tcPr>
          <w:p w14:paraId="148C1EF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11" w:type="dxa"/>
          </w:tcPr>
          <w:p w14:paraId="5E8D40D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6.07</w:t>
            </w:r>
          </w:p>
        </w:tc>
        <w:tc>
          <w:tcPr>
            <w:tcW w:w="992" w:type="dxa"/>
          </w:tcPr>
          <w:p w14:paraId="6BFDB17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51" w:type="dxa"/>
          </w:tcPr>
          <w:p w14:paraId="7E8E7DB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8F08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  <w:p w14:paraId="29B137C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847" w:type="dxa"/>
          </w:tcPr>
          <w:p w14:paraId="0EB6808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C7DD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4.93</w:t>
            </w:r>
          </w:p>
          <w:p w14:paraId="7F24D56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-2.46</w:t>
            </w:r>
          </w:p>
        </w:tc>
        <w:tc>
          <w:tcPr>
            <w:tcW w:w="1279" w:type="dxa"/>
          </w:tcPr>
          <w:p w14:paraId="431AEB7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900F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0C37B6F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C730E" w:rsidRPr="00C2174A" w14:paraId="414E311B" w14:textId="77777777" w:rsidTr="00BC2E70">
        <w:tc>
          <w:tcPr>
            <w:tcW w:w="3527" w:type="dxa"/>
          </w:tcPr>
          <w:p w14:paraId="3C59435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47787BAD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742D8259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  <w:p w14:paraId="10EE7CC2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PSEQ</w:t>
            </w:r>
          </w:p>
        </w:tc>
        <w:tc>
          <w:tcPr>
            <w:tcW w:w="715" w:type="dxa"/>
          </w:tcPr>
          <w:p w14:paraId="2834CBA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718" w:type="dxa"/>
          </w:tcPr>
          <w:p w14:paraId="0C75DA2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203FCAA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</w:tcPr>
          <w:p w14:paraId="4A4DA45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851" w:type="dxa"/>
          </w:tcPr>
          <w:p w14:paraId="1FA637E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B8FC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  <w:p w14:paraId="2486BC1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-0.42</w:t>
            </w:r>
          </w:p>
          <w:p w14:paraId="5FEAF4E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47" w:type="dxa"/>
          </w:tcPr>
          <w:p w14:paraId="53C147D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A0E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  <w:p w14:paraId="359ECF6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-1.40</w:t>
            </w:r>
          </w:p>
          <w:p w14:paraId="288758F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279" w:type="dxa"/>
          </w:tcPr>
          <w:p w14:paraId="6B6CDE8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3043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  <w:p w14:paraId="6AE4A98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  <w:p w14:paraId="6148CF8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</w:tbl>
    <w:p w14:paraId="6FBEA216" w14:textId="77777777" w:rsidR="009C730E" w:rsidRPr="00C2174A" w:rsidRDefault="009C730E" w:rsidP="009C730E">
      <w:pPr>
        <w:tabs>
          <w:tab w:val="left" w:pos="4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5D188E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11: Summary of the hierarchical regression analyses examined the moderating role of Pain self-efficacy (PSEQ) between pain intensity and REM interference subscale. 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414"/>
        <w:gridCol w:w="715"/>
        <w:gridCol w:w="717"/>
        <w:gridCol w:w="756"/>
        <w:gridCol w:w="987"/>
        <w:gridCol w:w="839"/>
        <w:gridCol w:w="836"/>
        <w:gridCol w:w="1376"/>
      </w:tblGrid>
      <w:tr w:rsidR="009C730E" w:rsidRPr="00C2174A" w14:paraId="729B0D88" w14:textId="77777777" w:rsidTr="00BC2E70">
        <w:tc>
          <w:tcPr>
            <w:tcW w:w="3527" w:type="dxa"/>
          </w:tcPr>
          <w:p w14:paraId="3183F573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2E6C0BF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02144F7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6038387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67DA9FE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4934F84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102648D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27C6042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129428AC" w14:textId="77777777" w:rsidTr="00BC2E70">
        <w:tc>
          <w:tcPr>
            <w:tcW w:w="3527" w:type="dxa"/>
          </w:tcPr>
          <w:p w14:paraId="41631CC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1254009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18" w:type="dxa"/>
          </w:tcPr>
          <w:p w14:paraId="3BA79C3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11" w:type="dxa"/>
          </w:tcPr>
          <w:p w14:paraId="281FB68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17.62</w:t>
            </w:r>
          </w:p>
        </w:tc>
        <w:tc>
          <w:tcPr>
            <w:tcW w:w="992" w:type="dxa"/>
          </w:tcPr>
          <w:p w14:paraId="63AA31C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1343BBB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47" w:type="dxa"/>
          </w:tcPr>
          <w:p w14:paraId="288525F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79" w:type="dxa"/>
          </w:tcPr>
          <w:p w14:paraId="170E16F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9C730E" w:rsidRPr="00C2174A" w14:paraId="6F93FAF3" w14:textId="77777777" w:rsidTr="00BC2E70">
        <w:tc>
          <w:tcPr>
            <w:tcW w:w="3527" w:type="dxa"/>
          </w:tcPr>
          <w:p w14:paraId="58E91CA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01FC5E01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49AEF619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</w:tc>
        <w:tc>
          <w:tcPr>
            <w:tcW w:w="715" w:type="dxa"/>
          </w:tcPr>
          <w:p w14:paraId="5823FD9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718" w:type="dxa"/>
          </w:tcPr>
          <w:p w14:paraId="77C478E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11" w:type="dxa"/>
          </w:tcPr>
          <w:p w14:paraId="475EF0B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13.78</w:t>
            </w:r>
          </w:p>
        </w:tc>
        <w:tc>
          <w:tcPr>
            <w:tcW w:w="992" w:type="dxa"/>
          </w:tcPr>
          <w:p w14:paraId="20464C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43FBC75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AD05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  <w:p w14:paraId="78B73F8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-0.40</w:t>
            </w:r>
          </w:p>
        </w:tc>
        <w:tc>
          <w:tcPr>
            <w:tcW w:w="847" w:type="dxa"/>
          </w:tcPr>
          <w:p w14:paraId="290CA7B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AB53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  <w:p w14:paraId="1557502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-3.71</w:t>
            </w:r>
          </w:p>
        </w:tc>
        <w:tc>
          <w:tcPr>
            <w:tcW w:w="1279" w:type="dxa"/>
          </w:tcPr>
          <w:p w14:paraId="51ABD3F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EBF9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  <w:p w14:paraId="2D389AB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C730E" w:rsidRPr="00C2174A" w14:paraId="00E98B4C" w14:textId="77777777" w:rsidTr="00BC2E70">
        <w:tc>
          <w:tcPr>
            <w:tcW w:w="3527" w:type="dxa"/>
          </w:tcPr>
          <w:p w14:paraId="1B0F3D6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32B28AE1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0686AF03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  <w:p w14:paraId="77F4AE53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PSEQ</w:t>
            </w:r>
          </w:p>
        </w:tc>
        <w:tc>
          <w:tcPr>
            <w:tcW w:w="715" w:type="dxa"/>
          </w:tcPr>
          <w:p w14:paraId="00D094C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718" w:type="dxa"/>
          </w:tcPr>
          <w:p w14:paraId="5CE7411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2EBA250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</w:tcPr>
          <w:p w14:paraId="362AFF3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851" w:type="dxa"/>
          </w:tcPr>
          <w:p w14:paraId="2A8CD47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0A98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14:paraId="3533C1D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  <w:p w14:paraId="1DA0E27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847" w:type="dxa"/>
          </w:tcPr>
          <w:p w14:paraId="401D15B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724E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  <w:p w14:paraId="76AFDC2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  <w:p w14:paraId="539DB86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-1.13</w:t>
            </w:r>
          </w:p>
        </w:tc>
        <w:tc>
          <w:tcPr>
            <w:tcW w:w="1279" w:type="dxa"/>
          </w:tcPr>
          <w:p w14:paraId="64B756F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F8FD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  <w:p w14:paraId="668D92E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  <w:p w14:paraId="60498E6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</w:tbl>
    <w:p w14:paraId="1A918FB8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4346A8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12: Correlations between pain distress with pain intensity, PSEQ, catastrophising and depression. </w:t>
      </w:r>
    </w:p>
    <w:tbl>
      <w:tblPr>
        <w:tblStyle w:val="TableGrid"/>
        <w:tblW w:w="9447" w:type="dxa"/>
        <w:tblInd w:w="-431" w:type="dxa"/>
        <w:tblLook w:val="04A0" w:firstRow="1" w:lastRow="0" w:firstColumn="1" w:lastColumn="0" w:noHBand="0" w:noVBand="1"/>
      </w:tblPr>
      <w:tblGrid>
        <w:gridCol w:w="2641"/>
        <w:gridCol w:w="1302"/>
        <w:gridCol w:w="1410"/>
        <w:gridCol w:w="1075"/>
        <w:gridCol w:w="1723"/>
        <w:gridCol w:w="1296"/>
      </w:tblGrid>
      <w:tr w:rsidR="009C730E" w:rsidRPr="00C2174A" w14:paraId="710D104F" w14:textId="77777777" w:rsidTr="00BC2E70">
        <w:tc>
          <w:tcPr>
            <w:tcW w:w="2739" w:type="dxa"/>
          </w:tcPr>
          <w:p w14:paraId="78FA84F0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3DCAF4E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distress</w:t>
            </w:r>
          </w:p>
        </w:tc>
        <w:tc>
          <w:tcPr>
            <w:tcW w:w="1449" w:type="dxa"/>
          </w:tcPr>
          <w:p w14:paraId="2E223CBA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</w:tc>
        <w:tc>
          <w:tcPr>
            <w:tcW w:w="1096" w:type="dxa"/>
          </w:tcPr>
          <w:p w14:paraId="72807A3E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</w:tc>
        <w:tc>
          <w:tcPr>
            <w:tcW w:w="1598" w:type="dxa"/>
          </w:tcPr>
          <w:p w14:paraId="45DE921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</w:tc>
        <w:tc>
          <w:tcPr>
            <w:tcW w:w="1224" w:type="dxa"/>
          </w:tcPr>
          <w:p w14:paraId="06972FAF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</w:tr>
      <w:tr w:rsidR="009C730E" w:rsidRPr="00C2174A" w14:paraId="2DD368D7" w14:textId="77777777" w:rsidTr="00BC2E70">
        <w:tc>
          <w:tcPr>
            <w:tcW w:w="2739" w:type="dxa"/>
          </w:tcPr>
          <w:p w14:paraId="1D378855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1- Pain distress</w:t>
            </w:r>
          </w:p>
        </w:tc>
        <w:tc>
          <w:tcPr>
            <w:tcW w:w="1341" w:type="dxa"/>
          </w:tcPr>
          <w:p w14:paraId="7675F26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9" w:type="dxa"/>
          </w:tcPr>
          <w:p w14:paraId="25E23FB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3B38D6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A4553A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60A8265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4CBA5F45" w14:textId="77777777" w:rsidTr="00BC2E70">
        <w:tc>
          <w:tcPr>
            <w:tcW w:w="2739" w:type="dxa"/>
          </w:tcPr>
          <w:p w14:paraId="2269D16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2- Pain intensity</w:t>
            </w:r>
          </w:p>
        </w:tc>
        <w:tc>
          <w:tcPr>
            <w:tcW w:w="1341" w:type="dxa"/>
          </w:tcPr>
          <w:p w14:paraId="5093395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0.43**</w:t>
            </w:r>
          </w:p>
        </w:tc>
        <w:tc>
          <w:tcPr>
            <w:tcW w:w="1449" w:type="dxa"/>
          </w:tcPr>
          <w:p w14:paraId="3B0B2E5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14:paraId="36FDD63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30FB33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C5AA6B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6CA96893" w14:textId="77777777" w:rsidTr="00BC2E70">
        <w:tc>
          <w:tcPr>
            <w:tcW w:w="2739" w:type="dxa"/>
          </w:tcPr>
          <w:p w14:paraId="24E5BB07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3- PSEQ</w:t>
            </w:r>
          </w:p>
        </w:tc>
        <w:tc>
          <w:tcPr>
            <w:tcW w:w="1341" w:type="dxa"/>
          </w:tcPr>
          <w:p w14:paraId="1C44B0A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-0.28*</w:t>
            </w:r>
          </w:p>
        </w:tc>
        <w:tc>
          <w:tcPr>
            <w:tcW w:w="1449" w:type="dxa"/>
          </w:tcPr>
          <w:p w14:paraId="123A61A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96" w:type="dxa"/>
          </w:tcPr>
          <w:p w14:paraId="64C0C26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</w:tcPr>
          <w:p w14:paraId="51EE732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3C4B6E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068A4699" w14:textId="77777777" w:rsidTr="00BC2E70">
        <w:tc>
          <w:tcPr>
            <w:tcW w:w="2739" w:type="dxa"/>
          </w:tcPr>
          <w:p w14:paraId="3A1DB32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4- Catastrophising</w:t>
            </w:r>
          </w:p>
        </w:tc>
        <w:tc>
          <w:tcPr>
            <w:tcW w:w="1341" w:type="dxa"/>
          </w:tcPr>
          <w:p w14:paraId="206DF03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0.53**</w:t>
            </w:r>
          </w:p>
        </w:tc>
        <w:tc>
          <w:tcPr>
            <w:tcW w:w="1449" w:type="dxa"/>
          </w:tcPr>
          <w:p w14:paraId="34A4ADF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096" w:type="dxa"/>
          </w:tcPr>
          <w:p w14:paraId="2CB3BE7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0.51**</w:t>
            </w:r>
          </w:p>
        </w:tc>
        <w:tc>
          <w:tcPr>
            <w:tcW w:w="1598" w:type="dxa"/>
          </w:tcPr>
          <w:p w14:paraId="069EC93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</w:tcPr>
          <w:p w14:paraId="149A826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30E" w:rsidRPr="00C2174A" w14:paraId="5EDF7899" w14:textId="77777777" w:rsidTr="00BC2E70">
        <w:tc>
          <w:tcPr>
            <w:tcW w:w="2739" w:type="dxa"/>
          </w:tcPr>
          <w:p w14:paraId="01C31B80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5- Depression</w:t>
            </w:r>
          </w:p>
        </w:tc>
        <w:tc>
          <w:tcPr>
            <w:tcW w:w="1341" w:type="dxa"/>
          </w:tcPr>
          <w:p w14:paraId="3502AEA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0.28*</w:t>
            </w:r>
          </w:p>
        </w:tc>
        <w:tc>
          <w:tcPr>
            <w:tcW w:w="1449" w:type="dxa"/>
          </w:tcPr>
          <w:p w14:paraId="42F31C8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96" w:type="dxa"/>
          </w:tcPr>
          <w:p w14:paraId="0399578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-0.60**</w:t>
            </w:r>
          </w:p>
        </w:tc>
        <w:tc>
          <w:tcPr>
            <w:tcW w:w="1598" w:type="dxa"/>
          </w:tcPr>
          <w:p w14:paraId="2CC0C27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0.56**</w:t>
            </w:r>
          </w:p>
        </w:tc>
        <w:tc>
          <w:tcPr>
            <w:tcW w:w="1224" w:type="dxa"/>
          </w:tcPr>
          <w:p w14:paraId="79F248C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2724E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>*&lt;0.05    **&lt;0.01</w:t>
      </w:r>
    </w:p>
    <w:p w14:paraId="4A87E351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28711E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13: Summary of the hierarchical regression analyses examined the moderating role of depression between pain intensity and pain distress. </w:t>
      </w: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3596"/>
        <w:gridCol w:w="715"/>
        <w:gridCol w:w="718"/>
        <w:gridCol w:w="710"/>
        <w:gridCol w:w="984"/>
        <w:gridCol w:w="843"/>
        <w:gridCol w:w="839"/>
        <w:gridCol w:w="1376"/>
      </w:tblGrid>
      <w:tr w:rsidR="009C730E" w:rsidRPr="00C2174A" w14:paraId="326F7E2C" w14:textId="77777777" w:rsidTr="00BC2E70">
        <w:tc>
          <w:tcPr>
            <w:tcW w:w="3668" w:type="dxa"/>
          </w:tcPr>
          <w:p w14:paraId="5C886BCE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789CAAD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2D53786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763F40D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73A84DA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1AB6F05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772EB46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55CCF21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04719B96" w14:textId="77777777" w:rsidTr="00BC2E70">
        <w:tc>
          <w:tcPr>
            <w:tcW w:w="3668" w:type="dxa"/>
          </w:tcPr>
          <w:p w14:paraId="7A482B75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3DB820A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18" w:type="dxa"/>
          </w:tcPr>
          <w:p w14:paraId="5BC9E8A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11" w:type="dxa"/>
          </w:tcPr>
          <w:p w14:paraId="6BEF592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9.93</w:t>
            </w:r>
          </w:p>
        </w:tc>
        <w:tc>
          <w:tcPr>
            <w:tcW w:w="992" w:type="dxa"/>
          </w:tcPr>
          <w:p w14:paraId="583B60F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51" w:type="dxa"/>
          </w:tcPr>
          <w:p w14:paraId="7903C80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847" w:type="dxa"/>
          </w:tcPr>
          <w:p w14:paraId="211EC99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79" w:type="dxa"/>
          </w:tcPr>
          <w:p w14:paraId="3529175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9C730E" w:rsidRPr="00C2174A" w14:paraId="027DF6B1" w14:textId="77777777" w:rsidTr="00BC2E70">
        <w:tc>
          <w:tcPr>
            <w:tcW w:w="3668" w:type="dxa"/>
          </w:tcPr>
          <w:p w14:paraId="156A6C5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2ECAE47A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38ABEFDE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715" w:type="dxa"/>
          </w:tcPr>
          <w:p w14:paraId="371DDF6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18" w:type="dxa"/>
          </w:tcPr>
          <w:p w14:paraId="1011594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11" w:type="dxa"/>
          </w:tcPr>
          <w:p w14:paraId="0499C15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992" w:type="dxa"/>
          </w:tcPr>
          <w:p w14:paraId="199C1A2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51" w:type="dxa"/>
          </w:tcPr>
          <w:p w14:paraId="14A500D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554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  <w:p w14:paraId="155D483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47" w:type="dxa"/>
          </w:tcPr>
          <w:p w14:paraId="36A8C53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1C6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  <w:p w14:paraId="7052F82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1.84</w:t>
            </w:r>
          </w:p>
        </w:tc>
        <w:tc>
          <w:tcPr>
            <w:tcW w:w="1279" w:type="dxa"/>
          </w:tcPr>
          <w:p w14:paraId="3A0633A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763F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  <w:p w14:paraId="1FC277E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9C730E" w:rsidRPr="00C2174A" w14:paraId="1808E34A" w14:textId="77777777" w:rsidTr="00BC2E70">
        <w:tc>
          <w:tcPr>
            <w:tcW w:w="3668" w:type="dxa"/>
          </w:tcPr>
          <w:p w14:paraId="356D92C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47A3E7A2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75FA0372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Depression</w:t>
            </w:r>
          </w:p>
          <w:p w14:paraId="13632534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Depression</w:t>
            </w:r>
          </w:p>
        </w:tc>
        <w:tc>
          <w:tcPr>
            <w:tcW w:w="715" w:type="dxa"/>
          </w:tcPr>
          <w:p w14:paraId="5D96E7D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0.21</w:t>
            </w:r>
          </w:p>
        </w:tc>
        <w:tc>
          <w:tcPr>
            <w:tcW w:w="718" w:type="dxa"/>
          </w:tcPr>
          <w:p w14:paraId="014A47C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11" w:type="dxa"/>
          </w:tcPr>
          <w:p w14:paraId="19AF869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92" w:type="dxa"/>
          </w:tcPr>
          <w:p w14:paraId="7DCC042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851" w:type="dxa"/>
          </w:tcPr>
          <w:p w14:paraId="16C8770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BB0A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  <w:p w14:paraId="4104870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0.12</w:t>
            </w:r>
          </w:p>
          <w:p w14:paraId="65BBFB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847" w:type="dxa"/>
          </w:tcPr>
          <w:p w14:paraId="77B6763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1873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  <w:p w14:paraId="400D89E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0.27</w:t>
            </w:r>
          </w:p>
          <w:p w14:paraId="6270F20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279" w:type="dxa"/>
          </w:tcPr>
          <w:p w14:paraId="2201175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810B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  <w:p w14:paraId="47D5D5E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0.78</w:t>
            </w:r>
          </w:p>
          <w:p w14:paraId="717B08A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</w:tbl>
    <w:p w14:paraId="28044CE6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06E42D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14: Summary of the hierarchical regression analyses examined the moderating role of catastrophising between pain intensity and pain distress. </w:t>
      </w: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3599"/>
        <w:gridCol w:w="715"/>
        <w:gridCol w:w="717"/>
        <w:gridCol w:w="709"/>
        <w:gridCol w:w="987"/>
        <w:gridCol w:w="841"/>
        <w:gridCol w:w="837"/>
        <w:gridCol w:w="1376"/>
      </w:tblGrid>
      <w:tr w:rsidR="009C730E" w:rsidRPr="00C2174A" w14:paraId="77EFF883" w14:textId="77777777" w:rsidTr="00BC2E70">
        <w:tc>
          <w:tcPr>
            <w:tcW w:w="3668" w:type="dxa"/>
          </w:tcPr>
          <w:p w14:paraId="4B6C7D45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1C0EA1A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785B3DA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5F5846C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589FC20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03E2F41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34BBBC2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212DDFD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401C5BC5" w14:textId="77777777" w:rsidTr="00BC2E70">
        <w:tc>
          <w:tcPr>
            <w:tcW w:w="3668" w:type="dxa"/>
          </w:tcPr>
          <w:p w14:paraId="4C1DC482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2D08801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18" w:type="dxa"/>
          </w:tcPr>
          <w:p w14:paraId="3A26325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11" w:type="dxa"/>
          </w:tcPr>
          <w:p w14:paraId="6667155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9.78</w:t>
            </w:r>
          </w:p>
        </w:tc>
        <w:tc>
          <w:tcPr>
            <w:tcW w:w="992" w:type="dxa"/>
          </w:tcPr>
          <w:p w14:paraId="1BAA989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51" w:type="dxa"/>
          </w:tcPr>
          <w:p w14:paraId="7AAD184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847" w:type="dxa"/>
          </w:tcPr>
          <w:p w14:paraId="5D89F8F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279" w:type="dxa"/>
          </w:tcPr>
          <w:p w14:paraId="1121288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9C730E" w:rsidRPr="00C2174A" w14:paraId="2F144A81" w14:textId="77777777" w:rsidTr="00BC2E70">
        <w:tc>
          <w:tcPr>
            <w:tcW w:w="3668" w:type="dxa"/>
          </w:tcPr>
          <w:p w14:paraId="1AF96C29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6DB7215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5869BD0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</w:tc>
        <w:tc>
          <w:tcPr>
            <w:tcW w:w="715" w:type="dxa"/>
          </w:tcPr>
          <w:p w14:paraId="38143DA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18" w:type="dxa"/>
          </w:tcPr>
          <w:p w14:paraId="7B8CEC6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11" w:type="dxa"/>
          </w:tcPr>
          <w:p w14:paraId="68561DF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92" w:type="dxa"/>
          </w:tcPr>
          <w:p w14:paraId="4AC91C0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1" w:type="dxa"/>
          </w:tcPr>
          <w:p w14:paraId="2045C77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2B2B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  <w:p w14:paraId="728E178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847" w:type="dxa"/>
          </w:tcPr>
          <w:p w14:paraId="502A619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F21A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  <w:p w14:paraId="64EA827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279" w:type="dxa"/>
          </w:tcPr>
          <w:p w14:paraId="139C130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2E0C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  <w:p w14:paraId="4EC678C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C730E" w:rsidRPr="00C2174A" w14:paraId="01B67204" w14:textId="77777777" w:rsidTr="00BC2E70">
        <w:tc>
          <w:tcPr>
            <w:tcW w:w="3668" w:type="dxa"/>
          </w:tcPr>
          <w:p w14:paraId="387AF30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5FCA4E46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6F29C17F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Catastrophising</w:t>
            </w:r>
          </w:p>
          <w:p w14:paraId="2FF11ED2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catastrophising</w:t>
            </w:r>
          </w:p>
        </w:tc>
        <w:tc>
          <w:tcPr>
            <w:tcW w:w="715" w:type="dxa"/>
          </w:tcPr>
          <w:p w14:paraId="5038378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718" w:type="dxa"/>
          </w:tcPr>
          <w:p w14:paraId="17B71CB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11" w:type="dxa"/>
          </w:tcPr>
          <w:p w14:paraId="66D4ACA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92" w:type="dxa"/>
          </w:tcPr>
          <w:p w14:paraId="07F09AA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851" w:type="dxa"/>
          </w:tcPr>
          <w:p w14:paraId="3468ADB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C104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  <w:p w14:paraId="4B6A523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  <w:p w14:paraId="48E18FB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847" w:type="dxa"/>
          </w:tcPr>
          <w:p w14:paraId="1053BAC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1F0FC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  <w:p w14:paraId="51F6DB5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  <w:p w14:paraId="0648C8A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279" w:type="dxa"/>
          </w:tcPr>
          <w:p w14:paraId="3146B62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6462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  <w:p w14:paraId="517D9C5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  <w:p w14:paraId="5AE441A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</w:tbl>
    <w:p w14:paraId="4F40C397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9C6448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174A">
        <w:rPr>
          <w:rFonts w:ascii="Times New Roman" w:hAnsi="Times New Roman" w:cs="Times New Roman"/>
          <w:sz w:val="24"/>
          <w:szCs w:val="24"/>
        </w:rPr>
        <w:t xml:space="preserve">Table 15: Summary of the hierarchical regression analyses examined the moderating role of pain self-efficacy between pain intensity and pain distress. </w:t>
      </w:r>
    </w:p>
    <w:tbl>
      <w:tblPr>
        <w:tblStyle w:val="TableGrid"/>
        <w:tblW w:w="9781" w:type="dxa"/>
        <w:tblInd w:w="-572" w:type="dxa"/>
        <w:tblLook w:val="04A0" w:firstRow="1" w:lastRow="0" w:firstColumn="1" w:lastColumn="0" w:noHBand="0" w:noVBand="1"/>
      </w:tblPr>
      <w:tblGrid>
        <w:gridCol w:w="3427"/>
        <w:gridCol w:w="714"/>
        <w:gridCol w:w="717"/>
        <w:gridCol w:w="928"/>
        <w:gridCol w:w="967"/>
        <w:gridCol w:w="828"/>
        <w:gridCol w:w="824"/>
        <w:gridCol w:w="1376"/>
      </w:tblGrid>
      <w:tr w:rsidR="009C730E" w:rsidRPr="00C2174A" w14:paraId="3D5201EB" w14:textId="77777777" w:rsidTr="00BC2E70">
        <w:tc>
          <w:tcPr>
            <w:tcW w:w="3668" w:type="dxa"/>
          </w:tcPr>
          <w:p w14:paraId="44BFE244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Predictive variable</w:t>
            </w:r>
          </w:p>
        </w:tc>
        <w:tc>
          <w:tcPr>
            <w:tcW w:w="715" w:type="dxa"/>
          </w:tcPr>
          <w:p w14:paraId="105828D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Total 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8" w:type="dxa"/>
          </w:tcPr>
          <w:p w14:paraId="2122A9C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711" w:type="dxa"/>
          </w:tcPr>
          <w:p w14:paraId="49D8E91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992" w:type="dxa"/>
          </w:tcPr>
          <w:p w14:paraId="2172624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 xml:space="preserve">Sig. F </w:t>
            </w:r>
            <w:r w:rsidRPr="00C217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851" w:type="dxa"/>
          </w:tcPr>
          <w:p w14:paraId="3C32337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 β</w:t>
            </w:r>
          </w:p>
        </w:tc>
        <w:tc>
          <w:tcPr>
            <w:tcW w:w="847" w:type="dxa"/>
          </w:tcPr>
          <w:p w14:paraId="6CED09A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79" w:type="dxa"/>
          </w:tcPr>
          <w:p w14:paraId="5C978EE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significance</w:t>
            </w:r>
          </w:p>
        </w:tc>
      </w:tr>
      <w:tr w:rsidR="009C730E" w:rsidRPr="00C2174A" w14:paraId="50880949" w14:textId="77777777" w:rsidTr="00BC2E70">
        <w:tc>
          <w:tcPr>
            <w:tcW w:w="3668" w:type="dxa"/>
          </w:tcPr>
          <w:p w14:paraId="0E207196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1: pain intensity</w:t>
            </w:r>
          </w:p>
        </w:tc>
        <w:tc>
          <w:tcPr>
            <w:tcW w:w="715" w:type="dxa"/>
          </w:tcPr>
          <w:p w14:paraId="0DB23979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18" w:type="dxa"/>
          </w:tcPr>
          <w:p w14:paraId="0953905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11" w:type="dxa"/>
          </w:tcPr>
          <w:p w14:paraId="65D5ABC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0.11.41</w:t>
            </w:r>
          </w:p>
        </w:tc>
        <w:tc>
          <w:tcPr>
            <w:tcW w:w="992" w:type="dxa"/>
          </w:tcPr>
          <w:p w14:paraId="512BDE6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</w:tcPr>
          <w:p w14:paraId="1AFF67C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47" w:type="dxa"/>
          </w:tcPr>
          <w:p w14:paraId="533D727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1279" w:type="dxa"/>
          </w:tcPr>
          <w:p w14:paraId="775D475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9C730E" w:rsidRPr="00C2174A" w14:paraId="63E84787" w14:textId="77777777" w:rsidTr="00BC2E70">
        <w:tc>
          <w:tcPr>
            <w:tcW w:w="3668" w:type="dxa"/>
          </w:tcPr>
          <w:p w14:paraId="0DD92671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  <w:p w14:paraId="5EA46643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63F3EE6E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</w:tc>
        <w:tc>
          <w:tcPr>
            <w:tcW w:w="715" w:type="dxa"/>
          </w:tcPr>
          <w:p w14:paraId="200EE6D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18" w:type="dxa"/>
          </w:tcPr>
          <w:p w14:paraId="76BAFA7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11" w:type="dxa"/>
          </w:tcPr>
          <w:p w14:paraId="7E273C5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</w:p>
        </w:tc>
        <w:tc>
          <w:tcPr>
            <w:tcW w:w="992" w:type="dxa"/>
          </w:tcPr>
          <w:p w14:paraId="424377F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51" w:type="dxa"/>
          </w:tcPr>
          <w:p w14:paraId="315DA01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33AAA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  <w:p w14:paraId="157E815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847" w:type="dxa"/>
          </w:tcPr>
          <w:p w14:paraId="3134007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3326B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  <w:p w14:paraId="1CB2148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-1.30</w:t>
            </w:r>
          </w:p>
        </w:tc>
        <w:tc>
          <w:tcPr>
            <w:tcW w:w="1279" w:type="dxa"/>
          </w:tcPr>
          <w:p w14:paraId="76C9665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7EA6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  <w:p w14:paraId="5898405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9C730E" w:rsidRPr="00C2174A" w14:paraId="3CD2CA33" w14:textId="77777777" w:rsidTr="00BC2E70">
        <w:tc>
          <w:tcPr>
            <w:tcW w:w="3668" w:type="dxa"/>
          </w:tcPr>
          <w:p w14:paraId="610CF9A8" w14:textId="77777777" w:rsidR="009C730E" w:rsidRPr="00C2174A" w:rsidRDefault="009C730E" w:rsidP="00BC2E70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  <w:p w14:paraId="49D28649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</w:t>
            </w:r>
          </w:p>
          <w:p w14:paraId="2C7679B5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PSEQ</w:t>
            </w:r>
          </w:p>
          <w:p w14:paraId="5827F0C4" w14:textId="77777777" w:rsidR="009C730E" w:rsidRPr="00C2174A" w:rsidRDefault="009C730E" w:rsidP="00BC2E70">
            <w:pPr>
              <w:tabs>
                <w:tab w:val="left" w:pos="2130"/>
              </w:tabs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Pain intensity × PSEQ</w:t>
            </w:r>
          </w:p>
        </w:tc>
        <w:tc>
          <w:tcPr>
            <w:tcW w:w="715" w:type="dxa"/>
          </w:tcPr>
          <w:p w14:paraId="0F4C6B2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718" w:type="dxa"/>
          </w:tcPr>
          <w:p w14:paraId="01B7190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711" w:type="dxa"/>
          </w:tcPr>
          <w:p w14:paraId="6848BA72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992" w:type="dxa"/>
          </w:tcPr>
          <w:p w14:paraId="4925A67F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51" w:type="dxa"/>
          </w:tcPr>
          <w:p w14:paraId="4471230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911DE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14:paraId="4B0F3B1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  <w:p w14:paraId="225A4868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-0.88</w:t>
            </w:r>
          </w:p>
        </w:tc>
        <w:tc>
          <w:tcPr>
            <w:tcW w:w="847" w:type="dxa"/>
          </w:tcPr>
          <w:p w14:paraId="7C9884F6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1C0A4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  <w:p w14:paraId="49B7FD03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  <w:p w14:paraId="32724717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-1.80</w:t>
            </w:r>
          </w:p>
        </w:tc>
        <w:tc>
          <w:tcPr>
            <w:tcW w:w="1279" w:type="dxa"/>
          </w:tcPr>
          <w:p w14:paraId="651E1685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2CC00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  <w:p w14:paraId="5968F41D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  <w:p w14:paraId="2A69EDC1" w14:textId="77777777" w:rsidR="009C730E" w:rsidRPr="00C2174A" w:rsidRDefault="009C730E" w:rsidP="00BC2E70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74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</w:tbl>
    <w:p w14:paraId="7DA3CC22" w14:textId="77777777" w:rsidR="009C730E" w:rsidRPr="00C2174A" w:rsidRDefault="009C730E" w:rsidP="009C730E">
      <w:pPr>
        <w:tabs>
          <w:tab w:val="left" w:pos="21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DB2ABE" w14:textId="77777777" w:rsidR="009C730E" w:rsidRPr="00C2174A" w:rsidRDefault="009C730E" w:rsidP="009C73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0E87A2" w14:textId="77777777" w:rsidR="003A766B" w:rsidRDefault="003A766B"/>
    <w:sectPr w:rsidR="003A766B" w:rsidSect="00B7662B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6545383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66036E33" w14:textId="77777777" w:rsidR="00000000" w:rsidRPr="00E20C43" w:rsidRDefault="00000000">
        <w:pPr>
          <w:pStyle w:val="Footer"/>
          <w:jc w:val="center"/>
          <w:rPr>
            <w:sz w:val="16"/>
            <w:szCs w:val="16"/>
          </w:rPr>
        </w:pPr>
        <w:r w:rsidRPr="00E20C43">
          <w:rPr>
            <w:sz w:val="16"/>
            <w:szCs w:val="16"/>
          </w:rPr>
          <w:fldChar w:fldCharType="begin"/>
        </w:r>
        <w:r w:rsidRPr="00E20C43">
          <w:rPr>
            <w:sz w:val="16"/>
            <w:szCs w:val="16"/>
          </w:rPr>
          <w:instrText xml:space="preserve"> PAGE   \* MERGEFORMAT </w:instrText>
        </w:r>
        <w:r w:rsidRPr="00E20C43">
          <w:rPr>
            <w:sz w:val="16"/>
            <w:szCs w:val="16"/>
          </w:rPr>
          <w:fldChar w:fldCharType="separate"/>
        </w:r>
        <w:r w:rsidRPr="00E20C43">
          <w:rPr>
            <w:noProof/>
            <w:sz w:val="16"/>
            <w:szCs w:val="16"/>
          </w:rPr>
          <w:t>2</w:t>
        </w:r>
        <w:r w:rsidRPr="00E20C43">
          <w:rPr>
            <w:noProof/>
            <w:sz w:val="16"/>
            <w:szCs w:val="16"/>
          </w:rPr>
          <w:fldChar w:fldCharType="end"/>
        </w:r>
      </w:p>
    </w:sdtContent>
  </w:sdt>
  <w:p w14:paraId="2CA776B1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6837"/>
    <w:multiLevelType w:val="hybridMultilevel"/>
    <w:tmpl w:val="73D4EE28"/>
    <w:lvl w:ilvl="0" w:tplc="EDAA39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05D99"/>
    <w:multiLevelType w:val="hybridMultilevel"/>
    <w:tmpl w:val="6B006036"/>
    <w:lvl w:ilvl="0" w:tplc="0C090001">
      <w:start w:val="1"/>
      <w:numFmt w:val="bullet"/>
      <w:lvlText w:val=""/>
      <w:lvlJc w:val="left"/>
      <w:pPr>
        <w:ind w:left="1275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F7620B"/>
    <w:multiLevelType w:val="multilevel"/>
    <w:tmpl w:val="767CF0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3" w15:restartNumberingAfterBreak="0">
    <w:nsid w:val="07267D51"/>
    <w:multiLevelType w:val="multilevel"/>
    <w:tmpl w:val="9A9C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B55D77"/>
    <w:multiLevelType w:val="hybridMultilevel"/>
    <w:tmpl w:val="6AA845B2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C33CD1"/>
    <w:multiLevelType w:val="hybridMultilevel"/>
    <w:tmpl w:val="91366C9E"/>
    <w:lvl w:ilvl="0" w:tplc="B4C4671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71B01"/>
    <w:multiLevelType w:val="multilevel"/>
    <w:tmpl w:val="5F0CD500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005423F"/>
    <w:multiLevelType w:val="multilevel"/>
    <w:tmpl w:val="7F3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0496A9D"/>
    <w:multiLevelType w:val="multilevel"/>
    <w:tmpl w:val="A25E74F2"/>
    <w:lvl w:ilvl="0">
      <w:start w:val="3"/>
      <w:numFmt w:val="decimal"/>
      <w:pStyle w:val="Bulletlisting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03" w:hanging="782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9" w15:restartNumberingAfterBreak="0">
    <w:nsid w:val="11784DD0"/>
    <w:multiLevelType w:val="hybridMultilevel"/>
    <w:tmpl w:val="5AB8DB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A7F85"/>
    <w:multiLevelType w:val="multilevel"/>
    <w:tmpl w:val="B00C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BD68C3"/>
    <w:multiLevelType w:val="hybridMultilevel"/>
    <w:tmpl w:val="C260528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E27C09"/>
    <w:multiLevelType w:val="multilevel"/>
    <w:tmpl w:val="74787C7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E0313DE"/>
    <w:multiLevelType w:val="hybridMultilevel"/>
    <w:tmpl w:val="C30C53F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B15D0"/>
    <w:multiLevelType w:val="multilevel"/>
    <w:tmpl w:val="1E224488"/>
    <w:lvl w:ilvl="0">
      <w:start w:val="6"/>
      <w:numFmt w:val="bullet"/>
      <w:lvlText w:val="%1"/>
      <w:lvlJc w:val="left"/>
      <w:pPr>
        <w:ind w:left="435" w:hanging="435"/>
      </w:pPr>
      <w:rPr>
        <w:rFonts w:ascii="Times New Roman" w:eastAsiaTheme="minorHAnsi" w:hAnsi="Times New Roman" w:cs="Times New Roman"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250C4C"/>
    <w:multiLevelType w:val="hybridMultilevel"/>
    <w:tmpl w:val="E0582522"/>
    <w:lvl w:ilvl="0" w:tplc="A9024FF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0E365B0"/>
    <w:multiLevelType w:val="multilevel"/>
    <w:tmpl w:val="9A82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044CE8"/>
    <w:multiLevelType w:val="multilevel"/>
    <w:tmpl w:val="66B8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CC0456"/>
    <w:multiLevelType w:val="multilevel"/>
    <w:tmpl w:val="EDA8D40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9" w15:restartNumberingAfterBreak="0">
    <w:nsid w:val="2C1E345A"/>
    <w:multiLevelType w:val="multilevel"/>
    <w:tmpl w:val="51E0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E17473"/>
    <w:multiLevelType w:val="multilevel"/>
    <w:tmpl w:val="4F72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E540BB"/>
    <w:multiLevelType w:val="multilevel"/>
    <w:tmpl w:val="E69E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06729F5"/>
    <w:multiLevelType w:val="multilevel"/>
    <w:tmpl w:val="1856F2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8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9DF62C1"/>
    <w:multiLevelType w:val="multilevel"/>
    <w:tmpl w:val="8EE42AE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A2E3B6A"/>
    <w:multiLevelType w:val="hybridMultilevel"/>
    <w:tmpl w:val="3578CC1A"/>
    <w:lvl w:ilvl="0" w:tplc="ED2A1E50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C2D1A"/>
    <w:multiLevelType w:val="multilevel"/>
    <w:tmpl w:val="CE5E77B2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D442107"/>
    <w:multiLevelType w:val="hybridMultilevel"/>
    <w:tmpl w:val="7F2415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8D6A36"/>
    <w:multiLevelType w:val="hybridMultilevel"/>
    <w:tmpl w:val="C40A4D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E81B7E"/>
    <w:multiLevelType w:val="multilevel"/>
    <w:tmpl w:val="EBACA25C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28B06FA"/>
    <w:multiLevelType w:val="multilevel"/>
    <w:tmpl w:val="C4C8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28B18D0"/>
    <w:multiLevelType w:val="multilevel"/>
    <w:tmpl w:val="5588B868"/>
    <w:lvl w:ilvl="0">
      <w:start w:val="2"/>
      <w:numFmt w:val="decimal"/>
      <w:pStyle w:val="Style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pStyle w:val="Style3"/>
      <w:lvlText w:val="%1.%2.%3"/>
      <w:lvlJc w:val="left"/>
      <w:pPr>
        <w:ind w:left="2160" w:hanging="720"/>
      </w:pPr>
    </w:lvl>
    <w:lvl w:ilvl="3">
      <w:start w:val="1"/>
      <w:numFmt w:val="decimal"/>
      <w:pStyle w:val="Heading4"/>
      <w:lvlText w:val="%1.%2.%3.%4"/>
      <w:lvlJc w:val="left"/>
      <w:pPr>
        <w:ind w:left="2880" w:hanging="720"/>
      </w:pPr>
    </w:lvl>
    <w:lvl w:ilvl="4">
      <w:start w:val="1"/>
      <w:numFmt w:val="decimal"/>
      <w:pStyle w:val="Heading5"/>
      <w:lvlText w:val="%1.%2.%3.%4.%5"/>
      <w:lvlJc w:val="left"/>
      <w:pPr>
        <w:ind w:left="3960" w:hanging="1080"/>
      </w:pPr>
    </w:lvl>
    <w:lvl w:ilvl="5">
      <w:start w:val="1"/>
      <w:numFmt w:val="decimal"/>
      <w:pStyle w:val="Heading6"/>
      <w:lvlText w:val="%1.%2.%3.%4.%5.%6"/>
      <w:lvlJc w:val="left"/>
      <w:pPr>
        <w:ind w:left="4680" w:hanging="1080"/>
      </w:pPr>
    </w:lvl>
    <w:lvl w:ilvl="6">
      <w:start w:val="1"/>
      <w:numFmt w:val="decimal"/>
      <w:pStyle w:val="Heading7"/>
      <w:lvlText w:val="%1.%2.%3.%4.%5.%6.%7"/>
      <w:lvlJc w:val="left"/>
      <w:pPr>
        <w:ind w:left="5760" w:hanging="1440"/>
      </w:pPr>
    </w:lvl>
    <w:lvl w:ilvl="7">
      <w:start w:val="1"/>
      <w:numFmt w:val="decimal"/>
      <w:pStyle w:val="Heading8"/>
      <w:lvlText w:val="%1.%2.%3.%4.%5.%6.%7.%8"/>
      <w:lvlJc w:val="left"/>
      <w:pPr>
        <w:ind w:left="648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7200" w:hanging="1440"/>
      </w:pPr>
    </w:lvl>
  </w:abstractNum>
  <w:abstractNum w:abstractNumId="31" w15:restartNumberingAfterBreak="0">
    <w:nsid w:val="47554D7D"/>
    <w:multiLevelType w:val="multilevel"/>
    <w:tmpl w:val="D37C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83B43A9"/>
    <w:multiLevelType w:val="hybridMultilevel"/>
    <w:tmpl w:val="BB50884A"/>
    <w:lvl w:ilvl="0" w:tplc="C456B8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3B531D"/>
    <w:multiLevelType w:val="multilevel"/>
    <w:tmpl w:val="7636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99D6100"/>
    <w:multiLevelType w:val="multilevel"/>
    <w:tmpl w:val="93F4649A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35" w15:restartNumberingAfterBreak="0">
    <w:nsid w:val="4A195572"/>
    <w:multiLevelType w:val="hybridMultilevel"/>
    <w:tmpl w:val="B9C69ACC"/>
    <w:lvl w:ilvl="0" w:tplc="0D4A2A3C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F4B3C"/>
    <w:multiLevelType w:val="hybridMultilevel"/>
    <w:tmpl w:val="A35ED7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B97F82"/>
    <w:multiLevelType w:val="hybridMultilevel"/>
    <w:tmpl w:val="046276BE"/>
    <w:lvl w:ilvl="0" w:tplc="F8FA4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468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8E9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BCEE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CC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88C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EAC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6A4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04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E362920"/>
    <w:multiLevelType w:val="hybridMultilevel"/>
    <w:tmpl w:val="22020C58"/>
    <w:lvl w:ilvl="0" w:tplc="BCC8F9F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3F073E"/>
    <w:multiLevelType w:val="hybridMultilevel"/>
    <w:tmpl w:val="1DE41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7E404D"/>
    <w:multiLevelType w:val="hybridMultilevel"/>
    <w:tmpl w:val="B61E1D7C"/>
    <w:lvl w:ilvl="0" w:tplc="60F64E64">
      <w:start w:val="1"/>
      <w:numFmt w:val="lowerRoman"/>
      <w:lvlText w:val="%1."/>
      <w:lvlJc w:val="left"/>
      <w:pPr>
        <w:ind w:left="0" w:hanging="720"/>
      </w:pPr>
      <w:rPr>
        <w:rFonts w:ascii="Times New Roman" w:eastAsia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1" w15:restartNumberingAfterBreak="0">
    <w:nsid w:val="5557235C"/>
    <w:multiLevelType w:val="hybridMultilevel"/>
    <w:tmpl w:val="08FCF4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91289F"/>
    <w:multiLevelType w:val="hybridMultilevel"/>
    <w:tmpl w:val="E6BC4CAE"/>
    <w:lvl w:ilvl="0" w:tplc="92E83F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F4610B"/>
    <w:multiLevelType w:val="multilevel"/>
    <w:tmpl w:val="5CDE2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14E4169"/>
    <w:multiLevelType w:val="hybridMultilevel"/>
    <w:tmpl w:val="B302E9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185671C"/>
    <w:multiLevelType w:val="hybridMultilevel"/>
    <w:tmpl w:val="C6CC00D8"/>
    <w:lvl w:ilvl="0" w:tplc="400463F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212121"/>
        <w:sz w:val="3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0F0BE3"/>
    <w:multiLevelType w:val="multilevel"/>
    <w:tmpl w:val="7FE8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E020A2"/>
    <w:multiLevelType w:val="hybridMultilevel"/>
    <w:tmpl w:val="210AC002"/>
    <w:lvl w:ilvl="0" w:tplc="2C0AF96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671B419F"/>
    <w:multiLevelType w:val="multilevel"/>
    <w:tmpl w:val="452A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3D25BE"/>
    <w:multiLevelType w:val="hybridMultilevel"/>
    <w:tmpl w:val="6C543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8B60FD"/>
    <w:multiLevelType w:val="multilevel"/>
    <w:tmpl w:val="425C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110C2A"/>
    <w:multiLevelType w:val="hybridMultilevel"/>
    <w:tmpl w:val="54747FAA"/>
    <w:lvl w:ilvl="0" w:tplc="F7062B30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242772"/>
    <w:multiLevelType w:val="multilevel"/>
    <w:tmpl w:val="D74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9D2807"/>
    <w:multiLevelType w:val="hybridMultilevel"/>
    <w:tmpl w:val="6978866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8A1611"/>
    <w:multiLevelType w:val="multilevel"/>
    <w:tmpl w:val="9616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70261FA"/>
    <w:multiLevelType w:val="hybridMultilevel"/>
    <w:tmpl w:val="EADE08C4"/>
    <w:lvl w:ilvl="0" w:tplc="6A860BB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9423794"/>
    <w:multiLevelType w:val="multilevel"/>
    <w:tmpl w:val="C78E2B82"/>
    <w:lvl w:ilvl="0">
      <w:start w:val="4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1582" w:hanging="720"/>
      </w:pPr>
    </w:lvl>
    <w:lvl w:ilvl="3">
      <w:start w:val="1"/>
      <w:numFmt w:val="decimal"/>
      <w:lvlText w:val="%1.%2.%3.%4"/>
      <w:lvlJc w:val="left"/>
      <w:pPr>
        <w:ind w:left="1942" w:hanging="720"/>
      </w:pPr>
    </w:lvl>
    <w:lvl w:ilvl="4">
      <w:start w:val="1"/>
      <w:numFmt w:val="decimal"/>
      <w:lvlText w:val="%1.%2.%3.%4.%5"/>
      <w:lvlJc w:val="left"/>
      <w:pPr>
        <w:ind w:left="2662" w:hanging="1080"/>
      </w:pPr>
    </w:lvl>
    <w:lvl w:ilvl="5">
      <w:start w:val="1"/>
      <w:numFmt w:val="decimal"/>
      <w:lvlText w:val="%1.%2.%3.%4.%5.%6"/>
      <w:lvlJc w:val="left"/>
      <w:pPr>
        <w:ind w:left="3022" w:hanging="1080"/>
      </w:pPr>
    </w:lvl>
    <w:lvl w:ilvl="6">
      <w:start w:val="1"/>
      <w:numFmt w:val="decimal"/>
      <w:lvlText w:val="%1.%2.%3.%4.%5.%6.%7"/>
      <w:lvlJc w:val="left"/>
      <w:pPr>
        <w:ind w:left="3742" w:hanging="1440"/>
      </w:pPr>
    </w:lvl>
    <w:lvl w:ilvl="7">
      <w:start w:val="1"/>
      <w:numFmt w:val="decimal"/>
      <w:lvlText w:val="%1.%2.%3.%4.%5.%6.%7.%8"/>
      <w:lvlJc w:val="left"/>
      <w:pPr>
        <w:ind w:left="4102" w:hanging="1440"/>
      </w:pPr>
    </w:lvl>
    <w:lvl w:ilvl="8">
      <w:start w:val="1"/>
      <w:numFmt w:val="decimal"/>
      <w:lvlText w:val="%1.%2.%3.%4.%5.%6.%7.%8.%9"/>
      <w:lvlJc w:val="left"/>
      <w:pPr>
        <w:ind w:left="4822" w:hanging="1800"/>
      </w:pPr>
    </w:lvl>
  </w:abstractNum>
  <w:abstractNum w:abstractNumId="57" w15:restartNumberingAfterBreak="0">
    <w:nsid w:val="797E32E8"/>
    <w:multiLevelType w:val="multilevel"/>
    <w:tmpl w:val="5820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A446611"/>
    <w:multiLevelType w:val="multilevel"/>
    <w:tmpl w:val="ABCC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B24CF0"/>
    <w:multiLevelType w:val="multilevel"/>
    <w:tmpl w:val="9C144A2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720"/>
      </w:pPr>
      <w:rPr>
        <w:rFonts w:hint="default"/>
        <w:b/>
        <w:i w:val="0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7DBB5218"/>
    <w:multiLevelType w:val="hybridMultilevel"/>
    <w:tmpl w:val="6366D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694072">
    <w:abstractNumId w:val="30"/>
  </w:num>
  <w:num w:numId="2" w16cid:durableId="1995181000">
    <w:abstractNumId w:val="8"/>
  </w:num>
  <w:num w:numId="3" w16cid:durableId="1894078900">
    <w:abstractNumId w:val="9"/>
  </w:num>
  <w:num w:numId="4" w16cid:durableId="423762977">
    <w:abstractNumId w:val="35"/>
  </w:num>
  <w:num w:numId="5" w16cid:durableId="1685205719">
    <w:abstractNumId w:val="43"/>
  </w:num>
  <w:num w:numId="6" w16cid:durableId="1577980503">
    <w:abstractNumId w:val="42"/>
  </w:num>
  <w:num w:numId="7" w16cid:durableId="368116885">
    <w:abstractNumId w:val="38"/>
  </w:num>
  <w:num w:numId="8" w16cid:durableId="364647367">
    <w:abstractNumId w:val="6"/>
  </w:num>
  <w:num w:numId="9" w16cid:durableId="75975823">
    <w:abstractNumId w:val="50"/>
  </w:num>
  <w:num w:numId="10" w16cid:durableId="21250787">
    <w:abstractNumId w:val="15"/>
  </w:num>
  <w:num w:numId="11" w16cid:durableId="1605187552">
    <w:abstractNumId w:val="2"/>
  </w:num>
  <w:num w:numId="12" w16cid:durableId="1130319690">
    <w:abstractNumId w:val="12"/>
  </w:num>
  <w:num w:numId="13" w16cid:durableId="844898930">
    <w:abstractNumId w:val="13"/>
  </w:num>
  <w:num w:numId="14" w16cid:durableId="1878546344">
    <w:abstractNumId w:val="39"/>
  </w:num>
  <w:num w:numId="15" w16cid:durableId="1661617916">
    <w:abstractNumId w:val="53"/>
  </w:num>
  <w:num w:numId="16" w16cid:durableId="732851378">
    <w:abstractNumId w:val="36"/>
  </w:num>
  <w:num w:numId="17" w16cid:durableId="653335499">
    <w:abstractNumId w:val="26"/>
  </w:num>
  <w:num w:numId="18" w16cid:durableId="749153121">
    <w:abstractNumId w:val="27"/>
  </w:num>
  <w:num w:numId="19" w16cid:durableId="166022699">
    <w:abstractNumId w:val="48"/>
  </w:num>
  <w:num w:numId="20" w16cid:durableId="1579367782">
    <w:abstractNumId w:val="11"/>
  </w:num>
  <w:num w:numId="21" w16cid:durableId="822770873">
    <w:abstractNumId w:val="3"/>
  </w:num>
  <w:num w:numId="22" w16cid:durableId="1093823027">
    <w:abstractNumId w:val="46"/>
  </w:num>
  <w:num w:numId="23" w16cid:durableId="623073679">
    <w:abstractNumId w:val="55"/>
  </w:num>
  <w:num w:numId="24" w16cid:durableId="407582507">
    <w:abstractNumId w:val="56"/>
  </w:num>
  <w:num w:numId="25" w16cid:durableId="857815931">
    <w:abstractNumId w:val="25"/>
  </w:num>
  <w:num w:numId="26" w16cid:durableId="209808503">
    <w:abstractNumId w:val="44"/>
  </w:num>
  <w:num w:numId="27" w16cid:durableId="1393506091">
    <w:abstractNumId w:val="5"/>
  </w:num>
  <w:num w:numId="28" w16cid:durableId="847988964">
    <w:abstractNumId w:val="40"/>
  </w:num>
  <w:num w:numId="29" w16cid:durableId="538475436">
    <w:abstractNumId w:val="34"/>
  </w:num>
  <w:num w:numId="30" w16cid:durableId="1257329138">
    <w:abstractNumId w:val="18"/>
  </w:num>
  <w:num w:numId="31" w16cid:durableId="2025090453">
    <w:abstractNumId w:val="22"/>
  </w:num>
  <w:num w:numId="32" w16cid:durableId="1091392823">
    <w:abstractNumId w:val="59"/>
  </w:num>
  <w:num w:numId="33" w16cid:durableId="1737972635">
    <w:abstractNumId w:val="21"/>
  </w:num>
  <w:num w:numId="34" w16cid:durableId="394395893">
    <w:abstractNumId w:val="23"/>
  </w:num>
  <w:num w:numId="35" w16cid:durableId="858280591">
    <w:abstractNumId w:val="41"/>
  </w:num>
  <w:num w:numId="36" w16cid:durableId="482166228">
    <w:abstractNumId w:val="47"/>
  </w:num>
  <w:num w:numId="37" w16cid:durableId="1779526590">
    <w:abstractNumId w:val="4"/>
  </w:num>
  <w:num w:numId="38" w16cid:durableId="301077032">
    <w:abstractNumId w:val="1"/>
  </w:num>
  <w:num w:numId="39" w16cid:durableId="1237325539">
    <w:abstractNumId w:val="60"/>
  </w:num>
  <w:num w:numId="40" w16cid:durableId="919561068">
    <w:abstractNumId w:val="49"/>
  </w:num>
  <w:num w:numId="41" w16cid:durableId="1757165156">
    <w:abstractNumId w:val="37"/>
  </w:num>
  <w:num w:numId="42" w16cid:durableId="1525971822">
    <w:abstractNumId w:val="24"/>
  </w:num>
  <w:num w:numId="43" w16cid:durableId="1002464238">
    <w:abstractNumId w:val="14"/>
  </w:num>
  <w:num w:numId="44" w16cid:durableId="443769191">
    <w:abstractNumId w:val="28"/>
  </w:num>
  <w:num w:numId="45" w16cid:durableId="242104988">
    <w:abstractNumId w:val="45"/>
  </w:num>
  <w:num w:numId="46" w16cid:durableId="622158439">
    <w:abstractNumId w:val="52"/>
  </w:num>
  <w:num w:numId="47" w16cid:durableId="1158351104">
    <w:abstractNumId w:val="58"/>
  </w:num>
  <w:num w:numId="48" w16cid:durableId="2136212891">
    <w:abstractNumId w:val="20"/>
  </w:num>
  <w:num w:numId="49" w16cid:durableId="1198276530">
    <w:abstractNumId w:val="16"/>
  </w:num>
  <w:num w:numId="50" w16cid:durableId="1283154592">
    <w:abstractNumId w:val="17"/>
  </w:num>
  <w:num w:numId="51" w16cid:durableId="1512065090">
    <w:abstractNumId w:val="10"/>
  </w:num>
  <w:num w:numId="52" w16cid:durableId="295379849">
    <w:abstractNumId w:val="51"/>
  </w:num>
  <w:num w:numId="53" w16cid:durableId="383482049">
    <w:abstractNumId w:val="32"/>
  </w:num>
  <w:num w:numId="54" w16cid:durableId="1242131891">
    <w:abstractNumId w:val="7"/>
  </w:num>
  <w:num w:numId="55" w16cid:durableId="1316451371">
    <w:abstractNumId w:val="0"/>
  </w:num>
  <w:num w:numId="56" w16cid:durableId="1401564778">
    <w:abstractNumId w:val="19"/>
  </w:num>
  <w:num w:numId="57" w16cid:durableId="1281254715">
    <w:abstractNumId w:val="33"/>
  </w:num>
  <w:num w:numId="58" w16cid:durableId="328099829">
    <w:abstractNumId w:val="29"/>
  </w:num>
  <w:num w:numId="59" w16cid:durableId="1539006942">
    <w:abstractNumId w:val="54"/>
  </w:num>
  <w:num w:numId="60" w16cid:durableId="301733615">
    <w:abstractNumId w:val="31"/>
  </w:num>
  <w:num w:numId="61" w16cid:durableId="1008337157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0E"/>
    <w:rsid w:val="003A766B"/>
    <w:rsid w:val="006B1C77"/>
    <w:rsid w:val="009A7F3F"/>
    <w:rsid w:val="009C730E"/>
    <w:rsid w:val="00B7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61012"/>
  <w15:chartTrackingRefBased/>
  <w15:docId w15:val="{31A884D6-E579-43C6-821B-94A3E6EB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30E"/>
  </w:style>
  <w:style w:type="paragraph" w:styleId="Heading1">
    <w:name w:val="heading 1"/>
    <w:basedOn w:val="Normal"/>
    <w:next w:val="Normal"/>
    <w:link w:val="Heading1Char"/>
    <w:uiPriority w:val="9"/>
    <w:qFormat/>
    <w:rsid w:val="009C730E"/>
    <w:pPr>
      <w:keepNext/>
      <w:autoSpaceDE w:val="0"/>
      <w:autoSpaceDN w:val="0"/>
      <w:adjustRightInd w:val="0"/>
      <w:spacing w:after="0" w:line="240" w:lineRule="auto"/>
      <w:outlineLvl w:val="0"/>
    </w:pPr>
    <w:rPr>
      <w:rFonts w:cstheme="minorHAnsi"/>
      <w:b/>
      <w:iCs/>
      <w:color w:val="000000"/>
      <w:kern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30E"/>
    <w:pPr>
      <w:keepNext/>
      <w:numPr>
        <w:ilvl w:val="3"/>
        <w:numId w:val="1"/>
      </w:numPr>
      <w:tabs>
        <w:tab w:val="num" w:pos="1008"/>
      </w:tabs>
      <w:spacing w:before="240" w:after="60" w:line="240" w:lineRule="auto"/>
      <w:ind w:left="1008"/>
      <w:outlineLvl w:val="3"/>
    </w:pPr>
    <w:rPr>
      <w:rFonts w:ascii="Times New Roman" w:eastAsia="Calibri" w:hAnsi="Times New Roman" w:cs="Calibri"/>
      <w:b/>
      <w:bCs/>
      <w:kern w:val="0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30E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Calibri" w:hAnsi="Times New Roman" w:cs="Calibri"/>
      <w:b/>
      <w:bCs/>
      <w:i/>
      <w:iCs/>
      <w:kern w:val="0"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30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Calibri" w:hAnsi="Times New Roman" w:cs="Calibri"/>
      <w:b/>
      <w:bCs/>
      <w:kern w:val="0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9C730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Calibri" w:hAnsi="Times New Roman" w:cs="Calibri"/>
      <w:kern w:val="0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9C730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Calibri" w:hAnsi="Times New Roman" w:cs="Calibri"/>
      <w:i/>
      <w:iCs/>
      <w:kern w:val="0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9C730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Calibri" w:hAnsi="Arial" w:cs="Arial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30E"/>
    <w:rPr>
      <w:rFonts w:cstheme="minorHAnsi"/>
      <w:b/>
      <w:iCs/>
      <w:color w:val="000000"/>
      <w:kern w:val="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3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3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30E"/>
    <w:rPr>
      <w:rFonts w:ascii="Times New Roman" w:eastAsia="Calibri" w:hAnsi="Times New Roman" w:cs="Calibri"/>
      <w:b/>
      <w:bCs/>
      <w:kern w:val="0"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30E"/>
    <w:rPr>
      <w:rFonts w:ascii="Times New Roman" w:eastAsia="Calibri" w:hAnsi="Times New Roman" w:cs="Calibri"/>
      <w:b/>
      <w:bCs/>
      <w:i/>
      <w:iCs/>
      <w:kern w:val="0"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30E"/>
    <w:rPr>
      <w:rFonts w:ascii="Times New Roman" w:eastAsia="Calibri" w:hAnsi="Times New Roman" w:cs="Calibri"/>
      <w:b/>
      <w:bCs/>
      <w:kern w:val="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9C730E"/>
    <w:rPr>
      <w:rFonts w:ascii="Times New Roman" w:eastAsia="Calibri" w:hAnsi="Times New Roman" w:cs="Calibri"/>
      <w:kern w:val="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9C730E"/>
    <w:rPr>
      <w:rFonts w:ascii="Times New Roman" w:eastAsia="Calibri" w:hAnsi="Times New Roman" w:cs="Calibri"/>
      <w:i/>
      <w:iCs/>
      <w:kern w:val="0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9C730E"/>
    <w:rPr>
      <w:rFonts w:ascii="Arial" w:eastAsia="Calibri" w:hAnsi="Arial" w:cs="Arial"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9C730E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C730E"/>
  </w:style>
  <w:style w:type="paragraph" w:styleId="ListParagraph">
    <w:name w:val="List Paragraph"/>
    <w:basedOn w:val="Normal"/>
    <w:link w:val="ListParagraphChar"/>
    <w:uiPriority w:val="34"/>
    <w:qFormat/>
    <w:rsid w:val="009C730E"/>
    <w:pPr>
      <w:spacing w:line="252" w:lineRule="auto"/>
      <w:ind w:left="720"/>
      <w:contextualSpacing/>
    </w:pPr>
  </w:style>
  <w:style w:type="paragraph" w:customStyle="1" w:styleId="Style1">
    <w:name w:val="Style1"/>
    <w:basedOn w:val="Heading1"/>
    <w:autoRedefine/>
    <w:rsid w:val="009C730E"/>
    <w:pPr>
      <w:numPr>
        <w:numId w:val="1"/>
      </w:numPr>
      <w:autoSpaceDE/>
      <w:autoSpaceDN/>
      <w:adjustRightInd/>
      <w:spacing w:before="240" w:after="60"/>
    </w:pPr>
    <w:rPr>
      <w:rFonts w:ascii="Times New Roman" w:eastAsia="Calibri" w:hAnsi="Times New Roman" w:cs="Arial"/>
      <w:b w:val="0"/>
      <w:bCs/>
      <w:iCs w:val="0"/>
      <w:caps/>
      <w:color w:val="auto"/>
      <w:kern w:val="32"/>
      <w:sz w:val="24"/>
      <w:szCs w:val="32"/>
      <w:u w:val="single"/>
      <w:lang w:val="en-US"/>
    </w:rPr>
  </w:style>
  <w:style w:type="paragraph" w:customStyle="1" w:styleId="Style3">
    <w:name w:val="Style3"/>
    <w:basedOn w:val="Heading3"/>
    <w:rsid w:val="009C730E"/>
    <w:pPr>
      <w:keepNext w:val="0"/>
      <w:keepLines w:val="0"/>
      <w:numPr>
        <w:ilvl w:val="2"/>
        <w:numId w:val="1"/>
      </w:numPr>
      <w:tabs>
        <w:tab w:val="num" w:pos="360"/>
      </w:tabs>
      <w:spacing w:before="240" w:after="60" w:line="240" w:lineRule="auto"/>
      <w:ind w:left="1440" w:firstLine="0"/>
    </w:pPr>
    <w:rPr>
      <w:rFonts w:ascii="Times New Roman" w:eastAsia="Calibri" w:hAnsi="Times New Roman" w:cs="Calibri"/>
      <w:bCs/>
      <w:iCs/>
      <w:color w:val="auto"/>
      <w:kern w:val="0"/>
      <w:szCs w:val="26"/>
      <w:lang w:val="en-US"/>
    </w:rPr>
  </w:style>
  <w:style w:type="paragraph" w:customStyle="1" w:styleId="Bulletlisting">
    <w:name w:val="Bullet (listing)"/>
    <w:basedOn w:val="Normal"/>
    <w:rsid w:val="009C730E"/>
    <w:pPr>
      <w:numPr>
        <w:numId w:val="2"/>
      </w:numPr>
      <w:spacing w:before="120" w:after="0" w:line="274" w:lineRule="auto"/>
    </w:pPr>
    <w:rPr>
      <w:rFonts w:ascii="Arial" w:eastAsia="Calibri" w:hAnsi="Arial" w:cs="Calibri"/>
      <w:kern w:val="0"/>
      <w:szCs w:val="20"/>
      <w:lang w:val="en-US"/>
    </w:rPr>
  </w:style>
  <w:style w:type="character" w:customStyle="1" w:styleId="term">
    <w:name w:val="term"/>
    <w:basedOn w:val="DefaultParagraphFont"/>
    <w:rsid w:val="009C730E"/>
  </w:style>
  <w:style w:type="paragraph" w:customStyle="1" w:styleId="EndNoteBibliography">
    <w:name w:val="EndNote Bibliography"/>
    <w:basedOn w:val="Normal"/>
    <w:link w:val="EndNoteBibliographyChar"/>
    <w:rsid w:val="009C730E"/>
    <w:pPr>
      <w:spacing w:after="200" w:line="240" w:lineRule="auto"/>
    </w:pPr>
    <w:rPr>
      <w:rFonts w:ascii="Calibri" w:eastAsia="Calibri" w:hAnsi="Calibri" w:cs="Calibri"/>
      <w:noProof/>
      <w:color w:val="000000"/>
      <w:kern w:val="0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C730E"/>
    <w:rPr>
      <w:rFonts w:ascii="Calibri" w:eastAsia="Calibri" w:hAnsi="Calibri" w:cs="Calibri"/>
      <w:noProof/>
      <w:color w:val="000000"/>
      <w:kern w:val="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73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C730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C730E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7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30E"/>
  </w:style>
  <w:style w:type="paragraph" w:styleId="Footer">
    <w:name w:val="footer"/>
    <w:basedOn w:val="Normal"/>
    <w:link w:val="FooterChar"/>
    <w:uiPriority w:val="99"/>
    <w:unhideWhenUsed/>
    <w:rsid w:val="009C7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30E"/>
  </w:style>
  <w:style w:type="character" w:styleId="CommentReference">
    <w:name w:val="annotation reference"/>
    <w:basedOn w:val="DefaultParagraphFont"/>
    <w:uiPriority w:val="99"/>
    <w:semiHidden/>
    <w:unhideWhenUsed/>
    <w:rsid w:val="009C73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7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7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30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C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9C730E"/>
    <w:rPr>
      <w:b/>
      <w:bCs/>
    </w:rPr>
  </w:style>
  <w:style w:type="paragraph" w:customStyle="1" w:styleId="xmsonormal">
    <w:name w:val="x_msonormal"/>
    <w:basedOn w:val="Normal"/>
    <w:rsid w:val="009C730E"/>
    <w:pPr>
      <w:spacing w:after="0" w:line="240" w:lineRule="auto"/>
    </w:pPr>
    <w:rPr>
      <w:rFonts w:ascii="Calibri" w:hAnsi="Calibri" w:cs="Calibri"/>
      <w:kern w:val="0"/>
      <w:lang w:eastAsia="en-AU"/>
    </w:rPr>
  </w:style>
  <w:style w:type="paragraph" w:customStyle="1" w:styleId="xmsolistparagraph">
    <w:name w:val="x_msolistparagraph"/>
    <w:basedOn w:val="Normal"/>
    <w:rsid w:val="009C730E"/>
    <w:pPr>
      <w:spacing w:line="252" w:lineRule="auto"/>
      <w:ind w:left="720"/>
    </w:pPr>
    <w:rPr>
      <w:rFonts w:ascii="Calibri" w:hAnsi="Calibri" w:cs="Calibri"/>
      <w:kern w:val="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7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3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730E"/>
    <w:rPr>
      <w:vertAlign w:val="superscript"/>
    </w:rPr>
  </w:style>
  <w:style w:type="paragraph" w:styleId="Revision">
    <w:name w:val="Revision"/>
    <w:hidden/>
    <w:uiPriority w:val="99"/>
    <w:semiHidden/>
    <w:rsid w:val="009C730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730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30E"/>
    <w:rPr>
      <w:rFonts w:ascii="Segoe UI" w:hAnsi="Segoe UI" w:cs="Segoe UI"/>
      <w:sz w:val="18"/>
      <w:szCs w:val="18"/>
    </w:rPr>
  </w:style>
  <w:style w:type="character" w:customStyle="1" w:styleId="muitypography-root">
    <w:name w:val="muitypography-root"/>
    <w:basedOn w:val="DefaultParagraphFont"/>
    <w:rsid w:val="009C730E"/>
  </w:style>
  <w:style w:type="paragraph" w:styleId="NoSpacing">
    <w:name w:val="No Spacing"/>
    <w:uiPriority w:val="1"/>
    <w:qFormat/>
    <w:rsid w:val="009C730E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73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730E"/>
    <w:rPr>
      <w:rFonts w:ascii="Arial" w:eastAsia="Times New Roman" w:hAnsi="Arial" w:cs="Arial"/>
      <w:vanish/>
      <w:kern w:val="0"/>
      <w:sz w:val="16"/>
      <w:szCs w:val="16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1166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Glare</dc:creator>
  <cp:keywords/>
  <dc:description/>
  <cp:lastModifiedBy>Paul Glare</cp:lastModifiedBy>
  <cp:revision>2</cp:revision>
  <dcterms:created xsi:type="dcterms:W3CDTF">2024-03-08T04:57:00Z</dcterms:created>
  <dcterms:modified xsi:type="dcterms:W3CDTF">2024-03-08T04:59:00Z</dcterms:modified>
</cp:coreProperties>
</file>