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08112" w14:textId="3871938B" w:rsidR="00461F69" w:rsidRDefault="00461F69" w:rsidP="008F1C05">
      <w:pPr>
        <w:spacing w:line="480" w:lineRule="auto"/>
        <w:jc w:val="both"/>
        <w:rPr>
          <w:rFonts w:ascii="Times New Roman" w:hAnsi="Times New Roman" w:cs="Times New Roman"/>
          <w:b/>
          <w:sz w:val="24"/>
          <w:szCs w:val="24"/>
        </w:rPr>
      </w:pPr>
      <w:bookmarkStart w:id="0" w:name="_GoBack"/>
      <w:bookmarkEnd w:id="0"/>
    </w:p>
    <w:p w14:paraId="78361B54" w14:textId="77777777" w:rsidR="00463376" w:rsidRDefault="00463376" w:rsidP="008F1C05">
      <w:pPr>
        <w:spacing w:line="480" w:lineRule="auto"/>
        <w:jc w:val="both"/>
        <w:rPr>
          <w:rFonts w:ascii="Times New Roman" w:hAnsi="Times New Roman" w:cs="Times New Roman"/>
          <w:b/>
          <w:sz w:val="24"/>
          <w:szCs w:val="24"/>
        </w:rPr>
      </w:pPr>
    </w:p>
    <w:p w14:paraId="17AF86A6" w14:textId="184E744E" w:rsidR="00186FEF" w:rsidRPr="002A3180" w:rsidRDefault="00DF3CB2" w:rsidP="008F1C05">
      <w:pPr>
        <w:spacing w:line="480" w:lineRule="auto"/>
        <w:jc w:val="both"/>
        <w:rPr>
          <w:rFonts w:ascii="Times New Roman" w:hAnsi="Times New Roman" w:cs="Times New Roman"/>
          <w:b/>
          <w:sz w:val="24"/>
          <w:szCs w:val="24"/>
        </w:rPr>
      </w:pPr>
      <w:r w:rsidRPr="002A3180">
        <w:rPr>
          <w:noProof/>
        </w:rPr>
        <w:drawing>
          <wp:inline distT="0" distB="0" distL="0" distR="0" wp14:anchorId="03460679" wp14:editId="30730083">
            <wp:extent cx="5731510" cy="3130550"/>
            <wp:effectExtent l="0" t="0" r="254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31510" cy="3130550"/>
                    </a:xfrm>
                    <a:prstGeom prst="rect">
                      <a:avLst/>
                    </a:prstGeom>
                    <a:noFill/>
                    <a:ln>
                      <a:noFill/>
                    </a:ln>
                  </pic:spPr>
                </pic:pic>
              </a:graphicData>
            </a:graphic>
          </wp:inline>
        </w:drawing>
      </w:r>
    </w:p>
    <w:p w14:paraId="3521FEAA" w14:textId="77777777" w:rsidR="00186FEF" w:rsidRPr="002A3180" w:rsidRDefault="00186FEF" w:rsidP="008F1C05">
      <w:pPr>
        <w:spacing w:line="480" w:lineRule="auto"/>
        <w:jc w:val="both"/>
        <w:rPr>
          <w:rFonts w:ascii="Times New Roman" w:hAnsi="Times New Roman" w:cs="Times New Roman"/>
          <w:b/>
          <w:sz w:val="24"/>
          <w:szCs w:val="24"/>
        </w:rPr>
      </w:pPr>
    </w:p>
    <w:p w14:paraId="35BAECCF" w14:textId="7EC9A1BB" w:rsidR="008F1C05" w:rsidRPr="002A3180" w:rsidRDefault="00DF3CB2" w:rsidP="00463376">
      <w:pPr>
        <w:spacing w:line="360" w:lineRule="auto"/>
        <w:jc w:val="both"/>
        <w:rPr>
          <w:rFonts w:ascii="Times New Roman" w:hAnsi="Times New Roman" w:cs="Times New Roman"/>
          <w:b/>
          <w:sz w:val="24"/>
          <w:szCs w:val="24"/>
        </w:rPr>
      </w:pPr>
      <w:r w:rsidRPr="002A3180">
        <w:rPr>
          <w:rFonts w:ascii="Times New Roman" w:hAnsi="Times New Roman" w:cs="Times New Roman"/>
          <w:b/>
          <w:sz w:val="24"/>
          <w:szCs w:val="24"/>
        </w:rPr>
        <w:t xml:space="preserve">Supplementary Fig. 1| </w:t>
      </w:r>
      <w:r w:rsidR="002A3180">
        <w:rPr>
          <w:rFonts w:ascii="Times New Roman" w:hAnsi="Times New Roman" w:cs="Times New Roman"/>
          <w:b/>
          <w:sz w:val="24"/>
          <w:szCs w:val="24"/>
        </w:rPr>
        <w:t>E</w:t>
      </w:r>
      <w:r w:rsidRPr="002A3180">
        <w:rPr>
          <w:rFonts w:ascii="Times New Roman" w:hAnsi="Times New Roman" w:cs="Times New Roman"/>
          <w:b/>
          <w:sz w:val="24"/>
          <w:szCs w:val="24"/>
        </w:rPr>
        <w:t>lectron density map of TRIM72 ΔRING.</w:t>
      </w:r>
    </w:p>
    <w:p w14:paraId="7B18AC19" w14:textId="7BB70CC3" w:rsidR="00186FEF" w:rsidRPr="002A3180" w:rsidRDefault="00DF3CB2" w:rsidP="00463376">
      <w:pPr>
        <w:spacing w:line="360" w:lineRule="auto"/>
        <w:jc w:val="both"/>
        <w:rPr>
          <w:rFonts w:ascii="Times New Roman" w:hAnsi="Times New Roman" w:cs="Times New Roman"/>
          <w:sz w:val="24"/>
          <w:szCs w:val="24"/>
        </w:rPr>
      </w:pPr>
      <w:r w:rsidRPr="002A3180">
        <w:rPr>
          <w:rFonts w:ascii="Times New Roman" w:hAnsi="Times New Roman" w:cs="Times New Roman"/>
          <w:b/>
          <w:bCs/>
          <w:sz w:val="24"/>
          <w:szCs w:val="24"/>
        </w:rPr>
        <w:t>a,</w:t>
      </w:r>
      <w:r w:rsidRPr="002A3180">
        <w:rPr>
          <w:rFonts w:ascii="Times New Roman" w:hAnsi="Times New Roman" w:cs="Times New Roman"/>
          <w:sz w:val="24"/>
          <w:szCs w:val="24"/>
        </w:rPr>
        <w:t xml:space="preserve"> Overall electron density map of </w:t>
      </w:r>
      <w:r w:rsidRPr="002A3180">
        <w:rPr>
          <w:rFonts w:ascii="Times New Roman" w:eastAsia="맑은 고딕" w:hAnsi="Times New Roman" w:cs="Times New Roman"/>
          <w:sz w:val="24"/>
          <w:szCs w:val="24"/>
        </w:rPr>
        <w:t xml:space="preserve">the </w:t>
      </w:r>
      <w:r w:rsidRPr="002A3180">
        <w:rPr>
          <w:rFonts w:ascii="Times New Roman" w:hAnsi="Times New Roman" w:cs="Times New Roman"/>
          <w:sz w:val="24"/>
          <w:szCs w:val="24"/>
        </w:rPr>
        <w:t xml:space="preserve">TRIM72 ΔRING monomer containing four representative boxed regions (b), (c), (d), and (e). </w:t>
      </w:r>
      <w:r w:rsidRPr="002A3180">
        <w:rPr>
          <w:rFonts w:ascii="Times New Roman" w:hAnsi="Times New Roman" w:cs="Times New Roman"/>
          <w:b/>
          <w:bCs/>
          <w:sz w:val="24"/>
          <w:szCs w:val="24"/>
        </w:rPr>
        <w:t>b-e</w:t>
      </w:r>
      <w:r w:rsidRPr="002A3180">
        <w:rPr>
          <w:rFonts w:ascii="Times New Roman" w:hAnsi="Times New Roman" w:cs="Times New Roman"/>
          <w:sz w:val="24"/>
          <w:szCs w:val="24"/>
        </w:rPr>
        <w:t>, Electron density maps of the B-box (</w:t>
      </w:r>
      <w:r w:rsidRPr="002A3180">
        <w:rPr>
          <w:rFonts w:ascii="Times New Roman" w:hAnsi="Times New Roman" w:cs="Times New Roman"/>
          <w:b/>
          <w:sz w:val="24"/>
          <w:szCs w:val="24"/>
        </w:rPr>
        <w:t>b</w:t>
      </w:r>
      <w:r w:rsidRPr="002A3180">
        <w:rPr>
          <w:rFonts w:ascii="Times New Roman" w:hAnsi="Times New Roman" w:cs="Times New Roman"/>
          <w:sz w:val="24"/>
          <w:szCs w:val="24"/>
        </w:rPr>
        <w:t>), H</w:t>
      </w:r>
      <w:r w:rsidRPr="002A3180">
        <w:rPr>
          <w:rFonts w:ascii="Times New Roman" w:hAnsi="Times New Roman" w:cs="Times New Roman"/>
          <w:sz w:val="24"/>
          <w:szCs w:val="24"/>
          <w:vertAlign w:val="subscript"/>
        </w:rPr>
        <w:t>1</w:t>
      </w:r>
      <w:r w:rsidRPr="002A3180">
        <w:rPr>
          <w:rFonts w:ascii="Times New Roman" w:hAnsi="Times New Roman" w:cs="Times New Roman"/>
          <w:sz w:val="24"/>
          <w:szCs w:val="24"/>
        </w:rPr>
        <w:t xml:space="preserve"> helix (</w:t>
      </w:r>
      <w:r w:rsidRPr="002A3180">
        <w:rPr>
          <w:rFonts w:ascii="Times New Roman" w:hAnsi="Times New Roman" w:cs="Times New Roman"/>
          <w:b/>
          <w:sz w:val="24"/>
          <w:szCs w:val="24"/>
        </w:rPr>
        <w:t>c</w:t>
      </w:r>
      <w:r w:rsidRPr="002A3180">
        <w:rPr>
          <w:rFonts w:ascii="Times New Roman" w:hAnsi="Times New Roman" w:cs="Times New Roman"/>
          <w:sz w:val="24"/>
          <w:szCs w:val="24"/>
        </w:rPr>
        <w:t>), H</w:t>
      </w:r>
      <w:r w:rsidRPr="002A3180">
        <w:rPr>
          <w:rFonts w:ascii="Times New Roman" w:hAnsi="Times New Roman" w:cs="Times New Roman"/>
          <w:sz w:val="24"/>
          <w:szCs w:val="24"/>
          <w:vertAlign w:val="subscript"/>
        </w:rPr>
        <w:t>1</w:t>
      </w:r>
      <w:r w:rsidRPr="002A3180">
        <w:rPr>
          <w:rFonts w:ascii="Times New Roman" w:hAnsi="Times New Roman" w:cs="Times New Roman"/>
          <w:sz w:val="24"/>
          <w:szCs w:val="24"/>
        </w:rPr>
        <w:t xml:space="preserve"> helix-hairpin motif-H</w:t>
      </w:r>
      <w:r w:rsidRPr="002A3180">
        <w:rPr>
          <w:rFonts w:ascii="Times New Roman" w:hAnsi="Times New Roman" w:cs="Times New Roman"/>
          <w:sz w:val="24"/>
          <w:szCs w:val="24"/>
          <w:vertAlign w:val="subscript"/>
        </w:rPr>
        <w:t>2</w:t>
      </w:r>
      <w:r w:rsidRPr="002A3180">
        <w:rPr>
          <w:rFonts w:ascii="Times New Roman" w:hAnsi="Times New Roman" w:cs="Times New Roman"/>
          <w:sz w:val="24"/>
          <w:szCs w:val="24"/>
        </w:rPr>
        <w:t xml:space="preserve"> helix (</w:t>
      </w:r>
      <w:r w:rsidRPr="002A3180">
        <w:rPr>
          <w:rFonts w:ascii="Times New Roman" w:hAnsi="Times New Roman" w:cs="Times New Roman"/>
          <w:b/>
          <w:sz w:val="24"/>
          <w:szCs w:val="24"/>
        </w:rPr>
        <w:t>d</w:t>
      </w:r>
      <w:r w:rsidRPr="002A3180">
        <w:rPr>
          <w:rFonts w:ascii="Times New Roman" w:hAnsi="Times New Roman" w:cs="Times New Roman"/>
          <w:sz w:val="24"/>
          <w:szCs w:val="24"/>
        </w:rPr>
        <w:t xml:space="preserve">), and </w:t>
      </w:r>
      <w:r w:rsidRPr="002A3180">
        <w:rPr>
          <w:rFonts w:ascii="Times New Roman" w:hAnsi="Times New Roman" w:cs="Times New Roman"/>
          <w:i/>
          <w:iCs/>
          <w:sz w:val="24"/>
          <w:szCs w:val="24"/>
        </w:rPr>
        <w:t>β</w:t>
      </w:r>
      <w:r w:rsidRPr="002A3180">
        <w:rPr>
          <w:rFonts w:ascii="Times New Roman" w:hAnsi="Times New Roman" w:cs="Times New Roman"/>
          <w:sz w:val="24"/>
          <w:szCs w:val="24"/>
        </w:rPr>
        <w:t>-sheets in the PRYSPRY domain (</w:t>
      </w:r>
      <w:r w:rsidRPr="002A3180">
        <w:rPr>
          <w:rFonts w:ascii="Times New Roman" w:hAnsi="Times New Roman" w:cs="Times New Roman"/>
          <w:b/>
          <w:sz w:val="24"/>
          <w:szCs w:val="24"/>
        </w:rPr>
        <w:t>e</w:t>
      </w:r>
      <w:r w:rsidRPr="002A3180">
        <w:rPr>
          <w:rFonts w:ascii="Times New Roman" w:hAnsi="Times New Roman" w:cs="Times New Roman"/>
          <w:sz w:val="24"/>
          <w:szCs w:val="24"/>
        </w:rPr>
        <w:t xml:space="preserve">). </w:t>
      </w:r>
      <w:r w:rsidR="002A3180">
        <w:rPr>
          <w:rFonts w:ascii="Times New Roman" w:hAnsi="Times New Roman" w:cs="Times New Roman"/>
          <w:sz w:val="24"/>
          <w:szCs w:val="24"/>
        </w:rPr>
        <w:t>The m</w:t>
      </w:r>
      <w:r w:rsidRPr="002A3180">
        <w:rPr>
          <w:rFonts w:ascii="Times New Roman" w:hAnsi="Times New Roman" w:cs="Times New Roman"/>
          <w:sz w:val="24"/>
          <w:szCs w:val="24"/>
        </w:rPr>
        <w:t xml:space="preserve">odels and electron density maps </w:t>
      </w:r>
      <w:r w:rsidR="002A3180">
        <w:rPr>
          <w:rFonts w:ascii="Times New Roman" w:hAnsi="Times New Roman" w:cs="Times New Roman"/>
          <w:sz w:val="24"/>
          <w:szCs w:val="24"/>
        </w:rPr>
        <w:t>were</w:t>
      </w:r>
      <w:r w:rsidR="002A3180" w:rsidRPr="002A3180">
        <w:rPr>
          <w:rFonts w:ascii="Times New Roman" w:hAnsi="Times New Roman" w:cs="Times New Roman"/>
          <w:sz w:val="24"/>
          <w:szCs w:val="24"/>
        </w:rPr>
        <w:t xml:space="preserve"> </w:t>
      </w:r>
      <w:r w:rsidRPr="002A3180">
        <w:rPr>
          <w:rFonts w:ascii="Times New Roman" w:hAnsi="Times New Roman" w:cs="Times New Roman"/>
          <w:sz w:val="24"/>
          <w:szCs w:val="24"/>
        </w:rPr>
        <w:t xml:space="preserve">derived from the crystal structure of </w:t>
      </w:r>
      <w:r w:rsidRPr="002A3180">
        <w:rPr>
          <w:rFonts w:ascii="Times New Roman" w:eastAsia="Times New Roman" w:hAnsi="Times New Roman" w:cs="Times New Roman"/>
          <w:bCs/>
          <w:kern w:val="36"/>
          <w:sz w:val="24"/>
          <w:szCs w:val="24"/>
        </w:rPr>
        <w:t xml:space="preserve">TRIM72 </w:t>
      </w:r>
      <w:r w:rsidRPr="002A3180">
        <w:rPr>
          <w:rFonts w:ascii="Times New Roman" w:hAnsi="Times New Roman" w:cs="Times New Roman"/>
          <w:sz w:val="24"/>
          <w:szCs w:val="24"/>
        </w:rPr>
        <w:t xml:space="preserve">ΔRING (2.75 Å). </w:t>
      </w:r>
      <w:r w:rsidR="00C11448" w:rsidRPr="002A3180">
        <w:rPr>
          <w:rFonts w:ascii="Times New Roman" w:hAnsi="Times New Roman" w:cs="Times New Roman"/>
          <w:b/>
          <w:bCs/>
          <w:sz w:val="24"/>
          <w:szCs w:val="24"/>
        </w:rPr>
        <w:t>f</w:t>
      </w:r>
      <w:r w:rsidR="00C11448" w:rsidRPr="002A3180">
        <w:rPr>
          <w:rFonts w:ascii="Times New Roman" w:hAnsi="Times New Roman" w:cs="Times New Roman"/>
          <w:sz w:val="24"/>
          <w:szCs w:val="24"/>
        </w:rPr>
        <w:t xml:space="preserve">, </w:t>
      </w:r>
      <w:r w:rsidRPr="002A3180">
        <w:rPr>
          <w:rFonts w:ascii="Times New Roman" w:hAnsi="Times New Roman" w:cs="Times New Roman" w:hint="eastAsia"/>
          <w:sz w:val="24"/>
          <w:szCs w:val="24"/>
        </w:rPr>
        <w:t>E</w:t>
      </w:r>
      <w:r w:rsidRPr="002A3180">
        <w:rPr>
          <w:rFonts w:ascii="Times New Roman" w:hAnsi="Times New Roman" w:cs="Times New Roman"/>
          <w:sz w:val="24"/>
          <w:szCs w:val="24"/>
        </w:rPr>
        <w:t xml:space="preserve">lectron density map of the RING domain in the bent conformation of TRIM72 FL (4.6 Å). The 2Fo-Fc maps are contoured at 1.0 σ. </w:t>
      </w:r>
      <w:r w:rsidR="002A3180">
        <w:rPr>
          <w:rFonts w:ascii="Times New Roman" w:hAnsi="Times New Roman" w:cs="Times New Roman"/>
          <w:sz w:val="24"/>
          <w:szCs w:val="24"/>
        </w:rPr>
        <w:t>The m</w:t>
      </w:r>
      <w:r w:rsidRPr="002A3180">
        <w:rPr>
          <w:rFonts w:ascii="Times New Roman" w:hAnsi="Times New Roman" w:cs="Times New Roman"/>
          <w:sz w:val="24"/>
          <w:szCs w:val="24"/>
        </w:rPr>
        <w:t xml:space="preserve">odels are shown as </w:t>
      </w:r>
      <w:r w:rsidRPr="002A3180">
        <w:rPr>
          <w:rFonts w:ascii="Times New Roman" w:eastAsia="맑은 고딕" w:hAnsi="Times New Roman" w:cs="Times New Roman"/>
          <w:sz w:val="24"/>
          <w:szCs w:val="24"/>
        </w:rPr>
        <w:t>sticks</w:t>
      </w:r>
      <w:r w:rsidRPr="002A3180">
        <w:rPr>
          <w:rFonts w:ascii="Times New Roman" w:hAnsi="Times New Roman" w:cs="Times New Roman"/>
          <w:sz w:val="24"/>
          <w:szCs w:val="24"/>
        </w:rPr>
        <w:t xml:space="preserve"> with carbon (green), nitrogen (blue), oxygen (red), </w:t>
      </w:r>
      <w:r w:rsidRPr="002A3180">
        <w:rPr>
          <w:rFonts w:ascii="Times New Roman" w:eastAsia="맑은 고딕" w:hAnsi="Times New Roman" w:cs="Times New Roman"/>
          <w:sz w:val="24"/>
          <w:szCs w:val="24"/>
        </w:rPr>
        <w:t xml:space="preserve">and </w:t>
      </w:r>
      <w:r w:rsidRPr="002A3180">
        <w:rPr>
          <w:rFonts w:ascii="Times New Roman" w:hAnsi="Times New Roman" w:cs="Times New Roman"/>
          <w:sz w:val="24"/>
          <w:szCs w:val="24"/>
        </w:rPr>
        <w:t xml:space="preserve">sulfur (yellow) in Panels </w:t>
      </w:r>
      <w:r w:rsidRPr="002A3180">
        <w:rPr>
          <w:rFonts w:ascii="Times New Roman" w:hAnsi="Times New Roman" w:cs="Times New Roman"/>
          <w:b/>
          <w:sz w:val="24"/>
          <w:szCs w:val="24"/>
        </w:rPr>
        <w:t>a</w:t>
      </w:r>
      <w:r w:rsidRPr="002A3180">
        <w:rPr>
          <w:rFonts w:ascii="Times New Roman" w:hAnsi="Times New Roman" w:cs="Times New Roman"/>
          <w:sz w:val="24"/>
          <w:szCs w:val="24"/>
        </w:rPr>
        <w:t>-</w:t>
      </w:r>
      <w:r w:rsidRPr="002A3180">
        <w:rPr>
          <w:rFonts w:ascii="Times New Roman" w:hAnsi="Times New Roman" w:cs="Times New Roman"/>
          <w:b/>
          <w:sz w:val="24"/>
          <w:szCs w:val="24"/>
        </w:rPr>
        <w:t>e</w:t>
      </w:r>
      <w:r w:rsidRPr="002A3180">
        <w:rPr>
          <w:rFonts w:ascii="Times New Roman" w:hAnsi="Times New Roman" w:cs="Times New Roman"/>
          <w:sz w:val="24"/>
          <w:szCs w:val="24"/>
        </w:rPr>
        <w:t xml:space="preserve"> and a ribbon diagram in Panel </w:t>
      </w:r>
      <w:r w:rsidRPr="002A3180">
        <w:rPr>
          <w:rFonts w:ascii="Times New Roman" w:hAnsi="Times New Roman" w:cs="Times New Roman"/>
          <w:b/>
          <w:sz w:val="24"/>
          <w:szCs w:val="24"/>
        </w:rPr>
        <w:t>f</w:t>
      </w:r>
      <w:r w:rsidRPr="002A3180">
        <w:rPr>
          <w:rFonts w:ascii="Times New Roman" w:hAnsi="Times New Roman" w:cs="Times New Roman"/>
          <w:sz w:val="24"/>
          <w:szCs w:val="24"/>
        </w:rPr>
        <w:t xml:space="preserve">. Zinc atoms are represented as </w:t>
      </w:r>
      <w:r w:rsidRPr="002A3180">
        <w:rPr>
          <w:rFonts w:ascii="Times New Roman" w:eastAsia="맑은 고딕" w:hAnsi="Times New Roman" w:cs="Times New Roman"/>
          <w:sz w:val="24"/>
          <w:szCs w:val="24"/>
        </w:rPr>
        <w:t>gray</w:t>
      </w:r>
      <w:r w:rsidRPr="002A3180">
        <w:rPr>
          <w:rFonts w:ascii="Times New Roman" w:hAnsi="Times New Roman" w:cs="Times New Roman"/>
          <w:sz w:val="24"/>
          <w:szCs w:val="24"/>
        </w:rPr>
        <w:t xml:space="preserve"> spheres.</w:t>
      </w:r>
    </w:p>
    <w:p w14:paraId="2DB972D3" w14:textId="77777777" w:rsidR="008F1C05" w:rsidRPr="002A3180" w:rsidRDefault="008F1C05" w:rsidP="000B0189">
      <w:pPr>
        <w:spacing w:line="480" w:lineRule="auto"/>
        <w:jc w:val="both"/>
        <w:rPr>
          <w:rFonts w:ascii="Times New Roman" w:hAnsi="Times New Roman" w:cs="Times New Roman"/>
          <w:sz w:val="24"/>
          <w:szCs w:val="24"/>
        </w:rPr>
      </w:pPr>
    </w:p>
    <w:p w14:paraId="487B3E28" w14:textId="1C623DC3" w:rsidR="00463376" w:rsidRDefault="00DF3CB2" w:rsidP="00463376">
      <w:pPr>
        <w:spacing w:line="360" w:lineRule="auto"/>
        <w:jc w:val="both"/>
        <w:rPr>
          <w:rFonts w:ascii="Times New Roman" w:hAnsi="Times New Roman" w:cs="Times New Roman"/>
          <w:b/>
          <w:sz w:val="24"/>
          <w:szCs w:val="24"/>
        </w:rPr>
      </w:pPr>
      <w:r w:rsidRPr="002A3180">
        <w:rPr>
          <w:noProof/>
        </w:rPr>
        <w:lastRenderedPageBreak/>
        <w:drawing>
          <wp:inline distT="0" distB="0" distL="0" distR="0" wp14:anchorId="46E7700B" wp14:editId="37C2274B">
            <wp:extent cx="5731510" cy="4773295"/>
            <wp:effectExtent l="0" t="0" r="2540" b="825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31510" cy="4773295"/>
                    </a:xfrm>
                    <a:prstGeom prst="rect">
                      <a:avLst/>
                    </a:prstGeom>
                    <a:noFill/>
                    <a:ln>
                      <a:noFill/>
                    </a:ln>
                  </pic:spPr>
                </pic:pic>
              </a:graphicData>
            </a:graphic>
          </wp:inline>
        </w:drawing>
      </w:r>
      <w:r w:rsidR="0059696D" w:rsidRPr="002A3180">
        <w:rPr>
          <w:rFonts w:ascii="Times New Roman" w:hAnsi="Times New Roman" w:cs="Times New Roman"/>
          <w:b/>
          <w:sz w:val="24"/>
          <w:szCs w:val="24"/>
        </w:rPr>
        <w:t>Supplementary Fig. 2| Structural analysis of the interface between CCDs.</w:t>
      </w:r>
    </w:p>
    <w:p w14:paraId="160FB6E3" w14:textId="7206CCF2" w:rsidR="00796DA4" w:rsidRDefault="00DF3CB2" w:rsidP="00463376">
      <w:pPr>
        <w:spacing w:line="360" w:lineRule="auto"/>
        <w:jc w:val="both"/>
        <w:rPr>
          <w:rFonts w:ascii="Times New Roman" w:hAnsi="Times New Roman" w:cs="Times New Roman"/>
          <w:sz w:val="24"/>
          <w:szCs w:val="24"/>
        </w:rPr>
      </w:pPr>
      <w:r w:rsidRPr="002A3180">
        <w:rPr>
          <w:rFonts w:ascii="Times New Roman" w:hAnsi="Times New Roman" w:cs="Times New Roman"/>
          <w:b/>
          <w:bCs/>
          <w:sz w:val="24"/>
          <w:szCs w:val="24"/>
        </w:rPr>
        <w:t>a,</w:t>
      </w:r>
      <w:r w:rsidRPr="002A3180">
        <w:rPr>
          <w:rFonts w:ascii="Times New Roman" w:hAnsi="Times New Roman" w:cs="Times New Roman"/>
          <w:sz w:val="24"/>
          <w:szCs w:val="24"/>
        </w:rPr>
        <w:t xml:space="preserve"> Overall structure of the TRIM72</w:t>
      </w:r>
      <w:r w:rsidRPr="002A3180">
        <w:rPr>
          <w:rFonts w:ascii="Times New Roman" w:eastAsiaTheme="minorHAnsi" w:hAnsi="Times New Roman" w:cs="Times New Roman"/>
          <w:i/>
          <w:sz w:val="24"/>
          <w:szCs w:val="24"/>
        </w:rPr>
        <w:t xml:space="preserve"> </w:t>
      </w:r>
      <w:r w:rsidRPr="002A3180">
        <w:rPr>
          <w:rFonts w:ascii="Times New Roman" w:hAnsi="Times New Roman" w:cs="Times New Roman"/>
          <w:sz w:val="24"/>
          <w:szCs w:val="24"/>
        </w:rPr>
        <w:t>CCD shown as a ribbon diagram. CCD interactions are categorized as belonging to four regions</w:t>
      </w:r>
      <w:r w:rsidR="002A3180">
        <w:rPr>
          <w:rFonts w:ascii="Times New Roman" w:hAnsi="Times New Roman" w:cs="Times New Roman"/>
          <w:sz w:val="24"/>
          <w:szCs w:val="24"/>
        </w:rPr>
        <w:t xml:space="preserve">: </w:t>
      </w:r>
      <w:r w:rsidRPr="002A3180">
        <w:rPr>
          <w:rFonts w:ascii="Times New Roman" w:hAnsi="Times New Roman" w:cs="Times New Roman"/>
          <w:sz w:val="24"/>
          <w:szCs w:val="24"/>
        </w:rPr>
        <w:t>b</w:t>
      </w:r>
      <w:r w:rsidR="002A3180">
        <w:rPr>
          <w:rFonts w:ascii="Times New Roman" w:hAnsi="Times New Roman" w:cs="Times New Roman"/>
          <w:sz w:val="24"/>
          <w:szCs w:val="24"/>
        </w:rPr>
        <w:t xml:space="preserve"> (</w:t>
      </w:r>
      <w:r w:rsidRPr="002A3180">
        <w:rPr>
          <w:rFonts w:ascii="Times New Roman" w:hAnsi="Times New Roman" w:cs="Times New Roman"/>
          <w:sz w:val="24"/>
          <w:szCs w:val="24"/>
        </w:rPr>
        <w:t xml:space="preserve">red), c </w:t>
      </w:r>
      <w:r w:rsidR="002A3180">
        <w:rPr>
          <w:rFonts w:ascii="Times New Roman" w:hAnsi="Times New Roman" w:cs="Times New Roman"/>
          <w:sz w:val="24"/>
          <w:szCs w:val="24"/>
        </w:rPr>
        <w:t>(</w:t>
      </w:r>
      <w:r w:rsidRPr="002A3180">
        <w:rPr>
          <w:rFonts w:ascii="Times New Roman" w:hAnsi="Times New Roman" w:cs="Times New Roman"/>
          <w:sz w:val="24"/>
          <w:szCs w:val="24"/>
        </w:rPr>
        <w:t xml:space="preserve">green), d </w:t>
      </w:r>
      <w:r w:rsidR="002A3180">
        <w:rPr>
          <w:rFonts w:ascii="Times New Roman" w:hAnsi="Times New Roman" w:cs="Times New Roman"/>
          <w:sz w:val="24"/>
          <w:szCs w:val="24"/>
        </w:rPr>
        <w:t>(</w:t>
      </w:r>
      <w:r w:rsidRPr="002A3180">
        <w:rPr>
          <w:rFonts w:ascii="Times New Roman" w:hAnsi="Times New Roman" w:cs="Times New Roman"/>
          <w:sz w:val="24"/>
          <w:szCs w:val="24"/>
        </w:rPr>
        <w:t xml:space="preserve">blue) and e </w:t>
      </w:r>
      <w:r w:rsidR="002A3180">
        <w:rPr>
          <w:rFonts w:ascii="Times New Roman" w:hAnsi="Times New Roman" w:cs="Times New Roman"/>
          <w:sz w:val="24"/>
          <w:szCs w:val="24"/>
        </w:rPr>
        <w:t>(</w:t>
      </w:r>
      <w:r w:rsidRPr="002A3180">
        <w:rPr>
          <w:rFonts w:ascii="Times New Roman" w:hAnsi="Times New Roman" w:cs="Times New Roman"/>
          <w:sz w:val="24"/>
          <w:szCs w:val="24"/>
        </w:rPr>
        <w:t xml:space="preserve">orange). The other protomer is labeled with prime (’) symbols. </w:t>
      </w:r>
      <w:r w:rsidRPr="002A3180">
        <w:rPr>
          <w:rFonts w:ascii="Times New Roman" w:hAnsi="Times New Roman" w:cs="Times New Roman"/>
          <w:b/>
          <w:bCs/>
          <w:sz w:val="24"/>
          <w:szCs w:val="24"/>
        </w:rPr>
        <w:t>b-e,</w:t>
      </w:r>
      <w:r w:rsidRPr="002A3180">
        <w:rPr>
          <w:rFonts w:ascii="Times New Roman" w:hAnsi="Times New Roman" w:cs="Times New Roman"/>
          <w:sz w:val="24"/>
          <w:szCs w:val="24"/>
        </w:rPr>
        <w:t xml:space="preserve"> CCD interfaces in </w:t>
      </w:r>
      <w:r w:rsidRPr="002A3180">
        <w:rPr>
          <w:rFonts w:ascii="Times New Roman" w:eastAsia="맑은 고딕" w:hAnsi="Times New Roman" w:cs="Times New Roman"/>
          <w:sz w:val="24"/>
          <w:szCs w:val="24"/>
        </w:rPr>
        <w:t xml:space="preserve">the </w:t>
      </w:r>
      <w:r w:rsidRPr="002A3180">
        <w:rPr>
          <w:rFonts w:ascii="Times New Roman" w:hAnsi="Times New Roman" w:cs="Times New Roman"/>
          <w:sz w:val="24"/>
          <w:szCs w:val="24"/>
        </w:rPr>
        <w:t xml:space="preserve">trimeric </w:t>
      </w:r>
      <w:r w:rsidRPr="002A3180">
        <w:rPr>
          <w:rFonts w:ascii="Times New Roman" w:eastAsia="맑은 고딕" w:hAnsi="Times New Roman" w:cs="Times New Roman"/>
          <w:sz w:val="24"/>
          <w:szCs w:val="24"/>
        </w:rPr>
        <w:t>heptad</w:t>
      </w:r>
      <w:r w:rsidRPr="002A3180">
        <w:rPr>
          <w:rFonts w:ascii="Times New Roman" w:hAnsi="Times New Roman" w:cs="Times New Roman"/>
          <w:sz w:val="24"/>
          <w:szCs w:val="24"/>
        </w:rPr>
        <w:t xml:space="preserve"> interface (</w:t>
      </w:r>
      <w:r w:rsidRPr="002A3180">
        <w:rPr>
          <w:rFonts w:ascii="Times New Roman" w:hAnsi="Times New Roman" w:cs="Times New Roman"/>
          <w:b/>
          <w:bCs/>
          <w:sz w:val="24"/>
          <w:szCs w:val="24"/>
        </w:rPr>
        <w:t>b</w:t>
      </w:r>
      <w:r w:rsidRPr="002A3180">
        <w:rPr>
          <w:rFonts w:ascii="Times New Roman" w:hAnsi="Times New Roman" w:cs="Times New Roman"/>
          <w:sz w:val="24"/>
          <w:szCs w:val="24"/>
        </w:rPr>
        <w:t xml:space="preserve">), dimeric </w:t>
      </w:r>
      <w:r w:rsidRPr="002A3180">
        <w:rPr>
          <w:rFonts w:ascii="Times New Roman" w:eastAsia="맑은 고딕" w:hAnsi="Times New Roman" w:cs="Times New Roman"/>
          <w:sz w:val="24"/>
          <w:szCs w:val="24"/>
        </w:rPr>
        <w:t>heptad</w:t>
      </w:r>
      <w:r w:rsidRPr="002A3180">
        <w:rPr>
          <w:rFonts w:ascii="Times New Roman" w:hAnsi="Times New Roman" w:cs="Times New Roman"/>
          <w:sz w:val="24"/>
          <w:szCs w:val="24"/>
        </w:rPr>
        <w:t xml:space="preserve"> interface (</w:t>
      </w:r>
      <w:r w:rsidRPr="002A3180">
        <w:rPr>
          <w:rFonts w:ascii="Times New Roman" w:hAnsi="Times New Roman" w:cs="Times New Roman"/>
          <w:b/>
          <w:bCs/>
          <w:sz w:val="24"/>
          <w:szCs w:val="24"/>
        </w:rPr>
        <w:t>b</w:t>
      </w:r>
      <w:r w:rsidRPr="002A3180">
        <w:rPr>
          <w:rFonts w:ascii="Times New Roman" w:hAnsi="Times New Roman" w:cs="Times New Roman"/>
          <w:sz w:val="24"/>
          <w:szCs w:val="24"/>
        </w:rPr>
        <w:t xml:space="preserve">), dimeric </w:t>
      </w:r>
      <w:r w:rsidRPr="002A3180">
        <w:rPr>
          <w:rFonts w:ascii="Times New Roman" w:eastAsia="맑은 고딕" w:hAnsi="Times New Roman" w:cs="Times New Roman"/>
          <w:sz w:val="24"/>
          <w:szCs w:val="24"/>
        </w:rPr>
        <w:t>hendecad</w:t>
      </w:r>
      <w:r w:rsidRPr="002A3180">
        <w:rPr>
          <w:rFonts w:ascii="Times New Roman" w:hAnsi="Times New Roman" w:cs="Times New Roman"/>
          <w:sz w:val="24"/>
          <w:szCs w:val="24"/>
        </w:rPr>
        <w:t xml:space="preserve"> interface, (</w:t>
      </w:r>
      <w:r w:rsidRPr="002A3180">
        <w:rPr>
          <w:rFonts w:ascii="Times New Roman" w:hAnsi="Times New Roman" w:cs="Times New Roman"/>
          <w:b/>
          <w:bCs/>
          <w:sz w:val="24"/>
          <w:szCs w:val="24"/>
        </w:rPr>
        <w:t>d</w:t>
      </w:r>
      <w:r w:rsidRPr="002A3180">
        <w:rPr>
          <w:rFonts w:ascii="Times New Roman" w:hAnsi="Times New Roman" w:cs="Times New Roman"/>
          <w:sz w:val="24"/>
          <w:szCs w:val="24"/>
        </w:rPr>
        <w:t>) and four helical bundles of the heptad/hendecad interface (</w:t>
      </w:r>
      <w:r w:rsidRPr="002A3180">
        <w:rPr>
          <w:rFonts w:ascii="Times New Roman" w:hAnsi="Times New Roman" w:cs="Times New Roman"/>
          <w:b/>
          <w:bCs/>
          <w:sz w:val="24"/>
          <w:szCs w:val="24"/>
        </w:rPr>
        <w:t>e</w:t>
      </w:r>
      <w:r w:rsidRPr="002A3180">
        <w:rPr>
          <w:rFonts w:ascii="Times New Roman" w:hAnsi="Times New Roman" w:cs="Times New Roman"/>
          <w:sz w:val="24"/>
          <w:szCs w:val="24"/>
        </w:rPr>
        <w:t xml:space="preserve">). Each region is represented </w:t>
      </w:r>
      <w:r w:rsidRPr="002A3180">
        <w:rPr>
          <w:rFonts w:ascii="Times New Roman" w:eastAsia="맑은 고딕" w:hAnsi="Times New Roman" w:cs="Times New Roman"/>
          <w:sz w:val="24"/>
          <w:szCs w:val="24"/>
        </w:rPr>
        <w:t>by</w:t>
      </w:r>
      <w:r w:rsidRPr="002A3180">
        <w:rPr>
          <w:rFonts w:ascii="Times New Roman" w:hAnsi="Times New Roman" w:cs="Times New Roman"/>
          <w:sz w:val="24"/>
          <w:szCs w:val="24"/>
        </w:rPr>
        <w:t xml:space="preserve"> ribbon (left) and helical wheel (right) diagrams (</w:t>
      </w:r>
      <w:r w:rsidRPr="002A3180">
        <w:rPr>
          <w:rFonts w:ascii="Times New Roman" w:hAnsi="Times New Roman" w:cs="Times New Roman"/>
          <w:b/>
          <w:bCs/>
          <w:sz w:val="24"/>
          <w:szCs w:val="24"/>
        </w:rPr>
        <w:t>b-e</w:t>
      </w:r>
      <w:r w:rsidRPr="002A3180">
        <w:rPr>
          <w:rFonts w:ascii="Times New Roman" w:hAnsi="Times New Roman" w:cs="Times New Roman"/>
          <w:sz w:val="24"/>
          <w:szCs w:val="24"/>
        </w:rPr>
        <w:t>). The black circled positions in</w:t>
      </w:r>
      <w:r w:rsidR="002A3180">
        <w:rPr>
          <w:rFonts w:ascii="Times New Roman" w:hAnsi="Times New Roman" w:cs="Times New Roman"/>
          <w:sz w:val="24"/>
          <w:szCs w:val="24"/>
        </w:rPr>
        <w:t xml:space="preserve"> the</w:t>
      </w:r>
      <w:r w:rsidRPr="002A3180">
        <w:rPr>
          <w:rFonts w:ascii="Times New Roman" w:hAnsi="Times New Roman" w:cs="Times New Roman"/>
          <w:sz w:val="24"/>
          <w:szCs w:val="24"/>
        </w:rPr>
        <w:t xml:space="preserve"> wheels are hydrophobic repeats buried in the interface. The amino acid residues of mouse TRIM72 WT are labeled in both</w:t>
      </w:r>
      <w:r w:rsidR="002A3180">
        <w:rPr>
          <w:rFonts w:ascii="Times New Roman" w:hAnsi="Times New Roman" w:cs="Times New Roman"/>
          <w:sz w:val="24"/>
          <w:szCs w:val="24"/>
        </w:rPr>
        <w:t xml:space="preserve"> the</w:t>
      </w:r>
      <w:r w:rsidRPr="002A3180">
        <w:rPr>
          <w:rFonts w:ascii="Times New Roman" w:hAnsi="Times New Roman" w:cs="Times New Roman"/>
          <w:sz w:val="24"/>
          <w:szCs w:val="24"/>
        </w:rPr>
        <w:t xml:space="preserve"> ribbon and helical wheel diagrams. The mutated residues for crystallization are indicated in S144</w:t>
      </w:r>
      <w:r w:rsidRPr="002A3180">
        <w:rPr>
          <w:rFonts w:ascii="Times New Roman" w:eastAsia="맑은 고딕" w:hAnsi="Times New Roman" w:cs="Times New Roman"/>
          <w:sz w:val="24"/>
          <w:szCs w:val="24"/>
        </w:rPr>
        <w:t xml:space="preserve"> </w:t>
      </w:r>
      <w:r w:rsidRPr="002A3180">
        <w:rPr>
          <w:rFonts w:ascii="Times New Roman" w:hAnsi="Times New Roman" w:cs="Times New Roman"/>
          <w:sz w:val="24"/>
          <w:szCs w:val="24"/>
        </w:rPr>
        <w:t>(C), S242</w:t>
      </w:r>
      <w:r w:rsidRPr="002A3180">
        <w:rPr>
          <w:rFonts w:ascii="Times New Roman" w:eastAsia="맑은 고딕" w:hAnsi="Times New Roman" w:cs="Times New Roman"/>
          <w:sz w:val="24"/>
          <w:szCs w:val="24"/>
        </w:rPr>
        <w:t xml:space="preserve"> </w:t>
      </w:r>
      <w:r w:rsidRPr="002A3180">
        <w:rPr>
          <w:rFonts w:ascii="Times New Roman" w:hAnsi="Times New Roman" w:cs="Times New Roman"/>
          <w:sz w:val="24"/>
          <w:szCs w:val="24"/>
        </w:rPr>
        <w:t>(C), H279</w:t>
      </w:r>
      <w:r w:rsidRPr="002A3180">
        <w:rPr>
          <w:rFonts w:ascii="Times New Roman" w:eastAsia="맑은 고딕" w:hAnsi="Times New Roman" w:cs="Times New Roman"/>
          <w:sz w:val="24"/>
          <w:szCs w:val="24"/>
        </w:rPr>
        <w:t xml:space="preserve"> </w:t>
      </w:r>
      <w:r w:rsidRPr="002A3180">
        <w:rPr>
          <w:rFonts w:ascii="Times New Roman" w:hAnsi="Times New Roman" w:cs="Times New Roman"/>
          <w:sz w:val="24"/>
          <w:szCs w:val="24"/>
        </w:rPr>
        <w:t>(K) and H283</w:t>
      </w:r>
      <w:r w:rsidRPr="002A3180">
        <w:rPr>
          <w:rFonts w:ascii="Times New Roman" w:eastAsia="맑은 고딕" w:hAnsi="Times New Roman" w:cs="Times New Roman"/>
          <w:sz w:val="24"/>
          <w:szCs w:val="24"/>
        </w:rPr>
        <w:t xml:space="preserve"> </w:t>
      </w:r>
      <w:r w:rsidRPr="002A3180">
        <w:rPr>
          <w:rFonts w:ascii="Times New Roman" w:hAnsi="Times New Roman" w:cs="Times New Roman"/>
          <w:sz w:val="24"/>
          <w:szCs w:val="24"/>
        </w:rPr>
        <w:t xml:space="preserve">(A). The WT residues are described in parentheses. </w:t>
      </w:r>
      <w:r w:rsidRPr="002A3180">
        <w:rPr>
          <w:rFonts w:ascii="Times New Roman" w:hAnsi="Times New Roman" w:cs="Times New Roman"/>
          <w:b/>
          <w:bCs/>
          <w:sz w:val="24"/>
          <w:szCs w:val="24"/>
        </w:rPr>
        <w:t xml:space="preserve">f, </w:t>
      </w:r>
      <w:r w:rsidR="002A3180">
        <w:rPr>
          <w:rFonts w:ascii="Times New Roman" w:hAnsi="Times New Roman" w:cs="Times New Roman"/>
          <w:sz w:val="24"/>
          <w:szCs w:val="24"/>
        </w:rPr>
        <w:t>O</w:t>
      </w:r>
      <w:r w:rsidRPr="002A3180">
        <w:rPr>
          <w:rFonts w:ascii="Times New Roman" w:hAnsi="Times New Roman" w:cs="Times New Roman"/>
          <w:sz w:val="24"/>
          <w:szCs w:val="24"/>
        </w:rPr>
        <w:t>rientation of two PRYSPRY domains maintained by interactions of the H</w:t>
      </w:r>
      <w:r w:rsidRPr="002A3180">
        <w:rPr>
          <w:rFonts w:ascii="Times New Roman" w:hAnsi="Times New Roman" w:cs="Times New Roman"/>
          <w:sz w:val="24"/>
          <w:szCs w:val="24"/>
          <w:vertAlign w:val="subscript"/>
        </w:rPr>
        <w:t>3</w:t>
      </w:r>
      <w:r w:rsidR="00661627" w:rsidRPr="002A3180">
        <w:rPr>
          <w:rFonts w:ascii="Times New Roman" w:hAnsi="Times New Roman" w:cs="Times New Roman"/>
          <w:sz w:val="24"/>
          <w:szCs w:val="24"/>
        </w:rPr>
        <w:t xml:space="preserve"> helices. </w:t>
      </w:r>
      <w:r w:rsidRPr="002A3180">
        <w:rPr>
          <w:rFonts w:ascii="Times New Roman" w:hAnsi="Times New Roman" w:cs="Times New Roman"/>
          <w:b/>
          <w:bCs/>
          <w:sz w:val="24"/>
          <w:szCs w:val="24"/>
        </w:rPr>
        <w:t>g,</w:t>
      </w:r>
      <w:r w:rsidR="006B45FF" w:rsidRPr="002A3180">
        <w:rPr>
          <w:rFonts w:ascii="Times New Roman" w:hAnsi="Times New Roman" w:cs="Times New Roman"/>
          <w:sz w:val="24"/>
          <w:szCs w:val="24"/>
        </w:rPr>
        <w:t xml:space="preserve"> Interface between the H</w:t>
      </w:r>
      <w:r w:rsidR="006B45FF" w:rsidRPr="002A3180">
        <w:rPr>
          <w:rFonts w:ascii="Times New Roman" w:hAnsi="Times New Roman" w:cs="Times New Roman"/>
          <w:sz w:val="24"/>
          <w:szCs w:val="24"/>
          <w:vertAlign w:val="subscript"/>
        </w:rPr>
        <w:t>3</w:t>
      </w:r>
      <w:r w:rsidR="006B45FF" w:rsidRPr="002A3180">
        <w:rPr>
          <w:rFonts w:ascii="Times New Roman" w:hAnsi="Times New Roman" w:cs="Times New Roman"/>
          <w:sz w:val="24"/>
          <w:szCs w:val="24"/>
        </w:rPr>
        <w:t xml:space="preserve"> helices and PRYSPRY domain. </w:t>
      </w:r>
      <w:r w:rsidRPr="002A3180">
        <w:rPr>
          <w:rFonts w:ascii="Times New Roman" w:eastAsia="맑은 고딕" w:hAnsi="Times New Roman" w:cs="Times New Roman"/>
          <w:sz w:val="24"/>
          <w:szCs w:val="24"/>
        </w:rPr>
        <w:t xml:space="preserve">Panel </w:t>
      </w:r>
      <w:r w:rsidR="006B45FF" w:rsidRPr="002A3180">
        <w:rPr>
          <w:rFonts w:ascii="Times New Roman" w:hAnsi="Times New Roman" w:cs="Times New Roman"/>
          <w:b/>
          <w:bCs/>
          <w:sz w:val="24"/>
          <w:szCs w:val="24"/>
        </w:rPr>
        <w:t>g</w:t>
      </w:r>
      <w:r w:rsidR="00661627" w:rsidRPr="002A3180">
        <w:rPr>
          <w:rFonts w:ascii="Times New Roman" w:hAnsi="Times New Roman" w:cs="Times New Roman"/>
          <w:sz w:val="24"/>
          <w:szCs w:val="24"/>
        </w:rPr>
        <w:t xml:space="preserve"> shows </w:t>
      </w:r>
      <w:r w:rsidRPr="002A3180">
        <w:rPr>
          <w:rFonts w:ascii="Times New Roman" w:eastAsia="맑은 고딕" w:hAnsi="Times New Roman" w:cs="Times New Roman"/>
          <w:sz w:val="24"/>
          <w:szCs w:val="24"/>
        </w:rPr>
        <w:t xml:space="preserve">a </w:t>
      </w:r>
      <w:r w:rsidR="00661627" w:rsidRPr="002A3180">
        <w:rPr>
          <w:rFonts w:ascii="Times New Roman" w:hAnsi="Times New Roman" w:cs="Times New Roman"/>
          <w:sz w:val="24"/>
          <w:szCs w:val="24"/>
        </w:rPr>
        <w:t xml:space="preserve">close-up view of the black box in </w:t>
      </w:r>
      <w:r w:rsidR="00661627" w:rsidRPr="002A3180">
        <w:rPr>
          <w:rFonts w:ascii="Times New Roman" w:hAnsi="Times New Roman" w:cs="Times New Roman"/>
          <w:b/>
          <w:bCs/>
          <w:sz w:val="24"/>
          <w:szCs w:val="24"/>
        </w:rPr>
        <w:t>f</w:t>
      </w:r>
      <w:r w:rsidR="006B45FF" w:rsidRPr="002A3180">
        <w:rPr>
          <w:rFonts w:ascii="Times New Roman" w:hAnsi="Times New Roman" w:cs="Times New Roman"/>
          <w:sz w:val="24"/>
          <w:szCs w:val="24"/>
        </w:rPr>
        <w:t xml:space="preserve">. All models </w:t>
      </w:r>
      <w:r w:rsidR="002A3180">
        <w:rPr>
          <w:rFonts w:ascii="Times New Roman" w:hAnsi="Times New Roman" w:cs="Times New Roman"/>
          <w:sz w:val="24"/>
          <w:szCs w:val="24"/>
        </w:rPr>
        <w:t>were</w:t>
      </w:r>
      <w:r w:rsidR="006B45FF" w:rsidRPr="002A3180">
        <w:rPr>
          <w:rFonts w:ascii="Times New Roman" w:hAnsi="Times New Roman" w:cs="Times New Roman"/>
          <w:sz w:val="24"/>
          <w:szCs w:val="24"/>
        </w:rPr>
        <w:t xml:space="preserve"> derived from the crystal structure of </w:t>
      </w:r>
      <w:r w:rsidR="006B45FF" w:rsidRPr="002A3180">
        <w:rPr>
          <w:rFonts w:ascii="Times New Roman" w:eastAsia="Times New Roman" w:hAnsi="Times New Roman" w:cs="Times New Roman"/>
          <w:bCs/>
          <w:kern w:val="36"/>
          <w:sz w:val="24"/>
          <w:szCs w:val="24"/>
        </w:rPr>
        <w:t xml:space="preserve">TRIM72 </w:t>
      </w:r>
      <w:r w:rsidR="006B45FF" w:rsidRPr="002A3180">
        <w:rPr>
          <w:rFonts w:ascii="Times New Roman" w:hAnsi="Times New Roman" w:cs="Times New Roman"/>
          <w:sz w:val="24"/>
          <w:szCs w:val="24"/>
        </w:rPr>
        <w:t>ΔRING (2.75 Å).</w:t>
      </w:r>
    </w:p>
    <w:p w14:paraId="43230D20" w14:textId="77777777" w:rsidR="00463376" w:rsidRDefault="00463376" w:rsidP="00463376">
      <w:pPr>
        <w:spacing w:line="360" w:lineRule="auto"/>
        <w:jc w:val="center"/>
        <w:rPr>
          <w:rFonts w:ascii="Times New Roman" w:hAnsi="Times New Roman" w:cs="Times New Roman"/>
          <w:sz w:val="24"/>
          <w:szCs w:val="24"/>
        </w:rPr>
      </w:pPr>
    </w:p>
    <w:p w14:paraId="79B3A7A8" w14:textId="32BB6DD3" w:rsidR="00463376" w:rsidRDefault="006E0ABF" w:rsidP="00463376">
      <w:pPr>
        <w:spacing w:line="360" w:lineRule="auto"/>
        <w:jc w:val="center"/>
        <w:rPr>
          <w:rFonts w:ascii="Times New Roman" w:hAnsi="Times New Roman" w:cs="Times New Roman"/>
          <w:sz w:val="24"/>
          <w:szCs w:val="24"/>
        </w:rPr>
      </w:pPr>
      <w:r w:rsidRPr="002A3180">
        <w:rPr>
          <w:noProof/>
        </w:rPr>
        <w:drawing>
          <wp:inline distT="0" distB="0" distL="0" distR="0" wp14:anchorId="2E6A4529" wp14:editId="5485E019">
            <wp:extent cx="3114460" cy="2005172"/>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271" r="26109"/>
                    <a:stretch/>
                  </pic:blipFill>
                  <pic:spPr bwMode="auto">
                    <a:xfrm>
                      <a:off x="0" y="0"/>
                      <a:ext cx="3146630" cy="2025884"/>
                    </a:xfrm>
                    <a:prstGeom prst="rect">
                      <a:avLst/>
                    </a:prstGeom>
                    <a:noFill/>
                    <a:ln>
                      <a:noFill/>
                    </a:ln>
                    <a:extLst>
                      <a:ext uri="{53640926-AAD7-44D8-BBD7-CCE9431645EC}">
                        <a14:shadowObscured xmlns:a14="http://schemas.microsoft.com/office/drawing/2010/main"/>
                      </a:ext>
                    </a:extLst>
                  </pic:spPr>
                </pic:pic>
              </a:graphicData>
            </a:graphic>
          </wp:inline>
        </w:drawing>
      </w:r>
    </w:p>
    <w:p w14:paraId="25426C0F" w14:textId="77777777" w:rsidR="00463376" w:rsidRDefault="00463376" w:rsidP="00463376">
      <w:pPr>
        <w:spacing w:line="360" w:lineRule="auto"/>
        <w:jc w:val="both"/>
        <w:rPr>
          <w:rFonts w:ascii="Times New Roman" w:hAnsi="Times New Roman" w:cs="Times New Roman"/>
          <w:b/>
          <w:sz w:val="24"/>
          <w:szCs w:val="24"/>
        </w:rPr>
      </w:pPr>
    </w:p>
    <w:p w14:paraId="35B8A053" w14:textId="681FC12B" w:rsidR="000B152E" w:rsidRPr="002A3180" w:rsidRDefault="00687B81" w:rsidP="00463376">
      <w:pPr>
        <w:spacing w:line="360" w:lineRule="auto"/>
        <w:jc w:val="both"/>
        <w:rPr>
          <w:rFonts w:ascii="Times New Roman" w:hAnsi="Times New Roman" w:cs="Times New Roman"/>
          <w:b/>
          <w:sz w:val="24"/>
          <w:szCs w:val="24"/>
        </w:rPr>
      </w:pPr>
      <w:r w:rsidRPr="002A3180">
        <w:rPr>
          <w:rFonts w:ascii="Times New Roman" w:hAnsi="Times New Roman" w:cs="Times New Roman"/>
          <w:b/>
          <w:sz w:val="24"/>
          <w:szCs w:val="24"/>
        </w:rPr>
        <w:t>Supplementary Fig. 3| Membrane fractionation assay in C2C12 myoblast cells.</w:t>
      </w:r>
    </w:p>
    <w:p w14:paraId="48CEC9EB" w14:textId="6C03C815" w:rsidR="00687B81" w:rsidRPr="002A3180" w:rsidRDefault="00890EAF" w:rsidP="00463376">
      <w:pPr>
        <w:spacing w:line="360" w:lineRule="auto"/>
        <w:jc w:val="both"/>
        <w:rPr>
          <w:rFonts w:ascii="Times New Roman" w:hAnsi="Times New Roman" w:cs="Times New Roman"/>
          <w:b/>
          <w:sz w:val="24"/>
          <w:szCs w:val="24"/>
        </w:rPr>
      </w:pPr>
      <w:r w:rsidRPr="002A3180">
        <w:rPr>
          <w:rFonts w:ascii="Times New Roman"/>
          <w:sz w:val="24"/>
        </w:rPr>
        <w:t xml:space="preserve">Subcellular fractionation of human TRIM72 in C2C12 myoblasts. The membrane (Mem) and cytosol (Cyto) fractions are indicated </w:t>
      </w:r>
      <w:r w:rsidR="002A3180">
        <w:rPr>
          <w:rFonts w:ascii="Times New Roman"/>
          <w:sz w:val="24"/>
        </w:rPr>
        <w:t>at the</w:t>
      </w:r>
      <w:r w:rsidR="002A3180" w:rsidRPr="002A3180">
        <w:rPr>
          <w:rFonts w:ascii="Times New Roman"/>
          <w:sz w:val="24"/>
        </w:rPr>
        <w:t xml:space="preserve"> </w:t>
      </w:r>
      <w:r w:rsidRPr="002A3180">
        <w:rPr>
          <w:rFonts w:ascii="Times New Roman"/>
          <w:sz w:val="24"/>
        </w:rPr>
        <w:t xml:space="preserve">top. Strep-tagged TRIM72 was detected </w:t>
      </w:r>
      <w:r w:rsidR="002A3180">
        <w:rPr>
          <w:rFonts w:ascii="Times New Roman"/>
          <w:sz w:val="24"/>
        </w:rPr>
        <w:t>with an</w:t>
      </w:r>
      <w:r w:rsidRPr="002A3180">
        <w:rPr>
          <w:rFonts w:ascii="Times New Roman"/>
          <w:sz w:val="24"/>
        </w:rPr>
        <w:t xml:space="preserve"> HRP-conjugated strep monoclonal antibody. A subcellular localization marker and loading control were detected </w:t>
      </w:r>
      <w:r w:rsidR="002A3180">
        <w:rPr>
          <w:rFonts w:ascii="Times New Roman"/>
          <w:sz w:val="24"/>
        </w:rPr>
        <w:t>with</w:t>
      </w:r>
      <w:r w:rsidRPr="002A3180">
        <w:rPr>
          <w:rFonts w:ascii="Times New Roman"/>
          <w:sz w:val="24"/>
        </w:rPr>
        <w:t xml:space="preserve"> specific antibodies. Independent experiments were performed in triplicate. The quantified results are shown in </w:t>
      </w:r>
      <w:r w:rsidR="00A83E7D" w:rsidRPr="002A3180">
        <w:rPr>
          <w:rFonts w:ascii="Times New Roman"/>
          <w:b/>
          <w:bCs/>
          <w:sz w:val="24"/>
        </w:rPr>
        <w:t>Fig. 2e</w:t>
      </w:r>
      <w:r w:rsidRPr="002A3180">
        <w:rPr>
          <w:rFonts w:ascii="Times New Roman"/>
          <w:sz w:val="24"/>
        </w:rPr>
        <w:t>.</w:t>
      </w:r>
    </w:p>
    <w:p w14:paraId="0CA61CC3" w14:textId="77777777" w:rsidR="000B152E" w:rsidRPr="002A3180" w:rsidRDefault="00DF3CB2">
      <w:pPr>
        <w:rPr>
          <w:rFonts w:ascii="Times New Roman" w:hAnsi="Times New Roman" w:cs="Times New Roman"/>
          <w:b/>
          <w:sz w:val="24"/>
          <w:szCs w:val="24"/>
        </w:rPr>
      </w:pPr>
      <w:r w:rsidRPr="002A3180">
        <w:rPr>
          <w:rFonts w:ascii="Times New Roman" w:hAnsi="Times New Roman" w:cs="Times New Roman"/>
          <w:b/>
          <w:sz w:val="24"/>
          <w:szCs w:val="24"/>
        </w:rPr>
        <w:br w:type="page"/>
      </w:r>
    </w:p>
    <w:p w14:paraId="30BD47D4" w14:textId="77777777" w:rsidR="00463376" w:rsidRDefault="00463376">
      <w:pPr>
        <w:rPr>
          <w:rFonts w:ascii="Times New Roman" w:hAnsi="Times New Roman" w:cs="Times New Roman"/>
          <w:sz w:val="24"/>
          <w:szCs w:val="24"/>
        </w:rPr>
      </w:pPr>
    </w:p>
    <w:p w14:paraId="14438F38" w14:textId="77777777" w:rsidR="00463376" w:rsidRDefault="00463376">
      <w:pPr>
        <w:rPr>
          <w:rFonts w:ascii="Times New Roman" w:hAnsi="Times New Roman" w:cs="Times New Roman"/>
          <w:sz w:val="24"/>
          <w:szCs w:val="24"/>
        </w:rPr>
      </w:pPr>
    </w:p>
    <w:p w14:paraId="4FB18BA5" w14:textId="687965CE" w:rsidR="00ED53A0" w:rsidRPr="002A3180" w:rsidRDefault="00DF3CB2" w:rsidP="00463376">
      <w:pPr>
        <w:jc w:val="center"/>
        <w:rPr>
          <w:rFonts w:ascii="Times New Roman" w:hAnsi="Times New Roman" w:cs="Times New Roman"/>
          <w:sz w:val="24"/>
          <w:szCs w:val="24"/>
        </w:rPr>
      </w:pPr>
      <w:r w:rsidRPr="002A3180">
        <w:rPr>
          <w:noProof/>
        </w:rPr>
        <w:drawing>
          <wp:inline distT="0" distB="0" distL="0" distR="0" wp14:anchorId="1FBDA3AB" wp14:editId="67475923">
            <wp:extent cx="3590960" cy="2255062"/>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992" r="21070"/>
                    <a:stretch/>
                  </pic:blipFill>
                  <pic:spPr bwMode="auto">
                    <a:xfrm>
                      <a:off x="0" y="0"/>
                      <a:ext cx="3626269" cy="2277236"/>
                    </a:xfrm>
                    <a:prstGeom prst="rect">
                      <a:avLst/>
                    </a:prstGeom>
                    <a:noFill/>
                    <a:ln>
                      <a:noFill/>
                    </a:ln>
                    <a:extLst>
                      <a:ext uri="{53640926-AAD7-44D8-BBD7-CCE9431645EC}">
                        <a14:shadowObscured xmlns:a14="http://schemas.microsoft.com/office/drawing/2010/main"/>
                      </a:ext>
                    </a:extLst>
                  </pic:spPr>
                </pic:pic>
              </a:graphicData>
            </a:graphic>
          </wp:inline>
        </w:drawing>
      </w:r>
    </w:p>
    <w:p w14:paraId="0CA779EE" w14:textId="77777777" w:rsidR="00463376" w:rsidRDefault="00463376" w:rsidP="00186FEF">
      <w:pPr>
        <w:spacing w:line="360" w:lineRule="auto"/>
        <w:jc w:val="both"/>
        <w:rPr>
          <w:rFonts w:ascii="Times New Roman" w:hAnsi="Times New Roman" w:cs="Times New Roman"/>
          <w:b/>
          <w:sz w:val="24"/>
          <w:szCs w:val="24"/>
        </w:rPr>
      </w:pPr>
    </w:p>
    <w:p w14:paraId="5434DA3C" w14:textId="7EDA02B9" w:rsidR="006E0ABF" w:rsidRPr="002A3180" w:rsidRDefault="007552C7" w:rsidP="00186FEF">
      <w:pPr>
        <w:spacing w:line="360" w:lineRule="auto"/>
        <w:jc w:val="both"/>
        <w:rPr>
          <w:rFonts w:ascii="Times New Roman" w:hAnsi="Times New Roman" w:cs="Times New Roman"/>
          <w:b/>
          <w:sz w:val="24"/>
          <w:szCs w:val="24"/>
        </w:rPr>
      </w:pPr>
      <w:r w:rsidRPr="002A3180">
        <w:rPr>
          <w:rFonts w:ascii="Times New Roman" w:hAnsi="Times New Roman" w:cs="Times New Roman"/>
          <w:b/>
          <w:sz w:val="24"/>
          <w:szCs w:val="24"/>
        </w:rPr>
        <w:t>Supplementary Fig. 4| The oxidation of TRIM72 depends on the negatively charged membrane.</w:t>
      </w:r>
    </w:p>
    <w:p w14:paraId="1B609553" w14:textId="155A97EE" w:rsidR="007552C7" w:rsidRPr="002A3180" w:rsidRDefault="00DF3CB2" w:rsidP="00186FEF">
      <w:pPr>
        <w:spacing w:line="360" w:lineRule="auto"/>
        <w:jc w:val="both"/>
        <w:rPr>
          <w:rFonts w:ascii="Times New Roman" w:hAnsi="Times New Roman" w:cs="Times New Roman"/>
          <w:sz w:val="24"/>
          <w:szCs w:val="24"/>
        </w:rPr>
      </w:pPr>
      <w:r w:rsidRPr="002A3180">
        <w:rPr>
          <w:rFonts w:ascii="Times New Roman" w:hAnsi="Times New Roman" w:cs="Times New Roman"/>
          <w:sz w:val="24"/>
          <w:szCs w:val="24"/>
        </w:rPr>
        <w:t>Time-dependent protein oxidation analysis of TRIM72. Hydrogen peroxide (H</w:t>
      </w:r>
      <w:r w:rsidRPr="002A3180">
        <w:rPr>
          <w:rFonts w:ascii="Times New Roman" w:hAnsi="Times New Roman" w:cs="Times New Roman"/>
          <w:sz w:val="24"/>
          <w:szCs w:val="24"/>
          <w:vertAlign w:val="subscript"/>
        </w:rPr>
        <w:t>2</w:t>
      </w:r>
      <w:r w:rsidRPr="002A3180">
        <w:rPr>
          <w:rFonts w:ascii="Times New Roman" w:hAnsi="Times New Roman" w:cs="Times New Roman"/>
          <w:sz w:val="24"/>
          <w:szCs w:val="24"/>
        </w:rPr>
        <w:t>O</w:t>
      </w:r>
      <w:r w:rsidRPr="002A3180">
        <w:rPr>
          <w:rFonts w:ascii="Times New Roman" w:hAnsi="Times New Roman" w:cs="Times New Roman"/>
          <w:sz w:val="24"/>
          <w:szCs w:val="24"/>
          <w:vertAlign w:val="subscript"/>
        </w:rPr>
        <w:t>2</w:t>
      </w:r>
      <w:r w:rsidR="000F47C7" w:rsidRPr="002A3180">
        <w:rPr>
          <w:rFonts w:ascii="Times New Roman" w:hAnsi="Times New Roman" w:cs="Times New Roman"/>
          <w:sz w:val="24"/>
          <w:szCs w:val="24"/>
        </w:rPr>
        <w:t xml:space="preserve">) </w:t>
      </w:r>
      <w:r w:rsidR="002A3180">
        <w:rPr>
          <w:rFonts w:ascii="Times New Roman" w:hAnsi="Times New Roman" w:cs="Times New Roman"/>
          <w:sz w:val="24"/>
          <w:szCs w:val="24"/>
        </w:rPr>
        <w:t>was</w:t>
      </w:r>
      <w:r w:rsidR="002A3180" w:rsidRPr="002A3180">
        <w:rPr>
          <w:rFonts w:ascii="Times New Roman" w:hAnsi="Times New Roman" w:cs="Times New Roman"/>
          <w:sz w:val="24"/>
          <w:szCs w:val="24"/>
        </w:rPr>
        <w:t xml:space="preserve"> </w:t>
      </w:r>
      <w:r w:rsidR="000F47C7" w:rsidRPr="002A3180">
        <w:rPr>
          <w:rFonts w:ascii="Times New Roman" w:hAnsi="Times New Roman" w:cs="Times New Roman"/>
          <w:sz w:val="24"/>
          <w:szCs w:val="24"/>
        </w:rPr>
        <w:t xml:space="preserve">used </w:t>
      </w:r>
      <w:r w:rsidRPr="002A3180">
        <w:rPr>
          <w:rFonts w:ascii="Times New Roman" w:eastAsia="맑은 고딕" w:hAnsi="Times New Roman" w:cs="Times New Roman"/>
          <w:sz w:val="24"/>
          <w:szCs w:val="24"/>
        </w:rPr>
        <w:t>as</w:t>
      </w:r>
      <w:r w:rsidR="000F47C7" w:rsidRPr="002A3180">
        <w:rPr>
          <w:rFonts w:ascii="Times New Roman" w:hAnsi="Times New Roman" w:cs="Times New Roman"/>
          <w:sz w:val="24"/>
          <w:szCs w:val="24"/>
        </w:rPr>
        <w:t xml:space="preserve"> an oxidizing reagent </w:t>
      </w:r>
      <w:r w:rsidR="002A3180">
        <w:rPr>
          <w:rFonts w:ascii="Times New Roman" w:hAnsi="Times New Roman" w:cs="Times New Roman"/>
          <w:sz w:val="24"/>
          <w:szCs w:val="24"/>
        </w:rPr>
        <w:t>to detect</w:t>
      </w:r>
      <w:r w:rsidR="000F47C7" w:rsidRPr="002A3180">
        <w:rPr>
          <w:rFonts w:ascii="Times New Roman" w:hAnsi="Times New Roman" w:cs="Times New Roman"/>
          <w:sz w:val="24"/>
          <w:szCs w:val="24"/>
        </w:rPr>
        <w:t xml:space="preserve"> the formation of disulfide bonds in the</w:t>
      </w:r>
      <w:r w:rsidRPr="002A3180">
        <w:rPr>
          <w:rFonts w:ascii="Times New Roman" w:eastAsia="맑은 고딕" w:hAnsi="Times New Roman" w:cs="Times New Roman"/>
          <w:sz w:val="24"/>
          <w:szCs w:val="24"/>
        </w:rPr>
        <w:t xml:space="preserve"> </w:t>
      </w:r>
      <w:r w:rsidRPr="002A3180">
        <w:rPr>
          <w:rFonts w:ascii="Times New Roman" w:hAnsi="Times New Roman" w:cs="Times New Roman"/>
          <w:sz w:val="24"/>
          <w:szCs w:val="24"/>
        </w:rPr>
        <w:t>presence of PC- or PS-liposomes. Note that the oligomerized bands are increased progressively only in lanes with PS-liposomes. Boiled samples were loaded onto 4-12% SDS‒PAGE</w:t>
      </w:r>
      <w:r w:rsidRPr="002A3180">
        <w:rPr>
          <w:rFonts w:ascii="Times New Roman" w:eastAsia="맑은 고딕" w:hAnsi="Times New Roman" w:cs="Times New Roman"/>
          <w:sz w:val="24"/>
          <w:szCs w:val="24"/>
        </w:rPr>
        <w:t xml:space="preserve"> gels</w:t>
      </w:r>
      <w:r w:rsidRPr="002A3180">
        <w:rPr>
          <w:rFonts w:ascii="Times New Roman" w:hAnsi="Times New Roman" w:cs="Times New Roman"/>
          <w:sz w:val="24"/>
          <w:szCs w:val="24"/>
        </w:rPr>
        <w:t xml:space="preserve"> under nonreducing conditions.</w:t>
      </w:r>
      <w:r w:rsidRPr="002A3180">
        <w:rPr>
          <w:rFonts w:ascii="Times New Roman" w:hAnsi="Times New Roman" w:cs="Times New Roman"/>
          <w:sz w:val="24"/>
          <w:szCs w:val="24"/>
        </w:rPr>
        <w:br w:type="page"/>
      </w:r>
    </w:p>
    <w:p w14:paraId="203C6DDA" w14:textId="3A4E201B" w:rsidR="00227E7E" w:rsidRPr="002A3180" w:rsidRDefault="00DF3CB2" w:rsidP="00120425">
      <w:pPr>
        <w:rPr>
          <w:rFonts w:ascii="Times New Roman" w:eastAsia="맑은 고딕" w:hAnsi="Times New Roman" w:cs="Times New Roman"/>
          <w:sz w:val="24"/>
          <w:szCs w:val="24"/>
        </w:rPr>
      </w:pPr>
      <w:r w:rsidRPr="002A3180">
        <w:rPr>
          <w:noProof/>
        </w:rPr>
        <w:lastRenderedPageBreak/>
        <w:drawing>
          <wp:inline distT="0" distB="0" distL="0" distR="0" wp14:anchorId="332D9ACA" wp14:editId="227AFA58">
            <wp:extent cx="5720156" cy="6774170"/>
            <wp:effectExtent l="0" t="0" r="0" b="825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39" t="696" r="908" b="2881"/>
                    <a:stretch/>
                  </pic:blipFill>
                  <pic:spPr bwMode="auto">
                    <a:xfrm>
                      <a:off x="0" y="0"/>
                      <a:ext cx="5726060" cy="6781162"/>
                    </a:xfrm>
                    <a:prstGeom prst="rect">
                      <a:avLst/>
                    </a:prstGeom>
                    <a:noFill/>
                    <a:ln>
                      <a:noFill/>
                    </a:ln>
                    <a:extLst>
                      <a:ext uri="{53640926-AAD7-44D8-BBD7-CCE9431645EC}">
                        <a14:shadowObscured xmlns:a14="http://schemas.microsoft.com/office/drawing/2010/main"/>
                      </a:ext>
                    </a:extLst>
                  </pic:spPr>
                </pic:pic>
              </a:graphicData>
            </a:graphic>
          </wp:inline>
        </w:drawing>
      </w:r>
    </w:p>
    <w:p w14:paraId="20CB7B5B" w14:textId="77777777" w:rsidR="00115B47" w:rsidRDefault="00115B47" w:rsidP="00186FEF">
      <w:pPr>
        <w:spacing w:line="360" w:lineRule="auto"/>
        <w:jc w:val="both"/>
        <w:rPr>
          <w:rFonts w:ascii="Times New Roman" w:hAnsi="Times New Roman" w:cs="Times New Roman"/>
          <w:b/>
          <w:sz w:val="24"/>
          <w:szCs w:val="24"/>
        </w:rPr>
      </w:pPr>
    </w:p>
    <w:p w14:paraId="2DD22F20" w14:textId="49641D79" w:rsidR="006E0ABF" w:rsidRPr="002A3180" w:rsidRDefault="00586CBC" w:rsidP="00186FEF">
      <w:pPr>
        <w:spacing w:line="360" w:lineRule="auto"/>
        <w:jc w:val="both"/>
        <w:rPr>
          <w:rFonts w:ascii="Times New Roman" w:hAnsi="Times New Roman" w:cs="Times New Roman"/>
          <w:b/>
          <w:sz w:val="24"/>
          <w:szCs w:val="24"/>
        </w:rPr>
      </w:pPr>
      <w:r w:rsidRPr="002A3180">
        <w:rPr>
          <w:rFonts w:ascii="Times New Roman" w:hAnsi="Times New Roman" w:cs="Times New Roman"/>
          <w:b/>
          <w:sz w:val="24"/>
          <w:szCs w:val="24"/>
        </w:rPr>
        <w:t>Supplementary Fig. 5| Structural analysis of the TRIM72 assembly in crystal packing</w:t>
      </w:r>
      <w:r w:rsidR="002A3180">
        <w:rPr>
          <w:rFonts w:ascii="Times New Roman" w:hAnsi="Times New Roman" w:cs="Times New Roman"/>
          <w:b/>
          <w:sz w:val="24"/>
          <w:szCs w:val="24"/>
        </w:rPr>
        <w:t>.</w:t>
      </w:r>
    </w:p>
    <w:p w14:paraId="71137422" w14:textId="507F942B" w:rsidR="00186FEF" w:rsidRPr="002A3180" w:rsidRDefault="00DF3CB2" w:rsidP="00186FEF">
      <w:pPr>
        <w:spacing w:line="360" w:lineRule="auto"/>
        <w:jc w:val="both"/>
        <w:rPr>
          <w:rFonts w:ascii="Times New Roman" w:hAnsi="Times New Roman" w:cs="Times New Roman"/>
          <w:sz w:val="24"/>
          <w:szCs w:val="24"/>
        </w:rPr>
      </w:pPr>
      <w:r w:rsidRPr="002A3180">
        <w:rPr>
          <w:rFonts w:ascii="Times New Roman" w:hAnsi="Times New Roman" w:cs="Times New Roman"/>
          <w:b/>
          <w:sz w:val="24"/>
          <w:szCs w:val="24"/>
        </w:rPr>
        <w:t>a,</w:t>
      </w:r>
      <w:r w:rsidR="007F7411" w:rsidRPr="002A3180">
        <w:rPr>
          <w:rFonts w:ascii="Times New Roman" w:hAnsi="Times New Roman" w:cs="Times New Roman"/>
          <w:sz w:val="24"/>
          <w:szCs w:val="24"/>
        </w:rPr>
        <w:t xml:space="preserve"> Crystal </w:t>
      </w:r>
      <w:r w:rsidRPr="002A3180">
        <w:rPr>
          <w:rFonts w:ascii="Times New Roman" w:eastAsia="맑은 고딕" w:hAnsi="Times New Roman" w:cs="Times New Roman"/>
          <w:sz w:val="24"/>
          <w:szCs w:val="24"/>
        </w:rPr>
        <w:t>packing</w:t>
      </w:r>
      <w:r w:rsidR="007F7411" w:rsidRPr="002A3180">
        <w:rPr>
          <w:rFonts w:ascii="Times New Roman" w:hAnsi="Times New Roman" w:cs="Times New Roman"/>
          <w:sz w:val="24"/>
          <w:szCs w:val="24"/>
        </w:rPr>
        <w:t xml:space="preserve"> of TRIM72. </w:t>
      </w:r>
      <w:r w:rsidR="002A3180">
        <w:rPr>
          <w:rFonts w:ascii="Times New Roman" w:hAnsi="Times New Roman" w:cs="Times New Roman"/>
          <w:sz w:val="24"/>
          <w:szCs w:val="24"/>
        </w:rPr>
        <w:t>The c</w:t>
      </w:r>
      <w:r w:rsidR="007F7411" w:rsidRPr="002A3180">
        <w:rPr>
          <w:rFonts w:ascii="Times New Roman" w:hAnsi="Times New Roman" w:cs="Times New Roman"/>
          <w:sz w:val="24"/>
          <w:szCs w:val="24"/>
        </w:rPr>
        <w:t>onstructs, space groups, and the number of molecules</w:t>
      </w:r>
      <w:r w:rsidRPr="002A3180">
        <w:rPr>
          <w:rFonts w:ascii="Times New Roman" w:eastAsia="맑은 고딕" w:hAnsi="Times New Roman" w:cs="Times New Roman"/>
          <w:sz w:val="24"/>
          <w:szCs w:val="24"/>
        </w:rPr>
        <w:t xml:space="preserve"> </w:t>
      </w:r>
      <w:r w:rsidR="007F7411" w:rsidRPr="002A3180">
        <w:rPr>
          <w:rFonts w:ascii="Times New Roman" w:hAnsi="Times New Roman" w:cs="Times New Roman"/>
          <w:sz w:val="24"/>
          <w:szCs w:val="24"/>
        </w:rPr>
        <w:t>per</w:t>
      </w:r>
      <w:r w:rsidRPr="002A3180">
        <w:rPr>
          <w:rFonts w:ascii="Times New Roman" w:eastAsia="맑은 고딕" w:hAnsi="Times New Roman" w:cs="Times New Roman"/>
          <w:sz w:val="24"/>
          <w:szCs w:val="24"/>
        </w:rPr>
        <w:t xml:space="preserve"> </w:t>
      </w:r>
      <w:r w:rsidR="007F7411" w:rsidRPr="002A3180">
        <w:rPr>
          <w:rFonts w:ascii="Times New Roman" w:hAnsi="Times New Roman" w:cs="Times New Roman"/>
          <w:sz w:val="24"/>
          <w:szCs w:val="24"/>
        </w:rPr>
        <w:t xml:space="preserve">asymmetric unit are shown at </w:t>
      </w:r>
      <w:r w:rsidRPr="002A3180">
        <w:rPr>
          <w:rFonts w:ascii="Times New Roman" w:eastAsia="맑은 고딕" w:hAnsi="Times New Roman" w:cs="Times New Roman"/>
          <w:sz w:val="24"/>
          <w:szCs w:val="24"/>
        </w:rPr>
        <w:t xml:space="preserve">the </w:t>
      </w:r>
      <w:r w:rsidR="007F7411" w:rsidRPr="002A3180">
        <w:rPr>
          <w:rFonts w:ascii="Times New Roman" w:hAnsi="Times New Roman" w:cs="Times New Roman"/>
          <w:sz w:val="24"/>
          <w:szCs w:val="24"/>
        </w:rPr>
        <w:t xml:space="preserve">top of each panel. The number of expanded unit cells is indicated in parentheses. The </w:t>
      </w:r>
      <w:r w:rsidR="007F7411" w:rsidRPr="002A3180">
        <w:rPr>
          <w:rFonts w:ascii="Times New Roman" w:hAnsi="Times New Roman" w:cs="Times New Roman" w:hint="eastAsia"/>
          <w:sz w:val="24"/>
          <w:szCs w:val="24"/>
        </w:rPr>
        <w:t>dimer</w:t>
      </w:r>
      <w:r w:rsidR="007F7411" w:rsidRPr="002A3180">
        <w:rPr>
          <w:rFonts w:ascii="Times New Roman" w:hAnsi="Times New Roman" w:cs="Times New Roman"/>
          <w:sz w:val="24"/>
          <w:szCs w:val="24"/>
        </w:rPr>
        <w:t xml:space="preserve">-of-dimer model is highlighted </w:t>
      </w:r>
      <w:r w:rsidR="007F7411" w:rsidRPr="002A3180">
        <w:rPr>
          <w:rFonts w:ascii="Times New Roman" w:hAnsi="Times New Roman" w:cs="Times New Roman" w:hint="eastAsia"/>
          <w:sz w:val="24"/>
          <w:szCs w:val="24"/>
        </w:rPr>
        <w:t>with</w:t>
      </w:r>
      <w:r w:rsidR="007F7411" w:rsidRPr="002A3180">
        <w:rPr>
          <w:rFonts w:ascii="Times New Roman" w:hAnsi="Times New Roman" w:cs="Times New Roman"/>
          <w:sz w:val="24"/>
          <w:szCs w:val="24"/>
        </w:rPr>
        <w:t xml:space="preserve"> </w:t>
      </w:r>
      <w:r w:rsidR="007F7411" w:rsidRPr="002A3180">
        <w:rPr>
          <w:rFonts w:ascii="Times New Roman" w:hAnsi="Times New Roman" w:cs="Times New Roman" w:hint="eastAsia"/>
          <w:sz w:val="24"/>
          <w:szCs w:val="24"/>
        </w:rPr>
        <w:t>color</w:t>
      </w:r>
      <w:r w:rsidR="007F7411" w:rsidRPr="002A3180">
        <w:rPr>
          <w:rFonts w:ascii="Times New Roman" w:hAnsi="Times New Roman" w:cs="Times New Roman"/>
          <w:sz w:val="24"/>
          <w:szCs w:val="24"/>
        </w:rPr>
        <w:t xml:space="preserve"> in the crystal lattice. B-boxes are marked in yellow. Note that</w:t>
      </w:r>
      <w:r w:rsidRPr="002A3180">
        <w:rPr>
          <w:rFonts w:ascii="Times New Roman" w:eastAsia="맑은 고딕" w:hAnsi="Times New Roman" w:cs="Times New Roman"/>
          <w:sz w:val="24"/>
          <w:szCs w:val="24"/>
        </w:rPr>
        <w:t xml:space="preserve"> the</w:t>
      </w:r>
      <w:r w:rsidR="007F7411" w:rsidRPr="002A3180">
        <w:rPr>
          <w:rFonts w:ascii="Times New Roman" w:hAnsi="Times New Roman" w:cs="Times New Roman"/>
          <w:sz w:val="24"/>
          <w:szCs w:val="24"/>
        </w:rPr>
        <w:t xml:space="preserve"> B-boxes interacted with each other in all </w:t>
      </w:r>
      <w:r w:rsidR="007F7411" w:rsidRPr="002A3180">
        <w:rPr>
          <w:rFonts w:ascii="Times New Roman" w:hAnsi="Times New Roman" w:cs="Times New Roman"/>
          <w:sz w:val="24"/>
          <w:szCs w:val="24"/>
        </w:rPr>
        <w:lastRenderedPageBreak/>
        <w:t>crystal packing</w:t>
      </w:r>
      <w:r w:rsidR="00D43A5A" w:rsidRPr="002A3180">
        <w:rPr>
          <w:rFonts w:ascii="Times New Roman" w:hAnsi="Times New Roman" w:cs="Times New Roman" w:hint="eastAsia"/>
          <w:sz w:val="24"/>
          <w:szCs w:val="24"/>
        </w:rPr>
        <w:t>s</w:t>
      </w:r>
      <w:r w:rsidRPr="002A3180">
        <w:rPr>
          <w:rFonts w:ascii="Times New Roman" w:hAnsi="Times New Roman" w:cs="Times New Roman"/>
          <w:sz w:val="24"/>
          <w:szCs w:val="24"/>
        </w:rPr>
        <w:t xml:space="preserve">. The dashed ellipses indicate contacted B-boxes in dimer-of-dimer models. </w:t>
      </w:r>
      <w:r w:rsidRPr="002A3180">
        <w:rPr>
          <w:rFonts w:ascii="Times New Roman" w:hAnsi="Times New Roman" w:cs="Times New Roman"/>
          <w:b/>
          <w:sz w:val="24"/>
          <w:szCs w:val="24"/>
        </w:rPr>
        <w:t>b,</w:t>
      </w:r>
      <w:r w:rsidRPr="002A3180">
        <w:rPr>
          <w:rFonts w:ascii="Times New Roman" w:hAnsi="Times New Roman" w:cs="Times New Roman"/>
          <w:sz w:val="24"/>
          <w:szCs w:val="24"/>
        </w:rPr>
        <w:t xml:space="preserve"> Superimposition of dimer-of-dimer models </w:t>
      </w:r>
      <w:r w:rsidRPr="002A3180">
        <w:rPr>
          <w:rFonts w:ascii="Times New Roman" w:hAnsi="Times New Roman" w:cs="Times New Roman" w:hint="eastAsia"/>
          <w:sz w:val="24"/>
          <w:szCs w:val="24"/>
        </w:rPr>
        <w:t>show</w:t>
      </w:r>
      <w:r w:rsidRPr="002A3180">
        <w:rPr>
          <w:rFonts w:ascii="Times New Roman" w:hAnsi="Times New Roman" w:cs="Times New Roman"/>
          <w:sz w:val="24"/>
          <w:szCs w:val="24"/>
        </w:rPr>
        <w:t xml:space="preserve">s that </w:t>
      </w:r>
      <w:r w:rsidRPr="002A3180">
        <w:rPr>
          <w:rFonts w:ascii="Times New Roman" w:hAnsi="Times New Roman" w:cs="Times New Roman" w:hint="eastAsia"/>
          <w:sz w:val="24"/>
          <w:szCs w:val="24"/>
        </w:rPr>
        <w:t>PRYSPRY</w:t>
      </w:r>
      <w:r w:rsidRPr="002A3180">
        <w:rPr>
          <w:rFonts w:ascii="Times New Roman" w:hAnsi="Times New Roman" w:cs="Times New Roman"/>
          <w:sz w:val="24"/>
          <w:szCs w:val="24"/>
        </w:rPr>
        <w:t xml:space="preserve"> domains adopt the same orientation. </w:t>
      </w:r>
      <w:r w:rsidR="002A3180">
        <w:rPr>
          <w:rFonts w:ascii="Times New Roman" w:hAnsi="Times New Roman" w:cs="Times New Roman"/>
          <w:sz w:val="24"/>
          <w:szCs w:val="24"/>
        </w:rPr>
        <w:t>The t</w:t>
      </w:r>
      <w:r w:rsidRPr="002A3180">
        <w:rPr>
          <w:rFonts w:ascii="Times New Roman" w:hAnsi="Times New Roman" w:cs="Times New Roman"/>
          <w:sz w:val="24"/>
          <w:szCs w:val="24"/>
        </w:rPr>
        <w:t>op view (left) and side view (middle) rotated by</w:t>
      </w:r>
      <w:r w:rsidRPr="002A3180">
        <w:rPr>
          <w:rFonts w:ascii="Times New Roman" w:hAnsi="Times New Roman" w:cs="Times New Roman" w:hint="eastAsia"/>
          <w:sz w:val="24"/>
          <w:szCs w:val="24"/>
        </w:rPr>
        <w:t xml:space="preserve"> 90</w:t>
      </w:r>
      <w:r w:rsidRPr="002A3180">
        <w:rPr>
          <w:rFonts w:ascii="Symbol" w:hAnsi="Symbol" w:cs="Times New Roman"/>
          <w:sz w:val="24"/>
          <w:szCs w:val="24"/>
        </w:rPr>
        <w:sym w:font="Symbol" w:char="F0B0"/>
      </w:r>
      <w:r w:rsidR="002A3180">
        <w:rPr>
          <w:rFonts w:ascii="Times New Roman" w:hAnsi="Times New Roman" w:cs="Times New Roman"/>
          <w:sz w:val="24"/>
          <w:szCs w:val="24"/>
        </w:rPr>
        <w:t xml:space="preserve"> are shown.</w:t>
      </w:r>
      <w:r w:rsidRPr="002A3180">
        <w:rPr>
          <w:rFonts w:ascii="Times New Roman" w:hAnsi="Times New Roman" w:cs="Times New Roman"/>
          <w:sz w:val="24"/>
          <w:szCs w:val="24"/>
        </w:rPr>
        <w:t xml:space="preserve"> The interfaces between B-boxes </w:t>
      </w:r>
      <w:r w:rsidR="002A3180">
        <w:rPr>
          <w:rFonts w:ascii="Times New Roman" w:hAnsi="Times New Roman" w:cs="Times New Roman"/>
          <w:sz w:val="24"/>
          <w:szCs w:val="24"/>
        </w:rPr>
        <w:t xml:space="preserve">are also shown </w:t>
      </w:r>
      <w:r w:rsidRPr="002A3180">
        <w:rPr>
          <w:rFonts w:ascii="Times New Roman" w:hAnsi="Times New Roman" w:cs="Times New Roman"/>
          <w:sz w:val="24"/>
          <w:szCs w:val="24"/>
        </w:rPr>
        <w:t xml:space="preserve">(right). The right panel is an enlarged dotted box. </w:t>
      </w:r>
      <w:r w:rsidRPr="002A3180">
        <w:rPr>
          <w:rFonts w:ascii="Times New Roman" w:hAnsi="Times New Roman" w:cs="Times New Roman" w:hint="eastAsia"/>
          <w:b/>
          <w:sz w:val="24"/>
          <w:szCs w:val="24"/>
        </w:rPr>
        <w:t>c,</w:t>
      </w:r>
      <w:r w:rsidR="00C65231" w:rsidRPr="002A3180">
        <w:rPr>
          <w:rFonts w:ascii="Times New Roman" w:hAnsi="Times New Roman" w:cs="Times New Roman"/>
          <w:sz w:val="24"/>
          <w:szCs w:val="24"/>
        </w:rPr>
        <w:t xml:space="preserve"> Symmetry expansion of the crystal packing of </w:t>
      </w:r>
      <w:r w:rsidR="00C65231" w:rsidRPr="002A3180">
        <w:rPr>
          <w:rFonts w:ascii="Times New Roman" w:eastAsia="Times New Roman" w:hAnsi="Times New Roman" w:cs="Times New Roman"/>
          <w:bCs/>
          <w:kern w:val="36"/>
          <w:sz w:val="24"/>
          <w:szCs w:val="24"/>
        </w:rPr>
        <w:t xml:space="preserve">TRIM72 </w:t>
      </w:r>
      <w:r w:rsidRPr="002A3180">
        <w:rPr>
          <w:rFonts w:ascii="Times New Roman" w:hAnsi="Times New Roman" w:cs="Times New Roman"/>
          <w:sz w:val="24"/>
          <w:szCs w:val="24"/>
        </w:rPr>
        <w:t>ΔRING (2.75 Å). T</w:t>
      </w:r>
      <w:r w:rsidR="002A3180">
        <w:rPr>
          <w:rFonts w:ascii="Times New Roman" w:hAnsi="Times New Roman" w:cs="Times New Roman"/>
          <w:sz w:val="24"/>
          <w:szCs w:val="24"/>
        </w:rPr>
        <w:t>he t</w:t>
      </w:r>
      <w:r w:rsidRPr="002A3180">
        <w:rPr>
          <w:rFonts w:ascii="Times New Roman" w:hAnsi="Times New Roman" w:cs="Times New Roman"/>
          <w:sz w:val="24"/>
          <w:szCs w:val="24"/>
        </w:rPr>
        <w:t>op view (left) and side view (right) rotated by</w:t>
      </w:r>
      <w:r w:rsidRPr="002A3180">
        <w:rPr>
          <w:rFonts w:ascii="Times New Roman" w:hAnsi="Times New Roman" w:cs="Times New Roman" w:hint="eastAsia"/>
          <w:sz w:val="24"/>
          <w:szCs w:val="24"/>
        </w:rPr>
        <w:t xml:space="preserve"> 90</w:t>
      </w:r>
      <w:r w:rsidRPr="002A3180">
        <w:rPr>
          <w:rFonts w:ascii="Symbol" w:hAnsi="Symbol" w:cs="Times New Roman"/>
          <w:sz w:val="24"/>
          <w:szCs w:val="24"/>
        </w:rPr>
        <w:sym w:font="Symbol" w:char="F0B0"/>
      </w:r>
      <w:r w:rsidR="002A3180">
        <w:rPr>
          <w:rFonts w:ascii="Times New Roman" w:hAnsi="Times New Roman" w:cs="Times New Roman"/>
          <w:sz w:val="24"/>
          <w:szCs w:val="24"/>
        </w:rPr>
        <w:t xml:space="preserve"> are shown.</w:t>
      </w:r>
      <w:r w:rsidR="009D476A" w:rsidRPr="002A3180">
        <w:rPr>
          <w:rFonts w:ascii="Times New Roman" w:hAnsi="Times New Roman" w:cs="Times New Roman"/>
          <w:sz w:val="24"/>
          <w:szCs w:val="24"/>
        </w:rPr>
        <w:t xml:space="preserve"> </w:t>
      </w:r>
      <w:r w:rsidR="009D476A" w:rsidRPr="002A3180">
        <w:rPr>
          <w:rFonts w:ascii="Times New Roman" w:hAnsi="Times New Roman" w:cs="Times New Roman" w:hint="eastAsia"/>
          <w:b/>
          <w:sz w:val="24"/>
          <w:szCs w:val="24"/>
        </w:rPr>
        <w:t>d,</w:t>
      </w:r>
      <w:r w:rsidR="009D476A" w:rsidRPr="002A3180">
        <w:rPr>
          <w:rFonts w:ascii="Times New Roman" w:hAnsi="Times New Roman" w:cs="Times New Roman"/>
          <w:b/>
          <w:sz w:val="24"/>
          <w:szCs w:val="24"/>
        </w:rPr>
        <w:t xml:space="preserve"> </w:t>
      </w:r>
      <w:r w:rsidRPr="002A3180">
        <w:rPr>
          <w:rFonts w:ascii="Times New Roman"/>
          <w:sz w:val="24"/>
        </w:rPr>
        <w:t xml:space="preserve">Sequence alignment of TRIM72 proteins from various species. Conserved residues for membrane binding and higher-order assembly in mammals, reptiles, and amphibians are shown as inverted triangles (top) and shaded in red. The number of residues corresponds to the sequence of mouse TRIM72. The TRIM72 sequences </w:t>
      </w:r>
      <w:r w:rsidRPr="002A3180">
        <w:rPr>
          <w:rFonts w:ascii="Times New Roman" w:eastAsia="맑은 고딕" w:hAnsi="Calibri" w:cs="Times New Roman"/>
          <w:sz w:val="24"/>
        </w:rPr>
        <w:t>were</w:t>
      </w:r>
      <w:r w:rsidRPr="002A3180">
        <w:rPr>
          <w:rFonts w:ascii="Times New Roman"/>
          <w:sz w:val="24"/>
        </w:rPr>
        <w:t xml:space="preserve"> aligned using Clusta</w:t>
      </w:r>
      <w:r w:rsidRPr="002A3180">
        <w:rPr>
          <w:rFonts w:ascii="Times New Roman" w:hAnsi="Times New Roman" w:cs="Times New Roman"/>
          <w:sz w:val="24"/>
          <w:szCs w:val="24"/>
        </w:rPr>
        <w:t>l Ω</w:t>
      </w:r>
      <w:r w:rsidRPr="002A3180">
        <w:rPr>
          <w:rFonts w:ascii="Times New Roman" w:hAnsi="Times New Roman" w:cs="Times New Roman"/>
          <w:sz w:val="24"/>
          <w:szCs w:val="24"/>
        </w:rPr>
        <w:fldChar w:fldCharType="begin">
          <w:fldData xml:space="preserve">PEVuZE5vdGU+PENpdGU+PEF1dGhvcj5TaWV2ZXJzPC9BdXRob3I+PFllYXI+MjAxMTwvWWVhcj48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</w:fldData>
        </w:fldChar>
      </w:r>
      <w:r w:rsidRPr="002A3180">
        <w:rPr>
          <w:rFonts w:ascii="Times New Roman" w:hAnsi="Times New Roman" w:cs="Times New Roman"/>
          <w:sz w:val="24"/>
          <w:szCs w:val="24"/>
        </w:rPr>
        <w:instrText xml:space="preserve"> ADDIN EN.CITE </w:instrText>
      </w:r>
      <w:r w:rsidRPr="002A3180">
        <w:rPr>
          <w:rFonts w:ascii="Times New Roman" w:hAnsi="Times New Roman" w:cs="Times New Roman"/>
          <w:sz w:val="24"/>
          <w:szCs w:val="24"/>
        </w:rPr>
        <w:fldChar w:fldCharType="begin">
          <w:fldData xml:space="preserve">PEVuZE5vdGU+PENpdGU+PEF1dGhvcj5TaWV2ZXJzPC9BdXRob3I+PFllYXI+MjAxMTwvWWVhcj48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</w:fldData>
        </w:fldChar>
      </w:r>
      <w:r w:rsidRPr="002A3180">
        <w:rPr>
          <w:rFonts w:ascii="Times New Roman" w:hAnsi="Times New Roman" w:cs="Times New Roman"/>
          <w:sz w:val="24"/>
          <w:szCs w:val="24"/>
        </w:rPr>
        <w:instrText xml:space="preserve"> ADDIN EN.CITE.DATA </w:instrText>
      </w:r>
      <w:r w:rsidRPr="002A3180">
        <w:rPr>
          <w:rFonts w:ascii="Times New Roman" w:hAnsi="Times New Roman" w:cs="Times New Roman"/>
          <w:sz w:val="24"/>
          <w:szCs w:val="24"/>
        </w:rPr>
      </w:r>
      <w:r w:rsidRPr="002A3180">
        <w:rPr>
          <w:rFonts w:ascii="Times New Roman" w:hAnsi="Times New Roman" w:cs="Times New Roman"/>
          <w:sz w:val="24"/>
          <w:szCs w:val="24"/>
        </w:rPr>
        <w:fldChar w:fldCharType="end"/>
      </w:r>
      <w:r w:rsidRPr="002A3180">
        <w:rPr>
          <w:rFonts w:ascii="Times New Roman" w:hAnsi="Times New Roman" w:cs="Times New Roman"/>
          <w:sz w:val="24"/>
          <w:szCs w:val="24"/>
        </w:rPr>
      </w:r>
      <w:r w:rsidRPr="002A3180">
        <w:rPr>
          <w:rFonts w:ascii="Times New Roman" w:hAnsi="Times New Roman" w:cs="Times New Roman"/>
          <w:sz w:val="24"/>
          <w:szCs w:val="24"/>
        </w:rPr>
        <w:fldChar w:fldCharType="separate"/>
      </w:r>
      <w:r w:rsidRPr="002A3180">
        <w:rPr>
          <w:rFonts w:ascii="Times New Roman" w:hAnsi="Times New Roman" w:cs="Times New Roman"/>
          <w:sz w:val="24"/>
          <w:szCs w:val="24"/>
          <w:vertAlign w:val="superscript"/>
        </w:rPr>
        <w:t>1</w:t>
      </w:r>
      <w:r w:rsidRPr="002A3180">
        <w:rPr>
          <w:rFonts w:ascii="Times New Roman" w:hAnsi="Times New Roman" w:cs="Times New Roman"/>
          <w:sz w:val="24"/>
          <w:szCs w:val="24"/>
        </w:rPr>
        <w:fldChar w:fldCharType="end"/>
      </w:r>
      <w:r w:rsidRPr="002A3180">
        <w:rPr>
          <w:rFonts w:ascii="Times New Roman" w:hAnsi="Times New Roman" w:cs="Times New Roman"/>
          <w:sz w:val="24"/>
          <w:szCs w:val="24"/>
        </w:rPr>
        <w:t>.</w:t>
      </w:r>
    </w:p>
    <w:p w14:paraId="774878AC" w14:textId="77777777" w:rsidR="00CB20E0" w:rsidRPr="002A3180" w:rsidRDefault="00DF3CB2">
      <w:pPr>
        <w:rPr>
          <w:rFonts w:ascii="Times New Roman" w:hAnsi="Times New Roman" w:cs="Times New Roman"/>
          <w:sz w:val="24"/>
          <w:szCs w:val="24"/>
        </w:rPr>
      </w:pPr>
      <w:r w:rsidRPr="002A3180">
        <w:rPr>
          <w:rFonts w:ascii="Times New Roman" w:hAnsi="Times New Roman" w:cs="Times New Roman"/>
          <w:sz w:val="24"/>
          <w:szCs w:val="24"/>
        </w:rPr>
        <w:br w:type="page"/>
      </w:r>
    </w:p>
    <w:p w14:paraId="3DC73653" w14:textId="625A2219" w:rsidR="00E970E0" w:rsidRPr="002A3180" w:rsidRDefault="00DF3CB2" w:rsidP="00115B47">
      <w:pPr>
        <w:spacing w:line="480" w:lineRule="auto"/>
        <w:jc w:val="center"/>
        <w:rPr>
          <w:rFonts w:ascii="Times New Roman" w:hAnsi="Times New Roman" w:cs="Times New Roman"/>
          <w:b/>
          <w:sz w:val="24"/>
          <w:szCs w:val="24"/>
        </w:rPr>
      </w:pPr>
      <w:r w:rsidRPr="002A3180">
        <w:rPr>
          <w:noProof/>
        </w:rPr>
        <w:lastRenderedPageBreak/>
        <w:drawing>
          <wp:inline distT="0" distB="0" distL="0" distR="0" wp14:anchorId="1DA622BB" wp14:editId="5C4A4E64">
            <wp:extent cx="5173403" cy="6235795"/>
            <wp:effectExtent l="0" t="0" r="8255"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00" t="611" r="2948" b="682"/>
                    <a:stretch/>
                  </pic:blipFill>
                  <pic:spPr bwMode="auto">
                    <a:xfrm>
                      <a:off x="0" y="0"/>
                      <a:ext cx="5197709" cy="6265092"/>
                    </a:xfrm>
                    <a:prstGeom prst="rect">
                      <a:avLst/>
                    </a:prstGeom>
                    <a:noFill/>
                    <a:ln>
                      <a:noFill/>
                    </a:ln>
                    <a:extLst>
                      <a:ext uri="{53640926-AAD7-44D8-BBD7-CCE9431645EC}">
                        <a14:shadowObscured xmlns:a14="http://schemas.microsoft.com/office/drawing/2010/main"/>
                      </a:ext>
                    </a:extLst>
                  </pic:spPr>
                </pic:pic>
              </a:graphicData>
            </a:graphic>
          </wp:inline>
        </w:drawing>
      </w:r>
    </w:p>
    <w:p w14:paraId="39EAB0A4" w14:textId="14B2835D" w:rsidR="006E0ABF" w:rsidRPr="002A3180" w:rsidRDefault="005A4EBC" w:rsidP="00115B47">
      <w:pPr>
        <w:spacing w:line="360" w:lineRule="auto"/>
        <w:jc w:val="both"/>
        <w:rPr>
          <w:rFonts w:ascii="Times New Roman" w:hAnsi="Times New Roman" w:cs="Times New Roman"/>
          <w:b/>
          <w:sz w:val="24"/>
          <w:szCs w:val="24"/>
        </w:rPr>
      </w:pPr>
      <w:r w:rsidRPr="002A3180">
        <w:rPr>
          <w:rFonts w:ascii="Times New Roman" w:hAnsi="Times New Roman" w:cs="Times New Roman"/>
          <w:b/>
          <w:sz w:val="24"/>
          <w:szCs w:val="24"/>
        </w:rPr>
        <w:t xml:space="preserve">Supplementary Fig. 6| </w:t>
      </w:r>
      <w:r w:rsidRPr="002A3180">
        <w:rPr>
          <w:rFonts w:ascii="Times New Roman" w:eastAsia="맑은 고딕" w:hAnsi="Times New Roman" w:cs="Times New Roman"/>
          <w:b/>
          <w:sz w:val="24"/>
          <w:szCs w:val="24"/>
        </w:rPr>
        <w:t>Crosslinking</w:t>
      </w:r>
      <w:r w:rsidRPr="002A3180">
        <w:rPr>
          <w:rFonts w:ascii="Times New Roman" w:hAnsi="Times New Roman" w:cs="Times New Roman"/>
          <w:b/>
          <w:sz w:val="24"/>
          <w:szCs w:val="24"/>
        </w:rPr>
        <w:t xml:space="preserve"> analysis of</w:t>
      </w:r>
      <w:r w:rsidRPr="002A3180">
        <w:rPr>
          <w:rFonts w:ascii="Times New Roman" w:eastAsia="맑은 고딕" w:hAnsi="Times New Roman" w:cs="Times New Roman"/>
          <w:b/>
          <w:sz w:val="24"/>
          <w:szCs w:val="24"/>
        </w:rPr>
        <w:t xml:space="preserve"> the</w:t>
      </w:r>
      <w:r w:rsidRPr="002A3180">
        <w:rPr>
          <w:rFonts w:ascii="Times New Roman" w:hAnsi="Times New Roman" w:cs="Times New Roman"/>
          <w:b/>
          <w:sz w:val="24"/>
          <w:szCs w:val="24"/>
        </w:rPr>
        <w:t xml:space="preserve"> higher-order TRIM72 assembly.</w:t>
      </w:r>
    </w:p>
    <w:p w14:paraId="2AA87D04" w14:textId="1E030FB4" w:rsidR="00A74291" w:rsidRPr="002A3180" w:rsidRDefault="00DF3CB2" w:rsidP="00115B47">
      <w:pPr>
        <w:spacing w:line="360" w:lineRule="auto"/>
        <w:jc w:val="both"/>
        <w:rPr>
          <w:rFonts w:ascii="Times New Roman" w:hAnsi="Times New Roman" w:cs="Times New Roman"/>
          <w:sz w:val="24"/>
          <w:szCs w:val="24"/>
        </w:rPr>
      </w:pPr>
      <w:r w:rsidRPr="002A3180">
        <w:rPr>
          <w:rFonts w:ascii="Times New Roman" w:hAnsi="Times New Roman" w:cs="Times New Roman"/>
          <w:b/>
          <w:sz w:val="24"/>
          <w:szCs w:val="24"/>
        </w:rPr>
        <w:t xml:space="preserve">a, </w:t>
      </w:r>
      <w:r w:rsidR="002A3180">
        <w:rPr>
          <w:rFonts w:ascii="Times New Roman" w:hAnsi="Times New Roman" w:cs="Times New Roman"/>
          <w:bCs/>
          <w:sz w:val="24"/>
          <w:szCs w:val="24"/>
        </w:rPr>
        <w:t>C</w:t>
      </w:r>
      <w:r w:rsidRPr="002A3180">
        <w:rPr>
          <w:rFonts w:ascii="Times New Roman" w:hAnsi="Times New Roman" w:cs="Times New Roman"/>
          <w:bCs/>
          <w:sz w:val="24"/>
          <w:szCs w:val="24"/>
        </w:rPr>
        <w:t xml:space="preserve">oordinates of cysteine residues in the higher-order TRIM72 assembly. Each cysteine is represented </w:t>
      </w:r>
      <w:r w:rsidR="002A3180">
        <w:rPr>
          <w:rFonts w:ascii="Times New Roman" w:hAnsi="Times New Roman" w:cs="Times New Roman"/>
          <w:bCs/>
          <w:sz w:val="24"/>
          <w:szCs w:val="24"/>
        </w:rPr>
        <w:t>with a</w:t>
      </w:r>
      <w:r w:rsidRPr="002A3180">
        <w:rPr>
          <w:rFonts w:ascii="Times New Roman" w:hAnsi="Times New Roman" w:cs="Times New Roman"/>
          <w:bCs/>
          <w:sz w:val="24"/>
          <w:szCs w:val="24"/>
        </w:rPr>
        <w:t xml:space="preserve"> colored ball (Cys105, red; Cys108, blue; Cys144, green; Cys242, yellow; Cys313, cyan; Cys456, magenta). </w:t>
      </w:r>
      <w:r w:rsidRPr="002A3180">
        <w:rPr>
          <w:rFonts w:ascii="Times New Roman" w:hAnsi="Times New Roman" w:cs="Times New Roman"/>
          <w:b/>
          <w:sz w:val="24"/>
          <w:szCs w:val="24"/>
        </w:rPr>
        <w:t xml:space="preserve">b, </w:t>
      </w:r>
      <w:r w:rsidRPr="002A3180">
        <w:rPr>
          <w:rFonts w:ascii="Times New Roman" w:hAnsi="Times New Roman" w:cs="Times New Roman"/>
          <w:bCs/>
          <w:sz w:val="24"/>
          <w:szCs w:val="24"/>
        </w:rPr>
        <w:t xml:space="preserve">Distances between crosslinked cysteines in each TRIM72 model. Compared to the dimer or the dimer-of-dimer model, the higher-order assembly model shows an optimal range of the distance between crosslinked cysteines within 50 Å. The CLMS data </w:t>
      </w:r>
      <w:r w:rsidRPr="002A3180">
        <w:rPr>
          <w:rFonts w:ascii="Times New Roman" w:eastAsia="맑은 고딕" w:hAnsi="Times New Roman" w:cs="Times New Roman"/>
          <w:bCs/>
          <w:sz w:val="24"/>
          <w:szCs w:val="24"/>
        </w:rPr>
        <w:t>are</w:t>
      </w:r>
      <w:r w:rsidRPr="002A3180">
        <w:rPr>
          <w:rFonts w:ascii="Times New Roman" w:hAnsi="Times New Roman" w:cs="Times New Roman"/>
          <w:bCs/>
          <w:sz w:val="24"/>
          <w:szCs w:val="24"/>
        </w:rPr>
        <w:t xml:space="preserve"> summarized in </w:t>
      </w:r>
      <w:r w:rsidRPr="002A3180">
        <w:rPr>
          <w:rFonts w:ascii="Times New Roman" w:hAnsi="Times New Roman" w:cs="Times New Roman"/>
          <w:b/>
          <w:sz w:val="24"/>
          <w:szCs w:val="24"/>
        </w:rPr>
        <w:t>Supplementary Data S2</w:t>
      </w:r>
      <w:r w:rsidRPr="002A3180">
        <w:rPr>
          <w:rFonts w:ascii="Times New Roman" w:hAnsi="Times New Roman" w:cs="Times New Roman"/>
          <w:bCs/>
          <w:sz w:val="24"/>
          <w:szCs w:val="24"/>
        </w:rPr>
        <w:t>. The experimental procedure is detailed in</w:t>
      </w:r>
      <w:r w:rsidRPr="002A3180">
        <w:rPr>
          <w:rFonts w:ascii="Times New Roman" w:eastAsia="맑은 고딕" w:hAnsi="Times New Roman" w:cs="Times New Roman"/>
          <w:bCs/>
          <w:sz w:val="24"/>
          <w:szCs w:val="24"/>
        </w:rPr>
        <w:t xml:space="preserve"> the</w:t>
      </w:r>
      <w:r w:rsidRPr="002A3180">
        <w:rPr>
          <w:rFonts w:ascii="Times New Roman" w:hAnsi="Times New Roman" w:cs="Times New Roman"/>
          <w:bCs/>
          <w:sz w:val="24"/>
          <w:szCs w:val="24"/>
        </w:rPr>
        <w:t xml:space="preserve"> </w:t>
      </w:r>
      <w:r w:rsidRPr="002A3180">
        <w:rPr>
          <w:rFonts w:ascii="Times New Roman" w:hAnsi="Times New Roman" w:cs="Times New Roman"/>
          <w:b/>
          <w:sz w:val="24"/>
          <w:szCs w:val="24"/>
        </w:rPr>
        <w:t>Methods</w:t>
      </w:r>
      <w:r w:rsidRPr="002A3180">
        <w:rPr>
          <w:rFonts w:ascii="Times New Roman" w:hAnsi="Times New Roman" w:cs="Times New Roman"/>
          <w:bCs/>
          <w:sz w:val="24"/>
          <w:szCs w:val="24"/>
        </w:rPr>
        <w:t>.</w:t>
      </w:r>
    </w:p>
    <w:p w14:paraId="1A2841A0" w14:textId="0E9172C1" w:rsidR="00732566" w:rsidRPr="002A3180" w:rsidRDefault="00DF3CB2" w:rsidP="00732566">
      <w:pPr>
        <w:spacing w:line="480" w:lineRule="auto"/>
        <w:jc w:val="both"/>
        <w:rPr>
          <w:rFonts w:ascii="Times New Roman" w:hAnsi="Times New Roman" w:cs="Times New Roman"/>
          <w:sz w:val="24"/>
          <w:szCs w:val="24"/>
        </w:rPr>
      </w:pPr>
      <w:r w:rsidRPr="002A3180">
        <w:rPr>
          <w:noProof/>
        </w:rPr>
        <w:lastRenderedPageBreak/>
        <w:drawing>
          <wp:inline distT="0" distB="0" distL="0" distR="0" wp14:anchorId="512D71B6" wp14:editId="57703CB1">
            <wp:extent cx="5731510" cy="3945890"/>
            <wp:effectExtent l="0" t="0" r="254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31510" cy="3945890"/>
                    </a:xfrm>
                    <a:prstGeom prst="rect">
                      <a:avLst/>
                    </a:prstGeom>
                    <a:noFill/>
                    <a:ln>
                      <a:noFill/>
                    </a:ln>
                  </pic:spPr>
                </pic:pic>
              </a:graphicData>
            </a:graphic>
          </wp:inline>
        </w:drawing>
      </w:r>
    </w:p>
    <w:p w14:paraId="60D2C153" w14:textId="29B99B4E" w:rsidR="00186FEF" w:rsidRPr="002A3180" w:rsidRDefault="00153AE4" w:rsidP="00186FEF">
      <w:pPr>
        <w:spacing w:line="360" w:lineRule="auto"/>
        <w:jc w:val="both"/>
        <w:rPr>
          <w:rFonts w:ascii="Times New Roman" w:hAnsi="Times New Roman" w:cs="Times New Roman"/>
          <w:b/>
          <w:sz w:val="24"/>
          <w:szCs w:val="24"/>
        </w:rPr>
      </w:pPr>
      <w:r w:rsidRPr="002A3180">
        <w:rPr>
          <w:rFonts w:ascii="Times New Roman" w:hAnsi="Times New Roman" w:cs="Times New Roman"/>
          <w:b/>
          <w:sz w:val="24"/>
          <w:szCs w:val="24"/>
        </w:rPr>
        <w:t xml:space="preserve">Supplementary Fig. 7| </w:t>
      </w:r>
      <w:r w:rsidRPr="002A3180">
        <w:rPr>
          <w:rFonts w:ascii="Times New Roman" w:hAnsi="Times New Roman" w:cs="Times New Roman"/>
          <w:b/>
          <w:i/>
          <w:sz w:val="24"/>
          <w:szCs w:val="24"/>
        </w:rPr>
        <w:t>In vitro</w:t>
      </w:r>
      <w:r w:rsidRPr="002A3180">
        <w:rPr>
          <w:rFonts w:ascii="Times New Roman" w:hAnsi="Times New Roman" w:cs="Times New Roman"/>
          <w:b/>
          <w:sz w:val="24"/>
          <w:szCs w:val="24"/>
        </w:rPr>
        <w:t xml:space="preserve"> ubiquitination assay with TRIM72 RING constructs.</w:t>
      </w:r>
    </w:p>
    <w:p w14:paraId="104F7F45" w14:textId="4BE4C281" w:rsidR="00186FEF" w:rsidRPr="002A3180" w:rsidRDefault="00DF3CB2" w:rsidP="00186FEF">
      <w:pPr>
        <w:spacing w:line="360" w:lineRule="auto"/>
        <w:jc w:val="both"/>
        <w:rPr>
          <w:rFonts w:ascii="Times New Roman" w:hAnsi="Times New Roman" w:cs="Times New Roman"/>
          <w:sz w:val="24"/>
          <w:szCs w:val="24"/>
        </w:rPr>
      </w:pPr>
      <w:r w:rsidRPr="002A3180">
        <w:rPr>
          <w:rFonts w:ascii="Times New Roman" w:hAnsi="Times New Roman" w:cs="Times New Roman"/>
          <w:b/>
          <w:sz w:val="24"/>
          <w:szCs w:val="24"/>
        </w:rPr>
        <w:t xml:space="preserve">a, </w:t>
      </w:r>
      <w:r w:rsidRPr="002A3180">
        <w:rPr>
          <w:rFonts w:ascii="Times New Roman" w:hAnsi="Times New Roman" w:cs="Times New Roman"/>
          <w:bCs/>
          <w:sz w:val="24"/>
          <w:szCs w:val="24"/>
        </w:rPr>
        <w:t>SDS‒PAGE analysis of</w:t>
      </w:r>
      <w:r w:rsidRPr="002A3180">
        <w:rPr>
          <w:rFonts w:ascii="Times New Roman" w:hAnsi="Times New Roman" w:cs="Times New Roman"/>
          <w:b/>
          <w:sz w:val="24"/>
          <w:szCs w:val="24"/>
        </w:rPr>
        <w:t xml:space="preserve"> </w:t>
      </w:r>
      <w:r w:rsidRPr="002A3180">
        <w:rPr>
          <w:rFonts w:ascii="Times New Roman" w:hAnsi="Times New Roman" w:cs="Times New Roman"/>
          <w:bCs/>
          <w:sz w:val="24"/>
          <w:szCs w:val="24"/>
        </w:rPr>
        <w:t xml:space="preserve">TRIM72 constructs containing the RING domain. </w:t>
      </w:r>
      <w:r w:rsidR="002A3180">
        <w:rPr>
          <w:rFonts w:ascii="Times New Roman" w:hAnsi="Times New Roman" w:cs="Times New Roman"/>
          <w:bCs/>
          <w:sz w:val="24"/>
          <w:szCs w:val="24"/>
        </w:rPr>
        <w:t>The d</w:t>
      </w:r>
      <w:r w:rsidRPr="002A3180">
        <w:rPr>
          <w:rFonts w:ascii="Times New Roman" w:hAnsi="Times New Roman" w:cs="Times New Roman"/>
          <w:bCs/>
          <w:sz w:val="24"/>
          <w:szCs w:val="24"/>
        </w:rPr>
        <w:t xml:space="preserve">etails of </w:t>
      </w:r>
      <w:r w:rsidRPr="002A3180">
        <w:rPr>
          <w:rFonts w:ascii="Times New Roman" w:eastAsia="맑은 고딕" w:hAnsi="Times New Roman" w:cs="Times New Roman"/>
          <w:bCs/>
          <w:sz w:val="24"/>
          <w:szCs w:val="24"/>
        </w:rPr>
        <w:t xml:space="preserve">the </w:t>
      </w:r>
      <w:r w:rsidRPr="002A3180">
        <w:rPr>
          <w:rFonts w:ascii="Times New Roman" w:hAnsi="Times New Roman" w:cs="Times New Roman"/>
          <w:bCs/>
          <w:sz w:val="24"/>
          <w:szCs w:val="24"/>
        </w:rPr>
        <w:t xml:space="preserve">constructs are described in </w:t>
      </w:r>
      <w:r w:rsidRPr="002A3180">
        <w:rPr>
          <w:rFonts w:ascii="Times New Roman" w:hAnsi="Times New Roman" w:cs="Times New Roman"/>
          <w:b/>
          <w:sz w:val="24"/>
          <w:szCs w:val="24"/>
        </w:rPr>
        <w:t>Supplementary Table 1</w:t>
      </w:r>
      <w:r w:rsidRPr="002A3180">
        <w:rPr>
          <w:rFonts w:ascii="Times New Roman" w:hAnsi="Times New Roman" w:cs="Times New Roman"/>
          <w:bCs/>
          <w:sz w:val="24"/>
          <w:szCs w:val="24"/>
        </w:rPr>
        <w:t>.</w:t>
      </w:r>
      <w:r w:rsidRPr="002A3180">
        <w:rPr>
          <w:rFonts w:ascii="Times New Roman" w:hAnsi="Times New Roman" w:cs="Times New Roman"/>
          <w:b/>
          <w:sz w:val="24"/>
          <w:szCs w:val="24"/>
        </w:rPr>
        <w:t xml:space="preserve"> b-c,</w:t>
      </w:r>
      <w:r w:rsidRPr="002A3180">
        <w:rPr>
          <w:rFonts w:ascii="Times New Roman" w:hAnsi="Times New Roman" w:cs="Times New Roman"/>
          <w:sz w:val="24"/>
          <w:szCs w:val="24"/>
        </w:rPr>
        <w:t xml:space="preserve"> </w:t>
      </w:r>
      <w:r w:rsidRPr="002A3180">
        <w:rPr>
          <w:rFonts w:ascii="Times New Roman" w:hAnsi="Times New Roman" w:cs="Times New Roman"/>
          <w:i/>
          <w:sz w:val="24"/>
          <w:szCs w:val="24"/>
        </w:rPr>
        <w:t>In vitro</w:t>
      </w:r>
      <w:r w:rsidRPr="002A3180">
        <w:rPr>
          <w:rFonts w:ascii="Times New Roman" w:hAnsi="Times New Roman" w:cs="Times New Roman"/>
          <w:sz w:val="24"/>
          <w:szCs w:val="24"/>
        </w:rPr>
        <w:t xml:space="preserve"> E2 screening with various TRIM72 constructs: WT and RING+WT (</w:t>
      </w:r>
      <w:r w:rsidRPr="002A3180">
        <w:rPr>
          <w:rFonts w:ascii="Times New Roman" w:hAnsi="Times New Roman" w:cs="Times New Roman"/>
          <w:b/>
          <w:sz w:val="24"/>
          <w:szCs w:val="24"/>
        </w:rPr>
        <w:t>b</w:t>
      </w:r>
      <w:r w:rsidRPr="002A3180">
        <w:rPr>
          <w:rFonts w:ascii="Times New Roman" w:hAnsi="Times New Roman" w:cs="Times New Roman"/>
          <w:iCs/>
          <w:sz w:val="24"/>
          <w:szCs w:val="24"/>
        </w:rPr>
        <w:t>), RING and 2</w:t>
      </w:r>
      <w:r w:rsidRPr="002A3180">
        <w:rPr>
          <w:rFonts w:ascii="Symbol" w:hAnsi="Symbol" w:cs="Times New Roman"/>
          <w:sz w:val="24"/>
          <w:szCs w:val="24"/>
        </w:rPr>
        <w:sym w:font="Symbol" w:char="F0B4"/>
      </w:r>
      <w:r w:rsidRPr="002A3180">
        <w:rPr>
          <w:rFonts w:ascii="Times New Roman" w:hAnsi="Times New Roman" w:cs="Times New Roman"/>
          <w:sz w:val="24"/>
          <w:szCs w:val="24"/>
        </w:rPr>
        <w:t>RING (</w:t>
      </w:r>
      <w:r w:rsidRPr="002A3180">
        <w:rPr>
          <w:rFonts w:ascii="Times New Roman" w:hAnsi="Times New Roman" w:cs="Times New Roman"/>
          <w:b/>
          <w:sz w:val="24"/>
          <w:szCs w:val="24"/>
        </w:rPr>
        <w:t>c</w:t>
      </w:r>
      <w:r w:rsidRPr="002A3180">
        <w:rPr>
          <w:rFonts w:ascii="Times New Roman" w:hAnsi="Times New Roman" w:cs="Times New Roman"/>
          <w:bCs/>
          <w:sz w:val="24"/>
          <w:szCs w:val="24"/>
        </w:rPr>
        <w:t xml:space="preserve">). </w:t>
      </w:r>
      <w:r w:rsidRPr="002A3180">
        <w:rPr>
          <w:rFonts w:ascii="Times New Roman" w:hAnsi="Times New Roman" w:cs="Times New Roman"/>
          <w:b/>
          <w:sz w:val="24"/>
          <w:szCs w:val="24"/>
        </w:rPr>
        <w:t>d,</w:t>
      </w:r>
      <w:r w:rsidRPr="002A3180">
        <w:rPr>
          <w:rFonts w:ascii="Times New Roman" w:hAnsi="Times New Roman" w:cs="Times New Roman"/>
          <w:bCs/>
          <w:sz w:val="24"/>
          <w:szCs w:val="24"/>
        </w:rPr>
        <w:t xml:space="preserve"> SDS‒PAGE analysis with phosphorylation-specific staining. Note that TRIM72 proteins purified from both bacterial and mammalian cells </w:t>
      </w:r>
      <w:r w:rsidR="002A3180">
        <w:rPr>
          <w:rFonts w:ascii="Times New Roman" w:hAnsi="Times New Roman" w:cs="Times New Roman"/>
          <w:bCs/>
          <w:sz w:val="24"/>
          <w:szCs w:val="24"/>
        </w:rPr>
        <w:t>were</w:t>
      </w:r>
      <w:r w:rsidR="002A3180" w:rsidRPr="002A3180">
        <w:rPr>
          <w:rFonts w:ascii="Times New Roman" w:hAnsi="Times New Roman" w:cs="Times New Roman"/>
          <w:bCs/>
          <w:sz w:val="24"/>
          <w:szCs w:val="24"/>
        </w:rPr>
        <w:t xml:space="preserve"> </w:t>
      </w:r>
      <w:r w:rsidRPr="002A3180">
        <w:rPr>
          <w:rFonts w:ascii="Times New Roman" w:hAnsi="Times New Roman" w:cs="Times New Roman"/>
          <w:bCs/>
          <w:sz w:val="24"/>
          <w:szCs w:val="24"/>
        </w:rPr>
        <w:t xml:space="preserve">not stained with phosphorylation-specific dyes. </w:t>
      </w:r>
      <w:r w:rsidR="002A3180">
        <w:rPr>
          <w:rFonts w:ascii="Times New Roman" w:hAnsi="Times New Roman" w:cs="Times New Roman"/>
          <w:bCs/>
          <w:sz w:val="24"/>
          <w:szCs w:val="24"/>
        </w:rPr>
        <w:t>The t</w:t>
      </w:r>
      <w:r w:rsidRPr="002A3180">
        <w:rPr>
          <w:rFonts w:ascii="Times New Roman" w:hAnsi="Times New Roman" w:cs="Times New Roman"/>
          <w:bCs/>
          <w:sz w:val="24"/>
          <w:szCs w:val="24"/>
        </w:rPr>
        <w:t xml:space="preserve">otal quantities of proteins </w:t>
      </w:r>
      <w:r w:rsidR="002A3180">
        <w:rPr>
          <w:rFonts w:ascii="Times New Roman" w:hAnsi="Times New Roman" w:cs="Times New Roman"/>
          <w:bCs/>
          <w:sz w:val="24"/>
          <w:szCs w:val="24"/>
        </w:rPr>
        <w:t>were</w:t>
      </w:r>
      <w:r w:rsidR="002A3180" w:rsidRPr="002A3180">
        <w:rPr>
          <w:rFonts w:ascii="Times New Roman" w:hAnsi="Times New Roman" w:cs="Times New Roman"/>
          <w:bCs/>
          <w:sz w:val="24"/>
          <w:szCs w:val="24"/>
        </w:rPr>
        <w:t xml:space="preserve"> </w:t>
      </w:r>
      <w:r w:rsidRPr="002A3180">
        <w:rPr>
          <w:rFonts w:ascii="Times New Roman" w:hAnsi="Times New Roman" w:cs="Times New Roman"/>
          <w:bCs/>
          <w:sz w:val="24"/>
          <w:szCs w:val="24"/>
        </w:rPr>
        <w:t xml:space="preserve">shown </w:t>
      </w:r>
      <w:r w:rsidR="002A3180">
        <w:rPr>
          <w:rFonts w:ascii="Times New Roman" w:hAnsi="Times New Roman" w:cs="Times New Roman"/>
          <w:bCs/>
          <w:sz w:val="24"/>
          <w:szCs w:val="24"/>
        </w:rPr>
        <w:t>by</w:t>
      </w:r>
      <w:r w:rsidRPr="002A3180">
        <w:rPr>
          <w:rFonts w:ascii="Times New Roman" w:hAnsi="Times New Roman" w:cs="Times New Roman"/>
          <w:bCs/>
          <w:sz w:val="24"/>
          <w:szCs w:val="24"/>
        </w:rPr>
        <w:t xml:space="preserve"> </w:t>
      </w:r>
      <w:r w:rsidR="002A3180">
        <w:rPr>
          <w:rFonts w:ascii="Times New Roman" w:hAnsi="Times New Roman" w:cs="Times New Roman"/>
          <w:bCs/>
          <w:sz w:val="24"/>
          <w:szCs w:val="24"/>
        </w:rPr>
        <w:t xml:space="preserve">staining with </w:t>
      </w:r>
      <w:r w:rsidRPr="002A3180">
        <w:rPr>
          <w:rFonts w:ascii="Times New Roman" w:hAnsi="Times New Roman" w:cs="Times New Roman"/>
          <w:bCs/>
          <w:sz w:val="24"/>
          <w:szCs w:val="24"/>
        </w:rPr>
        <w:t xml:space="preserve">SYPRO </w:t>
      </w:r>
      <w:r w:rsidR="002A3180">
        <w:rPr>
          <w:rFonts w:ascii="Times New Roman" w:hAnsi="Times New Roman" w:cs="Times New Roman"/>
          <w:bCs/>
          <w:sz w:val="24"/>
          <w:szCs w:val="24"/>
        </w:rPr>
        <w:t xml:space="preserve">Orange Protein Gel Stain </w:t>
      </w:r>
      <w:r w:rsidRPr="002A3180">
        <w:rPr>
          <w:rFonts w:ascii="Times New Roman" w:hAnsi="Times New Roman" w:cs="Times New Roman"/>
          <w:bCs/>
          <w:sz w:val="24"/>
          <w:szCs w:val="24"/>
        </w:rPr>
        <w:t>(left). The phosphorylated proteins</w:t>
      </w:r>
      <w:r w:rsidRPr="002A3180">
        <w:rPr>
          <w:rFonts w:ascii="Times New Roman" w:hAnsi="Times New Roman" w:cs="Times New Roman"/>
          <w:sz w:val="30"/>
          <w:szCs w:val="30"/>
        </w:rPr>
        <w:t xml:space="preserve"> </w:t>
      </w:r>
      <w:r w:rsidR="002A3180">
        <w:rPr>
          <w:rFonts w:ascii="Times New Roman" w:hAnsi="Times New Roman" w:cs="Times New Roman"/>
          <w:bCs/>
          <w:sz w:val="24"/>
          <w:szCs w:val="24"/>
        </w:rPr>
        <w:t>were</w:t>
      </w:r>
      <w:r w:rsidR="002A3180" w:rsidRPr="002A3180">
        <w:rPr>
          <w:rFonts w:ascii="Times New Roman" w:hAnsi="Times New Roman" w:cs="Times New Roman"/>
          <w:bCs/>
          <w:sz w:val="24"/>
          <w:szCs w:val="24"/>
        </w:rPr>
        <w:t xml:space="preserve"> </w:t>
      </w:r>
      <w:r w:rsidRPr="002A3180">
        <w:rPr>
          <w:rFonts w:ascii="Times New Roman" w:hAnsi="Times New Roman" w:cs="Times New Roman"/>
          <w:bCs/>
          <w:sz w:val="24"/>
          <w:szCs w:val="24"/>
        </w:rPr>
        <w:t>shown</w:t>
      </w:r>
      <w:r w:rsidR="002A3180">
        <w:rPr>
          <w:rFonts w:ascii="Times New Roman" w:hAnsi="Times New Roman" w:cs="Times New Roman"/>
          <w:bCs/>
          <w:sz w:val="24"/>
          <w:szCs w:val="24"/>
        </w:rPr>
        <w:t xml:space="preserve"> by staining with</w:t>
      </w:r>
      <w:r w:rsidRPr="002A3180">
        <w:rPr>
          <w:rFonts w:ascii="Times New Roman" w:hAnsi="Times New Roman" w:cs="Times New Roman"/>
          <w:bCs/>
          <w:sz w:val="24"/>
          <w:szCs w:val="24"/>
        </w:rPr>
        <w:t xml:space="preserve"> ProQ</w:t>
      </w:r>
      <w:r w:rsidRPr="002A3180">
        <w:rPr>
          <w:rFonts w:ascii="Times New Roman" w:hAnsi="Times New Roman" w:cs="Times New Roman"/>
          <w:bCs/>
          <w:sz w:val="24"/>
          <w:szCs w:val="24"/>
          <w:vertAlign w:val="superscript"/>
        </w:rPr>
        <w:t>TM</w:t>
      </w:r>
      <w:r w:rsidRPr="002A3180">
        <w:rPr>
          <w:rFonts w:ascii="Times New Roman" w:hAnsi="Times New Roman" w:cs="Times New Roman"/>
          <w:bCs/>
          <w:sz w:val="24"/>
          <w:szCs w:val="24"/>
        </w:rPr>
        <w:t xml:space="preserve"> </w:t>
      </w:r>
      <w:r w:rsidR="002A3180">
        <w:rPr>
          <w:rFonts w:ascii="Times New Roman" w:hAnsi="Times New Roman" w:cs="Times New Roman"/>
          <w:bCs/>
          <w:sz w:val="24"/>
          <w:szCs w:val="24"/>
        </w:rPr>
        <w:t>Diamond Phosphoprotein G</w:t>
      </w:r>
      <w:r w:rsidRPr="002A3180">
        <w:rPr>
          <w:rFonts w:ascii="Times New Roman" w:hAnsi="Times New Roman" w:cs="Times New Roman"/>
          <w:bCs/>
          <w:sz w:val="24"/>
          <w:szCs w:val="24"/>
        </w:rPr>
        <w:t xml:space="preserve">el </w:t>
      </w:r>
      <w:r w:rsidR="002A3180">
        <w:rPr>
          <w:rFonts w:ascii="Times New Roman" w:hAnsi="Times New Roman" w:cs="Times New Roman"/>
          <w:bCs/>
          <w:sz w:val="24"/>
          <w:szCs w:val="24"/>
        </w:rPr>
        <w:t xml:space="preserve">Stain </w:t>
      </w:r>
      <w:r w:rsidRPr="002A3180">
        <w:rPr>
          <w:rFonts w:ascii="Times New Roman" w:hAnsi="Times New Roman" w:cs="Times New Roman"/>
          <w:bCs/>
          <w:sz w:val="24"/>
          <w:szCs w:val="24"/>
        </w:rPr>
        <w:t xml:space="preserve">(right). </w:t>
      </w:r>
      <w:r w:rsidRPr="002A3180">
        <w:rPr>
          <w:rFonts w:ascii="Times New Roman" w:hAnsi="Times New Roman" w:cs="Times New Roman"/>
          <w:sz w:val="24"/>
          <w:szCs w:val="24"/>
        </w:rPr>
        <w:t xml:space="preserve">β-Catenin (Lane 1) and phosphorylated Ub at Ser65 (Lane 4) </w:t>
      </w:r>
      <w:r w:rsidR="002A3180">
        <w:rPr>
          <w:rFonts w:ascii="Times New Roman" w:hAnsi="Times New Roman" w:cs="Times New Roman"/>
          <w:sz w:val="24"/>
          <w:szCs w:val="24"/>
        </w:rPr>
        <w:t>were the</w:t>
      </w:r>
      <w:r w:rsidR="002A3180" w:rsidRPr="002A3180">
        <w:rPr>
          <w:rFonts w:ascii="Times New Roman" w:hAnsi="Times New Roman" w:cs="Times New Roman"/>
          <w:sz w:val="24"/>
          <w:szCs w:val="24"/>
        </w:rPr>
        <w:t xml:space="preserve"> </w:t>
      </w:r>
      <w:r w:rsidRPr="002A3180">
        <w:rPr>
          <w:rFonts w:ascii="Times New Roman" w:hAnsi="Times New Roman" w:cs="Times New Roman"/>
          <w:sz w:val="24"/>
          <w:szCs w:val="24"/>
        </w:rPr>
        <w:t>positive controls for detecti</w:t>
      </w:r>
      <w:r w:rsidR="002A3180">
        <w:rPr>
          <w:rFonts w:ascii="Times New Roman" w:hAnsi="Times New Roman" w:cs="Times New Roman"/>
          <w:sz w:val="24"/>
          <w:szCs w:val="24"/>
        </w:rPr>
        <w:t>on of</w:t>
      </w:r>
      <w:r w:rsidRPr="002A3180">
        <w:rPr>
          <w:rFonts w:ascii="Times New Roman" w:hAnsi="Times New Roman" w:cs="Times New Roman"/>
          <w:sz w:val="24"/>
          <w:szCs w:val="24"/>
        </w:rPr>
        <w:t xml:space="preserve"> phosphate groups.</w:t>
      </w:r>
    </w:p>
    <w:p w14:paraId="43170C07" w14:textId="6CEC3CFD" w:rsidR="00CA38B8" w:rsidRPr="002A3180" w:rsidRDefault="00CA38B8" w:rsidP="0030525A">
      <w:pPr>
        <w:spacing w:line="480" w:lineRule="auto"/>
        <w:jc w:val="both"/>
        <w:rPr>
          <w:rFonts w:ascii="Times New Roman" w:hAnsi="Times New Roman" w:cs="Times New Roman"/>
          <w:sz w:val="24"/>
          <w:szCs w:val="24"/>
        </w:rPr>
      </w:pPr>
    </w:p>
    <w:p w14:paraId="0995729A" w14:textId="2C84A963" w:rsidR="00F345E0" w:rsidRPr="002A3180" w:rsidRDefault="00DF3CB2">
      <w:pPr>
        <w:rPr>
          <w:rFonts w:ascii="Times New Roman" w:hAnsi="Times New Roman" w:cs="Times New Roman"/>
          <w:sz w:val="24"/>
          <w:szCs w:val="24"/>
        </w:rPr>
      </w:pPr>
      <w:r w:rsidRPr="002A3180">
        <w:rPr>
          <w:rFonts w:ascii="Times New Roman" w:hAnsi="Times New Roman" w:cs="Times New Roman"/>
          <w:sz w:val="24"/>
          <w:szCs w:val="24"/>
        </w:rPr>
        <w:br w:type="page"/>
      </w:r>
    </w:p>
    <w:p w14:paraId="1C660F3F" w14:textId="59FB57D9" w:rsidR="0096396B" w:rsidRPr="002A3180" w:rsidRDefault="00DF3CB2">
      <w:pPr>
        <w:rPr>
          <w:rFonts w:ascii="Times New Roman" w:hAnsi="Times New Roman" w:cs="Times New Roman"/>
          <w:sz w:val="24"/>
          <w:szCs w:val="24"/>
        </w:rPr>
      </w:pPr>
      <w:r w:rsidRPr="002A3180">
        <w:rPr>
          <w:rFonts w:ascii="Times New Roman" w:hAnsi="Times New Roman" w:cs="Times New Roman"/>
          <w:noProof/>
          <w:sz w:val="24"/>
          <w:szCs w:val="24"/>
        </w:rPr>
        <w:lastRenderedPageBreak/>
        <w:drawing>
          <wp:inline distT="0" distB="0" distL="0" distR="0" wp14:anchorId="07D52985" wp14:editId="17A69747">
            <wp:extent cx="5731510" cy="5643245"/>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5643245"/>
                    </a:xfrm>
                    <a:prstGeom prst="rect">
                      <a:avLst/>
                    </a:prstGeom>
                  </pic:spPr>
                </pic:pic>
              </a:graphicData>
            </a:graphic>
          </wp:inline>
        </w:drawing>
      </w:r>
    </w:p>
    <w:p w14:paraId="2B92CBAD" w14:textId="3ECAFB81" w:rsidR="00186FEF" w:rsidRPr="002A3180" w:rsidRDefault="00DF3CB2" w:rsidP="00186FEF">
      <w:pPr>
        <w:spacing w:line="360" w:lineRule="auto"/>
        <w:jc w:val="both"/>
        <w:rPr>
          <w:rFonts w:ascii="Times New Roman" w:hAnsi="Times New Roman" w:cs="Times New Roman"/>
          <w:b/>
          <w:sz w:val="24"/>
          <w:szCs w:val="24"/>
        </w:rPr>
      </w:pPr>
      <w:r w:rsidRPr="002A3180">
        <w:rPr>
          <w:rFonts w:ascii="Times New Roman" w:hAnsi="Times New Roman" w:cs="Times New Roman"/>
          <w:b/>
          <w:sz w:val="24"/>
          <w:szCs w:val="24"/>
        </w:rPr>
        <w:t xml:space="preserve">Supplementary Fig. 8| </w:t>
      </w:r>
      <w:r w:rsidRPr="002A3180">
        <w:rPr>
          <w:rFonts w:ascii="Times New Roman" w:eastAsia="맑은 고딕" w:hAnsi="Times New Roman" w:cs="Times New Roman"/>
          <w:b/>
          <w:sz w:val="24"/>
          <w:szCs w:val="24"/>
        </w:rPr>
        <w:t xml:space="preserve">The </w:t>
      </w:r>
      <w:r w:rsidRPr="002A3180">
        <w:rPr>
          <w:rFonts w:ascii="Times New Roman" w:hAnsi="Times New Roman" w:cs="Times New Roman"/>
          <w:b/>
          <w:sz w:val="24"/>
          <w:szCs w:val="24"/>
        </w:rPr>
        <w:t>RING domain is highly flexible.</w:t>
      </w:r>
    </w:p>
    <w:p w14:paraId="399C80E4" w14:textId="67D488F1" w:rsidR="00186FEF" w:rsidRPr="002A3180" w:rsidRDefault="00DF3CB2" w:rsidP="00186FEF">
      <w:pPr>
        <w:spacing w:line="360" w:lineRule="auto"/>
        <w:jc w:val="both"/>
        <w:rPr>
          <w:rFonts w:ascii="Times New Roman" w:hAnsi="Times New Roman" w:cs="Times New Roman"/>
          <w:color w:val="000000" w:themeColor="text1"/>
          <w:sz w:val="24"/>
          <w:szCs w:val="24"/>
        </w:rPr>
      </w:pPr>
      <w:r w:rsidRPr="002A3180">
        <w:rPr>
          <w:rFonts w:ascii="Times New Roman" w:hAnsi="Times New Roman" w:cs="Times New Roman"/>
          <w:b/>
          <w:sz w:val="24"/>
          <w:szCs w:val="24"/>
        </w:rPr>
        <w:t xml:space="preserve">a, </w:t>
      </w:r>
      <w:r w:rsidRPr="002A3180">
        <w:rPr>
          <w:rFonts w:ascii="Times New Roman" w:hAnsi="Times New Roman" w:cs="Times New Roman"/>
          <w:bCs/>
          <w:sz w:val="24"/>
          <w:szCs w:val="24"/>
        </w:rPr>
        <w:t>Dyna</w:t>
      </w:r>
      <w:r w:rsidRPr="002A3180">
        <w:rPr>
          <w:rFonts w:ascii="Times New Roman"/>
          <w:sz w:val="24"/>
        </w:rPr>
        <w:t xml:space="preserve">mic conformations of the RING domains. A total of 25 ensemble models </w:t>
      </w:r>
      <w:r w:rsidR="00BC33AD">
        <w:rPr>
          <w:rFonts w:ascii="Times New Roman"/>
          <w:sz w:val="24"/>
        </w:rPr>
        <w:t xml:space="preserve">were created </w:t>
      </w:r>
      <w:r w:rsidRPr="002A3180">
        <w:rPr>
          <w:rFonts w:ascii="Times New Roman"/>
          <w:sz w:val="24"/>
        </w:rPr>
        <w:t xml:space="preserve">based on the SREFLEX analysis. </w:t>
      </w:r>
      <w:r w:rsidRPr="002A3180">
        <w:rPr>
          <w:rFonts w:ascii="Times New Roman" w:hAnsi="Times New Roman" w:cs="Times New Roman"/>
          <w:b/>
          <w:sz w:val="24"/>
          <w:szCs w:val="24"/>
        </w:rPr>
        <w:t xml:space="preserve">b, </w:t>
      </w:r>
      <w:r w:rsidRPr="002A3180">
        <w:rPr>
          <w:rFonts w:ascii="Times New Roman" w:hAnsi="Times New Roman" w:cs="Times New Roman"/>
          <w:sz w:val="24"/>
          <w:szCs w:val="24"/>
        </w:rPr>
        <w:t>Comparison of the experimental (blue) and calculated (cyan) intensity plots for TRIM72 WT (left) and ΔRING (right). Theoretical SAXS profiles were calculated from the crystal structures of TRIM72 FL and ΔRING by CRYSOL software</w:t>
      </w:r>
      <w:r w:rsidRPr="002A3180">
        <w:rPr>
          <w:rFonts w:ascii="Times New Roman" w:hAnsi="Times New Roman" w:cs="Times New Roman"/>
          <w:sz w:val="24"/>
          <w:szCs w:val="24"/>
        </w:rPr>
        <w:fldChar w:fldCharType="begin"/>
      </w:r>
      <w:r w:rsidRPr="002A3180">
        <w:rPr>
          <w:rFonts w:ascii="Times New Roman" w:hAnsi="Times New Roman" w:cs="Times New Roman"/>
          <w:sz w:val="24"/>
          <w:szCs w:val="24"/>
        </w:rPr>
        <w:instrText xml:space="preserve"> ADDIN EN.CITE &lt;EndNote&gt;&lt;Cite&gt;&lt;Author&gt;Svergun&lt;/Author&gt;&lt;Year&gt;1995&lt;/Year&gt;&lt;RecNum&gt;317&lt;/RecNum&gt;&lt;DisplayText&gt;&lt;style face="superscript"&gt;2&lt;/style&gt;&lt;/DisplayText&gt;&lt;record&gt;&lt;rec-number&gt;317&lt;/rec-number&gt;&lt;foreign-keys&gt;&lt;key app="EN" db-id="dewa5v9rq5s9ajex2vzvs294rwwtss5rretv" timestamp="1663220424"&gt;317&lt;/key&gt;&lt;/foreign-keys&gt;&lt;ref-type name="Journal Article"&gt;17&lt;/ref-type&gt;&lt;contributors&gt;&lt;authors&gt;&lt;author&gt;Svergun, D.&lt;/author&gt;&lt;author&gt;Barberato, C.&lt;/author&gt;&lt;author&gt;Koch, M. H. J.&lt;/author&gt;&lt;/authors&gt;&lt;/contributors&gt;&lt;titles&gt;&lt;title&gt;CRYSOL - A program to evaluate x-ray solution scattering of biological macromolecules from atomic coordinates&lt;/title&gt;&lt;secondary-title&gt;Journal of Applied Crystallography&lt;/secondary-title&gt;&lt;alt-title&gt;J Appl Crystallogr&lt;/alt-title&gt;&lt;/titles&gt;&lt;periodical&gt;&lt;full-title&gt;Journal of Applied Crystallography&lt;/full-title&gt;&lt;abbr-1&gt;J Appl Crystallogr&lt;/abbr-1&gt;&lt;/periodical&gt;&lt;alt-periodical&gt;&lt;full-title&gt;Journal of Applied Crystallography&lt;/full-title&gt;&lt;abbr-1&gt;J Appl Crystallogr&lt;/abbr-1&gt;&lt;/alt-periodical&gt;&lt;pages&gt;768-773&lt;/pages&gt;&lt;volume&gt;28&lt;/volume&gt;&lt;keywords&gt;&lt;keyword&gt;neutron-diffraction analysis&lt;/keyword&gt;&lt;keyword&gt;escherichia-coli&lt;/keyword&gt;&lt;keyword&gt;aspartate-transcarbamylase&lt;/keyword&gt;&lt;keyword&gt;protein crystals&lt;/keyword&gt;&lt;keyword&gt;hydration&lt;/keyword&gt;&lt;keyword&gt;solvent&lt;/keyword&gt;&lt;/keywords&gt;&lt;dates&gt;&lt;year&gt;1995&lt;/year&gt;&lt;pub-dates&gt;&lt;date&gt;Dec 1&lt;/date&gt;&lt;/pub-dates&gt;&lt;/dates&gt;&lt;isbn&gt;0021-8898&lt;/isbn&gt;&lt;accession-num&gt;WOS:A1995TP80300013&lt;/accession-num&gt;&lt;urls&gt;&lt;related-urls&gt;&lt;url&gt;&amp;lt;Go to ISI&amp;gt;://WOS:A1995TP80300013&lt;/url&gt;&lt;/related-urls&gt;&lt;/urls&gt;&lt;electronic-resource-num&gt;Doi 10.1107/S0021889895007047&lt;/electronic-resource-num&gt;&lt;language&gt;English&lt;/language&gt;&lt;/record&gt;&lt;/Cite&gt;&lt;/EndNote&gt;</w:instrText>
      </w:r>
      <w:r w:rsidRPr="002A3180">
        <w:rPr>
          <w:rFonts w:ascii="Times New Roman" w:hAnsi="Times New Roman" w:cs="Times New Roman"/>
          <w:sz w:val="24"/>
          <w:szCs w:val="24"/>
        </w:rPr>
        <w:fldChar w:fldCharType="separate"/>
      </w:r>
      <w:r w:rsidRPr="002A3180">
        <w:rPr>
          <w:rFonts w:ascii="Times New Roman" w:hAnsi="Times New Roman" w:cs="Times New Roman"/>
          <w:sz w:val="24"/>
          <w:szCs w:val="24"/>
          <w:vertAlign w:val="superscript"/>
        </w:rPr>
        <w:t>2</w:t>
      </w:r>
      <w:r w:rsidRPr="002A3180">
        <w:rPr>
          <w:rFonts w:ascii="Times New Roman" w:hAnsi="Times New Roman" w:cs="Times New Roman"/>
          <w:sz w:val="24"/>
          <w:szCs w:val="24"/>
        </w:rPr>
        <w:fldChar w:fldCharType="end"/>
      </w:r>
      <w:r w:rsidRPr="002A3180">
        <w:rPr>
          <w:rFonts w:ascii="Times New Roman" w:hAnsi="Times New Roman" w:cs="Times New Roman"/>
          <w:sz w:val="24"/>
          <w:szCs w:val="24"/>
        </w:rPr>
        <w:t xml:space="preserve">. </w:t>
      </w:r>
      <w:r w:rsidRPr="002A3180">
        <w:rPr>
          <w:rFonts w:ascii="Times New Roman" w:hAnsi="Times New Roman" w:cs="Times New Roman"/>
          <w:b/>
          <w:sz w:val="24"/>
          <w:szCs w:val="24"/>
        </w:rPr>
        <w:t xml:space="preserve">c, </w:t>
      </w:r>
      <w:r w:rsidRPr="002A3180">
        <w:rPr>
          <w:rFonts w:ascii="Times New Roman" w:hAnsi="Times New Roman" w:cs="Times New Roman"/>
          <w:sz w:val="24"/>
          <w:szCs w:val="24"/>
        </w:rPr>
        <w:t xml:space="preserve">SREFLEX-derived SAXS profiles of TRIM72 WT </w:t>
      </w:r>
      <w:r w:rsidRPr="002A3180">
        <w:rPr>
          <w:rFonts w:ascii="Times New Roman" w:eastAsia="맑은 고딕" w:hAnsi="Times New Roman" w:cs="Times New Roman"/>
          <w:sz w:val="24"/>
          <w:szCs w:val="24"/>
        </w:rPr>
        <w:t>corresponding</w:t>
      </w:r>
      <w:r w:rsidRPr="002A3180">
        <w:rPr>
          <w:rFonts w:ascii="Times New Roman" w:hAnsi="Times New Roman" w:cs="Times New Roman"/>
          <w:sz w:val="24"/>
          <w:szCs w:val="24"/>
        </w:rPr>
        <w:t xml:space="preserve"> to</w:t>
      </w:r>
      <w:r w:rsidR="00BC33AD">
        <w:rPr>
          <w:rFonts w:ascii="Times New Roman" w:hAnsi="Times New Roman" w:cs="Times New Roman"/>
          <w:sz w:val="24"/>
          <w:szCs w:val="24"/>
        </w:rPr>
        <w:t xml:space="preserve"> the</w:t>
      </w:r>
      <w:r w:rsidRPr="002A3180">
        <w:rPr>
          <w:rFonts w:ascii="Times New Roman" w:hAnsi="Times New Roman" w:cs="Times New Roman"/>
          <w:sz w:val="24"/>
          <w:szCs w:val="24"/>
        </w:rPr>
        <w:t xml:space="preserve"> ensemble models (</w:t>
      </w:r>
      <w:r w:rsidRPr="002A3180">
        <w:rPr>
          <w:rFonts w:ascii="Times New Roman" w:hAnsi="Times New Roman" w:cs="Times New Roman"/>
          <w:b/>
          <w:bCs/>
          <w:sz w:val="24"/>
          <w:szCs w:val="24"/>
        </w:rPr>
        <w:t>a</w:t>
      </w:r>
      <w:r w:rsidRPr="002A3180">
        <w:rPr>
          <w:rFonts w:ascii="Times New Roman" w:hAnsi="Times New Roman" w:cs="Times New Roman"/>
          <w:sz w:val="24"/>
          <w:szCs w:val="24"/>
        </w:rPr>
        <w:t xml:space="preserve">). </w:t>
      </w:r>
      <w:r w:rsidRPr="002A3180">
        <w:rPr>
          <w:rFonts w:ascii="Times New Roman" w:hAnsi="Times New Roman" w:cs="Times New Roman"/>
          <w:b/>
          <w:bCs/>
          <w:sz w:val="24"/>
          <w:szCs w:val="24"/>
        </w:rPr>
        <w:t>d</w:t>
      </w:r>
      <w:r w:rsidRPr="002A3180">
        <w:rPr>
          <w:rFonts w:ascii="Times New Roman" w:hAnsi="Times New Roman" w:cs="Times New Roman"/>
          <w:sz w:val="24"/>
          <w:szCs w:val="24"/>
        </w:rPr>
        <w:t xml:space="preserve">, </w:t>
      </w:r>
      <w:r w:rsidRPr="002A3180">
        <w:rPr>
          <w:rFonts w:ascii="Times New Roman" w:hAnsi="Times New Roman" w:cs="Times New Roman" w:hint="eastAsia"/>
          <w:i/>
          <w:iCs/>
          <w:sz w:val="24"/>
          <w:szCs w:val="24"/>
        </w:rPr>
        <w:t>I</w:t>
      </w:r>
      <w:r w:rsidRPr="002A3180">
        <w:rPr>
          <w:rFonts w:ascii="Times New Roman" w:hAnsi="Times New Roman" w:cs="Times New Roman"/>
          <w:i/>
          <w:iCs/>
          <w:sz w:val="24"/>
          <w:szCs w:val="24"/>
        </w:rPr>
        <w:t>n vitro</w:t>
      </w:r>
      <w:r w:rsidRPr="002A3180">
        <w:rPr>
          <w:rFonts w:ascii="Times New Roman" w:hAnsi="Times New Roman" w:cs="Times New Roman"/>
          <w:sz w:val="24"/>
          <w:szCs w:val="24"/>
        </w:rPr>
        <w:t xml:space="preserve"> ubiquitination assay of TRIM72 Q57R and Q57R/E207R in the presence or absence of PS-liposomes. </w:t>
      </w:r>
      <w:r w:rsidRPr="002A3180">
        <w:rPr>
          <w:rFonts w:ascii="Times New Roman" w:eastAsia="맑은 고딕" w:hAnsi="Times New Roman" w:cs="Times New Roman"/>
          <w:sz w:val="24"/>
          <w:szCs w:val="24"/>
        </w:rPr>
        <w:t xml:space="preserve">Polyubiquitination </w:t>
      </w:r>
      <w:r w:rsidRPr="002A3180">
        <w:rPr>
          <w:rFonts w:ascii="Times New Roman" w:hAnsi="Times New Roman" w:cs="Times New Roman"/>
          <w:sz w:val="24"/>
          <w:szCs w:val="24"/>
        </w:rPr>
        <w:t xml:space="preserve">is shown as poly-Ub. </w:t>
      </w:r>
      <w:r w:rsidRPr="002A3180">
        <w:rPr>
          <w:rFonts w:ascii="Times New Roman"/>
          <w:color w:val="000000" w:themeColor="text1"/>
          <w:sz w:val="24"/>
        </w:rPr>
        <w:t xml:space="preserve">Ub was detected </w:t>
      </w:r>
      <w:r w:rsidR="00BC33AD">
        <w:rPr>
          <w:rFonts w:ascii="Times New Roman"/>
          <w:color w:val="000000" w:themeColor="text1"/>
          <w:sz w:val="24"/>
        </w:rPr>
        <w:t>with an</w:t>
      </w:r>
      <w:r w:rsidRPr="002A3180">
        <w:rPr>
          <w:rFonts w:ascii="Times New Roman"/>
          <w:color w:val="000000" w:themeColor="text1"/>
          <w:sz w:val="24"/>
        </w:rPr>
        <w:t xml:space="preserve"> anti-Ub antibody. TRIM72 was detected using </w:t>
      </w:r>
      <w:r w:rsidRPr="002A3180">
        <w:rPr>
          <w:rFonts w:ascii="Times New Roman" w:eastAsia="맑은 고딕" w:hAnsi="Calibri" w:cs="Times New Roman"/>
          <w:color w:val="000000"/>
          <w:sz w:val="24"/>
        </w:rPr>
        <w:t xml:space="preserve">an </w:t>
      </w:r>
      <w:r w:rsidRPr="002A3180">
        <w:rPr>
          <w:rFonts w:ascii="Times New Roman"/>
          <w:color w:val="000000" w:themeColor="text1"/>
          <w:sz w:val="24"/>
        </w:rPr>
        <w:t xml:space="preserve">anti-TRIM72 antibody. Phospholipids </w:t>
      </w:r>
      <w:r w:rsidR="00BC33AD">
        <w:rPr>
          <w:rFonts w:ascii="Times New Roman"/>
          <w:color w:val="000000" w:themeColor="text1"/>
          <w:sz w:val="24"/>
        </w:rPr>
        <w:t>were</w:t>
      </w:r>
      <w:r w:rsidR="00BC33AD" w:rsidRPr="002A3180">
        <w:rPr>
          <w:rFonts w:ascii="Times New Roman"/>
          <w:color w:val="000000" w:themeColor="text1"/>
          <w:sz w:val="24"/>
        </w:rPr>
        <w:t xml:space="preserve"> </w:t>
      </w:r>
      <w:r w:rsidRPr="002A3180">
        <w:rPr>
          <w:rFonts w:ascii="Times New Roman"/>
          <w:color w:val="000000" w:themeColor="text1"/>
          <w:sz w:val="24"/>
        </w:rPr>
        <w:t xml:space="preserve">stained </w:t>
      </w:r>
      <w:r w:rsidR="00BC33AD">
        <w:rPr>
          <w:rFonts w:ascii="Times New Roman"/>
          <w:color w:val="000000" w:themeColor="text1"/>
          <w:sz w:val="24"/>
        </w:rPr>
        <w:t>with</w:t>
      </w:r>
      <w:r w:rsidRPr="002A3180">
        <w:rPr>
          <w:rFonts w:ascii="Times New Roman"/>
          <w:color w:val="000000" w:themeColor="text1"/>
          <w:sz w:val="24"/>
        </w:rPr>
        <w:t xml:space="preserve"> Sudan black B</w:t>
      </w:r>
      <w:r w:rsidRPr="002A3180">
        <w:rPr>
          <w:rFonts w:ascii="Times New Roman"/>
          <w:sz w:val="24"/>
        </w:rPr>
        <w:t xml:space="preserve">. </w:t>
      </w:r>
      <w:r w:rsidRPr="002A3180">
        <w:rPr>
          <w:rFonts w:ascii="Times New Roman" w:hint="eastAsia"/>
          <w:sz w:val="24"/>
        </w:rPr>
        <w:t xml:space="preserve">Schematic </w:t>
      </w:r>
      <w:r w:rsidRPr="002A3180">
        <w:rPr>
          <w:rFonts w:ascii="Times New Roman" w:eastAsia="맑은 고딕" w:hAnsi="Calibri" w:cs="Times New Roman"/>
          <w:sz w:val="24"/>
        </w:rPr>
        <w:t>diagrams</w:t>
      </w:r>
      <w:r w:rsidRPr="002A3180">
        <w:rPr>
          <w:rFonts w:ascii="Times New Roman" w:hint="eastAsia"/>
          <w:sz w:val="24"/>
        </w:rPr>
        <w:t xml:space="preserve"> </w:t>
      </w:r>
      <w:r w:rsidRPr="002A3180">
        <w:rPr>
          <w:rFonts w:ascii="Times New Roman"/>
          <w:sz w:val="24"/>
        </w:rPr>
        <w:t xml:space="preserve">are shown in each panel for better </w:t>
      </w:r>
      <w:r w:rsidR="00BC33AD">
        <w:rPr>
          <w:rFonts w:ascii="Times New Roman"/>
          <w:sz w:val="24"/>
        </w:rPr>
        <w:t>communication</w:t>
      </w:r>
      <w:r w:rsidR="00BC33AD" w:rsidRPr="002A3180">
        <w:rPr>
          <w:rFonts w:ascii="Times New Roman"/>
          <w:sz w:val="24"/>
        </w:rPr>
        <w:t xml:space="preserve"> </w:t>
      </w:r>
      <w:r w:rsidRPr="002A3180">
        <w:rPr>
          <w:rFonts w:ascii="Times New Roman"/>
          <w:sz w:val="24"/>
        </w:rPr>
        <w:t>of the results (Q57R, pink; Q57R/E207R, yellow).</w:t>
      </w:r>
    </w:p>
    <w:p w14:paraId="44098AE3" w14:textId="77777777" w:rsidR="00186FEF" w:rsidRPr="00115B47" w:rsidRDefault="00186FEF" w:rsidP="00115B47">
      <w:pPr>
        <w:spacing w:line="360" w:lineRule="auto"/>
        <w:jc w:val="both"/>
        <w:rPr>
          <w:rFonts w:ascii="Times New Roman" w:hAnsi="Times New Roman" w:cs="Times New Roman"/>
          <w:b/>
          <w:sz w:val="24"/>
          <w:szCs w:val="24"/>
        </w:rPr>
      </w:pPr>
    </w:p>
    <w:p w14:paraId="3D21FB0F" w14:textId="77777777" w:rsidR="00186FEF" w:rsidRPr="00115B47" w:rsidRDefault="00186FEF" w:rsidP="00115B47">
      <w:pPr>
        <w:spacing w:line="360" w:lineRule="auto"/>
        <w:jc w:val="both"/>
        <w:rPr>
          <w:rFonts w:ascii="Times New Roman" w:hAnsi="Times New Roman" w:cs="Times New Roman"/>
          <w:b/>
          <w:sz w:val="24"/>
          <w:szCs w:val="24"/>
        </w:rPr>
      </w:pPr>
    </w:p>
    <w:p w14:paraId="5BA94B0F" w14:textId="77777777" w:rsidR="00186FEF" w:rsidRPr="00115B47" w:rsidRDefault="00DF3CB2" w:rsidP="00115B47">
      <w:pPr>
        <w:spacing w:line="360" w:lineRule="auto"/>
        <w:jc w:val="both"/>
        <w:rPr>
          <w:rFonts w:ascii="Times New Roman" w:hAnsi="Times New Roman" w:cs="Times New Roman"/>
          <w:b/>
          <w:sz w:val="24"/>
          <w:szCs w:val="24"/>
        </w:rPr>
      </w:pPr>
      <w:r w:rsidRPr="00115B47">
        <w:rPr>
          <w:rFonts w:ascii="Times New Roman" w:hAnsi="Times New Roman" w:cs="Times New Roman" w:hint="eastAsia"/>
          <w:b/>
          <w:sz w:val="24"/>
          <w:szCs w:val="24"/>
        </w:rPr>
        <w:t>Suppl</w:t>
      </w:r>
      <w:r w:rsidRPr="00115B47">
        <w:rPr>
          <w:rFonts w:ascii="Times New Roman" w:hAnsi="Times New Roman" w:cs="Times New Roman"/>
          <w:b/>
          <w:sz w:val="24"/>
          <w:szCs w:val="24"/>
        </w:rPr>
        <w:t>ementary References</w:t>
      </w:r>
    </w:p>
    <w:p w14:paraId="08A32FC3" w14:textId="5D2565AE" w:rsidR="00186FEF" w:rsidRPr="00115B47" w:rsidRDefault="00DF3CB2" w:rsidP="00115B47">
      <w:pPr>
        <w:pStyle w:val="EndNoteBibliography"/>
        <w:spacing w:after="0" w:line="360" w:lineRule="auto"/>
        <w:ind w:left="720" w:hanging="720"/>
        <w:rPr>
          <w:rFonts w:ascii="Times New Roman" w:hAnsi="Times New Roman" w:cs="Times New Roman"/>
          <w:sz w:val="24"/>
          <w:szCs w:val="24"/>
        </w:rPr>
      </w:pPr>
      <w:r w:rsidRPr="00115B47">
        <w:rPr>
          <w:rFonts w:ascii="Times New Roman" w:hAnsi="Times New Roman" w:cs="Times New Roman"/>
          <w:b/>
          <w:sz w:val="24"/>
          <w:szCs w:val="24"/>
        </w:rPr>
        <w:fldChar w:fldCharType="begin"/>
      </w:r>
      <w:r w:rsidRPr="00115B47">
        <w:rPr>
          <w:rFonts w:ascii="Times New Roman" w:hAnsi="Times New Roman" w:cs="Times New Roman"/>
          <w:b/>
          <w:sz w:val="24"/>
          <w:szCs w:val="24"/>
        </w:rPr>
        <w:instrText xml:space="preserve"> ADDIN EN.REFLIST </w:instrText>
      </w:r>
      <w:r w:rsidRPr="00115B47">
        <w:rPr>
          <w:rFonts w:ascii="Times New Roman" w:hAnsi="Times New Roman" w:cs="Times New Roman"/>
          <w:b/>
          <w:sz w:val="24"/>
          <w:szCs w:val="24"/>
        </w:rPr>
        <w:fldChar w:fldCharType="separate"/>
      </w:r>
      <w:r w:rsidRPr="00115B47">
        <w:rPr>
          <w:rFonts w:ascii="Times New Roman" w:hAnsi="Times New Roman" w:cs="Times New Roman"/>
          <w:sz w:val="24"/>
          <w:szCs w:val="24"/>
        </w:rPr>
        <w:t>1</w:t>
      </w:r>
      <w:r w:rsidRPr="00115B47">
        <w:rPr>
          <w:rFonts w:ascii="Times New Roman" w:hAnsi="Times New Roman" w:cs="Times New Roman"/>
          <w:sz w:val="24"/>
          <w:szCs w:val="24"/>
        </w:rPr>
        <w:tab/>
        <w:t>Sievers, F.</w:t>
      </w:r>
      <w:r w:rsidRPr="00115B47">
        <w:rPr>
          <w:rFonts w:ascii="Times New Roman" w:hAnsi="Times New Roman" w:cs="Times New Roman"/>
          <w:i/>
          <w:sz w:val="24"/>
          <w:szCs w:val="24"/>
        </w:rPr>
        <w:t xml:space="preserve"> et al.</w:t>
      </w:r>
      <w:r w:rsidRPr="00115B47">
        <w:rPr>
          <w:rFonts w:ascii="Times New Roman" w:hAnsi="Times New Roman" w:cs="Times New Roman"/>
          <w:sz w:val="24"/>
          <w:szCs w:val="24"/>
        </w:rPr>
        <w:t xml:space="preserve"> Fast, scalable generation of high-quality protein multiple sequence alignments using Clustal Omega. </w:t>
      </w:r>
      <w:r w:rsidRPr="00115B47">
        <w:rPr>
          <w:rFonts w:ascii="Times New Roman" w:hAnsi="Times New Roman" w:cs="Times New Roman"/>
          <w:i/>
          <w:sz w:val="24"/>
          <w:szCs w:val="24"/>
        </w:rPr>
        <w:t>Mol Syst Biol</w:t>
      </w:r>
      <w:r w:rsidRPr="00115B47">
        <w:rPr>
          <w:rFonts w:ascii="Times New Roman" w:hAnsi="Times New Roman" w:cs="Times New Roman"/>
          <w:sz w:val="24"/>
          <w:szCs w:val="24"/>
        </w:rPr>
        <w:t xml:space="preserve"> </w:t>
      </w:r>
      <w:r w:rsidRPr="00115B47">
        <w:rPr>
          <w:rFonts w:ascii="Times New Roman" w:hAnsi="Times New Roman" w:cs="Times New Roman"/>
          <w:b/>
          <w:sz w:val="24"/>
          <w:szCs w:val="24"/>
        </w:rPr>
        <w:t>7</w:t>
      </w:r>
      <w:r w:rsidRPr="00115B47">
        <w:rPr>
          <w:rFonts w:ascii="Times New Roman" w:hAnsi="Times New Roman" w:cs="Times New Roman"/>
          <w:sz w:val="24"/>
          <w:szCs w:val="24"/>
        </w:rPr>
        <w:t>, 539 (2011).</w:t>
      </w:r>
    </w:p>
    <w:p w14:paraId="478B1522" w14:textId="7EBA9B33" w:rsidR="00186FEF" w:rsidRPr="00115B47" w:rsidRDefault="00DF3CB2" w:rsidP="00115B47">
      <w:pPr>
        <w:pStyle w:val="EndNoteBibliography"/>
        <w:spacing w:line="360" w:lineRule="auto"/>
        <w:ind w:left="720" w:hanging="720"/>
        <w:rPr>
          <w:rFonts w:ascii="Times New Roman" w:hAnsi="Times New Roman" w:cs="Times New Roman"/>
          <w:sz w:val="24"/>
          <w:szCs w:val="24"/>
        </w:rPr>
      </w:pPr>
      <w:r w:rsidRPr="00115B47">
        <w:rPr>
          <w:rFonts w:ascii="Times New Roman" w:hAnsi="Times New Roman" w:cs="Times New Roman"/>
          <w:sz w:val="24"/>
          <w:szCs w:val="24"/>
        </w:rPr>
        <w:t>2</w:t>
      </w:r>
      <w:r w:rsidRPr="00115B47">
        <w:rPr>
          <w:rFonts w:ascii="Times New Roman" w:hAnsi="Times New Roman" w:cs="Times New Roman"/>
          <w:sz w:val="24"/>
          <w:szCs w:val="24"/>
        </w:rPr>
        <w:tab/>
        <w:t xml:space="preserve">Svergun, D., Barberato, C. &amp; Koch, M. H. J. CRYSOL - A program to evaluate x-ray solution scattering of biological macromolecules from atomic coordinates. </w:t>
      </w:r>
      <w:r w:rsidRPr="00115B47">
        <w:rPr>
          <w:rFonts w:ascii="Times New Roman" w:hAnsi="Times New Roman" w:cs="Times New Roman"/>
          <w:i/>
          <w:sz w:val="24"/>
          <w:szCs w:val="24"/>
        </w:rPr>
        <w:t>J Appl Crystallogr</w:t>
      </w:r>
      <w:r w:rsidRPr="00115B47">
        <w:rPr>
          <w:rFonts w:ascii="Times New Roman" w:hAnsi="Times New Roman" w:cs="Times New Roman"/>
          <w:sz w:val="24"/>
          <w:szCs w:val="24"/>
        </w:rPr>
        <w:t xml:space="preserve"> </w:t>
      </w:r>
      <w:r w:rsidRPr="00115B47">
        <w:rPr>
          <w:rFonts w:ascii="Times New Roman" w:hAnsi="Times New Roman" w:cs="Times New Roman"/>
          <w:b/>
          <w:sz w:val="24"/>
          <w:szCs w:val="24"/>
        </w:rPr>
        <w:t>28</w:t>
      </w:r>
      <w:r w:rsidRPr="00115B47">
        <w:rPr>
          <w:rFonts w:ascii="Times New Roman" w:hAnsi="Times New Roman" w:cs="Times New Roman"/>
          <w:sz w:val="24"/>
          <w:szCs w:val="24"/>
        </w:rPr>
        <w:t>, 768-773 (1995).</w:t>
      </w:r>
    </w:p>
    <w:p w14:paraId="4C6F2C69" w14:textId="54B0E91F" w:rsidR="0096396B" w:rsidRPr="002A3180" w:rsidRDefault="00DF3CB2" w:rsidP="00115B47">
      <w:pPr>
        <w:spacing w:line="360" w:lineRule="auto"/>
        <w:jc w:val="both"/>
        <w:rPr>
          <w:rFonts w:ascii="Times New Roman" w:hAnsi="Times New Roman" w:cs="Times New Roman"/>
          <w:b/>
          <w:sz w:val="24"/>
          <w:szCs w:val="24"/>
        </w:rPr>
      </w:pPr>
      <w:r w:rsidRPr="00115B47">
        <w:rPr>
          <w:rFonts w:ascii="Times New Roman" w:hAnsi="Times New Roman" w:cs="Times New Roman"/>
          <w:b/>
          <w:noProof/>
          <w:sz w:val="24"/>
          <w:szCs w:val="24"/>
        </w:rPr>
        <w:fldChar w:fldCharType="end"/>
      </w:r>
    </w:p>
    <w:sectPr w:rsidR="0096396B" w:rsidRPr="002A3180" w:rsidSect="00D060E8">
      <w:pgSz w:w="11906" w:h="16838" w:code="9"/>
      <w:pgMar w:top="1701"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95F176" w16cid:durableId="27264F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34428" w14:textId="77777777" w:rsidR="005D75B2" w:rsidRDefault="005D75B2" w:rsidP="002A3180">
      <w:pPr>
        <w:spacing w:after="0" w:line="240" w:lineRule="auto"/>
      </w:pPr>
      <w:r>
        <w:separator/>
      </w:r>
    </w:p>
  </w:endnote>
  <w:endnote w:type="continuationSeparator" w:id="0">
    <w:p w14:paraId="36B74162" w14:textId="77777777" w:rsidR="005D75B2" w:rsidRDefault="005D75B2" w:rsidP="002A3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9946D" w14:textId="77777777" w:rsidR="005D75B2" w:rsidRDefault="005D75B2" w:rsidP="002A3180">
      <w:pPr>
        <w:spacing w:after="0" w:line="240" w:lineRule="auto"/>
      </w:pPr>
      <w:r>
        <w:separator/>
      </w:r>
    </w:p>
  </w:footnote>
  <w:footnote w:type="continuationSeparator" w:id="0">
    <w:p w14:paraId="20E50CD1" w14:textId="77777777" w:rsidR="005D75B2" w:rsidRDefault="005D75B2" w:rsidP="002A3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7A6D0A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CCB6E5F2"/>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E74A9FE"/>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6B040C7E"/>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BDEBF44"/>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F205B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F42BA8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8D482EA"/>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7423E9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9CE95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0E021B0"/>
    <w:multiLevelType w:val="multilevel"/>
    <w:tmpl w:val="0409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24481EBA"/>
    <w:multiLevelType w:val="hybridMultilevel"/>
    <w:tmpl w:val="5DBC5888"/>
    <w:lvl w:ilvl="0" w:tplc="244A99C2">
      <w:start w:val="1"/>
      <w:numFmt w:val="lowerLetter"/>
      <w:lvlText w:val="%1-"/>
      <w:lvlJc w:val="left"/>
      <w:pPr>
        <w:ind w:left="720" w:hanging="360"/>
      </w:pPr>
      <w:rPr>
        <w:rFonts w:hint="default"/>
        <w:b/>
      </w:rPr>
    </w:lvl>
    <w:lvl w:ilvl="1" w:tplc="384C2C54" w:tentative="1">
      <w:start w:val="1"/>
      <w:numFmt w:val="lowerLetter"/>
      <w:lvlText w:val="%2."/>
      <w:lvlJc w:val="left"/>
      <w:pPr>
        <w:ind w:left="1440" w:hanging="360"/>
      </w:pPr>
    </w:lvl>
    <w:lvl w:ilvl="2" w:tplc="FB5ECDF8" w:tentative="1">
      <w:start w:val="1"/>
      <w:numFmt w:val="lowerRoman"/>
      <w:lvlText w:val="%3."/>
      <w:lvlJc w:val="right"/>
      <w:pPr>
        <w:ind w:left="2160" w:hanging="180"/>
      </w:pPr>
    </w:lvl>
    <w:lvl w:ilvl="3" w:tplc="2AA09434" w:tentative="1">
      <w:start w:val="1"/>
      <w:numFmt w:val="decimal"/>
      <w:lvlText w:val="%4."/>
      <w:lvlJc w:val="left"/>
      <w:pPr>
        <w:ind w:left="2880" w:hanging="360"/>
      </w:pPr>
    </w:lvl>
    <w:lvl w:ilvl="4" w:tplc="025013E4" w:tentative="1">
      <w:start w:val="1"/>
      <w:numFmt w:val="lowerLetter"/>
      <w:lvlText w:val="%5."/>
      <w:lvlJc w:val="left"/>
      <w:pPr>
        <w:ind w:left="3600" w:hanging="360"/>
      </w:pPr>
    </w:lvl>
    <w:lvl w:ilvl="5" w:tplc="53C652E0" w:tentative="1">
      <w:start w:val="1"/>
      <w:numFmt w:val="lowerRoman"/>
      <w:lvlText w:val="%6."/>
      <w:lvlJc w:val="right"/>
      <w:pPr>
        <w:ind w:left="4320" w:hanging="180"/>
      </w:pPr>
    </w:lvl>
    <w:lvl w:ilvl="6" w:tplc="D592E45C" w:tentative="1">
      <w:start w:val="1"/>
      <w:numFmt w:val="decimal"/>
      <w:lvlText w:val="%7."/>
      <w:lvlJc w:val="left"/>
      <w:pPr>
        <w:ind w:left="5040" w:hanging="360"/>
      </w:pPr>
    </w:lvl>
    <w:lvl w:ilvl="7" w:tplc="57247794" w:tentative="1">
      <w:start w:val="1"/>
      <w:numFmt w:val="lowerLetter"/>
      <w:lvlText w:val="%8."/>
      <w:lvlJc w:val="left"/>
      <w:pPr>
        <w:ind w:left="5760" w:hanging="360"/>
      </w:pPr>
    </w:lvl>
    <w:lvl w:ilvl="8" w:tplc="028296A2" w:tentative="1">
      <w:start w:val="1"/>
      <w:numFmt w:val="lowerRoman"/>
      <w:lvlText w:val="%9."/>
      <w:lvlJc w:val="right"/>
      <w:pPr>
        <w:ind w:left="6480" w:hanging="180"/>
      </w:pPr>
    </w:lvl>
  </w:abstractNum>
  <w:abstractNum w:abstractNumId="12" w15:restartNumberingAfterBreak="0">
    <w:nsid w:val="25E16454"/>
    <w:multiLevelType w:val="hybridMultilevel"/>
    <w:tmpl w:val="CAD285B4"/>
    <w:lvl w:ilvl="0" w:tplc="B29692B2">
      <w:start w:val="1"/>
      <w:numFmt w:val="lowerLetter"/>
      <w:lvlText w:val="%1-"/>
      <w:lvlJc w:val="left"/>
      <w:pPr>
        <w:ind w:left="720" w:hanging="360"/>
      </w:pPr>
      <w:rPr>
        <w:rFonts w:hint="default"/>
        <w:b/>
      </w:rPr>
    </w:lvl>
    <w:lvl w:ilvl="1" w:tplc="286C0250" w:tentative="1">
      <w:start w:val="1"/>
      <w:numFmt w:val="lowerLetter"/>
      <w:lvlText w:val="%2."/>
      <w:lvlJc w:val="left"/>
      <w:pPr>
        <w:ind w:left="1440" w:hanging="360"/>
      </w:pPr>
    </w:lvl>
    <w:lvl w:ilvl="2" w:tplc="35544C4C" w:tentative="1">
      <w:start w:val="1"/>
      <w:numFmt w:val="lowerRoman"/>
      <w:lvlText w:val="%3."/>
      <w:lvlJc w:val="right"/>
      <w:pPr>
        <w:ind w:left="2160" w:hanging="180"/>
      </w:pPr>
    </w:lvl>
    <w:lvl w:ilvl="3" w:tplc="57027400" w:tentative="1">
      <w:start w:val="1"/>
      <w:numFmt w:val="decimal"/>
      <w:lvlText w:val="%4."/>
      <w:lvlJc w:val="left"/>
      <w:pPr>
        <w:ind w:left="2880" w:hanging="360"/>
      </w:pPr>
    </w:lvl>
    <w:lvl w:ilvl="4" w:tplc="97121FBC" w:tentative="1">
      <w:start w:val="1"/>
      <w:numFmt w:val="lowerLetter"/>
      <w:lvlText w:val="%5."/>
      <w:lvlJc w:val="left"/>
      <w:pPr>
        <w:ind w:left="3600" w:hanging="360"/>
      </w:pPr>
    </w:lvl>
    <w:lvl w:ilvl="5" w:tplc="C6DEC4F8" w:tentative="1">
      <w:start w:val="1"/>
      <w:numFmt w:val="lowerRoman"/>
      <w:lvlText w:val="%6."/>
      <w:lvlJc w:val="right"/>
      <w:pPr>
        <w:ind w:left="4320" w:hanging="180"/>
      </w:pPr>
    </w:lvl>
    <w:lvl w:ilvl="6" w:tplc="D744FB08" w:tentative="1">
      <w:start w:val="1"/>
      <w:numFmt w:val="decimal"/>
      <w:lvlText w:val="%7."/>
      <w:lvlJc w:val="left"/>
      <w:pPr>
        <w:ind w:left="5040" w:hanging="360"/>
      </w:pPr>
    </w:lvl>
    <w:lvl w:ilvl="7" w:tplc="08784E86" w:tentative="1">
      <w:start w:val="1"/>
      <w:numFmt w:val="lowerLetter"/>
      <w:lvlText w:val="%8."/>
      <w:lvlJc w:val="left"/>
      <w:pPr>
        <w:ind w:left="5760" w:hanging="360"/>
      </w:pPr>
    </w:lvl>
    <w:lvl w:ilvl="8" w:tplc="D82CC774" w:tentative="1">
      <w:start w:val="1"/>
      <w:numFmt w:val="lowerRoman"/>
      <w:lvlText w:val="%9."/>
      <w:lvlJc w:val="right"/>
      <w:pPr>
        <w:ind w:left="6480" w:hanging="180"/>
      </w:pPr>
    </w:lvl>
  </w:abstractNum>
  <w:abstractNum w:abstractNumId="13" w15:restartNumberingAfterBreak="0">
    <w:nsid w:val="2B99588C"/>
    <w:multiLevelType w:val="hybridMultilevel"/>
    <w:tmpl w:val="2996AA1C"/>
    <w:lvl w:ilvl="0" w:tplc="18D02800">
      <w:start w:val="1"/>
      <w:numFmt w:val="lowerLetter"/>
      <w:lvlText w:val="%1-"/>
      <w:lvlJc w:val="left"/>
      <w:pPr>
        <w:ind w:left="720" w:hanging="360"/>
      </w:pPr>
      <w:rPr>
        <w:rFonts w:hint="default"/>
        <w:b/>
      </w:rPr>
    </w:lvl>
    <w:lvl w:ilvl="1" w:tplc="0366CDF6" w:tentative="1">
      <w:start w:val="1"/>
      <w:numFmt w:val="lowerLetter"/>
      <w:lvlText w:val="%2."/>
      <w:lvlJc w:val="left"/>
      <w:pPr>
        <w:ind w:left="1440" w:hanging="360"/>
      </w:pPr>
    </w:lvl>
    <w:lvl w:ilvl="2" w:tplc="14F2DB68" w:tentative="1">
      <w:start w:val="1"/>
      <w:numFmt w:val="lowerRoman"/>
      <w:lvlText w:val="%3."/>
      <w:lvlJc w:val="right"/>
      <w:pPr>
        <w:ind w:left="2160" w:hanging="180"/>
      </w:pPr>
    </w:lvl>
    <w:lvl w:ilvl="3" w:tplc="C4B26668" w:tentative="1">
      <w:start w:val="1"/>
      <w:numFmt w:val="decimal"/>
      <w:lvlText w:val="%4."/>
      <w:lvlJc w:val="left"/>
      <w:pPr>
        <w:ind w:left="2880" w:hanging="360"/>
      </w:pPr>
    </w:lvl>
    <w:lvl w:ilvl="4" w:tplc="0554B7A4" w:tentative="1">
      <w:start w:val="1"/>
      <w:numFmt w:val="lowerLetter"/>
      <w:lvlText w:val="%5."/>
      <w:lvlJc w:val="left"/>
      <w:pPr>
        <w:ind w:left="3600" w:hanging="360"/>
      </w:pPr>
    </w:lvl>
    <w:lvl w:ilvl="5" w:tplc="8924AF60" w:tentative="1">
      <w:start w:val="1"/>
      <w:numFmt w:val="lowerRoman"/>
      <w:lvlText w:val="%6."/>
      <w:lvlJc w:val="right"/>
      <w:pPr>
        <w:ind w:left="4320" w:hanging="180"/>
      </w:pPr>
    </w:lvl>
    <w:lvl w:ilvl="6" w:tplc="70F4D84A" w:tentative="1">
      <w:start w:val="1"/>
      <w:numFmt w:val="decimal"/>
      <w:lvlText w:val="%7."/>
      <w:lvlJc w:val="left"/>
      <w:pPr>
        <w:ind w:left="5040" w:hanging="360"/>
      </w:pPr>
    </w:lvl>
    <w:lvl w:ilvl="7" w:tplc="2CFE8528" w:tentative="1">
      <w:start w:val="1"/>
      <w:numFmt w:val="lowerLetter"/>
      <w:lvlText w:val="%8."/>
      <w:lvlJc w:val="left"/>
      <w:pPr>
        <w:ind w:left="5760" w:hanging="360"/>
      </w:pPr>
    </w:lvl>
    <w:lvl w:ilvl="8" w:tplc="F3BAC290" w:tentative="1">
      <w:start w:val="1"/>
      <w:numFmt w:val="lowerRoman"/>
      <w:lvlText w:val="%9."/>
      <w:lvlJc w:val="right"/>
      <w:pPr>
        <w:ind w:left="6480" w:hanging="180"/>
      </w:pPr>
    </w:lvl>
  </w:abstractNum>
  <w:abstractNum w:abstractNumId="14" w15:restartNumberingAfterBreak="0">
    <w:nsid w:val="64CF1AF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EA4ED7"/>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1"/>
  </w:num>
  <w:num w:numId="3">
    <w:abstractNumId w:val="13"/>
  </w:num>
  <w:num w:numId="4">
    <w:abstractNumId w:val="14"/>
  </w:num>
  <w:num w:numId="5">
    <w:abstractNumId w:val="15"/>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2"/>
  <w:bordersDoNotSurroundHeader/>
  <w:bordersDoNotSurroundFooter/>
  <w:hideSpellingErrors/>
  <w:hideGrammaticalErrors/>
  <w:doNotTrackMov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yNbc0tDCyMDU0MDRS0lEKTi0uzszPAykwNK4FAHygCyIt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wa5v9rq5s9ajex2vzvs294rwwtss5rretv&quot;&gt;220819shp&lt;record-ids&gt;&lt;item&gt;93&lt;/item&gt;&lt;item&gt;317&lt;/item&gt;&lt;/record-ids&gt;&lt;/item&gt;&lt;/Libraries&gt;"/>
    <w:docVar w:name="MachineID" w:val="204|199|197|199|200|197|187|202|197|187|199|197|190|207|197|188|205|"/>
    <w:docVar w:name="Username" w:val="Editor"/>
  </w:docVars>
  <w:rsids>
    <w:rsidRoot w:val="00A301E6"/>
    <w:rsid w:val="00000314"/>
    <w:rsid w:val="00001244"/>
    <w:rsid w:val="000014F7"/>
    <w:rsid w:val="00004A79"/>
    <w:rsid w:val="000144FC"/>
    <w:rsid w:val="00016298"/>
    <w:rsid w:val="00017C9A"/>
    <w:rsid w:val="000206B1"/>
    <w:rsid w:val="0002506E"/>
    <w:rsid w:val="0002593C"/>
    <w:rsid w:val="00027F76"/>
    <w:rsid w:val="000413A7"/>
    <w:rsid w:val="00044FEE"/>
    <w:rsid w:val="00047E6B"/>
    <w:rsid w:val="0005200C"/>
    <w:rsid w:val="00054972"/>
    <w:rsid w:val="0006214D"/>
    <w:rsid w:val="0006308F"/>
    <w:rsid w:val="00067CFF"/>
    <w:rsid w:val="00080E3B"/>
    <w:rsid w:val="000822C8"/>
    <w:rsid w:val="00082850"/>
    <w:rsid w:val="00086006"/>
    <w:rsid w:val="00086C1B"/>
    <w:rsid w:val="00087D77"/>
    <w:rsid w:val="000900C5"/>
    <w:rsid w:val="000A3EDE"/>
    <w:rsid w:val="000A54D0"/>
    <w:rsid w:val="000A6270"/>
    <w:rsid w:val="000A7A75"/>
    <w:rsid w:val="000B0189"/>
    <w:rsid w:val="000B152E"/>
    <w:rsid w:val="000B1A78"/>
    <w:rsid w:val="000B58AE"/>
    <w:rsid w:val="000B5A70"/>
    <w:rsid w:val="000C3EBC"/>
    <w:rsid w:val="000C48DA"/>
    <w:rsid w:val="000C7240"/>
    <w:rsid w:val="000D0AA5"/>
    <w:rsid w:val="000D2A68"/>
    <w:rsid w:val="000D3E47"/>
    <w:rsid w:val="000D428C"/>
    <w:rsid w:val="000D6C5E"/>
    <w:rsid w:val="000E780C"/>
    <w:rsid w:val="000F1D59"/>
    <w:rsid w:val="000F47C7"/>
    <w:rsid w:val="000F7800"/>
    <w:rsid w:val="00101E16"/>
    <w:rsid w:val="00102729"/>
    <w:rsid w:val="00102E6C"/>
    <w:rsid w:val="001145EC"/>
    <w:rsid w:val="00114916"/>
    <w:rsid w:val="00115B31"/>
    <w:rsid w:val="00115B47"/>
    <w:rsid w:val="00117A26"/>
    <w:rsid w:val="00117F07"/>
    <w:rsid w:val="00120425"/>
    <w:rsid w:val="00120C9C"/>
    <w:rsid w:val="00121B66"/>
    <w:rsid w:val="001226B7"/>
    <w:rsid w:val="00124129"/>
    <w:rsid w:val="00125DCE"/>
    <w:rsid w:val="00127013"/>
    <w:rsid w:val="0013226E"/>
    <w:rsid w:val="00134068"/>
    <w:rsid w:val="0013651F"/>
    <w:rsid w:val="00137A76"/>
    <w:rsid w:val="00141566"/>
    <w:rsid w:val="001432F8"/>
    <w:rsid w:val="0014776B"/>
    <w:rsid w:val="00150BBA"/>
    <w:rsid w:val="00153AE4"/>
    <w:rsid w:val="00156999"/>
    <w:rsid w:val="0015712B"/>
    <w:rsid w:val="001631D3"/>
    <w:rsid w:val="00163B8D"/>
    <w:rsid w:val="00164520"/>
    <w:rsid w:val="001664BD"/>
    <w:rsid w:val="00167747"/>
    <w:rsid w:val="001730DC"/>
    <w:rsid w:val="001730F4"/>
    <w:rsid w:val="00173786"/>
    <w:rsid w:val="00175079"/>
    <w:rsid w:val="00183BAD"/>
    <w:rsid w:val="00186FEF"/>
    <w:rsid w:val="00191249"/>
    <w:rsid w:val="0019586F"/>
    <w:rsid w:val="00196C80"/>
    <w:rsid w:val="001A4CEC"/>
    <w:rsid w:val="001B1FAC"/>
    <w:rsid w:val="001B350D"/>
    <w:rsid w:val="001B4D7C"/>
    <w:rsid w:val="001B4F66"/>
    <w:rsid w:val="001C38B2"/>
    <w:rsid w:val="001C3B90"/>
    <w:rsid w:val="001C5DEA"/>
    <w:rsid w:val="001D59CF"/>
    <w:rsid w:val="001D7315"/>
    <w:rsid w:val="001D7C03"/>
    <w:rsid w:val="001E0647"/>
    <w:rsid w:val="001E0E54"/>
    <w:rsid w:val="001E57E0"/>
    <w:rsid w:val="001E5911"/>
    <w:rsid w:val="001E694B"/>
    <w:rsid w:val="001E7393"/>
    <w:rsid w:val="001F0CB4"/>
    <w:rsid w:val="001F34C7"/>
    <w:rsid w:val="001F7A93"/>
    <w:rsid w:val="0020320F"/>
    <w:rsid w:val="00206330"/>
    <w:rsid w:val="00210B09"/>
    <w:rsid w:val="00211A61"/>
    <w:rsid w:val="00212537"/>
    <w:rsid w:val="0021332E"/>
    <w:rsid w:val="002168D5"/>
    <w:rsid w:val="002203EB"/>
    <w:rsid w:val="00221B0E"/>
    <w:rsid w:val="002231E9"/>
    <w:rsid w:val="0022334C"/>
    <w:rsid w:val="00223DEB"/>
    <w:rsid w:val="002262A9"/>
    <w:rsid w:val="00226E96"/>
    <w:rsid w:val="00227E7E"/>
    <w:rsid w:val="00232D1A"/>
    <w:rsid w:val="00236A92"/>
    <w:rsid w:val="00241220"/>
    <w:rsid w:val="00242ED0"/>
    <w:rsid w:val="0024395A"/>
    <w:rsid w:val="00244508"/>
    <w:rsid w:val="0024638B"/>
    <w:rsid w:val="00246C04"/>
    <w:rsid w:val="002477D5"/>
    <w:rsid w:val="00253D79"/>
    <w:rsid w:val="002560AF"/>
    <w:rsid w:val="0025687B"/>
    <w:rsid w:val="00261921"/>
    <w:rsid w:val="002652C5"/>
    <w:rsid w:val="00266821"/>
    <w:rsid w:val="00270978"/>
    <w:rsid w:val="00272F0E"/>
    <w:rsid w:val="0027692C"/>
    <w:rsid w:val="00277384"/>
    <w:rsid w:val="00277615"/>
    <w:rsid w:val="002850E0"/>
    <w:rsid w:val="002915C7"/>
    <w:rsid w:val="00293BE6"/>
    <w:rsid w:val="002A25CD"/>
    <w:rsid w:val="002A3180"/>
    <w:rsid w:val="002C4EF8"/>
    <w:rsid w:val="002C7579"/>
    <w:rsid w:val="002D01FA"/>
    <w:rsid w:val="002D0D23"/>
    <w:rsid w:val="002D0F29"/>
    <w:rsid w:val="002D2168"/>
    <w:rsid w:val="002D70D4"/>
    <w:rsid w:val="002E21F9"/>
    <w:rsid w:val="002E3AB6"/>
    <w:rsid w:val="002E4087"/>
    <w:rsid w:val="002E727A"/>
    <w:rsid w:val="002F2DD3"/>
    <w:rsid w:val="002F44F8"/>
    <w:rsid w:val="002F4C54"/>
    <w:rsid w:val="002F709E"/>
    <w:rsid w:val="0030525A"/>
    <w:rsid w:val="00305FEA"/>
    <w:rsid w:val="00306064"/>
    <w:rsid w:val="00306157"/>
    <w:rsid w:val="00312335"/>
    <w:rsid w:val="00313431"/>
    <w:rsid w:val="003145FD"/>
    <w:rsid w:val="0031508F"/>
    <w:rsid w:val="00315D29"/>
    <w:rsid w:val="003164A5"/>
    <w:rsid w:val="00316722"/>
    <w:rsid w:val="00322F80"/>
    <w:rsid w:val="00324431"/>
    <w:rsid w:val="00326A29"/>
    <w:rsid w:val="003274EB"/>
    <w:rsid w:val="003276D2"/>
    <w:rsid w:val="00327E04"/>
    <w:rsid w:val="003322CA"/>
    <w:rsid w:val="00334F15"/>
    <w:rsid w:val="0033608D"/>
    <w:rsid w:val="00336A50"/>
    <w:rsid w:val="00337920"/>
    <w:rsid w:val="00341B9A"/>
    <w:rsid w:val="00344AEA"/>
    <w:rsid w:val="003457A4"/>
    <w:rsid w:val="003507E9"/>
    <w:rsid w:val="003512A9"/>
    <w:rsid w:val="003514BF"/>
    <w:rsid w:val="00352BC6"/>
    <w:rsid w:val="0035690C"/>
    <w:rsid w:val="00356A70"/>
    <w:rsid w:val="00357822"/>
    <w:rsid w:val="00361295"/>
    <w:rsid w:val="003616CA"/>
    <w:rsid w:val="0037126F"/>
    <w:rsid w:val="003729F7"/>
    <w:rsid w:val="00373978"/>
    <w:rsid w:val="003769E9"/>
    <w:rsid w:val="00383137"/>
    <w:rsid w:val="00385F55"/>
    <w:rsid w:val="00387A9B"/>
    <w:rsid w:val="00392472"/>
    <w:rsid w:val="003935FB"/>
    <w:rsid w:val="00394711"/>
    <w:rsid w:val="003A1638"/>
    <w:rsid w:val="003A361D"/>
    <w:rsid w:val="003A4709"/>
    <w:rsid w:val="003A5FDD"/>
    <w:rsid w:val="003A6824"/>
    <w:rsid w:val="003B6437"/>
    <w:rsid w:val="003B7E49"/>
    <w:rsid w:val="003C01E9"/>
    <w:rsid w:val="003C1423"/>
    <w:rsid w:val="003C1CE5"/>
    <w:rsid w:val="003C40A2"/>
    <w:rsid w:val="003D129A"/>
    <w:rsid w:val="003D19BD"/>
    <w:rsid w:val="003D20EB"/>
    <w:rsid w:val="003D2B66"/>
    <w:rsid w:val="003E08D5"/>
    <w:rsid w:val="003E09AA"/>
    <w:rsid w:val="003F1A72"/>
    <w:rsid w:val="003F3AF7"/>
    <w:rsid w:val="003F419C"/>
    <w:rsid w:val="003F41A0"/>
    <w:rsid w:val="00401D98"/>
    <w:rsid w:val="00405BE2"/>
    <w:rsid w:val="0040726D"/>
    <w:rsid w:val="00421A3B"/>
    <w:rsid w:val="00425D46"/>
    <w:rsid w:val="00436F17"/>
    <w:rsid w:val="00441350"/>
    <w:rsid w:val="00444B12"/>
    <w:rsid w:val="004453C8"/>
    <w:rsid w:val="00451294"/>
    <w:rsid w:val="0045616C"/>
    <w:rsid w:val="00457374"/>
    <w:rsid w:val="00461F69"/>
    <w:rsid w:val="00463376"/>
    <w:rsid w:val="00463E34"/>
    <w:rsid w:val="004657E1"/>
    <w:rsid w:val="00470025"/>
    <w:rsid w:val="00470D36"/>
    <w:rsid w:val="00473271"/>
    <w:rsid w:val="00474FF0"/>
    <w:rsid w:val="0047557F"/>
    <w:rsid w:val="00475800"/>
    <w:rsid w:val="0047740E"/>
    <w:rsid w:val="004779E6"/>
    <w:rsid w:val="00480D12"/>
    <w:rsid w:val="00481CB1"/>
    <w:rsid w:val="00481E70"/>
    <w:rsid w:val="0048257F"/>
    <w:rsid w:val="004838A4"/>
    <w:rsid w:val="004839AF"/>
    <w:rsid w:val="00483A20"/>
    <w:rsid w:val="00490250"/>
    <w:rsid w:val="004911F0"/>
    <w:rsid w:val="00491BC6"/>
    <w:rsid w:val="00492954"/>
    <w:rsid w:val="00497C18"/>
    <w:rsid w:val="004A6136"/>
    <w:rsid w:val="004A628D"/>
    <w:rsid w:val="004A7691"/>
    <w:rsid w:val="004B16E8"/>
    <w:rsid w:val="004B295A"/>
    <w:rsid w:val="004B3CD5"/>
    <w:rsid w:val="004B5AA8"/>
    <w:rsid w:val="004B6EF7"/>
    <w:rsid w:val="004D08C8"/>
    <w:rsid w:val="004D25E0"/>
    <w:rsid w:val="004D525B"/>
    <w:rsid w:val="004D5D38"/>
    <w:rsid w:val="004D7128"/>
    <w:rsid w:val="004E4ADE"/>
    <w:rsid w:val="004F261C"/>
    <w:rsid w:val="004F276E"/>
    <w:rsid w:val="004F43E3"/>
    <w:rsid w:val="004F6957"/>
    <w:rsid w:val="005004B8"/>
    <w:rsid w:val="00500AF6"/>
    <w:rsid w:val="005079EA"/>
    <w:rsid w:val="00510ABE"/>
    <w:rsid w:val="00515E66"/>
    <w:rsid w:val="0051720A"/>
    <w:rsid w:val="0051746E"/>
    <w:rsid w:val="00524B6E"/>
    <w:rsid w:val="00524E1E"/>
    <w:rsid w:val="00524F88"/>
    <w:rsid w:val="005252CC"/>
    <w:rsid w:val="0053070A"/>
    <w:rsid w:val="005307D2"/>
    <w:rsid w:val="00540BFE"/>
    <w:rsid w:val="005427BB"/>
    <w:rsid w:val="00543818"/>
    <w:rsid w:val="00544BA2"/>
    <w:rsid w:val="00544EDA"/>
    <w:rsid w:val="005538E3"/>
    <w:rsid w:val="005546E2"/>
    <w:rsid w:val="00564B85"/>
    <w:rsid w:val="00570025"/>
    <w:rsid w:val="00570E06"/>
    <w:rsid w:val="00571A7B"/>
    <w:rsid w:val="00575242"/>
    <w:rsid w:val="00575F84"/>
    <w:rsid w:val="00580EAC"/>
    <w:rsid w:val="00581314"/>
    <w:rsid w:val="00581759"/>
    <w:rsid w:val="00581B35"/>
    <w:rsid w:val="00583EF1"/>
    <w:rsid w:val="00585898"/>
    <w:rsid w:val="00586CBC"/>
    <w:rsid w:val="00586FE8"/>
    <w:rsid w:val="00592703"/>
    <w:rsid w:val="00592DDF"/>
    <w:rsid w:val="005949D9"/>
    <w:rsid w:val="00595A2B"/>
    <w:rsid w:val="0059696D"/>
    <w:rsid w:val="005A1DAA"/>
    <w:rsid w:val="005A3714"/>
    <w:rsid w:val="005A4EBC"/>
    <w:rsid w:val="005A66BA"/>
    <w:rsid w:val="005A7C85"/>
    <w:rsid w:val="005B2AF2"/>
    <w:rsid w:val="005B6109"/>
    <w:rsid w:val="005C30C1"/>
    <w:rsid w:val="005C65E3"/>
    <w:rsid w:val="005D098C"/>
    <w:rsid w:val="005D4655"/>
    <w:rsid w:val="005D5E3E"/>
    <w:rsid w:val="005D635A"/>
    <w:rsid w:val="005D74F7"/>
    <w:rsid w:val="005D75B2"/>
    <w:rsid w:val="005D7A15"/>
    <w:rsid w:val="005E0278"/>
    <w:rsid w:val="005E2DA8"/>
    <w:rsid w:val="005E3161"/>
    <w:rsid w:val="005E6DAA"/>
    <w:rsid w:val="005F0952"/>
    <w:rsid w:val="005F4D9E"/>
    <w:rsid w:val="005F54D5"/>
    <w:rsid w:val="005F6716"/>
    <w:rsid w:val="00601C4B"/>
    <w:rsid w:val="00602A2A"/>
    <w:rsid w:val="00603B9A"/>
    <w:rsid w:val="006123A6"/>
    <w:rsid w:val="006125B9"/>
    <w:rsid w:val="0061263D"/>
    <w:rsid w:val="00620C74"/>
    <w:rsid w:val="00621A76"/>
    <w:rsid w:val="00623B54"/>
    <w:rsid w:val="00623D83"/>
    <w:rsid w:val="0062614D"/>
    <w:rsid w:val="0063018D"/>
    <w:rsid w:val="00630923"/>
    <w:rsid w:val="0063604E"/>
    <w:rsid w:val="006365A7"/>
    <w:rsid w:val="0063666B"/>
    <w:rsid w:val="0064309A"/>
    <w:rsid w:val="006440D1"/>
    <w:rsid w:val="006454AC"/>
    <w:rsid w:val="006455B3"/>
    <w:rsid w:val="0065132A"/>
    <w:rsid w:val="00654BE7"/>
    <w:rsid w:val="00657132"/>
    <w:rsid w:val="00657F48"/>
    <w:rsid w:val="00661627"/>
    <w:rsid w:val="00664333"/>
    <w:rsid w:val="00664860"/>
    <w:rsid w:val="00667DD1"/>
    <w:rsid w:val="00673CD7"/>
    <w:rsid w:val="00673D4C"/>
    <w:rsid w:val="006747BF"/>
    <w:rsid w:val="00676B82"/>
    <w:rsid w:val="0068010C"/>
    <w:rsid w:val="00681345"/>
    <w:rsid w:val="00682A33"/>
    <w:rsid w:val="00687B81"/>
    <w:rsid w:val="006A2337"/>
    <w:rsid w:val="006A4427"/>
    <w:rsid w:val="006A7E74"/>
    <w:rsid w:val="006B039E"/>
    <w:rsid w:val="006B07C2"/>
    <w:rsid w:val="006B1086"/>
    <w:rsid w:val="006B45FF"/>
    <w:rsid w:val="006B58AC"/>
    <w:rsid w:val="006B58B5"/>
    <w:rsid w:val="006C1812"/>
    <w:rsid w:val="006C3C0A"/>
    <w:rsid w:val="006C7C73"/>
    <w:rsid w:val="006D0735"/>
    <w:rsid w:val="006D2465"/>
    <w:rsid w:val="006D2A55"/>
    <w:rsid w:val="006E02F6"/>
    <w:rsid w:val="006E0ABF"/>
    <w:rsid w:val="006E7543"/>
    <w:rsid w:val="006F138A"/>
    <w:rsid w:val="006F1DC6"/>
    <w:rsid w:val="006F2E82"/>
    <w:rsid w:val="006F4DF9"/>
    <w:rsid w:val="006F53C9"/>
    <w:rsid w:val="00705E77"/>
    <w:rsid w:val="00707660"/>
    <w:rsid w:val="00716581"/>
    <w:rsid w:val="0072437C"/>
    <w:rsid w:val="00732566"/>
    <w:rsid w:val="007379A2"/>
    <w:rsid w:val="00741583"/>
    <w:rsid w:val="007435D0"/>
    <w:rsid w:val="00750E33"/>
    <w:rsid w:val="0075298D"/>
    <w:rsid w:val="00752BC0"/>
    <w:rsid w:val="00754A9F"/>
    <w:rsid w:val="007552C7"/>
    <w:rsid w:val="00755C5F"/>
    <w:rsid w:val="00761FC1"/>
    <w:rsid w:val="00762D03"/>
    <w:rsid w:val="00765C3D"/>
    <w:rsid w:val="007662E5"/>
    <w:rsid w:val="00773B44"/>
    <w:rsid w:val="0077653B"/>
    <w:rsid w:val="00780135"/>
    <w:rsid w:val="0078290F"/>
    <w:rsid w:val="00784223"/>
    <w:rsid w:val="007849B4"/>
    <w:rsid w:val="00784EA2"/>
    <w:rsid w:val="00785D52"/>
    <w:rsid w:val="00787523"/>
    <w:rsid w:val="00790036"/>
    <w:rsid w:val="00790E2D"/>
    <w:rsid w:val="0079365F"/>
    <w:rsid w:val="00796DA4"/>
    <w:rsid w:val="007A12D8"/>
    <w:rsid w:val="007A4882"/>
    <w:rsid w:val="007A5586"/>
    <w:rsid w:val="007B20B9"/>
    <w:rsid w:val="007B3D0E"/>
    <w:rsid w:val="007B41A8"/>
    <w:rsid w:val="007C0C5E"/>
    <w:rsid w:val="007C15D1"/>
    <w:rsid w:val="007C3703"/>
    <w:rsid w:val="007C6E1D"/>
    <w:rsid w:val="007C7258"/>
    <w:rsid w:val="007D059E"/>
    <w:rsid w:val="007D1716"/>
    <w:rsid w:val="007D1D8A"/>
    <w:rsid w:val="007E5770"/>
    <w:rsid w:val="007E7BF7"/>
    <w:rsid w:val="007F311D"/>
    <w:rsid w:val="007F4FCE"/>
    <w:rsid w:val="007F6C51"/>
    <w:rsid w:val="007F7411"/>
    <w:rsid w:val="00801789"/>
    <w:rsid w:val="00807BEB"/>
    <w:rsid w:val="008112EB"/>
    <w:rsid w:val="00816BB2"/>
    <w:rsid w:val="00817A94"/>
    <w:rsid w:val="00821BB3"/>
    <w:rsid w:val="00822C03"/>
    <w:rsid w:val="00841842"/>
    <w:rsid w:val="00841D9A"/>
    <w:rsid w:val="008421B1"/>
    <w:rsid w:val="00851182"/>
    <w:rsid w:val="00855668"/>
    <w:rsid w:val="008562F1"/>
    <w:rsid w:val="008638B0"/>
    <w:rsid w:val="008658AE"/>
    <w:rsid w:val="00866A4E"/>
    <w:rsid w:val="00867ED0"/>
    <w:rsid w:val="00871BCA"/>
    <w:rsid w:val="00872046"/>
    <w:rsid w:val="00872550"/>
    <w:rsid w:val="00872F69"/>
    <w:rsid w:val="00874B3E"/>
    <w:rsid w:val="00876B18"/>
    <w:rsid w:val="00876DFB"/>
    <w:rsid w:val="008773ED"/>
    <w:rsid w:val="00882599"/>
    <w:rsid w:val="008835C9"/>
    <w:rsid w:val="00890EAF"/>
    <w:rsid w:val="0089467D"/>
    <w:rsid w:val="008A0077"/>
    <w:rsid w:val="008A07BD"/>
    <w:rsid w:val="008A2882"/>
    <w:rsid w:val="008A447E"/>
    <w:rsid w:val="008A72D6"/>
    <w:rsid w:val="008B0F5C"/>
    <w:rsid w:val="008B361B"/>
    <w:rsid w:val="008B4055"/>
    <w:rsid w:val="008B7DBA"/>
    <w:rsid w:val="008C6A59"/>
    <w:rsid w:val="008C6EE0"/>
    <w:rsid w:val="008C7561"/>
    <w:rsid w:val="008D43A1"/>
    <w:rsid w:val="008D4B6B"/>
    <w:rsid w:val="008D4F51"/>
    <w:rsid w:val="008D62F8"/>
    <w:rsid w:val="008E0507"/>
    <w:rsid w:val="008E1D8F"/>
    <w:rsid w:val="008E32F2"/>
    <w:rsid w:val="008E4BA2"/>
    <w:rsid w:val="008F187A"/>
    <w:rsid w:val="008F1C05"/>
    <w:rsid w:val="00907675"/>
    <w:rsid w:val="00911C77"/>
    <w:rsid w:val="00911F57"/>
    <w:rsid w:val="00912D48"/>
    <w:rsid w:val="00916CEA"/>
    <w:rsid w:val="00917FF0"/>
    <w:rsid w:val="0092016F"/>
    <w:rsid w:val="00922532"/>
    <w:rsid w:val="00923D27"/>
    <w:rsid w:val="00924D7E"/>
    <w:rsid w:val="00932F6C"/>
    <w:rsid w:val="00933079"/>
    <w:rsid w:val="009351DA"/>
    <w:rsid w:val="00935BB1"/>
    <w:rsid w:val="00936438"/>
    <w:rsid w:val="00937512"/>
    <w:rsid w:val="009412E6"/>
    <w:rsid w:val="0094156E"/>
    <w:rsid w:val="00944F36"/>
    <w:rsid w:val="009456D6"/>
    <w:rsid w:val="009512D8"/>
    <w:rsid w:val="009536C5"/>
    <w:rsid w:val="009538DE"/>
    <w:rsid w:val="00960CAC"/>
    <w:rsid w:val="0096396B"/>
    <w:rsid w:val="0096474B"/>
    <w:rsid w:val="00965148"/>
    <w:rsid w:val="00965178"/>
    <w:rsid w:val="00967F8E"/>
    <w:rsid w:val="00970E29"/>
    <w:rsid w:val="0097157C"/>
    <w:rsid w:val="009738C0"/>
    <w:rsid w:val="0097671C"/>
    <w:rsid w:val="00976C42"/>
    <w:rsid w:val="009827D0"/>
    <w:rsid w:val="009869C0"/>
    <w:rsid w:val="00995E42"/>
    <w:rsid w:val="0099736A"/>
    <w:rsid w:val="009A2003"/>
    <w:rsid w:val="009A2AE6"/>
    <w:rsid w:val="009A5ACC"/>
    <w:rsid w:val="009A6009"/>
    <w:rsid w:val="009B41C6"/>
    <w:rsid w:val="009B4403"/>
    <w:rsid w:val="009B76F1"/>
    <w:rsid w:val="009B7CAE"/>
    <w:rsid w:val="009C2341"/>
    <w:rsid w:val="009D1274"/>
    <w:rsid w:val="009D3431"/>
    <w:rsid w:val="009D476A"/>
    <w:rsid w:val="009D5AB9"/>
    <w:rsid w:val="009D5AFC"/>
    <w:rsid w:val="009F3CC4"/>
    <w:rsid w:val="009F471A"/>
    <w:rsid w:val="009F6653"/>
    <w:rsid w:val="009F6E8F"/>
    <w:rsid w:val="00A0026A"/>
    <w:rsid w:val="00A0161D"/>
    <w:rsid w:val="00A109D3"/>
    <w:rsid w:val="00A152E7"/>
    <w:rsid w:val="00A17276"/>
    <w:rsid w:val="00A21836"/>
    <w:rsid w:val="00A23A49"/>
    <w:rsid w:val="00A301E6"/>
    <w:rsid w:val="00A310D5"/>
    <w:rsid w:val="00A32AE2"/>
    <w:rsid w:val="00A335A3"/>
    <w:rsid w:val="00A413B2"/>
    <w:rsid w:val="00A42BCA"/>
    <w:rsid w:val="00A432F0"/>
    <w:rsid w:val="00A4514D"/>
    <w:rsid w:val="00A55AC7"/>
    <w:rsid w:val="00A561D2"/>
    <w:rsid w:val="00A60695"/>
    <w:rsid w:val="00A60F52"/>
    <w:rsid w:val="00A62829"/>
    <w:rsid w:val="00A64AA0"/>
    <w:rsid w:val="00A64CE1"/>
    <w:rsid w:val="00A64CEC"/>
    <w:rsid w:val="00A70C95"/>
    <w:rsid w:val="00A72D73"/>
    <w:rsid w:val="00A73963"/>
    <w:rsid w:val="00A73CBE"/>
    <w:rsid w:val="00A74291"/>
    <w:rsid w:val="00A751C4"/>
    <w:rsid w:val="00A75BC2"/>
    <w:rsid w:val="00A763A3"/>
    <w:rsid w:val="00A83234"/>
    <w:rsid w:val="00A83E51"/>
    <w:rsid w:val="00A83E7D"/>
    <w:rsid w:val="00A8657A"/>
    <w:rsid w:val="00A911AA"/>
    <w:rsid w:val="00A95953"/>
    <w:rsid w:val="00A96111"/>
    <w:rsid w:val="00AA0291"/>
    <w:rsid w:val="00AA3FFD"/>
    <w:rsid w:val="00AA5798"/>
    <w:rsid w:val="00AA5C17"/>
    <w:rsid w:val="00AA6EA8"/>
    <w:rsid w:val="00AA7C24"/>
    <w:rsid w:val="00AC37E1"/>
    <w:rsid w:val="00AC61CF"/>
    <w:rsid w:val="00AC79AC"/>
    <w:rsid w:val="00AD060D"/>
    <w:rsid w:val="00AD4170"/>
    <w:rsid w:val="00AD44AC"/>
    <w:rsid w:val="00AE0BCC"/>
    <w:rsid w:val="00AE0E5A"/>
    <w:rsid w:val="00AE17E8"/>
    <w:rsid w:val="00AE7C75"/>
    <w:rsid w:val="00AF3EF3"/>
    <w:rsid w:val="00AF41BC"/>
    <w:rsid w:val="00AF47A6"/>
    <w:rsid w:val="00AF6366"/>
    <w:rsid w:val="00B0246F"/>
    <w:rsid w:val="00B261A3"/>
    <w:rsid w:val="00B36B8A"/>
    <w:rsid w:val="00B370D5"/>
    <w:rsid w:val="00B3724D"/>
    <w:rsid w:val="00B41297"/>
    <w:rsid w:val="00B42169"/>
    <w:rsid w:val="00B4799C"/>
    <w:rsid w:val="00B50425"/>
    <w:rsid w:val="00B5111B"/>
    <w:rsid w:val="00B535A8"/>
    <w:rsid w:val="00B6025B"/>
    <w:rsid w:val="00B63A6F"/>
    <w:rsid w:val="00B7049A"/>
    <w:rsid w:val="00B71C37"/>
    <w:rsid w:val="00B72BF5"/>
    <w:rsid w:val="00B745FD"/>
    <w:rsid w:val="00B74C8F"/>
    <w:rsid w:val="00B80155"/>
    <w:rsid w:val="00B80684"/>
    <w:rsid w:val="00B85D90"/>
    <w:rsid w:val="00B87F65"/>
    <w:rsid w:val="00B901BE"/>
    <w:rsid w:val="00B9314C"/>
    <w:rsid w:val="00B97DC3"/>
    <w:rsid w:val="00BA0264"/>
    <w:rsid w:val="00BA2CF4"/>
    <w:rsid w:val="00BA547A"/>
    <w:rsid w:val="00BA5D37"/>
    <w:rsid w:val="00BB1502"/>
    <w:rsid w:val="00BB473C"/>
    <w:rsid w:val="00BB4B30"/>
    <w:rsid w:val="00BC2109"/>
    <w:rsid w:val="00BC2783"/>
    <w:rsid w:val="00BC33AD"/>
    <w:rsid w:val="00BD03B0"/>
    <w:rsid w:val="00BD292B"/>
    <w:rsid w:val="00BD3BB0"/>
    <w:rsid w:val="00BD6628"/>
    <w:rsid w:val="00BD72C8"/>
    <w:rsid w:val="00BD7AD4"/>
    <w:rsid w:val="00BD7BFE"/>
    <w:rsid w:val="00BE234A"/>
    <w:rsid w:val="00BE7055"/>
    <w:rsid w:val="00BF0C3F"/>
    <w:rsid w:val="00BF4FD2"/>
    <w:rsid w:val="00BF5DD1"/>
    <w:rsid w:val="00C11448"/>
    <w:rsid w:val="00C13331"/>
    <w:rsid w:val="00C13B14"/>
    <w:rsid w:val="00C1546B"/>
    <w:rsid w:val="00C172DE"/>
    <w:rsid w:val="00C17A43"/>
    <w:rsid w:val="00C2089F"/>
    <w:rsid w:val="00C22AD3"/>
    <w:rsid w:val="00C26128"/>
    <w:rsid w:val="00C3166A"/>
    <w:rsid w:val="00C3535F"/>
    <w:rsid w:val="00C4006C"/>
    <w:rsid w:val="00C42A54"/>
    <w:rsid w:val="00C54EC9"/>
    <w:rsid w:val="00C550BF"/>
    <w:rsid w:val="00C5548A"/>
    <w:rsid w:val="00C62415"/>
    <w:rsid w:val="00C6307F"/>
    <w:rsid w:val="00C64261"/>
    <w:rsid w:val="00C65231"/>
    <w:rsid w:val="00C65C35"/>
    <w:rsid w:val="00C7617B"/>
    <w:rsid w:val="00C80A17"/>
    <w:rsid w:val="00C82D1A"/>
    <w:rsid w:val="00C84CBC"/>
    <w:rsid w:val="00C87350"/>
    <w:rsid w:val="00C90FDF"/>
    <w:rsid w:val="00C92EDC"/>
    <w:rsid w:val="00C93399"/>
    <w:rsid w:val="00C97771"/>
    <w:rsid w:val="00CA0F13"/>
    <w:rsid w:val="00CA38B8"/>
    <w:rsid w:val="00CA43E1"/>
    <w:rsid w:val="00CA5E29"/>
    <w:rsid w:val="00CB1E26"/>
    <w:rsid w:val="00CB1FC1"/>
    <w:rsid w:val="00CB20E0"/>
    <w:rsid w:val="00CB5778"/>
    <w:rsid w:val="00CC0E8E"/>
    <w:rsid w:val="00CC2C71"/>
    <w:rsid w:val="00CC5850"/>
    <w:rsid w:val="00CD1ED4"/>
    <w:rsid w:val="00CE0915"/>
    <w:rsid w:val="00CE3634"/>
    <w:rsid w:val="00CE3C7C"/>
    <w:rsid w:val="00CE7D69"/>
    <w:rsid w:val="00CF17A4"/>
    <w:rsid w:val="00D02562"/>
    <w:rsid w:val="00D040B7"/>
    <w:rsid w:val="00D060E8"/>
    <w:rsid w:val="00D063E6"/>
    <w:rsid w:val="00D14A99"/>
    <w:rsid w:val="00D16CDE"/>
    <w:rsid w:val="00D177AB"/>
    <w:rsid w:val="00D22BBB"/>
    <w:rsid w:val="00D25C63"/>
    <w:rsid w:val="00D2615F"/>
    <w:rsid w:val="00D3227F"/>
    <w:rsid w:val="00D32586"/>
    <w:rsid w:val="00D32838"/>
    <w:rsid w:val="00D33D57"/>
    <w:rsid w:val="00D3509E"/>
    <w:rsid w:val="00D36C51"/>
    <w:rsid w:val="00D4051F"/>
    <w:rsid w:val="00D407CF"/>
    <w:rsid w:val="00D4276D"/>
    <w:rsid w:val="00D42B06"/>
    <w:rsid w:val="00D43A5A"/>
    <w:rsid w:val="00D43A66"/>
    <w:rsid w:val="00D45F5A"/>
    <w:rsid w:val="00D46A2C"/>
    <w:rsid w:val="00D61C91"/>
    <w:rsid w:val="00D630EA"/>
    <w:rsid w:val="00D7438C"/>
    <w:rsid w:val="00D77CC6"/>
    <w:rsid w:val="00D806CA"/>
    <w:rsid w:val="00D82337"/>
    <w:rsid w:val="00D833BC"/>
    <w:rsid w:val="00D848DD"/>
    <w:rsid w:val="00D84D3A"/>
    <w:rsid w:val="00D85287"/>
    <w:rsid w:val="00D879E8"/>
    <w:rsid w:val="00D903BA"/>
    <w:rsid w:val="00D90BF9"/>
    <w:rsid w:val="00D924C1"/>
    <w:rsid w:val="00D92BF7"/>
    <w:rsid w:val="00D96FFD"/>
    <w:rsid w:val="00DA1261"/>
    <w:rsid w:val="00DA4B08"/>
    <w:rsid w:val="00DB2363"/>
    <w:rsid w:val="00DB2542"/>
    <w:rsid w:val="00DB4AD2"/>
    <w:rsid w:val="00DB5693"/>
    <w:rsid w:val="00DB58C3"/>
    <w:rsid w:val="00DC259B"/>
    <w:rsid w:val="00DC3585"/>
    <w:rsid w:val="00DC3CD4"/>
    <w:rsid w:val="00DC6F03"/>
    <w:rsid w:val="00DC7EB9"/>
    <w:rsid w:val="00DD17DE"/>
    <w:rsid w:val="00DD1DC3"/>
    <w:rsid w:val="00DD4C3C"/>
    <w:rsid w:val="00DE06D2"/>
    <w:rsid w:val="00DE1429"/>
    <w:rsid w:val="00DE15E4"/>
    <w:rsid w:val="00DE5A9E"/>
    <w:rsid w:val="00DE7D25"/>
    <w:rsid w:val="00DF095E"/>
    <w:rsid w:val="00DF3CB2"/>
    <w:rsid w:val="00DF4910"/>
    <w:rsid w:val="00DF7D9E"/>
    <w:rsid w:val="00E01B7B"/>
    <w:rsid w:val="00E052DD"/>
    <w:rsid w:val="00E1025E"/>
    <w:rsid w:val="00E161DE"/>
    <w:rsid w:val="00E2573F"/>
    <w:rsid w:val="00E30556"/>
    <w:rsid w:val="00E31E76"/>
    <w:rsid w:val="00E33260"/>
    <w:rsid w:val="00E33B28"/>
    <w:rsid w:val="00E3428D"/>
    <w:rsid w:val="00E34B1B"/>
    <w:rsid w:val="00E34C1D"/>
    <w:rsid w:val="00E35572"/>
    <w:rsid w:val="00E35ED0"/>
    <w:rsid w:val="00E36808"/>
    <w:rsid w:val="00E372FC"/>
    <w:rsid w:val="00E37A88"/>
    <w:rsid w:val="00E421DD"/>
    <w:rsid w:val="00E435F1"/>
    <w:rsid w:val="00E450F8"/>
    <w:rsid w:val="00E52235"/>
    <w:rsid w:val="00E65124"/>
    <w:rsid w:val="00E739F0"/>
    <w:rsid w:val="00E75515"/>
    <w:rsid w:val="00E82F74"/>
    <w:rsid w:val="00E84CC7"/>
    <w:rsid w:val="00E8505F"/>
    <w:rsid w:val="00E92884"/>
    <w:rsid w:val="00E92A90"/>
    <w:rsid w:val="00E943A4"/>
    <w:rsid w:val="00E970E0"/>
    <w:rsid w:val="00EA08DC"/>
    <w:rsid w:val="00EA2B47"/>
    <w:rsid w:val="00EA2C76"/>
    <w:rsid w:val="00EA4108"/>
    <w:rsid w:val="00EA431D"/>
    <w:rsid w:val="00EB194C"/>
    <w:rsid w:val="00EB5856"/>
    <w:rsid w:val="00EB6580"/>
    <w:rsid w:val="00EC3A01"/>
    <w:rsid w:val="00EC3DAD"/>
    <w:rsid w:val="00ED002F"/>
    <w:rsid w:val="00ED0EC6"/>
    <w:rsid w:val="00ED1ED6"/>
    <w:rsid w:val="00ED245E"/>
    <w:rsid w:val="00ED3604"/>
    <w:rsid w:val="00ED45D5"/>
    <w:rsid w:val="00ED53A0"/>
    <w:rsid w:val="00ED6DCC"/>
    <w:rsid w:val="00ED7BBB"/>
    <w:rsid w:val="00EE1464"/>
    <w:rsid w:val="00EE3D89"/>
    <w:rsid w:val="00EE4079"/>
    <w:rsid w:val="00EF2D49"/>
    <w:rsid w:val="00EF4333"/>
    <w:rsid w:val="00EF4772"/>
    <w:rsid w:val="00EF762A"/>
    <w:rsid w:val="00F057BC"/>
    <w:rsid w:val="00F11719"/>
    <w:rsid w:val="00F156E3"/>
    <w:rsid w:val="00F17DEF"/>
    <w:rsid w:val="00F249DD"/>
    <w:rsid w:val="00F25DED"/>
    <w:rsid w:val="00F26A2B"/>
    <w:rsid w:val="00F30171"/>
    <w:rsid w:val="00F302B0"/>
    <w:rsid w:val="00F317E7"/>
    <w:rsid w:val="00F345E0"/>
    <w:rsid w:val="00F3558F"/>
    <w:rsid w:val="00F3563C"/>
    <w:rsid w:val="00F41978"/>
    <w:rsid w:val="00F4403C"/>
    <w:rsid w:val="00F460C0"/>
    <w:rsid w:val="00F46B17"/>
    <w:rsid w:val="00F504FB"/>
    <w:rsid w:val="00F508DE"/>
    <w:rsid w:val="00F54379"/>
    <w:rsid w:val="00F61D49"/>
    <w:rsid w:val="00F65705"/>
    <w:rsid w:val="00F66BF6"/>
    <w:rsid w:val="00F72750"/>
    <w:rsid w:val="00F80082"/>
    <w:rsid w:val="00F83BC8"/>
    <w:rsid w:val="00F9116B"/>
    <w:rsid w:val="00FA3D0C"/>
    <w:rsid w:val="00FA41BB"/>
    <w:rsid w:val="00FA7C97"/>
    <w:rsid w:val="00FB22D5"/>
    <w:rsid w:val="00FB3AB4"/>
    <w:rsid w:val="00FB3F38"/>
    <w:rsid w:val="00FB5D23"/>
    <w:rsid w:val="00FC0AB5"/>
    <w:rsid w:val="00FC0FBF"/>
    <w:rsid w:val="00FC1D4D"/>
    <w:rsid w:val="00FC7F8A"/>
    <w:rsid w:val="00FE1AB7"/>
    <w:rsid w:val="00FE2F5E"/>
    <w:rsid w:val="00FE572A"/>
    <w:rsid w:val="00FE75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5A772"/>
  <w15:chartTrackingRefBased/>
  <w15:docId w15:val="{7F1419B4-A507-4A37-BFA5-3FEA2ACE6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3604E"/>
  </w:style>
  <w:style w:type="paragraph" w:styleId="1">
    <w:name w:val="heading 1"/>
    <w:basedOn w:val="a2"/>
    <w:link w:val="1Char"/>
    <w:uiPriority w:val="9"/>
    <w:qFormat/>
    <w:rsid w:val="007900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1">
    <w:name w:val="heading 2"/>
    <w:basedOn w:val="a2"/>
    <w:next w:val="a2"/>
    <w:link w:val="2Char"/>
    <w:uiPriority w:val="9"/>
    <w:semiHidden/>
    <w:unhideWhenUsed/>
    <w:qFormat/>
    <w:rsid w:val="002A31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1">
    <w:name w:val="heading 3"/>
    <w:basedOn w:val="a2"/>
    <w:next w:val="a2"/>
    <w:link w:val="3Char"/>
    <w:uiPriority w:val="9"/>
    <w:semiHidden/>
    <w:unhideWhenUsed/>
    <w:qFormat/>
    <w:rsid w:val="002A31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1">
    <w:name w:val="heading 4"/>
    <w:basedOn w:val="a2"/>
    <w:next w:val="a2"/>
    <w:link w:val="4Char"/>
    <w:uiPriority w:val="9"/>
    <w:semiHidden/>
    <w:unhideWhenUsed/>
    <w:qFormat/>
    <w:rsid w:val="002A318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1">
    <w:name w:val="heading 5"/>
    <w:basedOn w:val="a2"/>
    <w:next w:val="a2"/>
    <w:link w:val="5Char"/>
    <w:uiPriority w:val="9"/>
    <w:semiHidden/>
    <w:unhideWhenUsed/>
    <w:qFormat/>
    <w:rsid w:val="002A3180"/>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2"/>
    <w:next w:val="a2"/>
    <w:link w:val="6Char"/>
    <w:uiPriority w:val="9"/>
    <w:semiHidden/>
    <w:unhideWhenUsed/>
    <w:qFormat/>
    <w:rsid w:val="002A3180"/>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2"/>
    <w:next w:val="a2"/>
    <w:link w:val="7Char"/>
    <w:uiPriority w:val="9"/>
    <w:semiHidden/>
    <w:unhideWhenUsed/>
    <w:qFormat/>
    <w:rsid w:val="002A318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2"/>
    <w:next w:val="a2"/>
    <w:link w:val="8Char"/>
    <w:uiPriority w:val="9"/>
    <w:semiHidden/>
    <w:unhideWhenUsed/>
    <w:qFormat/>
    <w:rsid w:val="002A318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Char"/>
    <w:uiPriority w:val="9"/>
    <w:semiHidden/>
    <w:unhideWhenUsed/>
    <w:qFormat/>
    <w:rsid w:val="002A318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Subtle Emphasis"/>
    <w:basedOn w:val="a3"/>
    <w:uiPriority w:val="19"/>
    <w:qFormat/>
    <w:rsid w:val="00322F80"/>
    <w:rPr>
      <w:i/>
      <w:iCs/>
      <w:color w:val="404040" w:themeColor="text1" w:themeTint="BF"/>
    </w:rPr>
  </w:style>
  <w:style w:type="paragraph" w:styleId="a7">
    <w:name w:val="Balloon Text"/>
    <w:basedOn w:val="a2"/>
    <w:link w:val="Char"/>
    <w:uiPriority w:val="99"/>
    <w:semiHidden/>
    <w:unhideWhenUsed/>
    <w:rsid w:val="00322F80"/>
    <w:pPr>
      <w:spacing w:after="0" w:line="240" w:lineRule="auto"/>
    </w:pPr>
    <w:rPr>
      <w:rFonts w:ascii="Tahoma" w:hAnsi="Tahoma" w:cs="Tahoma"/>
      <w:sz w:val="16"/>
      <w:szCs w:val="18"/>
    </w:rPr>
  </w:style>
  <w:style w:type="character" w:customStyle="1" w:styleId="Char">
    <w:name w:val="풍선 도움말 텍스트 Char"/>
    <w:basedOn w:val="a3"/>
    <w:link w:val="a7"/>
    <w:uiPriority w:val="99"/>
    <w:semiHidden/>
    <w:rsid w:val="00322F80"/>
    <w:rPr>
      <w:rFonts w:ascii="Tahoma" w:hAnsi="Tahoma" w:cs="Tahoma"/>
      <w:sz w:val="16"/>
      <w:szCs w:val="18"/>
    </w:rPr>
  </w:style>
  <w:style w:type="paragraph" w:styleId="a8">
    <w:name w:val="header"/>
    <w:basedOn w:val="a2"/>
    <w:link w:val="Char0"/>
    <w:uiPriority w:val="99"/>
    <w:unhideWhenUsed/>
    <w:rsid w:val="000B0189"/>
    <w:pPr>
      <w:tabs>
        <w:tab w:val="center" w:pos="4513"/>
        <w:tab w:val="right" w:pos="9026"/>
      </w:tabs>
      <w:snapToGrid w:val="0"/>
    </w:pPr>
  </w:style>
  <w:style w:type="character" w:customStyle="1" w:styleId="Char0">
    <w:name w:val="머리글 Char"/>
    <w:basedOn w:val="a3"/>
    <w:link w:val="a8"/>
    <w:uiPriority w:val="99"/>
    <w:rsid w:val="000B0189"/>
  </w:style>
  <w:style w:type="paragraph" w:styleId="a9">
    <w:name w:val="footer"/>
    <w:basedOn w:val="a2"/>
    <w:link w:val="Char1"/>
    <w:uiPriority w:val="99"/>
    <w:unhideWhenUsed/>
    <w:rsid w:val="000B0189"/>
    <w:pPr>
      <w:tabs>
        <w:tab w:val="center" w:pos="4513"/>
        <w:tab w:val="right" w:pos="9026"/>
      </w:tabs>
      <w:snapToGrid w:val="0"/>
    </w:pPr>
  </w:style>
  <w:style w:type="character" w:customStyle="1" w:styleId="Char1">
    <w:name w:val="바닥글 Char"/>
    <w:basedOn w:val="a3"/>
    <w:link w:val="a9"/>
    <w:uiPriority w:val="99"/>
    <w:rsid w:val="000B0189"/>
  </w:style>
  <w:style w:type="paragraph" w:customStyle="1" w:styleId="EndNoteBibliographyTitle">
    <w:name w:val="EndNote Bibliography Title"/>
    <w:basedOn w:val="a2"/>
    <w:link w:val="EndNoteBibliographyTitleChar"/>
    <w:rsid w:val="006B58B5"/>
    <w:pPr>
      <w:spacing w:after="0"/>
      <w:jc w:val="center"/>
    </w:pPr>
    <w:rPr>
      <w:rFonts w:ascii="Calibri" w:hAnsi="Calibri" w:cs="Calibri"/>
      <w:noProof/>
    </w:rPr>
  </w:style>
  <w:style w:type="character" w:customStyle="1" w:styleId="EndNoteBibliographyTitleChar">
    <w:name w:val="EndNote Bibliography Title Char"/>
    <w:basedOn w:val="a3"/>
    <w:link w:val="EndNoteBibliographyTitle"/>
    <w:rsid w:val="006B58B5"/>
    <w:rPr>
      <w:rFonts w:ascii="Calibri" w:hAnsi="Calibri" w:cs="Calibri"/>
      <w:noProof/>
    </w:rPr>
  </w:style>
  <w:style w:type="paragraph" w:customStyle="1" w:styleId="EndNoteBibliography">
    <w:name w:val="EndNote Bibliography"/>
    <w:basedOn w:val="a2"/>
    <w:link w:val="EndNoteBibliographyChar"/>
    <w:rsid w:val="006B58B5"/>
    <w:pPr>
      <w:spacing w:line="240" w:lineRule="auto"/>
      <w:jc w:val="both"/>
    </w:pPr>
    <w:rPr>
      <w:rFonts w:ascii="Calibri" w:hAnsi="Calibri" w:cs="Calibri"/>
      <w:noProof/>
    </w:rPr>
  </w:style>
  <w:style w:type="character" w:customStyle="1" w:styleId="EndNoteBibliographyChar">
    <w:name w:val="EndNote Bibliography Char"/>
    <w:basedOn w:val="a3"/>
    <w:link w:val="EndNoteBibliography"/>
    <w:rsid w:val="006B58B5"/>
    <w:rPr>
      <w:rFonts w:ascii="Calibri" w:hAnsi="Calibri" w:cs="Calibri"/>
      <w:noProof/>
    </w:rPr>
  </w:style>
  <w:style w:type="paragraph" w:styleId="aa">
    <w:name w:val="List Paragraph"/>
    <w:basedOn w:val="a2"/>
    <w:uiPriority w:val="34"/>
    <w:qFormat/>
    <w:rsid w:val="00341B9A"/>
    <w:pPr>
      <w:ind w:leftChars="400" w:left="800"/>
    </w:pPr>
  </w:style>
  <w:style w:type="character" w:styleId="ab">
    <w:name w:val="Emphasis"/>
    <w:basedOn w:val="a3"/>
    <w:uiPriority w:val="20"/>
    <w:qFormat/>
    <w:rsid w:val="00C6307F"/>
    <w:rPr>
      <w:i/>
      <w:iCs/>
    </w:rPr>
  </w:style>
  <w:style w:type="character" w:customStyle="1" w:styleId="1Char">
    <w:name w:val="제목 1 Char"/>
    <w:basedOn w:val="a3"/>
    <w:link w:val="1"/>
    <w:uiPriority w:val="9"/>
    <w:rsid w:val="00790036"/>
    <w:rPr>
      <w:rFonts w:ascii="Times New Roman" w:eastAsia="Times New Roman" w:hAnsi="Times New Roman" w:cs="Times New Roman"/>
      <w:b/>
      <w:bCs/>
      <w:kern w:val="36"/>
      <w:sz w:val="48"/>
      <w:szCs w:val="48"/>
    </w:rPr>
  </w:style>
  <w:style w:type="paragraph" w:styleId="ac">
    <w:name w:val="annotation text"/>
    <w:basedOn w:val="a2"/>
    <w:link w:val="Char2"/>
    <w:uiPriority w:val="99"/>
    <w:semiHidden/>
    <w:unhideWhenUsed/>
    <w:rsid w:val="00A60695"/>
    <w:pPr>
      <w:spacing w:line="240" w:lineRule="auto"/>
    </w:pPr>
    <w:rPr>
      <w:rFonts w:ascii="Tahoma" w:hAnsi="Tahoma" w:cs="Tahoma"/>
      <w:sz w:val="16"/>
      <w:szCs w:val="20"/>
    </w:rPr>
  </w:style>
  <w:style w:type="character" w:customStyle="1" w:styleId="Char2">
    <w:name w:val="메모 텍스트 Char"/>
    <w:basedOn w:val="a3"/>
    <w:link w:val="ac"/>
    <w:uiPriority w:val="99"/>
    <w:semiHidden/>
    <w:rsid w:val="00A60695"/>
    <w:rPr>
      <w:rFonts w:ascii="Tahoma" w:hAnsi="Tahoma" w:cs="Tahoma"/>
      <w:sz w:val="16"/>
      <w:szCs w:val="20"/>
    </w:rPr>
  </w:style>
  <w:style w:type="paragraph" w:styleId="ad">
    <w:name w:val="annotation subject"/>
    <w:basedOn w:val="ac"/>
    <w:next w:val="ac"/>
    <w:link w:val="Char3"/>
    <w:uiPriority w:val="99"/>
    <w:semiHidden/>
    <w:unhideWhenUsed/>
    <w:rsid w:val="00A60695"/>
    <w:rPr>
      <w:b/>
      <w:bCs/>
    </w:rPr>
  </w:style>
  <w:style w:type="character" w:customStyle="1" w:styleId="Char3">
    <w:name w:val="메모 주제 Char"/>
    <w:basedOn w:val="Char2"/>
    <w:link w:val="ad"/>
    <w:uiPriority w:val="99"/>
    <w:semiHidden/>
    <w:rsid w:val="00A60695"/>
    <w:rPr>
      <w:rFonts w:ascii="Tahoma" w:hAnsi="Tahoma" w:cs="Tahoma"/>
      <w:b/>
      <w:bCs/>
      <w:sz w:val="16"/>
      <w:szCs w:val="20"/>
    </w:rPr>
  </w:style>
  <w:style w:type="character" w:styleId="ae">
    <w:name w:val="annotation reference"/>
    <w:basedOn w:val="a3"/>
    <w:uiPriority w:val="99"/>
    <w:semiHidden/>
    <w:unhideWhenUsed/>
    <w:rsid w:val="00A60695"/>
    <w:rPr>
      <w:rFonts w:ascii="Tahoma" w:hAnsi="Tahoma" w:cs="Tahoma"/>
      <w:b w:val="0"/>
      <w:i w:val="0"/>
      <w:caps w:val="0"/>
      <w:strike w:val="0"/>
      <w:sz w:val="16"/>
      <w:szCs w:val="16"/>
      <w:u w:val="none"/>
    </w:rPr>
  </w:style>
  <w:style w:type="character" w:styleId="af">
    <w:name w:val="Hyperlink"/>
    <w:basedOn w:val="a3"/>
    <w:uiPriority w:val="99"/>
    <w:unhideWhenUsed/>
    <w:rsid w:val="00BA5D37"/>
    <w:rPr>
      <w:color w:val="0563C1" w:themeColor="hyperlink"/>
      <w:u w:val="single"/>
    </w:rPr>
  </w:style>
  <w:style w:type="character" w:customStyle="1" w:styleId="UnresolvedMention1">
    <w:name w:val="Unresolved Mention1"/>
    <w:basedOn w:val="a3"/>
    <w:uiPriority w:val="99"/>
    <w:semiHidden/>
    <w:unhideWhenUsed/>
    <w:rsid w:val="00BA5D37"/>
    <w:rPr>
      <w:color w:val="605E5C"/>
      <w:shd w:val="clear" w:color="auto" w:fill="E1DFDD"/>
    </w:rPr>
  </w:style>
  <w:style w:type="paragraph" w:customStyle="1" w:styleId="SMHeading">
    <w:name w:val="SM Heading"/>
    <w:basedOn w:val="1"/>
    <w:qFormat/>
    <w:rsid w:val="00790E2D"/>
    <w:pPr>
      <w:keepNext/>
      <w:spacing w:before="240" w:beforeAutospacing="0" w:after="60" w:afterAutospacing="0"/>
    </w:pPr>
    <w:rPr>
      <w:rFonts w:eastAsiaTheme="minorEastAsia"/>
      <w:kern w:val="32"/>
      <w:sz w:val="24"/>
      <w:szCs w:val="24"/>
      <w:lang w:eastAsia="en-US"/>
    </w:rPr>
  </w:style>
  <w:style w:type="character" w:styleId="af0">
    <w:name w:val="Placeholder Text"/>
    <w:basedOn w:val="a3"/>
    <w:uiPriority w:val="99"/>
    <w:semiHidden/>
    <w:rsid w:val="008F1C05"/>
    <w:rPr>
      <w:color w:val="808080"/>
    </w:rPr>
  </w:style>
  <w:style w:type="paragraph" w:styleId="af1">
    <w:name w:val="Revision"/>
    <w:hidden/>
    <w:uiPriority w:val="99"/>
    <w:semiHidden/>
    <w:rsid w:val="002A3180"/>
    <w:pPr>
      <w:spacing w:after="0" w:line="240" w:lineRule="auto"/>
    </w:pPr>
  </w:style>
  <w:style w:type="numbering" w:styleId="111111">
    <w:name w:val="Outline List 2"/>
    <w:basedOn w:val="a5"/>
    <w:uiPriority w:val="99"/>
    <w:semiHidden/>
    <w:unhideWhenUsed/>
    <w:rsid w:val="002A3180"/>
    <w:pPr>
      <w:numPr>
        <w:numId w:val="4"/>
      </w:numPr>
    </w:pPr>
  </w:style>
  <w:style w:type="numbering" w:styleId="1ai">
    <w:name w:val="Outline List 1"/>
    <w:basedOn w:val="a5"/>
    <w:uiPriority w:val="99"/>
    <w:semiHidden/>
    <w:unhideWhenUsed/>
    <w:rsid w:val="002A3180"/>
    <w:pPr>
      <w:numPr>
        <w:numId w:val="5"/>
      </w:numPr>
    </w:pPr>
  </w:style>
  <w:style w:type="character" w:customStyle="1" w:styleId="2Char">
    <w:name w:val="제목 2 Char"/>
    <w:basedOn w:val="a3"/>
    <w:link w:val="21"/>
    <w:uiPriority w:val="9"/>
    <w:semiHidden/>
    <w:rsid w:val="002A3180"/>
    <w:rPr>
      <w:rFonts w:asciiTheme="majorHAnsi" w:eastAsiaTheme="majorEastAsia" w:hAnsiTheme="majorHAnsi" w:cstheme="majorBidi"/>
      <w:color w:val="2E74B5" w:themeColor="accent1" w:themeShade="BF"/>
      <w:sz w:val="26"/>
      <w:szCs w:val="26"/>
    </w:rPr>
  </w:style>
  <w:style w:type="character" w:customStyle="1" w:styleId="3Char">
    <w:name w:val="제목 3 Char"/>
    <w:basedOn w:val="a3"/>
    <w:link w:val="31"/>
    <w:uiPriority w:val="9"/>
    <w:semiHidden/>
    <w:rsid w:val="002A3180"/>
    <w:rPr>
      <w:rFonts w:asciiTheme="majorHAnsi" w:eastAsiaTheme="majorEastAsia" w:hAnsiTheme="majorHAnsi" w:cstheme="majorBidi"/>
      <w:color w:val="1F4D78" w:themeColor="accent1" w:themeShade="7F"/>
      <w:sz w:val="24"/>
      <w:szCs w:val="24"/>
    </w:rPr>
  </w:style>
  <w:style w:type="character" w:customStyle="1" w:styleId="4Char">
    <w:name w:val="제목 4 Char"/>
    <w:basedOn w:val="a3"/>
    <w:link w:val="41"/>
    <w:uiPriority w:val="9"/>
    <w:semiHidden/>
    <w:rsid w:val="002A3180"/>
    <w:rPr>
      <w:rFonts w:asciiTheme="majorHAnsi" w:eastAsiaTheme="majorEastAsia" w:hAnsiTheme="majorHAnsi" w:cstheme="majorBidi"/>
      <w:i/>
      <w:iCs/>
      <w:color w:val="2E74B5" w:themeColor="accent1" w:themeShade="BF"/>
    </w:rPr>
  </w:style>
  <w:style w:type="character" w:customStyle="1" w:styleId="5Char">
    <w:name w:val="제목 5 Char"/>
    <w:basedOn w:val="a3"/>
    <w:link w:val="51"/>
    <w:uiPriority w:val="9"/>
    <w:semiHidden/>
    <w:rsid w:val="002A3180"/>
    <w:rPr>
      <w:rFonts w:asciiTheme="majorHAnsi" w:eastAsiaTheme="majorEastAsia" w:hAnsiTheme="majorHAnsi" w:cstheme="majorBidi"/>
      <w:color w:val="2E74B5" w:themeColor="accent1" w:themeShade="BF"/>
    </w:rPr>
  </w:style>
  <w:style w:type="character" w:customStyle="1" w:styleId="6Char">
    <w:name w:val="제목 6 Char"/>
    <w:basedOn w:val="a3"/>
    <w:link w:val="6"/>
    <w:uiPriority w:val="9"/>
    <w:semiHidden/>
    <w:rsid w:val="002A3180"/>
    <w:rPr>
      <w:rFonts w:asciiTheme="majorHAnsi" w:eastAsiaTheme="majorEastAsia" w:hAnsiTheme="majorHAnsi" w:cstheme="majorBidi"/>
      <w:color w:val="1F4D78" w:themeColor="accent1" w:themeShade="7F"/>
    </w:rPr>
  </w:style>
  <w:style w:type="character" w:customStyle="1" w:styleId="7Char">
    <w:name w:val="제목 7 Char"/>
    <w:basedOn w:val="a3"/>
    <w:link w:val="7"/>
    <w:uiPriority w:val="9"/>
    <w:semiHidden/>
    <w:rsid w:val="002A3180"/>
    <w:rPr>
      <w:rFonts w:asciiTheme="majorHAnsi" w:eastAsiaTheme="majorEastAsia" w:hAnsiTheme="majorHAnsi" w:cstheme="majorBidi"/>
      <w:i/>
      <w:iCs/>
      <w:color w:val="1F4D78" w:themeColor="accent1" w:themeShade="7F"/>
    </w:rPr>
  </w:style>
  <w:style w:type="character" w:customStyle="1" w:styleId="8Char">
    <w:name w:val="제목 8 Char"/>
    <w:basedOn w:val="a3"/>
    <w:link w:val="8"/>
    <w:uiPriority w:val="9"/>
    <w:semiHidden/>
    <w:rsid w:val="002A3180"/>
    <w:rPr>
      <w:rFonts w:asciiTheme="majorHAnsi" w:eastAsiaTheme="majorEastAsia" w:hAnsiTheme="majorHAnsi" w:cstheme="majorBidi"/>
      <w:color w:val="272727" w:themeColor="text1" w:themeTint="D8"/>
      <w:sz w:val="21"/>
      <w:szCs w:val="21"/>
    </w:rPr>
  </w:style>
  <w:style w:type="character" w:customStyle="1" w:styleId="9Char">
    <w:name w:val="제목 9 Char"/>
    <w:basedOn w:val="a3"/>
    <w:link w:val="9"/>
    <w:uiPriority w:val="9"/>
    <w:semiHidden/>
    <w:rsid w:val="002A3180"/>
    <w:rPr>
      <w:rFonts w:asciiTheme="majorHAnsi" w:eastAsiaTheme="majorEastAsia" w:hAnsiTheme="majorHAnsi" w:cstheme="majorBidi"/>
      <w:i/>
      <w:iCs/>
      <w:color w:val="272727" w:themeColor="text1" w:themeTint="D8"/>
      <w:sz w:val="21"/>
      <w:szCs w:val="21"/>
    </w:rPr>
  </w:style>
  <w:style w:type="numbering" w:styleId="a1">
    <w:name w:val="Outline List 3"/>
    <w:basedOn w:val="a5"/>
    <w:uiPriority w:val="99"/>
    <w:semiHidden/>
    <w:unhideWhenUsed/>
    <w:rsid w:val="002A3180"/>
    <w:pPr>
      <w:numPr>
        <w:numId w:val="6"/>
      </w:numPr>
    </w:pPr>
  </w:style>
  <w:style w:type="paragraph" w:styleId="af2">
    <w:name w:val="Bibliography"/>
    <w:basedOn w:val="a2"/>
    <w:next w:val="a2"/>
    <w:uiPriority w:val="37"/>
    <w:semiHidden/>
    <w:unhideWhenUsed/>
    <w:rsid w:val="002A3180"/>
  </w:style>
  <w:style w:type="paragraph" w:styleId="af3">
    <w:name w:val="Block Text"/>
    <w:basedOn w:val="a2"/>
    <w:uiPriority w:val="99"/>
    <w:semiHidden/>
    <w:unhideWhenUsed/>
    <w:rsid w:val="002A318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i/>
      <w:iCs/>
      <w:color w:val="5B9BD5" w:themeColor="accent1"/>
    </w:rPr>
  </w:style>
  <w:style w:type="paragraph" w:styleId="af4">
    <w:name w:val="Body Text"/>
    <w:basedOn w:val="a2"/>
    <w:link w:val="Char4"/>
    <w:uiPriority w:val="99"/>
    <w:semiHidden/>
    <w:unhideWhenUsed/>
    <w:rsid w:val="002A3180"/>
    <w:pPr>
      <w:spacing w:after="120"/>
    </w:pPr>
  </w:style>
  <w:style w:type="character" w:customStyle="1" w:styleId="Char4">
    <w:name w:val="본문 Char"/>
    <w:basedOn w:val="a3"/>
    <w:link w:val="af4"/>
    <w:uiPriority w:val="99"/>
    <w:semiHidden/>
    <w:rsid w:val="002A3180"/>
  </w:style>
  <w:style w:type="paragraph" w:styleId="22">
    <w:name w:val="Body Text 2"/>
    <w:basedOn w:val="a2"/>
    <w:link w:val="2Char0"/>
    <w:uiPriority w:val="99"/>
    <w:semiHidden/>
    <w:unhideWhenUsed/>
    <w:rsid w:val="002A3180"/>
    <w:pPr>
      <w:spacing w:after="120" w:line="480" w:lineRule="auto"/>
    </w:pPr>
  </w:style>
  <w:style w:type="character" w:customStyle="1" w:styleId="2Char0">
    <w:name w:val="본문 2 Char"/>
    <w:basedOn w:val="a3"/>
    <w:link w:val="22"/>
    <w:uiPriority w:val="99"/>
    <w:semiHidden/>
    <w:rsid w:val="002A3180"/>
  </w:style>
  <w:style w:type="paragraph" w:styleId="32">
    <w:name w:val="Body Text 3"/>
    <w:basedOn w:val="a2"/>
    <w:link w:val="3Char0"/>
    <w:uiPriority w:val="99"/>
    <w:semiHidden/>
    <w:unhideWhenUsed/>
    <w:rsid w:val="002A3180"/>
    <w:pPr>
      <w:spacing w:after="120"/>
    </w:pPr>
    <w:rPr>
      <w:sz w:val="16"/>
      <w:szCs w:val="16"/>
    </w:rPr>
  </w:style>
  <w:style w:type="character" w:customStyle="1" w:styleId="3Char0">
    <w:name w:val="본문 3 Char"/>
    <w:basedOn w:val="a3"/>
    <w:link w:val="32"/>
    <w:uiPriority w:val="99"/>
    <w:semiHidden/>
    <w:rsid w:val="002A3180"/>
    <w:rPr>
      <w:sz w:val="16"/>
      <w:szCs w:val="16"/>
    </w:rPr>
  </w:style>
  <w:style w:type="paragraph" w:styleId="af5">
    <w:name w:val="Body Text First Indent"/>
    <w:basedOn w:val="af4"/>
    <w:link w:val="Char5"/>
    <w:uiPriority w:val="99"/>
    <w:semiHidden/>
    <w:unhideWhenUsed/>
    <w:rsid w:val="002A3180"/>
    <w:pPr>
      <w:spacing w:after="160"/>
      <w:ind w:firstLine="360"/>
    </w:pPr>
  </w:style>
  <w:style w:type="character" w:customStyle="1" w:styleId="Char5">
    <w:name w:val="본문 첫 줄 들여쓰기 Char"/>
    <w:basedOn w:val="Char4"/>
    <w:link w:val="af5"/>
    <w:uiPriority w:val="99"/>
    <w:semiHidden/>
    <w:rsid w:val="002A3180"/>
  </w:style>
  <w:style w:type="paragraph" w:styleId="af6">
    <w:name w:val="Body Text Indent"/>
    <w:basedOn w:val="a2"/>
    <w:link w:val="Char6"/>
    <w:uiPriority w:val="99"/>
    <w:semiHidden/>
    <w:unhideWhenUsed/>
    <w:rsid w:val="002A3180"/>
    <w:pPr>
      <w:spacing w:after="120"/>
      <w:ind w:left="360"/>
    </w:pPr>
  </w:style>
  <w:style w:type="character" w:customStyle="1" w:styleId="Char6">
    <w:name w:val="본문 들여쓰기 Char"/>
    <w:basedOn w:val="a3"/>
    <w:link w:val="af6"/>
    <w:uiPriority w:val="99"/>
    <w:semiHidden/>
    <w:rsid w:val="002A3180"/>
  </w:style>
  <w:style w:type="paragraph" w:styleId="23">
    <w:name w:val="Body Text First Indent 2"/>
    <w:basedOn w:val="af6"/>
    <w:link w:val="2Char1"/>
    <w:uiPriority w:val="99"/>
    <w:semiHidden/>
    <w:unhideWhenUsed/>
    <w:rsid w:val="002A3180"/>
    <w:pPr>
      <w:spacing w:after="160"/>
      <w:ind w:firstLine="360"/>
    </w:pPr>
  </w:style>
  <w:style w:type="character" w:customStyle="1" w:styleId="2Char1">
    <w:name w:val="본문 첫 줄 들여쓰기 2 Char"/>
    <w:basedOn w:val="Char6"/>
    <w:link w:val="23"/>
    <w:uiPriority w:val="99"/>
    <w:semiHidden/>
    <w:rsid w:val="002A3180"/>
  </w:style>
  <w:style w:type="paragraph" w:styleId="24">
    <w:name w:val="Body Text Indent 2"/>
    <w:basedOn w:val="a2"/>
    <w:link w:val="2Char2"/>
    <w:uiPriority w:val="99"/>
    <w:semiHidden/>
    <w:unhideWhenUsed/>
    <w:rsid w:val="002A3180"/>
    <w:pPr>
      <w:spacing w:after="120" w:line="480" w:lineRule="auto"/>
      <w:ind w:left="360"/>
    </w:pPr>
  </w:style>
  <w:style w:type="character" w:customStyle="1" w:styleId="2Char2">
    <w:name w:val="본문 들여쓰기 2 Char"/>
    <w:basedOn w:val="a3"/>
    <w:link w:val="24"/>
    <w:uiPriority w:val="99"/>
    <w:semiHidden/>
    <w:rsid w:val="002A3180"/>
  </w:style>
  <w:style w:type="paragraph" w:styleId="33">
    <w:name w:val="Body Text Indent 3"/>
    <w:basedOn w:val="a2"/>
    <w:link w:val="3Char1"/>
    <w:uiPriority w:val="99"/>
    <w:semiHidden/>
    <w:unhideWhenUsed/>
    <w:rsid w:val="002A3180"/>
    <w:pPr>
      <w:spacing w:after="120"/>
      <w:ind w:left="360"/>
    </w:pPr>
    <w:rPr>
      <w:sz w:val="16"/>
      <w:szCs w:val="16"/>
    </w:rPr>
  </w:style>
  <w:style w:type="character" w:customStyle="1" w:styleId="3Char1">
    <w:name w:val="본문 들여쓰기 3 Char"/>
    <w:basedOn w:val="a3"/>
    <w:link w:val="33"/>
    <w:uiPriority w:val="99"/>
    <w:semiHidden/>
    <w:rsid w:val="002A3180"/>
    <w:rPr>
      <w:sz w:val="16"/>
      <w:szCs w:val="16"/>
    </w:rPr>
  </w:style>
  <w:style w:type="character" w:styleId="af7">
    <w:name w:val="Book Title"/>
    <w:basedOn w:val="a3"/>
    <w:uiPriority w:val="33"/>
    <w:qFormat/>
    <w:rsid w:val="002A3180"/>
    <w:rPr>
      <w:b/>
      <w:bCs/>
      <w:i/>
      <w:iCs/>
      <w:spacing w:val="5"/>
    </w:rPr>
  </w:style>
  <w:style w:type="paragraph" w:styleId="af8">
    <w:name w:val="caption"/>
    <w:basedOn w:val="a2"/>
    <w:next w:val="a2"/>
    <w:uiPriority w:val="35"/>
    <w:semiHidden/>
    <w:unhideWhenUsed/>
    <w:qFormat/>
    <w:rsid w:val="002A3180"/>
    <w:pPr>
      <w:spacing w:after="200" w:line="240" w:lineRule="auto"/>
    </w:pPr>
    <w:rPr>
      <w:i/>
      <w:iCs/>
      <w:color w:val="44546A" w:themeColor="text2"/>
      <w:sz w:val="18"/>
      <w:szCs w:val="18"/>
    </w:rPr>
  </w:style>
  <w:style w:type="paragraph" w:styleId="af9">
    <w:name w:val="Closing"/>
    <w:basedOn w:val="a2"/>
    <w:link w:val="Char7"/>
    <w:uiPriority w:val="99"/>
    <w:semiHidden/>
    <w:unhideWhenUsed/>
    <w:rsid w:val="002A3180"/>
    <w:pPr>
      <w:spacing w:after="0" w:line="240" w:lineRule="auto"/>
      <w:ind w:left="4320"/>
    </w:pPr>
  </w:style>
  <w:style w:type="character" w:customStyle="1" w:styleId="Char7">
    <w:name w:val="맺음말 Char"/>
    <w:basedOn w:val="a3"/>
    <w:link w:val="af9"/>
    <w:uiPriority w:val="99"/>
    <w:semiHidden/>
    <w:rsid w:val="002A3180"/>
  </w:style>
  <w:style w:type="table" w:styleId="afa">
    <w:name w:val="Colorful Grid"/>
    <w:basedOn w:val="a4"/>
    <w:uiPriority w:val="73"/>
    <w:semiHidden/>
    <w:unhideWhenUsed/>
    <w:rsid w:val="002A31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73"/>
    <w:semiHidden/>
    <w:unhideWhenUsed/>
    <w:rsid w:val="002A31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
    <w:name w:val="Colorful Grid Accent 2"/>
    <w:basedOn w:val="a4"/>
    <w:uiPriority w:val="73"/>
    <w:semiHidden/>
    <w:unhideWhenUsed/>
    <w:rsid w:val="002A31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
    <w:name w:val="Colorful Grid Accent 3"/>
    <w:basedOn w:val="a4"/>
    <w:uiPriority w:val="73"/>
    <w:semiHidden/>
    <w:unhideWhenUsed/>
    <w:rsid w:val="002A31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
    <w:name w:val="Colorful Grid Accent 4"/>
    <w:basedOn w:val="a4"/>
    <w:uiPriority w:val="73"/>
    <w:semiHidden/>
    <w:unhideWhenUsed/>
    <w:rsid w:val="002A31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
    <w:name w:val="Colorful Grid Accent 5"/>
    <w:basedOn w:val="a4"/>
    <w:uiPriority w:val="73"/>
    <w:semiHidden/>
    <w:unhideWhenUsed/>
    <w:rsid w:val="002A31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
    <w:name w:val="Colorful Grid Accent 6"/>
    <w:basedOn w:val="a4"/>
    <w:uiPriority w:val="73"/>
    <w:rsid w:val="002A31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afb">
    <w:name w:val="Colorful List"/>
    <w:basedOn w:val="a4"/>
    <w:uiPriority w:val="72"/>
    <w:semiHidden/>
    <w:unhideWhenUsed/>
    <w:rsid w:val="002A31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2A3180"/>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0">
    <w:name w:val="Colorful List Accent 2"/>
    <w:basedOn w:val="a4"/>
    <w:uiPriority w:val="72"/>
    <w:semiHidden/>
    <w:unhideWhenUsed/>
    <w:rsid w:val="002A3180"/>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2A3180"/>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2A3180"/>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2A3180"/>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0">
    <w:name w:val="Colorful List Accent 6"/>
    <w:basedOn w:val="a4"/>
    <w:uiPriority w:val="72"/>
    <w:rsid w:val="002A3180"/>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c">
    <w:name w:val="Colorful Shading"/>
    <w:basedOn w:val="a4"/>
    <w:uiPriority w:val="71"/>
    <w:semiHidden/>
    <w:unhideWhenUsed/>
    <w:rsid w:val="002A3180"/>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2A3180"/>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2A3180"/>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2A3180"/>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2A3180"/>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2A3180"/>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2A3180"/>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d">
    <w:name w:val="Dark List"/>
    <w:basedOn w:val="a4"/>
    <w:uiPriority w:val="70"/>
    <w:semiHidden/>
    <w:unhideWhenUsed/>
    <w:rsid w:val="002A318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semiHidden/>
    <w:unhideWhenUsed/>
    <w:rsid w:val="002A3180"/>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2">
    <w:name w:val="Dark List Accent 2"/>
    <w:basedOn w:val="a4"/>
    <w:uiPriority w:val="70"/>
    <w:semiHidden/>
    <w:unhideWhenUsed/>
    <w:rsid w:val="002A3180"/>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4"/>
    <w:uiPriority w:val="70"/>
    <w:semiHidden/>
    <w:unhideWhenUsed/>
    <w:rsid w:val="002A3180"/>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4"/>
    <w:uiPriority w:val="70"/>
    <w:semiHidden/>
    <w:unhideWhenUsed/>
    <w:rsid w:val="002A3180"/>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4"/>
    <w:uiPriority w:val="70"/>
    <w:semiHidden/>
    <w:unhideWhenUsed/>
    <w:rsid w:val="002A3180"/>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4"/>
    <w:uiPriority w:val="70"/>
    <w:rsid w:val="002A3180"/>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e">
    <w:name w:val="Date"/>
    <w:basedOn w:val="a2"/>
    <w:next w:val="a2"/>
    <w:link w:val="Char8"/>
    <w:uiPriority w:val="99"/>
    <w:semiHidden/>
    <w:unhideWhenUsed/>
    <w:rsid w:val="002A3180"/>
  </w:style>
  <w:style w:type="character" w:customStyle="1" w:styleId="Char8">
    <w:name w:val="날짜 Char"/>
    <w:basedOn w:val="a3"/>
    <w:link w:val="afe"/>
    <w:uiPriority w:val="99"/>
    <w:semiHidden/>
    <w:rsid w:val="002A3180"/>
  </w:style>
  <w:style w:type="paragraph" w:styleId="aff">
    <w:name w:val="Document Map"/>
    <w:basedOn w:val="a2"/>
    <w:link w:val="Char9"/>
    <w:uiPriority w:val="99"/>
    <w:semiHidden/>
    <w:unhideWhenUsed/>
    <w:rsid w:val="002A3180"/>
    <w:pPr>
      <w:spacing w:after="0" w:line="240" w:lineRule="auto"/>
    </w:pPr>
    <w:rPr>
      <w:rFonts w:ascii="Segoe UI" w:hAnsi="Segoe UI" w:cs="Segoe UI"/>
      <w:sz w:val="16"/>
      <w:szCs w:val="16"/>
    </w:rPr>
  </w:style>
  <w:style w:type="character" w:customStyle="1" w:styleId="Char9">
    <w:name w:val="문서 구조 Char"/>
    <w:basedOn w:val="a3"/>
    <w:link w:val="aff"/>
    <w:uiPriority w:val="99"/>
    <w:semiHidden/>
    <w:rsid w:val="002A3180"/>
    <w:rPr>
      <w:rFonts w:ascii="Segoe UI" w:hAnsi="Segoe UI" w:cs="Segoe UI"/>
      <w:sz w:val="16"/>
      <w:szCs w:val="16"/>
    </w:rPr>
  </w:style>
  <w:style w:type="paragraph" w:styleId="aff0">
    <w:name w:val="E-mail Signature"/>
    <w:basedOn w:val="a2"/>
    <w:link w:val="Chara"/>
    <w:uiPriority w:val="99"/>
    <w:semiHidden/>
    <w:unhideWhenUsed/>
    <w:rsid w:val="002A3180"/>
    <w:pPr>
      <w:spacing w:after="0" w:line="240" w:lineRule="auto"/>
    </w:pPr>
  </w:style>
  <w:style w:type="character" w:customStyle="1" w:styleId="Chara">
    <w:name w:val="전자 메일 서명 Char"/>
    <w:basedOn w:val="a3"/>
    <w:link w:val="aff0"/>
    <w:uiPriority w:val="99"/>
    <w:semiHidden/>
    <w:rsid w:val="002A3180"/>
  </w:style>
  <w:style w:type="character" w:styleId="aff1">
    <w:name w:val="endnote reference"/>
    <w:basedOn w:val="a3"/>
    <w:uiPriority w:val="99"/>
    <w:semiHidden/>
    <w:unhideWhenUsed/>
    <w:rsid w:val="002A3180"/>
    <w:rPr>
      <w:vertAlign w:val="superscript"/>
    </w:rPr>
  </w:style>
  <w:style w:type="paragraph" w:styleId="aff2">
    <w:name w:val="endnote text"/>
    <w:basedOn w:val="a2"/>
    <w:link w:val="Charb"/>
    <w:uiPriority w:val="99"/>
    <w:semiHidden/>
    <w:unhideWhenUsed/>
    <w:rsid w:val="002A3180"/>
    <w:pPr>
      <w:spacing w:after="0" w:line="240" w:lineRule="auto"/>
    </w:pPr>
    <w:rPr>
      <w:sz w:val="20"/>
      <w:szCs w:val="20"/>
    </w:rPr>
  </w:style>
  <w:style w:type="character" w:customStyle="1" w:styleId="Charb">
    <w:name w:val="미주 텍스트 Char"/>
    <w:basedOn w:val="a3"/>
    <w:link w:val="aff2"/>
    <w:uiPriority w:val="99"/>
    <w:semiHidden/>
    <w:rsid w:val="002A3180"/>
    <w:rPr>
      <w:sz w:val="20"/>
      <w:szCs w:val="20"/>
    </w:rPr>
  </w:style>
  <w:style w:type="paragraph" w:styleId="aff3">
    <w:name w:val="envelope address"/>
    <w:basedOn w:val="a2"/>
    <w:uiPriority w:val="99"/>
    <w:semiHidden/>
    <w:unhideWhenUsed/>
    <w:rsid w:val="002A318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f4">
    <w:name w:val="envelope return"/>
    <w:basedOn w:val="a2"/>
    <w:uiPriority w:val="99"/>
    <w:semiHidden/>
    <w:unhideWhenUsed/>
    <w:rsid w:val="002A3180"/>
    <w:pPr>
      <w:spacing w:after="0" w:line="240" w:lineRule="auto"/>
    </w:pPr>
    <w:rPr>
      <w:rFonts w:asciiTheme="majorHAnsi" w:eastAsiaTheme="majorEastAsia" w:hAnsiTheme="majorHAnsi" w:cstheme="majorBidi"/>
      <w:sz w:val="20"/>
      <w:szCs w:val="20"/>
    </w:rPr>
  </w:style>
  <w:style w:type="character" w:styleId="aff5">
    <w:name w:val="FollowedHyperlink"/>
    <w:basedOn w:val="a3"/>
    <w:uiPriority w:val="99"/>
    <w:semiHidden/>
    <w:unhideWhenUsed/>
    <w:rsid w:val="002A3180"/>
    <w:rPr>
      <w:color w:val="954F72" w:themeColor="followedHyperlink"/>
      <w:u w:val="single"/>
    </w:rPr>
  </w:style>
  <w:style w:type="character" w:styleId="aff6">
    <w:name w:val="footnote reference"/>
    <w:basedOn w:val="a3"/>
    <w:uiPriority w:val="99"/>
    <w:semiHidden/>
    <w:unhideWhenUsed/>
    <w:rsid w:val="002A3180"/>
    <w:rPr>
      <w:vertAlign w:val="superscript"/>
    </w:rPr>
  </w:style>
  <w:style w:type="paragraph" w:styleId="aff7">
    <w:name w:val="footnote text"/>
    <w:basedOn w:val="a2"/>
    <w:link w:val="Charc"/>
    <w:uiPriority w:val="99"/>
    <w:semiHidden/>
    <w:unhideWhenUsed/>
    <w:rsid w:val="002A3180"/>
    <w:pPr>
      <w:spacing w:after="0" w:line="240" w:lineRule="auto"/>
    </w:pPr>
    <w:rPr>
      <w:sz w:val="20"/>
      <w:szCs w:val="20"/>
    </w:rPr>
  </w:style>
  <w:style w:type="character" w:customStyle="1" w:styleId="Charc">
    <w:name w:val="각주 텍스트 Char"/>
    <w:basedOn w:val="a3"/>
    <w:link w:val="aff7"/>
    <w:uiPriority w:val="99"/>
    <w:semiHidden/>
    <w:rsid w:val="002A3180"/>
    <w:rPr>
      <w:sz w:val="20"/>
      <w:szCs w:val="20"/>
    </w:rPr>
  </w:style>
  <w:style w:type="table" w:styleId="10">
    <w:name w:val="Grid Table 1 Light"/>
    <w:basedOn w:val="a4"/>
    <w:uiPriority w:val="46"/>
    <w:rsid w:val="002A31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rsid w:val="002A3180"/>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rsid w:val="002A318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rsid w:val="002A318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rsid w:val="002A318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rsid w:val="002A3180"/>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rsid w:val="002A318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5">
    <w:name w:val="Grid Table 2"/>
    <w:basedOn w:val="a4"/>
    <w:uiPriority w:val="47"/>
    <w:rsid w:val="002A31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rsid w:val="002A3180"/>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
    <w:name w:val="Grid Table 2 Accent 2"/>
    <w:basedOn w:val="a4"/>
    <w:uiPriority w:val="47"/>
    <w:rsid w:val="002A3180"/>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Grid Table 2 Accent 3"/>
    <w:basedOn w:val="a4"/>
    <w:uiPriority w:val="47"/>
    <w:rsid w:val="002A3180"/>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Grid Table 2 Accent 4"/>
    <w:basedOn w:val="a4"/>
    <w:uiPriority w:val="47"/>
    <w:rsid w:val="002A3180"/>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Grid Table 2 Accent 5"/>
    <w:basedOn w:val="a4"/>
    <w:uiPriority w:val="47"/>
    <w:rsid w:val="002A318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Grid Table 2 Accent 6"/>
    <w:basedOn w:val="a4"/>
    <w:uiPriority w:val="47"/>
    <w:rsid w:val="002A3180"/>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4">
    <w:name w:val="Grid Table 3"/>
    <w:basedOn w:val="a4"/>
    <w:uiPriority w:val="48"/>
    <w:rsid w:val="002A31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rsid w:val="002A31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
    <w:name w:val="Grid Table 3 Accent 2"/>
    <w:basedOn w:val="a4"/>
    <w:uiPriority w:val="48"/>
    <w:rsid w:val="002A318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
    <w:name w:val="Grid Table 3 Accent 3"/>
    <w:basedOn w:val="a4"/>
    <w:uiPriority w:val="48"/>
    <w:rsid w:val="002A318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4"/>
    <w:uiPriority w:val="48"/>
    <w:rsid w:val="002A31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
    <w:name w:val="Grid Table 3 Accent 5"/>
    <w:basedOn w:val="a4"/>
    <w:uiPriority w:val="48"/>
    <w:rsid w:val="002A318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
    <w:name w:val="Grid Table 3 Accent 6"/>
    <w:basedOn w:val="a4"/>
    <w:uiPriority w:val="48"/>
    <w:rsid w:val="002A318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2">
    <w:name w:val="Grid Table 4"/>
    <w:basedOn w:val="a4"/>
    <w:uiPriority w:val="49"/>
    <w:rsid w:val="002A31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rsid w:val="002A31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
    <w:name w:val="Grid Table 4 Accent 2"/>
    <w:basedOn w:val="a4"/>
    <w:uiPriority w:val="49"/>
    <w:rsid w:val="002A318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4"/>
    <w:uiPriority w:val="49"/>
    <w:rsid w:val="002A318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4"/>
    <w:uiPriority w:val="49"/>
    <w:rsid w:val="002A31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4"/>
    <w:uiPriority w:val="49"/>
    <w:rsid w:val="002A318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Grid Table 4 Accent 6"/>
    <w:basedOn w:val="a4"/>
    <w:uiPriority w:val="49"/>
    <w:rsid w:val="002A318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Grid Table 5 Dark"/>
    <w:basedOn w:val="a4"/>
    <w:uiPriority w:val="50"/>
    <w:rsid w:val="002A31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rsid w:val="002A31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
    <w:name w:val="Grid Table 5 Dark Accent 2"/>
    <w:basedOn w:val="a4"/>
    <w:uiPriority w:val="50"/>
    <w:rsid w:val="002A31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
    <w:name w:val="Grid Table 5 Dark Accent 3"/>
    <w:basedOn w:val="a4"/>
    <w:uiPriority w:val="50"/>
    <w:rsid w:val="002A31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
    <w:name w:val="Grid Table 5 Dark Accent 4"/>
    <w:basedOn w:val="a4"/>
    <w:uiPriority w:val="50"/>
    <w:rsid w:val="002A31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4"/>
    <w:uiPriority w:val="50"/>
    <w:rsid w:val="002A31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
    <w:name w:val="Grid Table 5 Dark Accent 6"/>
    <w:basedOn w:val="a4"/>
    <w:uiPriority w:val="50"/>
    <w:rsid w:val="002A31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0">
    <w:name w:val="Grid Table 6 Colorful"/>
    <w:basedOn w:val="a4"/>
    <w:uiPriority w:val="51"/>
    <w:rsid w:val="002A31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rsid w:val="002A3180"/>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
    <w:name w:val="Grid Table 6 Colorful Accent 2"/>
    <w:basedOn w:val="a4"/>
    <w:uiPriority w:val="51"/>
    <w:rsid w:val="002A3180"/>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Grid Table 6 Colorful Accent 3"/>
    <w:basedOn w:val="a4"/>
    <w:uiPriority w:val="51"/>
    <w:rsid w:val="002A3180"/>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Grid Table 6 Colorful Accent 4"/>
    <w:basedOn w:val="a4"/>
    <w:uiPriority w:val="51"/>
    <w:rsid w:val="002A3180"/>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Grid Table 6 Colorful Accent 5"/>
    <w:basedOn w:val="a4"/>
    <w:uiPriority w:val="51"/>
    <w:rsid w:val="002A31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Grid Table 6 Colorful Accent 6"/>
    <w:basedOn w:val="a4"/>
    <w:uiPriority w:val="51"/>
    <w:rsid w:val="002A318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4"/>
    <w:uiPriority w:val="52"/>
    <w:rsid w:val="002A31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2A3180"/>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
    <w:name w:val="Grid Table 7 Colorful Accent 2"/>
    <w:basedOn w:val="a4"/>
    <w:uiPriority w:val="52"/>
    <w:rsid w:val="002A3180"/>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
    <w:name w:val="Grid Table 7 Colorful Accent 3"/>
    <w:basedOn w:val="a4"/>
    <w:uiPriority w:val="52"/>
    <w:rsid w:val="002A3180"/>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
    <w:name w:val="Grid Table 7 Colorful Accent 4"/>
    <w:basedOn w:val="a4"/>
    <w:uiPriority w:val="52"/>
    <w:rsid w:val="002A3180"/>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
    <w:name w:val="Grid Table 7 Colorful Accent 5"/>
    <w:basedOn w:val="a4"/>
    <w:uiPriority w:val="52"/>
    <w:rsid w:val="002A31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
    <w:name w:val="Grid Table 7 Colorful Accent 6"/>
    <w:basedOn w:val="a4"/>
    <w:uiPriority w:val="52"/>
    <w:rsid w:val="002A318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
    <w:name w:val="Hashtag"/>
    <w:basedOn w:val="a3"/>
    <w:uiPriority w:val="99"/>
    <w:semiHidden/>
    <w:unhideWhenUsed/>
    <w:rsid w:val="002A3180"/>
    <w:rPr>
      <w:color w:val="2B579A"/>
      <w:shd w:val="clear" w:color="auto" w:fill="E1DFDD"/>
    </w:rPr>
  </w:style>
  <w:style w:type="character" w:styleId="HTML">
    <w:name w:val="HTML Acronym"/>
    <w:basedOn w:val="a3"/>
    <w:uiPriority w:val="99"/>
    <w:semiHidden/>
    <w:unhideWhenUsed/>
    <w:rsid w:val="002A3180"/>
  </w:style>
  <w:style w:type="paragraph" w:styleId="HTML0">
    <w:name w:val="HTML Address"/>
    <w:basedOn w:val="a2"/>
    <w:link w:val="HTMLChar"/>
    <w:uiPriority w:val="99"/>
    <w:semiHidden/>
    <w:unhideWhenUsed/>
    <w:rsid w:val="002A3180"/>
    <w:pPr>
      <w:spacing w:after="0" w:line="240" w:lineRule="auto"/>
    </w:pPr>
    <w:rPr>
      <w:i/>
      <w:iCs/>
    </w:rPr>
  </w:style>
  <w:style w:type="character" w:customStyle="1" w:styleId="HTMLChar">
    <w:name w:val="HTML 주소 Char"/>
    <w:basedOn w:val="a3"/>
    <w:link w:val="HTML0"/>
    <w:uiPriority w:val="99"/>
    <w:semiHidden/>
    <w:rsid w:val="002A3180"/>
    <w:rPr>
      <w:i/>
      <w:iCs/>
    </w:rPr>
  </w:style>
  <w:style w:type="character" w:styleId="HTML1">
    <w:name w:val="HTML Cite"/>
    <w:basedOn w:val="a3"/>
    <w:uiPriority w:val="99"/>
    <w:semiHidden/>
    <w:unhideWhenUsed/>
    <w:rsid w:val="002A3180"/>
    <w:rPr>
      <w:i/>
      <w:iCs/>
    </w:rPr>
  </w:style>
  <w:style w:type="character" w:styleId="HTML2">
    <w:name w:val="HTML Code"/>
    <w:basedOn w:val="a3"/>
    <w:uiPriority w:val="99"/>
    <w:semiHidden/>
    <w:unhideWhenUsed/>
    <w:rsid w:val="002A3180"/>
    <w:rPr>
      <w:rFonts w:ascii="Consolas" w:hAnsi="Consolas"/>
      <w:sz w:val="20"/>
      <w:szCs w:val="20"/>
    </w:rPr>
  </w:style>
  <w:style w:type="character" w:styleId="HTML3">
    <w:name w:val="HTML Definition"/>
    <w:basedOn w:val="a3"/>
    <w:uiPriority w:val="99"/>
    <w:semiHidden/>
    <w:unhideWhenUsed/>
    <w:rsid w:val="002A3180"/>
    <w:rPr>
      <w:i/>
      <w:iCs/>
    </w:rPr>
  </w:style>
  <w:style w:type="character" w:styleId="HTML4">
    <w:name w:val="HTML Keyboard"/>
    <w:basedOn w:val="a3"/>
    <w:uiPriority w:val="99"/>
    <w:semiHidden/>
    <w:unhideWhenUsed/>
    <w:rsid w:val="002A3180"/>
    <w:rPr>
      <w:rFonts w:ascii="Consolas" w:hAnsi="Consolas"/>
      <w:sz w:val="20"/>
      <w:szCs w:val="20"/>
    </w:rPr>
  </w:style>
  <w:style w:type="paragraph" w:styleId="HTML5">
    <w:name w:val="HTML Preformatted"/>
    <w:basedOn w:val="a2"/>
    <w:link w:val="HTMLChar0"/>
    <w:uiPriority w:val="99"/>
    <w:semiHidden/>
    <w:unhideWhenUsed/>
    <w:rsid w:val="002A3180"/>
    <w:pPr>
      <w:spacing w:after="0" w:line="240" w:lineRule="auto"/>
    </w:pPr>
    <w:rPr>
      <w:rFonts w:ascii="Consolas" w:hAnsi="Consolas"/>
      <w:sz w:val="20"/>
      <w:szCs w:val="20"/>
    </w:rPr>
  </w:style>
  <w:style w:type="character" w:customStyle="1" w:styleId="HTMLChar0">
    <w:name w:val="미리 서식이 지정된 HTML Char"/>
    <w:basedOn w:val="a3"/>
    <w:link w:val="HTML5"/>
    <w:uiPriority w:val="99"/>
    <w:semiHidden/>
    <w:rsid w:val="002A3180"/>
    <w:rPr>
      <w:rFonts w:ascii="Consolas" w:hAnsi="Consolas"/>
      <w:sz w:val="20"/>
      <w:szCs w:val="20"/>
    </w:rPr>
  </w:style>
  <w:style w:type="character" w:styleId="HTML6">
    <w:name w:val="HTML Sample"/>
    <w:basedOn w:val="a3"/>
    <w:uiPriority w:val="99"/>
    <w:semiHidden/>
    <w:unhideWhenUsed/>
    <w:rsid w:val="002A3180"/>
    <w:rPr>
      <w:rFonts w:ascii="Consolas" w:hAnsi="Consolas"/>
      <w:sz w:val="24"/>
      <w:szCs w:val="24"/>
    </w:rPr>
  </w:style>
  <w:style w:type="character" w:styleId="HTML7">
    <w:name w:val="HTML Typewriter"/>
    <w:basedOn w:val="a3"/>
    <w:uiPriority w:val="99"/>
    <w:semiHidden/>
    <w:unhideWhenUsed/>
    <w:rsid w:val="002A3180"/>
    <w:rPr>
      <w:rFonts w:ascii="Consolas" w:hAnsi="Consolas"/>
      <w:sz w:val="20"/>
      <w:szCs w:val="20"/>
    </w:rPr>
  </w:style>
  <w:style w:type="character" w:styleId="HTML8">
    <w:name w:val="HTML Variable"/>
    <w:basedOn w:val="a3"/>
    <w:uiPriority w:val="99"/>
    <w:semiHidden/>
    <w:unhideWhenUsed/>
    <w:rsid w:val="002A3180"/>
    <w:rPr>
      <w:i/>
      <w:iCs/>
    </w:rPr>
  </w:style>
  <w:style w:type="paragraph" w:styleId="11">
    <w:name w:val="index 1"/>
    <w:basedOn w:val="a2"/>
    <w:next w:val="a2"/>
    <w:uiPriority w:val="99"/>
    <w:semiHidden/>
    <w:unhideWhenUsed/>
    <w:rsid w:val="002A3180"/>
    <w:pPr>
      <w:spacing w:after="0" w:line="240" w:lineRule="auto"/>
      <w:ind w:left="220" w:hanging="220"/>
    </w:pPr>
  </w:style>
  <w:style w:type="paragraph" w:styleId="26">
    <w:name w:val="index 2"/>
    <w:basedOn w:val="a2"/>
    <w:next w:val="a2"/>
    <w:uiPriority w:val="99"/>
    <w:semiHidden/>
    <w:unhideWhenUsed/>
    <w:rsid w:val="002A3180"/>
    <w:pPr>
      <w:spacing w:after="0" w:line="240" w:lineRule="auto"/>
      <w:ind w:left="440" w:hanging="220"/>
    </w:pPr>
  </w:style>
  <w:style w:type="paragraph" w:styleId="35">
    <w:name w:val="index 3"/>
    <w:basedOn w:val="a2"/>
    <w:next w:val="a2"/>
    <w:uiPriority w:val="99"/>
    <w:semiHidden/>
    <w:unhideWhenUsed/>
    <w:rsid w:val="002A3180"/>
    <w:pPr>
      <w:spacing w:after="0" w:line="240" w:lineRule="auto"/>
      <w:ind w:left="660" w:hanging="220"/>
    </w:pPr>
  </w:style>
  <w:style w:type="paragraph" w:styleId="43">
    <w:name w:val="index 4"/>
    <w:basedOn w:val="a2"/>
    <w:next w:val="a2"/>
    <w:uiPriority w:val="99"/>
    <w:semiHidden/>
    <w:unhideWhenUsed/>
    <w:rsid w:val="002A3180"/>
    <w:pPr>
      <w:spacing w:after="0" w:line="240" w:lineRule="auto"/>
      <w:ind w:left="880" w:hanging="220"/>
    </w:pPr>
  </w:style>
  <w:style w:type="paragraph" w:styleId="53">
    <w:name w:val="index 5"/>
    <w:basedOn w:val="a2"/>
    <w:next w:val="a2"/>
    <w:uiPriority w:val="99"/>
    <w:semiHidden/>
    <w:unhideWhenUsed/>
    <w:rsid w:val="002A3180"/>
    <w:pPr>
      <w:spacing w:after="0" w:line="240" w:lineRule="auto"/>
      <w:ind w:left="1100" w:hanging="220"/>
    </w:pPr>
  </w:style>
  <w:style w:type="paragraph" w:styleId="61">
    <w:name w:val="index 6"/>
    <w:basedOn w:val="a2"/>
    <w:next w:val="a2"/>
    <w:uiPriority w:val="99"/>
    <w:semiHidden/>
    <w:unhideWhenUsed/>
    <w:rsid w:val="002A3180"/>
    <w:pPr>
      <w:spacing w:after="0" w:line="240" w:lineRule="auto"/>
      <w:ind w:left="1320" w:hanging="220"/>
    </w:pPr>
  </w:style>
  <w:style w:type="paragraph" w:styleId="71">
    <w:name w:val="index 7"/>
    <w:basedOn w:val="a2"/>
    <w:next w:val="a2"/>
    <w:uiPriority w:val="99"/>
    <w:semiHidden/>
    <w:unhideWhenUsed/>
    <w:rsid w:val="002A3180"/>
    <w:pPr>
      <w:spacing w:after="0" w:line="240" w:lineRule="auto"/>
      <w:ind w:left="1540" w:hanging="220"/>
    </w:pPr>
  </w:style>
  <w:style w:type="paragraph" w:styleId="80">
    <w:name w:val="index 8"/>
    <w:basedOn w:val="a2"/>
    <w:next w:val="a2"/>
    <w:uiPriority w:val="99"/>
    <w:semiHidden/>
    <w:unhideWhenUsed/>
    <w:rsid w:val="002A3180"/>
    <w:pPr>
      <w:spacing w:after="0" w:line="240" w:lineRule="auto"/>
      <w:ind w:left="1760" w:hanging="220"/>
    </w:pPr>
  </w:style>
  <w:style w:type="paragraph" w:styleId="90">
    <w:name w:val="index 9"/>
    <w:basedOn w:val="a2"/>
    <w:next w:val="a2"/>
    <w:uiPriority w:val="99"/>
    <w:semiHidden/>
    <w:unhideWhenUsed/>
    <w:rsid w:val="002A3180"/>
    <w:pPr>
      <w:spacing w:after="0" w:line="240" w:lineRule="auto"/>
      <w:ind w:left="1980" w:hanging="220"/>
    </w:pPr>
  </w:style>
  <w:style w:type="paragraph" w:styleId="aff8">
    <w:name w:val="index heading"/>
    <w:basedOn w:val="a2"/>
    <w:next w:val="11"/>
    <w:uiPriority w:val="99"/>
    <w:semiHidden/>
    <w:unhideWhenUsed/>
    <w:rsid w:val="002A3180"/>
    <w:rPr>
      <w:rFonts w:asciiTheme="majorHAnsi" w:eastAsiaTheme="majorEastAsia" w:hAnsiTheme="majorHAnsi" w:cstheme="majorBidi"/>
      <w:b/>
      <w:bCs/>
    </w:rPr>
  </w:style>
  <w:style w:type="character" w:styleId="aff9">
    <w:name w:val="Intense Emphasis"/>
    <w:basedOn w:val="a3"/>
    <w:uiPriority w:val="21"/>
    <w:qFormat/>
    <w:rsid w:val="002A3180"/>
    <w:rPr>
      <w:i/>
      <w:iCs/>
      <w:color w:val="5B9BD5" w:themeColor="accent1"/>
    </w:rPr>
  </w:style>
  <w:style w:type="paragraph" w:styleId="affa">
    <w:name w:val="Intense Quote"/>
    <w:basedOn w:val="a2"/>
    <w:next w:val="a2"/>
    <w:link w:val="Chard"/>
    <w:uiPriority w:val="30"/>
    <w:qFormat/>
    <w:rsid w:val="002A318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d">
    <w:name w:val="강한 인용 Char"/>
    <w:basedOn w:val="a3"/>
    <w:link w:val="affa"/>
    <w:uiPriority w:val="30"/>
    <w:rsid w:val="002A3180"/>
    <w:rPr>
      <w:i/>
      <w:iCs/>
      <w:color w:val="5B9BD5" w:themeColor="accent1"/>
    </w:rPr>
  </w:style>
  <w:style w:type="character" w:styleId="affb">
    <w:name w:val="Intense Reference"/>
    <w:basedOn w:val="a3"/>
    <w:uiPriority w:val="32"/>
    <w:qFormat/>
    <w:rsid w:val="002A3180"/>
    <w:rPr>
      <w:b/>
      <w:bCs/>
      <w:smallCaps/>
      <w:color w:val="5B9BD5" w:themeColor="accent1"/>
      <w:spacing w:val="5"/>
    </w:rPr>
  </w:style>
  <w:style w:type="table" w:styleId="affc">
    <w:name w:val="Light Grid"/>
    <w:basedOn w:val="a4"/>
    <w:uiPriority w:val="62"/>
    <w:semiHidden/>
    <w:unhideWhenUsed/>
    <w:rsid w:val="002A31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4"/>
    <w:uiPriority w:val="62"/>
    <w:rsid w:val="002A318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3">
    <w:name w:val="Light Grid Accent 2"/>
    <w:basedOn w:val="a4"/>
    <w:uiPriority w:val="62"/>
    <w:semiHidden/>
    <w:unhideWhenUsed/>
    <w:rsid w:val="002A3180"/>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3">
    <w:name w:val="Light Grid Accent 3"/>
    <w:basedOn w:val="a4"/>
    <w:uiPriority w:val="62"/>
    <w:semiHidden/>
    <w:unhideWhenUsed/>
    <w:rsid w:val="002A318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3">
    <w:name w:val="Light Grid Accent 4"/>
    <w:basedOn w:val="a4"/>
    <w:uiPriority w:val="62"/>
    <w:semiHidden/>
    <w:unhideWhenUsed/>
    <w:rsid w:val="002A318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3">
    <w:name w:val="Light Grid Accent 5"/>
    <w:basedOn w:val="a4"/>
    <w:uiPriority w:val="62"/>
    <w:semiHidden/>
    <w:unhideWhenUsed/>
    <w:rsid w:val="002A318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3">
    <w:name w:val="Light Grid Accent 6"/>
    <w:basedOn w:val="a4"/>
    <w:uiPriority w:val="62"/>
    <w:semiHidden/>
    <w:unhideWhenUsed/>
    <w:rsid w:val="002A3180"/>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d">
    <w:name w:val="Light List"/>
    <w:basedOn w:val="a4"/>
    <w:uiPriority w:val="61"/>
    <w:semiHidden/>
    <w:unhideWhenUsed/>
    <w:rsid w:val="002A31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61"/>
    <w:rsid w:val="002A318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4">
    <w:name w:val="Light List Accent 2"/>
    <w:basedOn w:val="a4"/>
    <w:uiPriority w:val="61"/>
    <w:semiHidden/>
    <w:unhideWhenUsed/>
    <w:rsid w:val="002A3180"/>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4"/>
    <w:uiPriority w:val="61"/>
    <w:semiHidden/>
    <w:unhideWhenUsed/>
    <w:rsid w:val="002A318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4">
    <w:name w:val="Light List Accent 4"/>
    <w:basedOn w:val="a4"/>
    <w:uiPriority w:val="61"/>
    <w:semiHidden/>
    <w:unhideWhenUsed/>
    <w:rsid w:val="002A318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4">
    <w:name w:val="Light List Accent 5"/>
    <w:basedOn w:val="a4"/>
    <w:uiPriority w:val="61"/>
    <w:semiHidden/>
    <w:unhideWhenUsed/>
    <w:rsid w:val="002A318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4">
    <w:name w:val="Light List Accent 6"/>
    <w:basedOn w:val="a4"/>
    <w:uiPriority w:val="61"/>
    <w:semiHidden/>
    <w:unhideWhenUsed/>
    <w:rsid w:val="002A3180"/>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e">
    <w:name w:val="Light Shading"/>
    <w:basedOn w:val="a4"/>
    <w:uiPriority w:val="60"/>
    <w:semiHidden/>
    <w:unhideWhenUsed/>
    <w:rsid w:val="002A31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60"/>
    <w:semiHidden/>
    <w:unhideWhenUsed/>
    <w:rsid w:val="002A3180"/>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5">
    <w:name w:val="Light Shading Accent 2"/>
    <w:basedOn w:val="a4"/>
    <w:uiPriority w:val="60"/>
    <w:semiHidden/>
    <w:unhideWhenUsed/>
    <w:rsid w:val="002A3180"/>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5">
    <w:name w:val="Light Shading Accent 3"/>
    <w:basedOn w:val="a4"/>
    <w:uiPriority w:val="60"/>
    <w:semiHidden/>
    <w:unhideWhenUsed/>
    <w:rsid w:val="002A318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5">
    <w:name w:val="Light Shading Accent 4"/>
    <w:basedOn w:val="a4"/>
    <w:uiPriority w:val="60"/>
    <w:semiHidden/>
    <w:unhideWhenUsed/>
    <w:rsid w:val="002A3180"/>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5">
    <w:name w:val="Light Shading Accent 5"/>
    <w:basedOn w:val="a4"/>
    <w:uiPriority w:val="60"/>
    <w:semiHidden/>
    <w:unhideWhenUsed/>
    <w:rsid w:val="002A3180"/>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5">
    <w:name w:val="Light Shading Accent 6"/>
    <w:basedOn w:val="a4"/>
    <w:uiPriority w:val="60"/>
    <w:semiHidden/>
    <w:unhideWhenUsed/>
    <w:rsid w:val="002A3180"/>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afff">
    <w:name w:val="line number"/>
    <w:basedOn w:val="a3"/>
    <w:uiPriority w:val="99"/>
    <w:semiHidden/>
    <w:unhideWhenUsed/>
    <w:rsid w:val="002A3180"/>
  </w:style>
  <w:style w:type="paragraph" w:styleId="afff0">
    <w:name w:val="List"/>
    <w:basedOn w:val="a2"/>
    <w:uiPriority w:val="99"/>
    <w:semiHidden/>
    <w:unhideWhenUsed/>
    <w:rsid w:val="002A3180"/>
    <w:pPr>
      <w:ind w:left="360" w:hanging="360"/>
      <w:contextualSpacing/>
    </w:pPr>
  </w:style>
  <w:style w:type="paragraph" w:styleId="27">
    <w:name w:val="List 2"/>
    <w:basedOn w:val="a2"/>
    <w:uiPriority w:val="99"/>
    <w:semiHidden/>
    <w:unhideWhenUsed/>
    <w:rsid w:val="002A3180"/>
    <w:pPr>
      <w:ind w:left="720" w:hanging="360"/>
      <w:contextualSpacing/>
    </w:pPr>
  </w:style>
  <w:style w:type="paragraph" w:styleId="36">
    <w:name w:val="List 3"/>
    <w:basedOn w:val="a2"/>
    <w:uiPriority w:val="99"/>
    <w:semiHidden/>
    <w:unhideWhenUsed/>
    <w:rsid w:val="002A3180"/>
    <w:pPr>
      <w:ind w:left="1080" w:hanging="360"/>
      <w:contextualSpacing/>
    </w:pPr>
  </w:style>
  <w:style w:type="paragraph" w:styleId="44">
    <w:name w:val="List 4"/>
    <w:basedOn w:val="a2"/>
    <w:uiPriority w:val="99"/>
    <w:semiHidden/>
    <w:unhideWhenUsed/>
    <w:rsid w:val="002A3180"/>
    <w:pPr>
      <w:ind w:left="1440" w:hanging="360"/>
      <w:contextualSpacing/>
    </w:pPr>
  </w:style>
  <w:style w:type="paragraph" w:styleId="54">
    <w:name w:val="List 5"/>
    <w:basedOn w:val="a2"/>
    <w:uiPriority w:val="99"/>
    <w:semiHidden/>
    <w:unhideWhenUsed/>
    <w:rsid w:val="002A3180"/>
    <w:pPr>
      <w:ind w:left="1800" w:hanging="360"/>
      <w:contextualSpacing/>
    </w:pPr>
  </w:style>
  <w:style w:type="paragraph" w:styleId="a0">
    <w:name w:val="List Bullet"/>
    <w:basedOn w:val="a2"/>
    <w:uiPriority w:val="99"/>
    <w:semiHidden/>
    <w:unhideWhenUsed/>
    <w:rsid w:val="002A3180"/>
    <w:pPr>
      <w:numPr>
        <w:numId w:val="7"/>
      </w:numPr>
      <w:contextualSpacing/>
    </w:pPr>
  </w:style>
  <w:style w:type="paragraph" w:styleId="20">
    <w:name w:val="List Bullet 2"/>
    <w:basedOn w:val="a2"/>
    <w:uiPriority w:val="99"/>
    <w:semiHidden/>
    <w:unhideWhenUsed/>
    <w:rsid w:val="002A3180"/>
    <w:pPr>
      <w:numPr>
        <w:numId w:val="8"/>
      </w:numPr>
      <w:contextualSpacing/>
    </w:pPr>
  </w:style>
  <w:style w:type="paragraph" w:styleId="30">
    <w:name w:val="List Bullet 3"/>
    <w:basedOn w:val="a2"/>
    <w:uiPriority w:val="99"/>
    <w:semiHidden/>
    <w:unhideWhenUsed/>
    <w:rsid w:val="002A3180"/>
    <w:pPr>
      <w:numPr>
        <w:numId w:val="9"/>
      </w:numPr>
      <w:contextualSpacing/>
    </w:pPr>
  </w:style>
  <w:style w:type="paragraph" w:styleId="40">
    <w:name w:val="List Bullet 4"/>
    <w:basedOn w:val="a2"/>
    <w:uiPriority w:val="99"/>
    <w:semiHidden/>
    <w:unhideWhenUsed/>
    <w:rsid w:val="002A3180"/>
    <w:pPr>
      <w:numPr>
        <w:numId w:val="10"/>
      </w:numPr>
      <w:contextualSpacing/>
    </w:pPr>
  </w:style>
  <w:style w:type="paragraph" w:styleId="50">
    <w:name w:val="List Bullet 5"/>
    <w:basedOn w:val="a2"/>
    <w:uiPriority w:val="99"/>
    <w:semiHidden/>
    <w:unhideWhenUsed/>
    <w:rsid w:val="002A3180"/>
    <w:pPr>
      <w:numPr>
        <w:numId w:val="11"/>
      </w:numPr>
      <w:contextualSpacing/>
    </w:pPr>
  </w:style>
  <w:style w:type="paragraph" w:styleId="afff1">
    <w:name w:val="List Continue"/>
    <w:basedOn w:val="a2"/>
    <w:uiPriority w:val="99"/>
    <w:semiHidden/>
    <w:unhideWhenUsed/>
    <w:rsid w:val="002A3180"/>
    <w:pPr>
      <w:spacing w:after="120"/>
      <w:ind w:left="360"/>
      <w:contextualSpacing/>
    </w:pPr>
  </w:style>
  <w:style w:type="paragraph" w:styleId="28">
    <w:name w:val="List Continue 2"/>
    <w:basedOn w:val="a2"/>
    <w:uiPriority w:val="99"/>
    <w:semiHidden/>
    <w:unhideWhenUsed/>
    <w:rsid w:val="002A3180"/>
    <w:pPr>
      <w:spacing w:after="120"/>
      <w:ind w:left="720"/>
      <w:contextualSpacing/>
    </w:pPr>
  </w:style>
  <w:style w:type="paragraph" w:styleId="37">
    <w:name w:val="List Continue 3"/>
    <w:basedOn w:val="a2"/>
    <w:uiPriority w:val="99"/>
    <w:semiHidden/>
    <w:unhideWhenUsed/>
    <w:rsid w:val="002A3180"/>
    <w:pPr>
      <w:spacing w:after="120"/>
      <w:ind w:left="1080"/>
      <w:contextualSpacing/>
    </w:pPr>
  </w:style>
  <w:style w:type="paragraph" w:styleId="45">
    <w:name w:val="List Continue 4"/>
    <w:basedOn w:val="a2"/>
    <w:uiPriority w:val="99"/>
    <w:semiHidden/>
    <w:unhideWhenUsed/>
    <w:rsid w:val="002A3180"/>
    <w:pPr>
      <w:spacing w:after="120"/>
      <w:ind w:left="1440"/>
      <w:contextualSpacing/>
    </w:pPr>
  </w:style>
  <w:style w:type="paragraph" w:styleId="55">
    <w:name w:val="List Continue 5"/>
    <w:basedOn w:val="a2"/>
    <w:uiPriority w:val="99"/>
    <w:semiHidden/>
    <w:unhideWhenUsed/>
    <w:rsid w:val="002A3180"/>
    <w:pPr>
      <w:spacing w:after="120"/>
      <w:ind w:left="1800"/>
      <w:contextualSpacing/>
    </w:pPr>
  </w:style>
  <w:style w:type="paragraph" w:styleId="a">
    <w:name w:val="List Number"/>
    <w:basedOn w:val="a2"/>
    <w:uiPriority w:val="99"/>
    <w:semiHidden/>
    <w:unhideWhenUsed/>
    <w:rsid w:val="002A3180"/>
    <w:pPr>
      <w:numPr>
        <w:numId w:val="12"/>
      </w:numPr>
      <w:contextualSpacing/>
    </w:pPr>
  </w:style>
  <w:style w:type="paragraph" w:styleId="2">
    <w:name w:val="List Number 2"/>
    <w:basedOn w:val="a2"/>
    <w:uiPriority w:val="99"/>
    <w:semiHidden/>
    <w:unhideWhenUsed/>
    <w:rsid w:val="002A3180"/>
    <w:pPr>
      <w:numPr>
        <w:numId w:val="13"/>
      </w:numPr>
      <w:contextualSpacing/>
    </w:pPr>
  </w:style>
  <w:style w:type="paragraph" w:styleId="3">
    <w:name w:val="List Number 3"/>
    <w:basedOn w:val="a2"/>
    <w:uiPriority w:val="99"/>
    <w:semiHidden/>
    <w:unhideWhenUsed/>
    <w:rsid w:val="002A3180"/>
    <w:pPr>
      <w:numPr>
        <w:numId w:val="14"/>
      </w:numPr>
      <w:contextualSpacing/>
    </w:pPr>
  </w:style>
  <w:style w:type="paragraph" w:styleId="4">
    <w:name w:val="List Number 4"/>
    <w:basedOn w:val="a2"/>
    <w:uiPriority w:val="99"/>
    <w:semiHidden/>
    <w:unhideWhenUsed/>
    <w:rsid w:val="002A3180"/>
    <w:pPr>
      <w:numPr>
        <w:numId w:val="15"/>
      </w:numPr>
      <w:contextualSpacing/>
    </w:pPr>
  </w:style>
  <w:style w:type="paragraph" w:styleId="5">
    <w:name w:val="List Number 5"/>
    <w:basedOn w:val="a2"/>
    <w:uiPriority w:val="99"/>
    <w:semiHidden/>
    <w:unhideWhenUsed/>
    <w:rsid w:val="002A3180"/>
    <w:pPr>
      <w:numPr>
        <w:numId w:val="16"/>
      </w:numPr>
      <w:contextualSpacing/>
    </w:pPr>
  </w:style>
  <w:style w:type="table" w:styleId="12">
    <w:name w:val="List Table 1 Light"/>
    <w:basedOn w:val="a4"/>
    <w:uiPriority w:val="46"/>
    <w:rsid w:val="002A318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2A3180"/>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4"/>
    <w:uiPriority w:val="46"/>
    <w:rsid w:val="002A3180"/>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2A3180"/>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2A3180"/>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2A3180"/>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0">
    <w:name w:val="List Table 1 Light Accent 6"/>
    <w:basedOn w:val="a4"/>
    <w:uiPriority w:val="46"/>
    <w:rsid w:val="002A318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9">
    <w:name w:val="List Table 2"/>
    <w:basedOn w:val="a4"/>
    <w:uiPriority w:val="47"/>
    <w:rsid w:val="002A318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2A3180"/>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4"/>
    <w:uiPriority w:val="47"/>
    <w:rsid w:val="002A3180"/>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2A3180"/>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2A3180"/>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2A3180"/>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List Table 2 Accent 6"/>
    <w:basedOn w:val="a4"/>
    <w:uiPriority w:val="47"/>
    <w:rsid w:val="002A3180"/>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8">
    <w:name w:val="List Table 3"/>
    <w:basedOn w:val="a4"/>
    <w:uiPriority w:val="48"/>
    <w:rsid w:val="002A318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2A3180"/>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4"/>
    <w:uiPriority w:val="48"/>
    <w:rsid w:val="002A3180"/>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2A3180"/>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2A3180"/>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2A318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0">
    <w:name w:val="List Table 3 Accent 6"/>
    <w:basedOn w:val="a4"/>
    <w:uiPriority w:val="48"/>
    <w:rsid w:val="002A318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6">
    <w:name w:val="List Table 4"/>
    <w:basedOn w:val="a4"/>
    <w:uiPriority w:val="49"/>
    <w:rsid w:val="002A31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2A31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4"/>
    <w:uiPriority w:val="49"/>
    <w:rsid w:val="002A318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2A318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2A31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2A318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List Table 4 Accent 6"/>
    <w:basedOn w:val="a4"/>
    <w:uiPriority w:val="49"/>
    <w:rsid w:val="002A318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6">
    <w:name w:val="List Table 5 Dark"/>
    <w:basedOn w:val="a4"/>
    <w:uiPriority w:val="50"/>
    <w:rsid w:val="002A318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2A3180"/>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2A318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2A318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2A318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2A3180"/>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2A3180"/>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51"/>
    <w:rsid w:val="002A318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2A3180"/>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4"/>
    <w:uiPriority w:val="51"/>
    <w:rsid w:val="002A3180"/>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2A3180"/>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2A3180"/>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2A3180"/>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List Table 6 Colorful Accent 6"/>
    <w:basedOn w:val="a4"/>
    <w:uiPriority w:val="51"/>
    <w:rsid w:val="002A318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2">
    <w:name w:val="List Table 7 Colorful"/>
    <w:basedOn w:val="a4"/>
    <w:uiPriority w:val="52"/>
    <w:rsid w:val="002A318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2A3180"/>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2A3180"/>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2A3180"/>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2A3180"/>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2A3180"/>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2A3180"/>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2">
    <w:name w:val="macro"/>
    <w:link w:val="Chare"/>
    <w:uiPriority w:val="99"/>
    <w:semiHidden/>
    <w:unhideWhenUsed/>
    <w:rsid w:val="002A31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Chare">
    <w:name w:val="매크로 텍스트 Char"/>
    <w:basedOn w:val="a3"/>
    <w:link w:val="afff2"/>
    <w:uiPriority w:val="99"/>
    <w:semiHidden/>
    <w:rsid w:val="002A3180"/>
    <w:rPr>
      <w:rFonts w:ascii="Consolas" w:hAnsi="Consolas"/>
      <w:sz w:val="20"/>
      <w:szCs w:val="20"/>
    </w:rPr>
  </w:style>
  <w:style w:type="table" w:styleId="13">
    <w:name w:val="Medium Grid 1"/>
    <w:basedOn w:val="a4"/>
    <w:uiPriority w:val="67"/>
    <w:semiHidden/>
    <w:unhideWhenUsed/>
    <w:rsid w:val="002A31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2A318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2A3180"/>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2A3180"/>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2A3180"/>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2A3180"/>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2A3180"/>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a">
    <w:name w:val="Medium Grid 2"/>
    <w:basedOn w:val="a4"/>
    <w:uiPriority w:val="68"/>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9">
    <w:name w:val="Medium Grid 3"/>
    <w:basedOn w:val="a4"/>
    <w:uiPriority w:val="69"/>
    <w:semiHidden/>
    <w:unhideWhenUsed/>
    <w:rsid w:val="002A31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4"/>
    <w:uiPriority w:val="69"/>
    <w:semiHidden/>
    <w:unhideWhenUsed/>
    <w:rsid w:val="002A31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1">
    <w:name w:val="Medium Grid 3 Accent 2"/>
    <w:basedOn w:val="a4"/>
    <w:uiPriority w:val="69"/>
    <w:semiHidden/>
    <w:unhideWhenUsed/>
    <w:rsid w:val="002A31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1">
    <w:name w:val="Medium Grid 3 Accent 3"/>
    <w:basedOn w:val="a4"/>
    <w:uiPriority w:val="69"/>
    <w:semiHidden/>
    <w:unhideWhenUsed/>
    <w:rsid w:val="002A31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1">
    <w:name w:val="Medium Grid 3 Accent 4"/>
    <w:basedOn w:val="a4"/>
    <w:uiPriority w:val="69"/>
    <w:semiHidden/>
    <w:unhideWhenUsed/>
    <w:rsid w:val="002A31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1">
    <w:name w:val="Medium Grid 3 Accent 5"/>
    <w:basedOn w:val="a4"/>
    <w:uiPriority w:val="69"/>
    <w:semiHidden/>
    <w:unhideWhenUsed/>
    <w:rsid w:val="002A31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1">
    <w:name w:val="Medium Grid 3 Accent 6"/>
    <w:basedOn w:val="a4"/>
    <w:uiPriority w:val="69"/>
    <w:rsid w:val="002A31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14">
    <w:name w:val="Medium List 1"/>
    <w:basedOn w:val="a4"/>
    <w:uiPriority w:val="65"/>
    <w:semiHidden/>
    <w:unhideWhenUsed/>
    <w:rsid w:val="002A318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4"/>
    <w:uiPriority w:val="65"/>
    <w:semiHidden/>
    <w:unhideWhenUsed/>
    <w:rsid w:val="002A3180"/>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2">
    <w:name w:val="Medium List 1 Accent 2"/>
    <w:basedOn w:val="a4"/>
    <w:uiPriority w:val="65"/>
    <w:semiHidden/>
    <w:unhideWhenUsed/>
    <w:rsid w:val="002A3180"/>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2">
    <w:name w:val="Medium List 1 Accent 3"/>
    <w:basedOn w:val="a4"/>
    <w:uiPriority w:val="65"/>
    <w:semiHidden/>
    <w:unhideWhenUsed/>
    <w:rsid w:val="002A3180"/>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2">
    <w:name w:val="Medium List 1 Accent 4"/>
    <w:basedOn w:val="a4"/>
    <w:uiPriority w:val="65"/>
    <w:semiHidden/>
    <w:unhideWhenUsed/>
    <w:rsid w:val="002A3180"/>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2">
    <w:name w:val="Medium List 1 Accent 5"/>
    <w:basedOn w:val="a4"/>
    <w:uiPriority w:val="65"/>
    <w:semiHidden/>
    <w:unhideWhenUsed/>
    <w:rsid w:val="002A3180"/>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2">
    <w:name w:val="Medium List 1 Accent 6"/>
    <w:basedOn w:val="a4"/>
    <w:uiPriority w:val="65"/>
    <w:semiHidden/>
    <w:unhideWhenUsed/>
    <w:rsid w:val="002A3180"/>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b">
    <w:name w:val="Medium List 2"/>
    <w:basedOn w:val="a4"/>
    <w:uiPriority w:val="66"/>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4"/>
    <w:uiPriority w:val="66"/>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4"/>
    <w:uiPriority w:val="66"/>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4"/>
    <w:uiPriority w:val="66"/>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4"/>
    <w:uiPriority w:val="66"/>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4"/>
    <w:uiPriority w:val="66"/>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4"/>
    <w:uiPriority w:val="66"/>
    <w:semiHidden/>
    <w:unhideWhenUsed/>
    <w:rsid w:val="002A31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w:basedOn w:val="a4"/>
    <w:uiPriority w:val="63"/>
    <w:semiHidden/>
    <w:unhideWhenUsed/>
    <w:rsid w:val="002A31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4"/>
    <w:uiPriority w:val="63"/>
    <w:rsid w:val="002A318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3">
    <w:name w:val="Medium Shading 1 Accent 2"/>
    <w:basedOn w:val="a4"/>
    <w:uiPriority w:val="63"/>
    <w:semiHidden/>
    <w:unhideWhenUsed/>
    <w:rsid w:val="002A3180"/>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3">
    <w:name w:val="Medium Shading 1 Accent 3"/>
    <w:basedOn w:val="a4"/>
    <w:uiPriority w:val="63"/>
    <w:semiHidden/>
    <w:unhideWhenUsed/>
    <w:rsid w:val="002A3180"/>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3">
    <w:name w:val="Medium Shading 1 Accent 4"/>
    <w:basedOn w:val="a4"/>
    <w:uiPriority w:val="63"/>
    <w:semiHidden/>
    <w:unhideWhenUsed/>
    <w:rsid w:val="002A3180"/>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3">
    <w:name w:val="Medium Shading 1 Accent 5"/>
    <w:basedOn w:val="a4"/>
    <w:uiPriority w:val="63"/>
    <w:semiHidden/>
    <w:unhideWhenUsed/>
    <w:rsid w:val="002A3180"/>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3">
    <w:name w:val="Medium Shading 1 Accent 6"/>
    <w:basedOn w:val="a4"/>
    <w:uiPriority w:val="63"/>
    <w:semiHidden/>
    <w:unhideWhenUsed/>
    <w:rsid w:val="002A3180"/>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c">
    <w:name w:val="Medium Shading 2"/>
    <w:basedOn w:val="a4"/>
    <w:uiPriority w:val="64"/>
    <w:semiHidden/>
    <w:unhideWhenUsed/>
    <w:rsid w:val="002A31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3">
    <w:name w:val="Medium Shading 2 Accent 1"/>
    <w:basedOn w:val="a4"/>
    <w:uiPriority w:val="64"/>
    <w:rsid w:val="002A31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3">
    <w:name w:val="Medium Shading 2 Accent 2"/>
    <w:basedOn w:val="a4"/>
    <w:uiPriority w:val="64"/>
    <w:semiHidden/>
    <w:unhideWhenUsed/>
    <w:rsid w:val="002A31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3">
    <w:name w:val="Medium Shading 2 Accent 3"/>
    <w:basedOn w:val="a4"/>
    <w:uiPriority w:val="64"/>
    <w:semiHidden/>
    <w:unhideWhenUsed/>
    <w:rsid w:val="002A31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3">
    <w:name w:val="Medium Shading 2 Accent 4"/>
    <w:basedOn w:val="a4"/>
    <w:uiPriority w:val="64"/>
    <w:semiHidden/>
    <w:unhideWhenUsed/>
    <w:rsid w:val="002A31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3">
    <w:name w:val="Medium Shading 2 Accent 5"/>
    <w:basedOn w:val="a4"/>
    <w:uiPriority w:val="64"/>
    <w:semiHidden/>
    <w:unhideWhenUsed/>
    <w:rsid w:val="002A31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3">
    <w:name w:val="Medium Shading 2 Accent 6"/>
    <w:basedOn w:val="a4"/>
    <w:uiPriority w:val="64"/>
    <w:semiHidden/>
    <w:unhideWhenUsed/>
    <w:rsid w:val="002A31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a3"/>
    <w:uiPriority w:val="99"/>
    <w:semiHidden/>
    <w:unhideWhenUsed/>
    <w:rsid w:val="002A3180"/>
    <w:rPr>
      <w:color w:val="2B579A"/>
      <w:shd w:val="clear" w:color="auto" w:fill="E1DFDD"/>
    </w:rPr>
  </w:style>
  <w:style w:type="paragraph" w:styleId="afff3">
    <w:name w:val="Message Header"/>
    <w:basedOn w:val="a2"/>
    <w:link w:val="Charf"/>
    <w:uiPriority w:val="99"/>
    <w:semiHidden/>
    <w:unhideWhenUsed/>
    <w:rsid w:val="002A318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Charf">
    <w:name w:val="메시지 머리글 Char"/>
    <w:basedOn w:val="a3"/>
    <w:link w:val="afff3"/>
    <w:uiPriority w:val="99"/>
    <w:semiHidden/>
    <w:rsid w:val="002A3180"/>
    <w:rPr>
      <w:rFonts w:asciiTheme="majorHAnsi" w:eastAsiaTheme="majorEastAsia" w:hAnsiTheme="majorHAnsi" w:cstheme="majorBidi"/>
      <w:sz w:val="24"/>
      <w:szCs w:val="24"/>
      <w:shd w:val="pct20" w:color="auto" w:fill="auto"/>
    </w:rPr>
  </w:style>
  <w:style w:type="paragraph" w:styleId="afff4">
    <w:name w:val="No Spacing"/>
    <w:uiPriority w:val="1"/>
    <w:qFormat/>
    <w:rsid w:val="002A3180"/>
    <w:pPr>
      <w:spacing w:after="0" w:line="240" w:lineRule="auto"/>
    </w:pPr>
  </w:style>
  <w:style w:type="paragraph" w:styleId="afff5">
    <w:name w:val="Normal (Web)"/>
    <w:basedOn w:val="a2"/>
    <w:uiPriority w:val="99"/>
    <w:semiHidden/>
    <w:unhideWhenUsed/>
    <w:rsid w:val="002A3180"/>
    <w:rPr>
      <w:rFonts w:ascii="Times New Roman" w:hAnsi="Times New Roman" w:cs="Times New Roman"/>
      <w:sz w:val="24"/>
      <w:szCs w:val="24"/>
    </w:rPr>
  </w:style>
  <w:style w:type="paragraph" w:styleId="afff6">
    <w:name w:val="Normal Indent"/>
    <w:basedOn w:val="a2"/>
    <w:uiPriority w:val="99"/>
    <w:semiHidden/>
    <w:unhideWhenUsed/>
    <w:rsid w:val="002A3180"/>
    <w:pPr>
      <w:ind w:left="720"/>
    </w:pPr>
  </w:style>
  <w:style w:type="paragraph" w:styleId="afff7">
    <w:name w:val="Note Heading"/>
    <w:basedOn w:val="a2"/>
    <w:next w:val="a2"/>
    <w:link w:val="Charf0"/>
    <w:uiPriority w:val="99"/>
    <w:semiHidden/>
    <w:unhideWhenUsed/>
    <w:rsid w:val="002A3180"/>
    <w:pPr>
      <w:spacing w:after="0" w:line="240" w:lineRule="auto"/>
    </w:pPr>
  </w:style>
  <w:style w:type="character" w:customStyle="1" w:styleId="Charf0">
    <w:name w:val="각주/미주 머리글 Char"/>
    <w:basedOn w:val="a3"/>
    <w:link w:val="afff7"/>
    <w:uiPriority w:val="99"/>
    <w:semiHidden/>
    <w:rsid w:val="002A3180"/>
  </w:style>
  <w:style w:type="character" w:styleId="afff8">
    <w:name w:val="page number"/>
    <w:basedOn w:val="a3"/>
    <w:uiPriority w:val="99"/>
    <w:semiHidden/>
    <w:unhideWhenUsed/>
    <w:rsid w:val="002A3180"/>
  </w:style>
  <w:style w:type="table" w:styleId="16">
    <w:name w:val="Plain Table 1"/>
    <w:basedOn w:val="a4"/>
    <w:uiPriority w:val="41"/>
    <w:rsid w:val="002A31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d">
    <w:name w:val="Plain Table 2"/>
    <w:basedOn w:val="a4"/>
    <w:uiPriority w:val="42"/>
    <w:rsid w:val="002A31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a">
    <w:name w:val="Plain Table 3"/>
    <w:basedOn w:val="a4"/>
    <w:uiPriority w:val="43"/>
    <w:rsid w:val="002A31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7">
    <w:name w:val="Plain Table 4"/>
    <w:basedOn w:val="a4"/>
    <w:uiPriority w:val="44"/>
    <w:rsid w:val="002A31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7">
    <w:name w:val="Plain Table 5"/>
    <w:basedOn w:val="a4"/>
    <w:uiPriority w:val="45"/>
    <w:rsid w:val="002A318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9">
    <w:name w:val="Plain Text"/>
    <w:basedOn w:val="a2"/>
    <w:link w:val="Charf1"/>
    <w:uiPriority w:val="99"/>
    <w:semiHidden/>
    <w:unhideWhenUsed/>
    <w:rsid w:val="002A3180"/>
    <w:pPr>
      <w:spacing w:after="0" w:line="240" w:lineRule="auto"/>
    </w:pPr>
    <w:rPr>
      <w:rFonts w:ascii="Consolas" w:hAnsi="Consolas"/>
      <w:sz w:val="21"/>
      <w:szCs w:val="21"/>
    </w:rPr>
  </w:style>
  <w:style w:type="character" w:customStyle="1" w:styleId="Charf1">
    <w:name w:val="글자만 Char"/>
    <w:basedOn w:val="a3"/>
    <w:link w:val="afff9"/>
    <w:uiPriority w:val="99"/>
    <w:semiHidden/>
    <w:rsid w:val="002A3180"/>
    <w:rPr>
      <w:rFonts w:ascii="Consolas" w:hAnsi="Consolas"/>
      <w:sz w:val="21"/>
      <w:szCs w:val="21"/>
    </w:rPr>
  </w:style>
  <w:style w:type="paragraph" w:styleId="afffa">
    <w:name w:val="Quote"/>
    <w:basedOn w:val="a2"/>
    <w:next w:val="a2"/>
    <w:link w:val="Charf2"/>
    <w:uiPriority w:val="29"/>
    <w:qFormat/>
    <w:rsid w:val="002A3180"/>
    <w:pPr>
      <w:spacing w:before="200"/>
      <w:ind w:left="864" w:right="864"/>
      <w:jc w:val="center"/>
    </w:pPr>
    <w:rPr>
      <w:i/>
      <w:iCs/>
      <w:color w:val="404040" w:themeColor="text1" w:themeTint="BF"/>
    </w:rPr>
  </w:style>
  <w:style w:type="character" w:customStyle="1" w:styleId="Charf2">
    <w:name w:val="인용 Char"/>
    <w:basedOn w:val="a3"/>
    <w:link w:val="afffa"/>
    <w:uiPriority w:val="29"/>
    <w:rsid w:val="002A3180"/>
    <w:rPr>
      <w:i/>
      <w:iCs/>
      <w:color w:val="404040" w:themeColor="text1" w:themeTint="BF"/>
    </w:rPr>
  </w:style>
  <w:style w:type="paragraph" w:styleId="afffb">
    <w:name w:val="Salutation"/>
    <w:basedOn w:val="a2"/>
    <w:next w:val="a2"/>
    <w:link w:val="Charf3"/>
    <w:uiPriority w:val="99"/>
    <w:semiHidden/>
    <w:unhideWhenUsed/>
    <w:rsid w:val="002A3180"/>
  </w:style>
  <w:style w:type="character" w:customStyle="1" w:styleId="Charf3">
    <w:name w:val="인사말 Char"/>
    <w:basedOn w:val="a3"/>
    <w:link w:val="afffb"/>
    <w:uiPriority w:val="99"/>
    <w:semiHidden/>
    <w:rsid w:val="002A3180"/>
  </w:style>
  <w:style w:type="paragraph" w:styleId="afffc">
    <w:name w:val="Signature"/>
    <w:basedOn w:val="a2"/>
    <w:link w:val="Charf4"/>
    <w:uiPriority w:val="99"/>
    <w:semiHidden/>
    <w:unhideWhenUsed/>
    <w:rsid w:val="002A3180"/>
    <w:pPr>
      <w:spacing w:after="0" w:line="240" w:lineRule="auto"/>
      <w:ind w:left="4320"/>
    </w:pPr>
  </w:style>
  <w:style w:type="character" w:customStyle="1" w:styleId="Charf4">
    <w:name w:val="서명 Char"/>
    <w:basedOn w:val="a3"/>
    <w:link w:val="afffc"/>
    <w:uiPriority w:val="99"/>
    <w:semiHidden/>
    <w:rsid w:val="002A3180"/>
  </w:style>
  <w:style w:type="character" w:customStyle="1" w:styleId="SmartHyperlink">
    <w:name w:val="Smart Hyperlink"/>
    <w:basedOn w:val="a3"/>
    <w:uiPriority w:val="99"/>
    <w:semiHidden/>
    <w:unhideWhenUsed/>
    <w:rsid w:val="002A3180"/>
    <w:rPr>
      <w:u w:val="dotted"/>
    </w:rPr>
  </w:style>
  <w:style w:type="character" w:customStyle="1" w:styleId="SmartLink">
    <w:name w:val="Smart Link"/>
    <w:basedOn w:val="a3"/>
    <w:uiPriority w:val="99"/>
    <w:semiHidden/>
    <w:unhideWhenUsed/>
    <w:rsid w:val="002A3180"/>
    <w:rPr>
      <w:color w:val="0000FF"/>
      <w:u w:val="single"/>
      <w:shd w:val="clear" w:color="auto" w:fill="F3F2F1"/>
    </w:rPr>
  </w:style>
  <w:style w:type="character" w:styleId="afffd">
    <w:name w:val="Strong"/>
    <w:basedOn w:val="a3"/>
    <w:uiPriority w:val="22"/>
    <w:qFormat/>
    <w:rsid w:val="002A3180"/>
    <w:rPr>
      <w:b/>
      <w:bCs/>
    </w:rPr>
  </w:style>
  <w:style w:type="paragraph" w:styleId="afffe">
    <w:name w:val="Subtitle"/>
    <w:basedOn w:val="a2"/>
    <w:next w:val="a2"/>
    <w:link w:val="Charf5"/>
    <w:uiPriority w:val="11"/>
    <w:qFormat/>
    <w:rsid w:val="002A3180"/>
    <w:pPr>
      <w:numPr>
        <w:ilvl w:val="1"/>
      </w:numPr>
    </w:pPr>
    <w:rPr>
      <w:color w:val="5A5A5A" w:themeColor="text1" w:themeTint="A5"/>
      <w:spacing w:val="15"/>
    </w:rPr>
  </w:style>
  <w:style w:type="character" w:customStyle="1" w:styleId="Charf5">
    <w:name w:val="부제 Char"/>
    <w:basedOn w:val="a3"/>
    <w:link w:val="afffe"/>
    <w:uiPriority w:val="11"/>
    <w:rsid w:val="002A3180"/>
    <w:rPr>
      <w:color w:val="5A5A5A" w:themeColor="text1" w:themeTint="A5"/>
      <w:spacing w:val="15"/>
    </w:rPr>
  </w:style>
  <w:style w:type="character" w:styleId="affff">
    <w:name w:val="Subtle Reference"/>
    <w:basedOn w:val="a3"/>
    <w:uiPriority w:val="31"/>
    <w:qFormat/>
    <w:rsid w:val="002A3180"/>
    <w:rPr>
      <w:smallCaps/>
      <w:color w:val="5A5A5A" w:themeColor="text1" w:themeTint="A5"/>
    </w:rPr>
  </w:style>
  <w:style w:type="table" w:styleId="310">
    <w:name w:val="Table 3D effects 1"/>
    <w:basedOn w:val="a4"/>
    <w:uiPriority w:val="99"/>
    <w:semiHidden/>
    <w:unhideWhenUsed/>
    <w:rsid w:val="002A31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20">
    <w:name w:val="Table 3D effects 2"/>
    <w:basedOn w:val="a4"/>
    <w:uiPriority w:val="99"/>
    <w:semiHidden/>
    <w:unhideWhenUsed/>
    <w:rsid w:val="002A318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0">
    <w:name w:val="Table 3D effects 3"/>
    <w:basedOn w:val="a4"/>
    <w:uiPriority w:val="99"/>
    <w:semiHidden/>
    <w:unhideWhenUsed/>
    <w:rsid w:val="002A318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7">
    <w:name w:val="Table Classic 1"/>
    <w:basedOn w:val="a4"/>
    <w:uiPriority w:val="99"/>
    <w:semiHidden/>
    <w:unhideWhenUsed/>
    <w:rsid w:val="002A318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4"/>
    <w:uiPriority w:val="99"/>
    <w:semiHidden/>
    <w:unhideWhenUsed/>
    <w:rsid w:val="002A318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2A318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4"/>
    <w:uiPriority w:val="99"/>
    <w:semiHidden/>
    <w:unhideWhenUsed/>
    <w:rsid w:val="002A318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8">
    <w:name w:val="Table Colorful 1"/>
    <w:basedOn w:val="a4"/>
    <w:uiPriority w:val="99"/>
    <w:semiHidden/>
    <w:unhideWhenUsed/>
    <w:rsid w:val="002A318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4"/>
    <w:uiPriority w:val="99"/>
    <w:semiHidden/>
    <w:unhideWhenUsed/>
    <w:rsid w:val="002A318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2A318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9">
    <w:name w:val="Table Columns 1"/>
    <w:basedOn w:val="a4"/>
    <w:uiPriority w:val="99"/>
    <w:semiHidden/>
    <w:unhideWhenUsed/>
    <w:rsid w:val="002A318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4"/>
    <w:uiPriority w:val="99"/>
    <w:semiHidden/>
    <w:unhideWhenUsed/>
    <w:rsid w:val="002A318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2A318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4"/>
    <w:uiPriority w:val="99"/>
    <w:semiHidden/>
    <w:unhideWhenUsed/>
    <w:rsid w:val="002A318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4"/>
    <w:uiPriority w:val="99"/>
    <w:semiHidden/>
    <w:unhideWhenUsed/>
    <w:rsid w:val="002A318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0">
    <w:name w:val="Table Contemporary"/>
    <w:basedOn w:val="a4"/>
    <w:uiPriority w:val="99"/>
    <w:semiHidden/>
    <w:unhideWhenUsed/>
    <w:rsid w:val="002A31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1">
    <w:name w:val="Table Elegant"/>
    <w:basedOn w:val="a4"/>
    <w:uiPriority w:val="99"/>
    <w:semiHidden/>
    <w:unhideWhenUsed/>
    <w:rsid w:val="002A318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2">
    <w:name w:val="Table Grid"/>
    <w:basedOn w:val="a4"/>
    <w:uiPriority w:val="39"/>
    <w:rsid w:val="002A3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4"/>
    <w:uiPriority w:val="99"/>
    <w:semiHidden/>
    <w:unhideWhenUsed/>
    <w:rsid w:val="002A31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4"/>
    <w:uiPriority w:val="99"/>
    <w:semiHidden/>
    <w:unhideWhenUsed/>
    <w:rsid w:val="002A318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4"/>
    <w:uiPriority w:val="99"/>
    <w:semiHidden/>
    <w:unhideWhenUsed/>
    <w:rsid w:val="002A318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4"/>
    <w:uiPriority w:val="99"/>
    <w:semiHidden/>
    <w:unhideWhenUsed/>
    <w:rsid w:val="002A318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4"/>
    <w:uiPriority w:val="99"/>
    <w:semiHidden/>
    <w:unhideWhenUsed/>
    <w:rsid w:val="002A318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2A318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2A318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4"/>
    <w:uiPriority w:val="99"/>
    <w:semiHidden/>
    <w:unhideWhenUsed/>
    <w:rsid w:val="002A318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Grid Table Light"/>
    <w:basedOn w:val="a4"/>
    <w:uiPriority w:val="40"/>
    <w:rsid w:val="002A31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b">
    <w:name w:val="Table List 1"/>
    <w:basedOn w:val="a4"/>
    <w:uiPriority w:val="99"/>
    <w:semiHidden/>
    <w:unhideWhenUsed/>
    <w:rsid w:val="002A318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List 2"/>
    <w:basedOn w:val="a4"/>
    <w:uiPriority w:val="99"/>
    <w:semiHidden/>
    <w:unhideWhenUsed/>
    <w:rsid w:val="002A318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List 3"/>
    <w:basedOn w:val="a4"/>
    <w:uiPriority w:val="99"/>
    <w:semiHidden/>
    <w:unhideWhenUsed/>
    <w:rsid w:val="002A318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b">
    <w:name w:val="Table List 4"/>
    <w:basedOn w:val="a4"/>
    <w:uiPriority w:val="99"/>
    <w:semiHidden/>
    <w:unhideWhenUsed/>
    <w:rsid w:val="002A318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a">
    <w:name w:val="Table List 5"/>
    <w:basedOn w:val="a4"/>
    <w:uiPriority w:val="99"/>
    <w:semiHidden/>
    <w:unhideWhenUsed/>
    <w:rsid w:val="002A318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4"/>
    <w:uiPriority w:val="99"/>
    <w:semiHidden/>
    <w:unhideWhenUsed/>
    <w:rsid w:val="002A318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4"/>
    <w:uiPriority w:val="99"/>
    <w:semiHidden/>
    <w:unhideWhenUsed/>
    <w:rsid w:val="002A318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4"/>
    <w:uiPriority w:val="99"/>
    <w:semiHidden/>
    <w:unhideWhenUsed/>
    <w:rsid w:val="002A318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4">
    <w:name w:val="table of authorities"/>
    <w:basedOn w:val="a2"/>
    <w:next w:val="a2"/>
    <w:uiPriority w:val="99"/>
    <w:semiHidden/>
    <w:unhideWhenUsed/>
    <w:rsid w:val="002A3180"/>
    <w:pPr>
      <w:spacing w:after="0"/>
      <w:ind w:left="220" w:hanging="220"/>
    </w:pPr>
  </w:style>
  <w:style w:type="paragraph" w:styleId="affff5">
    <w:name w:val="table of figures"/>
    <w:basedOn w:val="a2"/>
    <w:next w:val="a2"/>
    <w:uiPriority w:val="99"/>
    <w:semiHidden/>
    <w:unhideWhenUsed/>
    <w:rsid w:val="002A3180"/>
    <w:pPr>
      <w:spacing w:after="0"/>
    </w:pPr>
  </w:style>
  <w:style w:type="table" w:styleId="affff6">
    <w:name w:val="Table Professional"/>
    <w:basedOn w:val="a4"/>
    <w:uiPriority w:val="99"/>
    <w:semiHidden/>
    <w:unhideWhenUsed/>
    <w:rsid w:val="002A31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c">
    <w:name w:val="Table Simple 1"/>
    <w:basedOn w:val="a4"/>
    <w:uiPriority w:val="99"/>
    <w:semiHidden/>
    <w:unhideWhenUsed/>
    <w:rsid w:val="002A318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4"/>
    <w:uiPriority w:val="99"/>
    <w:semiHidden/>
    <w:unhideWhenUsed/>
    <w:rsid w:val="002A318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4"/>
    <w:uiPriority w:val="99"/>
    <w:semiHidden/>
    <w:unhideWhenUsed/>
    <w:rsid w:val="002A318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d">
    <w:name w:val="Table Subtle 1"/>
    <w:basedOn w:val="a4"/>
    <w:uiPriority w:val="99"/>
    <w:rsid w:val="002A318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4"/>
    <w:uiPriority w:val="99"/>
    <w:semiHidden/>
    <w:unhideWhenUsed/>
    <w:rsid w:val="002A318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7">
    <w:name w:val="Table Theme"/>
    <w:basedOn w:val="a4"/>
    <w:uiPriority w:val="99"/>
    <w:semiHidden/>
    <w:unhideWhenUsed/>
    <w:rsid w:val="002A3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Web 1"/>
    <w:basedOn w:val="a4"/>
    <w:uiPriority w:val="99"/>
    <w:semiHidden/>
    <w:unhideWhenUsed/>
    <w:rsid w:val="002A318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5">
    <w:name w:val="Table Web 2"/>
    <w:basedOn w:val="a4"/>
    <w:uiPriority w:val="99"/>
    <w:rsid w:val="002A318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1">
    <w:name w:val="Table Web 3"/>
    <w:basedOn w:val="a4"/>
    <w:uiPriority w:val="99"/>
    <w:rsid w:val="002A318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8">
    <w:name w:val="Title"/>
    <w:basedOn w:val="a2"/>
    <w:next w:val="a2"/>
    <w:link w:val="Charf6"/>
    <w:uiPriority w:val="10"/>
    <w:qFormat/>
    <w:rsid w:val="002A31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f6">
    <w:name w:val="제목 Char"/>
    <w:basedOn w:val="a3"/>
    <w:link w:val="affff8"/>
    <w:uiPriority w:val="10"/>
    <w:rsid w:val="002A3180"/>
    <w:rPr>
      <w:rFonts w:asciiTheme="majorHAnsi" w:eastAsiaTheme="majorEastAsia" w:hAnsiTheme="majorHAnsi" w:cstheme="majorBidi"/>
      <w:spacing w:val="-10"/>
      <w:kern w:val="28"/>
      <w:sz w:val="56"/>
      <w:szCs w:val="56"/>
    </w:rPr>
  </w:style>
  <w:style w:type="paragraph" w:styleId="affff9">
    <w:name w:val="toa heading"/>
    <w:basedOn w:val="a2"/>
    <w:next w:val="a2"/>
    <w:uiPriority w:val="99"/>
    <w:semiHidden/>
    <w:unhideWhenUsed/>
    <w:rsid w:val="002A3180"/>
    <w:pPr>
      <w:spacing w:before="120"/>
    </w:pPr>
    <w:rPr>
      <w:rFonts w:asciiTheme="majorHAnsi" w:eastAsiaTheme="majorEastAsia" w:hAnsiTheme="majorHAnsi" w:cstheme="majorBidi"/>
      <w:b/>
      <w:bCs/>
      <w:sz w:val="24"/>
      <w:szCs w:val="24"/>
    </w:rPr>
  </w:style>
  <w:style w:type="paragraph" w:styleId="1f">
    <w:name w:val="toc 1"/>
    <w:basedOn w:val="a2"/>
    <w:next w:val="a2"/>
    <w:uiPriority w:val="39"/>
    <w:semiHidden/>
    <w:unhideWhenUsed/>
    <w:rsid w:val="002A3180"/>
    <w:pPr>
      <w:spacing w:after="100"/>
    </w:pPr>
  </w:style>
  <w:style w:type="paragraph" w:styleId="2f6">
    <w:name w:val="toc 2"/>
    <w:basedOn w:val="a2"/>
    <w:next w:val="a2"/>
    <w:uiPriority w:val="39"/>
    <w:semiHidden/>
    <w:unhideWhenUsed/>
    <w:rsid w:val="002A3180"/>
    <w:pPr>
      <w:spacing w:after="100"/>
      <w:ind w:left="220"/>
    </w:pPr>
  </w:style>
  <w:style w:type="paragraph" w:styleId="3f2">
    <w:name w:val="toc 3"/>
    <w:basedOn w:val="a2"/>
    <w:next w:val="a2"/>
    <w:uiPriority w:val="39"/>
    <w:semiHidden/>
    <w:unhideWhenUsed/>
    <w:rsid w:val="002A3180"/>
    <w:pPr>
      <w:spacing w:after="100"/>
      <w:ind w:left="440"/>
    </w:pPr>
  </w:style>
  <w:style w:type="paragraph" w:styleId="4c">
    <w:name w:val="toc 4"/>
    <w:basedOn w:val="a2"/>
    <w:next w:val="a2"/>
    <w:uiPriority w:val="39"/>
    <w:semiHidden/>
    <w:unhideWhenUsed/>
    <w:rsid w:val="002A3180"/>
    <w:pPr>
      <w:spacing w:after="100"/>
      <w:ind w:left="660"/>
    </w:pPr>
  </w:style>
  <w:style w:type="paragraph" w:styleId="5b">
    <w:name w:val="toc 5"/>
    <w:basedOn w:val="a2"/>
    <w:next w:val="a2"/>
    <w:uiPriority w:val="39"/>
    <w:semiHidden/>
    <w:unhideWhenUsed/>
    <w:rsid w:val="002A3180"/>
    <w:pPr>
      <w:spacing w:after="100"/>
      <w:ind w:left="880"/>
    </w:pPr>
  </w:style>
  <w:style w:type="paragraph" w:styleId="65">
    <w:name w:val="toc 6"/>
    <w:basedOn w:val="a2"/>
    <w:next w:val="a2"/>
    <w:uiPriority w:val="39"/>
    <w:semiHidden/>
    <w:unhideWhenUsed/>
    <w:rsid w:val="002A3180"/>
    <w:pPr>
      <w:spacing w:after="100"/>
      <w:ind w:left="1100"/>
    </w:pPr>
  </w:style>
  <w:style w:type="paragraph" w:styleId="75">
    <w:name w:val="toc 7"/>
    <w:basedOn w:val="a2"/>
    <w:next w:val="a2"/>
    <w:uiPriority w:val="39"/>
    <w:semiHidden/>
    <w:unhideWhenUsed/>
    <w:rsid w:val="002A3180"/>
    <w:pPr>
      <w:spacing w:after="100"/>
      <w:ind w:left="1320"/>
    </w:pPr>
  </w:style>
  <w:style w:type="paragraph" w:styleId="83">
    <w:name w:val="toc 8"/>
    <w:basedOn w:val="a2"/>
    <w:next w:val="a2"/>
    <w:uiPriority w:val="39"/>
    <w:semiHidden/>
    <w:unhideWhenUsed/>
    <w:rsid w:val="002A3180"/>
    <w:pPr>
      <w:spacing w:after="100"/>
      <w:ind w:left="1540"/>
    </w:pPr>
  </w:style>
  <w:style w:type="paragraph" w:styleId="91">
    <w:name w:val="toc 9"/>
    <w:basedOn w:val="a2"/>
    <w:next w:val="a2"/>
    <w:uiPriority w:val="39"/>
    <w:semiHidden/>
    <w:unhideWhenUsed/>
    <w:rsid w:val="002A3180"/>
    <w:pPr>
      <w:spacing w:after="100"/>
      <w:ind w:left="1760"/>
    </w:pPr>
  </w:style>
  <w:style w:type="paragraph" w:styleId="TOC">
    <w:name w:val="TOC Heading"/>
    <w:basedOn w:val="1"/>
    <w:next w:val="a2"/>
    <w:uiPriority w:val="39"/>
    <w:semiHidden/>
    <w:unhideWhenUsed/>
    <w:qFormat/>
    <w:rsid w:val="002A3180"/>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UnresolvedMention">
    <w:name w:val="Unresolved Mention"/>
    <w:basedOn w:val="a3"/>
    <w:uiPriority w:val="99"/>
    <w:semiHidden/>
    <w:unhideWhenUsed/>
    <w:rsid w:val="002A3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0A772-BAAA-4679-A237-DB1E0E2C4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1323</Words>
  <Characters>7333</Characters>
  <Application>Microsoft Office Word</Application>
  <DocSecurity>0</DocSecurity>
  <Lines>141</Lines>
  <Paragraphs>28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shp;hksong</dc:creator>
  <cp:lastModifiedBy>hksong</cp:lastModifiedBy>
  <cp:revision>16</cp:revision>
  <cp:lastPrinted>2021-03-15T10:17:00Z</cp:lastPrinted>
  <dcterms:created xsi:type="dcterms:W3CDTF">2022-11-10T07:46:00Z</dcterms:created>
  <dcterms:modified xsi:type="dcterms:W3CDTF">2022-11-22T07:04:00Z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2022-11-12T08:05:24Z</vt:filetime>
  </property>
</Properties>
</file>