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3DCF4D" w14:textId="6A79E75B" w:rsidR="009B0ED8" w:rsidRDefault="009B0ED8" w:rsidP="001A18FC">
      <w:pPr>
        <w:spacing w:after="0"/>
        <w:jc w:val="center"/>
        <w:rPr>
          <w:rFonts w:ascii="Times New Roman" w:hAnsi="Times New Roman" w:cs="Times New Roman"/>
          <w:b/>
          <w:bCs/>
          <w:sz w:val="24"/>
          <w:szCs w:val="24"/>
        </w:rPr>
      </w:pPr>
      <w:r>
        <w:rPr>
          <w:rFonts w:ascii="Times New Roman" w:hAnsi="Times New Roman" w:cs="Times New Roman"/>
          <w:b/>
          <w:bCs/>
          <w:sz w:val="24"/>
          <w:szCs w:val="24"/>
        </w:rPr>
        <w:t>SUPPLEMENT</w:t>
      </w:r>
    </w:p>
    <w:p w14:paraId="4FB0A539" w14:textId="77777777" w:rsidR="00073DAC" w:rsidRPr="00073DAC" w:rsidRDefault="00073DAC" w:rsidP="001A18FC">
      <w:pPr>
        <w:spacing w:after="0"/>
        <w:jc w:val="center"/>
        <w:rPr>
          <w:rFonts w:ascii="Times New Roman" w:hAnsi="Times New Roman" w:cs="Times New Roman"/>
          <w:b/>
          <w:bCs/>
          <w:kern w:val="2"/>
          <w:sz w:val="24"/>
          <w:szCs w:val="24"/>
          <w14:ligatures w14:val="standardContextual"/>
        </w:rPr>
      </w:pPr>
      <w:r w:rsidRPr="00073DAC">
        <w:rPr>
          <w:rFonts w:ascii="Times New Roman" w:hAnsi="Times New Roman" w:cs="Times New Roman"/>
          <w:b/>
          <w:bCs/>
          <w:kern w:val="2"/>
          <w:sz w:val="24"/>
          <w:szCs w:val="24"/>
          <w14:ligatures w14:val="standardContextual"/>
        </w:rPr>
        <w:t>A Retrospective Multi-</w:t>
      </w:r>
      <w:proofErr w:type="gramStart"/>
      <w:r w:rsidRPr="00073DAC">
        <w:rPr>
          <w:rFonts w:ascii="Times New Roman" w:hAnsi="Times New Roman" w:cs="Times New Roman"/>
          <w:b/>
          <w:bCs/>
          <w:kern w:val="2"/>
          <w:sz w:val="24"/>
          <w:szCs w:val="24"/>
          <w14:ligatures w14:val="standardContextual"/>
        </w:rPr>
        <w:t>site</w:t>
      </w:r>
      <w:proofErr w:type="gramEnd"/>
      <w:r w:rsidRPr="00073DAC">
        <w:rPr>
          <w:rFonts w:ascii="Times New Roman" w:hAnsi="Times New Roman" w:cs="Times New Roman"/>
          <w:b/>
          <w:bCs/>
          <w:kern w:val="2"/>
          <w:sz w:val="24"/>
          <w:szCs w:val="24"/>
          <w14:ligatures w14:val="standardContextual"/>
        </w:rPr>
        <w:t xml:space="preserve"> Examination of Chronic Kidney Disease Using Longitudinal Laboratory Results and Metadata to Identify Clinical and Financial Risk</w:t>
      </w:r>
    </w:p>
    <w:p w14:paraId="595CFBD7" w14:textId="4D6890DC" w:rsidR="009B0ED8" w:rsidRPr="00E67667" w:rsidRDefault="00E67667" w:rsidP="001A18FC">
      <w:pPr>
        <w:spacing w:after="0"/>
        <w:jc w:val="center"/>
        <w:rPr>
          <w:rFonts w:ascii="Times New Roman" w:hAnsi="Times New Roman" w:cs="Times New Roman"/>
          <w:sz w:val="24"/>
          <w:szCs w:val="24"/>
        </w:rPr>
      </w:pPr>
      <w:r>
        <w:rPr>
          <w:rFonts w:ascii="Times New Roman" w:hAnsi="Times New Roman" w:cs="Times New Roman"/>
          <w:sz w:val="24"/>
          <w:szCs w:val="24"/>
        </w:rPr>
        <w:t>Fung M, Haghamad A, Montgomery E, Swanson K, Nowak SA, Wilkerson ML, Wilburn C, Kavus H, Swid MA, Okoye N, Ziemba YC, Ramrattan G, Stathakos K, Macy J, McConnell J, Lewis MJ, VanNess R, Crawford JM</w:t>
      </w:r>
    </w:p>
    <w:p w14:paraId="4CDBD75F" w14:textId="77777777" w:rsidR="009B0ED8" w:rsidRDefault="009B0ED8" w:rsidP="001A18FC">
      <w:pPr>
        <w:spacing w:after="0"/>
        <w:jc w:val="center"/>
        <w:rPr>
          <w:rFonts w:ascii="Times New Roman" w:hAnsi="Times New Roman" w:cs="Times New Roman"/>
          <w:b/>
          <w:bCs/>
          <w:sz w:val="24"/>
          <w:szCs w:val="24"/>
        </w:rPr>
      </w:pPr>
    </w:p>
    <w:p w14:paraId="4819D151" w14:textId="4AF89E3F" w:rsidR="00E544F2" w:rsidRPr="009B0ED8" w:rsidRDefault="002C6E41" w:rsidP="001A18FC">
      <w:pPr>
        <w:spacing w:after="0"/>
        <w:jc w:val="center"/>
        <w:rPr>
          <w:rFonts w:ascii="Times New Roman" w:hAnsi="Times New Roman" w:cs="Times New Roman"/>
          <w:b/>
          <w:bCs/>
          <w:sz w:val="24"/>
          <w:szCs w:val="24"/>
        </w:rPr>
      </w:pPr>
      <w:r>
        <w:rPr>
          <w:rFonts w:ascii="Times New Roman" w:hAnsi="Times New Roman" w:cs="Times New Roman"/>
          <w:b/>
          <w:bCs/>
          <w:sz w:val="24"/>
          <w:szCs w:val="24"/>
        </w:rPr>
        <w:t xml:space="preserve">Calculation of </w:t>
      </w:r>
      <w:r w:rsidR="00034124">
        <w:rPr>
          <w:rFonts w:ascii="Times New Roman" w:hAnsi="Times New Roman" w:cs="Times New Roman"/>
          <w:b/>
          <w:bCs/>
          <w:sz w:val="24"/>
          <w:szCs w:val="24"/>
        </w:rPr>
        <w:t xml:space="preserve">Risk Adjustment Factors for </w:t>
      </w:r>
      <w:proofErr w:type="spellStart"/>
      <w:r w:rsidR="00CB2CB8">
        <w:rPr>
          <w:rFonts w:ascii="Times New Roman" w:hAnsi="Times New Roman" w:cs="Times New Roman"/>
          <w:b/>
          <w:bCs/>
          <w:sz w:val="24"/>
          <w:szCs w:val="24"/>
        </w:rPr>
        <w:t>Heirarchical</w:t>
      </w:r>
      <w:proofErr w:type="spellEnd"/>
      <w:r w:rsidR="00CB2CB8">
        <w:rPr>
          <w:rFonts w:ascii="Times New Roman" w:hAnsi="Times New Roman" w:cs="Times New Roman"/>
          <w:b/>
          <w:bCs/>
          <w:sz w:val="24"/>
          <w:szCs w:val="24"/>
        </w:rPr>
        <w:t xml:space="preserve"> Condition Categories</w:t>
      </w:r>
    </w:p>
    <w:p w14:paraId="2F36C765" w14:textId="28E3C39D" w:rsidR="00814326" w:rsidRPr="002C34CA" w:rsidRDefault="002C34CA" w:rsidP="001A18FC">
      <w:pPr>
        <w:pStyle w:val="NormalWeb"/>
        <w:shd w:val="clear" w:color="auto" w:fill="FFFFFF"/>
        <w:spacing w:before="120" w:beforeAutospacing="0" w:after="0" w:afterAutospacing="0" w:line="259" w:lineRule="auto"/>
        <w:textAlignment w:val="baseline"/>
        <w:rPr>
          <w:b/>
          <w:bCs/>
          <w:color w:val="282828"/>
        </w:rPr>
      </w:pPr>
      <w:r>
        <w:rPr>
          <w:b/>
          <w:bCs/>
          <w:color w:val="282828"/>
        </w:rPr>
        <w:t>Introduction</w:t>
      </w:r>
    </w:p>
    <w:p w14:paraId="443AC73F" w14:textId="2BF617A4" w:rsidR="000777CC" w:rsidRPr="009B0ED8" w:rsidRDefault="00FC5A3D" w:rsidP="001A18FC">
      <w:pPr>
        <w:pStyle w:val="NormalWeb"/>
        <w:shd w:val="clear" w:color="auto" w:fill="FFFFFF"/>
        <w:spacing w:before="120" w:beforeAutospacing="0" w:after="0" w:afterAutospacing="0" w:line="259" w:lineRule="auto"/>
        <w:textAlignment w:val="baseline"/>
        <w:rPr>
          <w:color w:val="282828"/>
        </w:rPr>
      </w:pPr>
      <w:r>
        <w:rPr>
          <w:color w:val="282828"/>
        </w:rPr>
        <w:t xml:space="preserve">Under the United States </w:t>
      </w:r>
      <w:r w:rsidR="00D937A3">
        <w:rPr>
          <w:color w:val="282828"/>
        </w:rPr>
        <w:t>value-based payment system for health care delivery, t</w:t>
      </w:r>
      <w:r w:rsidR="004C58A7" w:rsidRPr="009B0ED8">
        <w:rPr>
          <w:color w:val="282828"/>
        </w:rPr>
        <w:t xml:space="preserve">here are several types of risk adjustment models, but </w:t>
      </w:r>
      <w:r w:rsidR="002C34CA">
        <w:rPr>
          <w:color w:val="282828"/>
        </w:rPr>
        <w:t>two</w:t>
      </w:r>
      <w:r w:rsidR="004C58A7" w:rsidRPr="009B0ED8">
        <w:rPr>
          <w:color w:val="282828"/>
        </w:rPr>
        <w:t xml:space="preserve"> </w:t>
      </w:r>
      <w:r w:rsidR="000777CC" w:rsidRPr="009B0ED8">
        <w:rPr>
          <w:color w:val="282828"/>
        </w:rPr>
        <w:t xml:space="preserve">of the major models </w:t>
      </w:r>
      <w:r w:rsidR="00D937A3">
        <w:rPr>
          <w:color w:val="282828"/>
        </w:rPr>
        <w:t>that use the</w:t>
      </w:r>
      <w:r w:rsidR="000777CC" w:rsidRPr="009B0ED8">
        <w:rPr>
          <w:color w:val="282828"/>
        </w:rPr>
        <w:t xml:space="preserve"> Hierarchical</w:t>
      </w:r>
      <w:r w:rsidR="004C58A7" w:rsidRPr="009B0ED8">
        <w:rPr>
          <w:color w:val="282828"/>
        </w:rPr>
        <w:t xml:space="preserve"> </w:t>
      </w:r>
      <w:r w:rsidR="000777CC" w:rsidRPr="009B0ED8">
        <w:rPr>
          <w:color w:val="282828"/>
        </w:rPr>
        <w:t xml:space="preserve">Condition Category (HCC) </w:t>
      </w:r>
      <w:r w:rsidR="00D937A3">
        <w:rPr>
          <w:color w:val="282828"/>
        </w:rPr>
        <w:t xml:space="preserve">system </w:t>
      </w:r>
      <w:r w:rsidR="004C58A7" w:rsidRPr="009B0ED8">
        <w:rPr>
          <w:color w:val="282828"/>
        </w:rPr>
        <w:t>are</w:t>
      </w:r>
      <w:r w:rsidR="00FC2075">
        <w:rPr>
          <w:rStyle w:val="FootnoteReference"/>
          <w:color w:val="282828"/>
        </w:rPr>
        <w:footnoteReference w:id="1"/>
      </w:r>
      <w:r w:rsidR="000777CC" w:rsidRPr="009B0ED8">
        <w:rPr>
          <w:color w:val="282828"/>
        </w:rPr>
        <w:t>:</w:t>
      </w:r>
    </w:p>
    <w:p w14:paraId="01AB5D8A" w14:textId="176D7C0D" w:rsidR="000777CC" w:rsidRPr="009B0ED8" w:rsidRDefault="000777CC" w:rsidP="001A18FC">
      <w:pPr>
        <w:pStyle w:val="NormalWeb"/>
        <w:numPr>
          <w:ilvl w:val="0"/>
          <w:numId w:val="4"/>
        </w:numPr>
        <w:shd w:val="clear" w:color="auto" w:fill="FFFFFF"/>
        <w:spacing w:before="0" w:beforeAutospacing="0" w:after="0" w:afterAutospacing="0" w:line="259" w:lineRule="auto"/>
        <w:textAlignment w:val="baseline"/>
        <w:rPr>
          <w:color w:val="282828"/>
        </w:rPr>
      </w:pPr>
      <w:r w:rsidRPr="009B0ED8">
        <w:rPr>
          <w:color w:val="282828"/>
        </w:rPr>
        <w:t xml:space="preserve"> CMS-HCC risk adjustment model for </w:t>
      </w:r>
      <w:r w:rsidR="004C58A7" w:rsidRPr="009B0ED8">
        <w:rPr>
          <w:color w:val="282828"/>
        </w:rPr>
        <w:t>Medicare/Medicare Advantage</w:t>
      </w:r>
      <w:r w:rsidR="002C34CA">
        <w:rPr>
          <w:color w:val="282828"/>
        </w:rPr>
        <w:t>,</w:t>
      </w:r>
      <w:r w:rsidR="004C58A7" w:rsidRPr="009B0ED8">
        <w:rPr>
          <w:color w:val="282828"/>
        </w:rPr>
        <w:t xml:space="preserve"> </w:t>
      </w:r>
      <w:r w:rsidRPr="009B0ED8">
        <w:rPr>
          <w:color w:val="282828"/>
        </w:rPr>
        <w:t xml:space="preserve">which calculates risk payments for the following </w:t>
      </w:r>
      <w:proofErr w:type="gramStart"/>
      <w:r w:rsidRPr="009B0ED8">
        <w:rPr>
          <w:color w:val="282828"/>
        </w:rPr>
        <w:t>year</w:t>
      </w:r>
      <w:proofErr w:type="gramEnd"/>
    </w:p>
    <w:p w14:paraId="60F1E681" w14:textId="1065566E" w:rsidR="004C58A7" w:rsidRPr="009B0ED8" w:rsidRDefault="000777CC" w:rsidP="001A18FC">
      <w:pPr>
        <w:pStyle w:val="NormalWeb"/>
        <w:numPr>
          <w:ilvl w:val="0"/>
          <w:numId w:val="4"/>
        </w:numPr>
        <w:shd w:val="clear" w:color="auto" w:fill="FFFFFF"/>
        <w:spacing w:before="0" w:beforeAutospacing="0" w:after="0" w:afterAutospacing="0" w:line="259" w:lineRule="auto"/>
        <w:textAlignment w:val="baseline"/>
        <w:rPr>
          <w:color w:val="282828"/>
        </w:rPr>
      </w:pPr>
      <w:r w:rsidRPr="009B0ED8">
        <w:rPr>
          <w:color w:val="282828"/>
        </w:rPr>
        <w:t xml:space="preserve"> HSS-HCC risk adjustment model for commercial payers including the </w:t>
      </w:r>
      <w:r w:rsidR="004C58A7" w:rsidRPr="009B0ED8">
        <w:rPr>
          <w:color w:val="282828"/>
        </w:rPr>
        <w:t xml:space="preserve">Affordable Care Act (ACA) </w:t>
      </w:r>
      <w:r w:rsidR="009A2FDC">
        <w:rPr>
          <w:color w:val="282828"/>
        </w:rPr>
        <w:t xml:space="preserve">Marketplace </w:t>
      </w:r>
      <w:r w:rsidR="004C58A7" w:rsidRPr="009B0ED8">
        <w:rPr>
          <w:color w:val="282828"/>
        </w:rPr>
        <w:t>exchanges created through Obamacare</w:t>
      </w:r>
      <w:r w:rsidRPr="009B0ED8">
        <w:rPr>
          <w:color w:val="282828"/>
        </w:rPr>
        <w:t xml:space="preserve"> which calculates risk for the current </w:t>
      </w:r>
      <w:proofErr w:type="gramStart"/>
      <w:r w:rsidRPr="009B0ED8">
        <w:rPr>
          <w:color w:val="282828"/>
        </w:rPr>
        <w:t>year</w:t>
      </w:r>
      <w:proofErr w:type="gramEnd"/>
    </w:p>
    <w:p w14:paraId="037DB738" w14:textId="1046CA36" w:rsidR="004C58A7" w:rsidRPr="009B0ED8" w:rsidRDefault="000777CC" w:rsidP="001A18FC">
      <w:pPr>
        <w:pStyle w:val="NormalWeb"/>
        <w:shd w:val="clear" w:color="auto" w:fill="FFFFFF"/>
        <w:spacing w:before="120" w:beforeAutospacing="0" w:after="0" w:afterAutospacing="0" w:line="259" w:lineRule="auto"/>
        <w:textAlignment w:val="baseline"/>
        <w:rPr>
          <w:color w:val="282828"/>
        </w:rPr>
      </w:pPr>
      <w:r w:rsidRPr="009B0ED8">
        <w:rPr>
          <w:color w:val="282828"/>
        </w:rPr>
        <w:t xml:space="preserve">The Medicare Advantage insurer takes the </w:t>
      </w:r>
      <w:r w:rsidR="00C24AB4">
        <w:rPr>
          <w:color w:val="282828"/>
        </w:rPr>
        <w:t xml:space="preserve">financial </w:t>
      </w:r>
      <w:r w:rsidRPr="009B0ED8">
        <w:rPr>
          <w:color w:val="282828"/>
        </w:rPr>
        <w:t>risk for each beneficiary</w:t>
      </w:r>
      <w:r w:rsidR="00C24AB4">
        <w:rPr>
          <w:color w:val="282828"/>
        </w:rPr>
        <w:t>,</w:t>
      </w:r>
      <w:r w:rsidRPr="009B0ED8">
        <w:rPr>
          <w:color w:val="282828"/>
        </w:rPr>
        <w:t xml:space="preserve"> calculated from </w:t>
      </w:r>
      <w:r w:rsidR="00C24AB4">
        <w:rPr>
          <w:color w:val="282828"/>
        </w:rPr>
        <w:t xml:space="preserve">documentation of </w:t>
      </w:r>
      <w:r w:rsidR="003F609E">
        <w:rPr>
          <w:color w:val="282828"/>
        </w:rPr>
        <w:t xml:space="preserve">the beneficiary’s HCCs from </w:t>
      </w:r>
      <w:r w:rsidRPr="009B0ED8">
        <w:rPr>
          <w:color w:val="282828"/>
        </w:rPr>
        <w:t xml:space="preserve">the prior year.  </w:t>
      </w:r>
      <w:r w:rsidR="00146409" w:rsidRPr="009B0ED8">
        <w:rPr>
          <w:color w:val="282828"/>
        </w:rPr>
        <w:t xml:space="preserve">In </w:t>
      </w:r>
      <w:r w:rsidR="009A2FDC">
        <w:rPr>
          <w:color w:val="282828"/>
        </w:rPr>
        <w:t>so doing</w:t>
      </w:r>
      <w:r w:rsidR="00146409" w:rsidRPr="009B0ED8">
        <w:rPr>
          <w:color w:val="282828"/>
        </w:rPr>
        <w:t xml:space="preserve">, the </w:t>
      </w:r>
      <w:r w:rsidR="004C58A7" w:rsidRPr="009B0ED8">
        <w:rPr>
          <w:color w:val="282828"/>
        </w:rPr>
        <w:t>Medicare Advan</w:t>
      </w:r>
      <w:r w:rsidR="008257E8">
        <w:rPr>
          <w:color w:val="282828"/>
        </w:rPr>
        <w:softHyphen/>
      </w:r>
      <w:r w:rsidR="004C58A7" w:rsidRPr="009B0ED8">
        <w:rPr>
          <w:color w:val="282828"/>
        </w:rPr>
        <w:t xml:space="preserve">tage </w:t>
      </w:r>
      <w:r w:rsidR="00146409" w:rsidRPr="009B0ED8">
        <w:rPr>
          <w:color w:val="282828"/>
        </w:rPr>
        <w:t>insurer</w:t>
      </w:r>
      <w:r w:rsidRPr="009B0ED8">
        <w:rPr>
          <w:color w:val="282828"/>
        </w:rPr>
        <w:t xml:space="preserve"> </w:t>
      </w:r>
      <w:r w:rsidR="00146409" w:rsidRPr="009B0ED8">
        <w:rPr>
          <w:color w:val="282828"/>
        </w:rPr>
        <w:t>assumes the financial responsibility of paying for the covered healthcare expenses of that specific beneficiary for th</w:t>
      </w:r>
      <w:r w:rsidR="009A2FDC">
        <w:rPr>
          <w:color w:val="282828"/>
        </w:rPr>
        <w:t>e current calendar year</w:t>
      </w:r>
      <w:r w:rsidR="00146409" w:rsidRPr="009B0ED8">
        <w:rPr>
          <w:color w:val="282828"/>
        </w:rPr>
        <w:t>.</w:t>
      </w:r>
      <w:r w:rsidR="00EF5527">
        <w:rPr>
          <w:color w:val="282828"/>
        </w:rPr>
        <w:t xml:space="preserve">  </w:t>
      </w:r>
      <w:r w:rsidR="00FE2DC7">
        <w:rPr>
          <w:color w:val="282828"/>
        </w:rPr>
        <w:t xml:space="preserve">The insurer receives a </w:t>
      </w:r>
      <w:r w:rsidR="001D191A">
        <w:rPr>
          <w:color w:val="282828"/>
        </w:rPr>
        <w:t xml:space="preserve">monthly </w:t>
      </w:r>
      <w:r w:rsidR="00FE2DC7">
        <w:rPr>
          <w:color w:val="282828"/>
        </w:rPr>
        <w:t xml:space="preserve">base </w:t>
      </w:r>
      <w:r w:rsidR="001D191A">
        <w:rPr>
          <w:color w:val="282828"/>
        </w:rPr>
        <w:t>prem</w:t>
      </w:r>
      <w:r w:rsidR="008257E8">
        <w:rPr>
          <w:color w:val="282828"/>
        </w:rPr>
        <w:softHyphen/>
      </w:r>
      <w:r w:rsidR="001D191A">
        <w:rPr>
          <w:color w:val="282828"/>
        </w:rPr>
        <w:t xml:space="preserve">ium </w:t>
      </w:r>
      <w:r w:rsidR="00FE2DC7">
        <w:rPr>
          <w:color w:val="282828"/>
        </w:rPr>
        <w:t>f</w:t>
      </w:r>
      <w:r w:rsidR="001D191A">
        <w:rPr>
          <w:color w:val="282828"/>
        </w:rPr>
        <w:t xml:space="preserve">rom Medicare Advantage, </w:t>
      </w:r>
      <w:r w:rsidR="00FE2DC7">
        <w:rPr>
          <w:color w:val="282828"/>
        </w:rPr>
        <w:t xml:space="preserve">to which is added </w:t>
      </w:r>
      <w:r w:rsidR="001D191A">
        <w:rPr>
          <w:color w:val="282828"/>
        </w:rPr>
        <w:t xml:space="preserve">a monthly HCC risk-adjusted </w:t>
      </w:r>
      <w:r w:rsidR="00610D8C">
        <w:rPr>
          <w:color w:val="282828"/>
        </w:rPr>
        <w:t xml:space="preserve">payment </w:t>
      </w:r>
      <w:r w:rsidR="0022239F">
        <w:rPr>
          <w:color w:val="282828"/>
        </w:rPr>
        <w:t>calcu</w:t>
      </w:r>
      <w:r w:rsidR="00610D8C">
        <w:rPr>
          <w:color w:val="282828"/>
        </w:rPr>
        <w:softHyphen/>
      </w:r>
      <w:r w:rsidR="0022239F">
        <w:rPr>
          <w:color w:val="282828"/>
        </w:rPr>
        <w:t>lated from the prior year’s documentation of HCCs.</w:t>
      </w:r>
      <w:r w:rsidR="007B348F">
        <w:rPr>
          <w:color w:val="282828"/>
        </w:rPr>
        <w:t xml:space="preserve">  </w:t>
      </w:r>
      <w:r w:rsidR="004C58A7" w:rsidRPr="009B0ED8">
        <w:rPr>
          <w:color w:val="282828"/>
        </w:rPr>
        <w:t xml:space="preserve">The ACA </w:t>
      </w:r>
      <w:r w:rsidR="009A2FDC">
        <w:rPr>
          <w:color w:val="282828"/>
        </w:rPr>
        <w:t xml:space="preserve">Marketplace </w:t>
      </w:r>
      <w:r w:rsidR="004C58A7" w:rsidRPr="009B0ED8">
        <w:rPr>
          <w:color w:val="282828"/>
        </w:rPr>
        <w:t xml:space="preserve">exchange works much like Medicare </w:t>
      </w:r>
      <w:r w:rsidR="00EF5527">
        <w:rPr>
          <w:color w:val="282828"/>
        </w:rPr>
        <w:t xml:space="preserve">Advantage, </w:t>
      </w:r>
      <w:r w:rsidR="004C58A7" w:rsidRPr="009B0ED8">
        <w:rPr>
          <w:color w:val="282828"/>
        </w:rPr>
        <w:t xml:space="preserve">but due to a younger population, the monthly risk adjustment payment is </w:t>
      </w:r>
      <w:proofErr w:type="gramStart"/>
      <w:r w:rsidR="004C58A7" w:rsidRPr="009B0ED8">
        <w:rPr>
          <w:color w:val="282828"/>
        </w:rPr>
        <w:t>less</w:t>
      </w:r>
      <w:proofErr w:type="gramEnd"/>
      <w:r w:rsidR="00DD1FEB" w:rsidRPr="009B0ED8">
        <w:rPr>
          <w:color w:val="282828"/>
        </w:rPr>
        <w:t xml:space="preserve"> and the </w:t>
      </w:r>
      <w:r w:rsidR="00F3448B" w:rsidRPr="009B0ED8">
        <w:rPr>
          <w:color w:val="282828"/>
        </w:rPr>
        <w:t>payments are applied to</w:t>
      </w:r>
      <w:r w:rsidR="00DD1FEB" w:rsidRPr="009B0ED8">
        <w:rPr>
          <w:color w:val="282828"/>
        </w:rPr>
        <w:t xml:space="preserve"> the current year. </w:t>
      </w:r>
      <w:r w:rsidR="004C58A7" w:rsidRPr="009B0ED8">
        <w:rPr>
          <w:color w:val="282828"/>
        </w:rPr>
        <w:t xml:space="preserve"> </w:t>
      </w:r>
    </w:p>
    <w:p w14:paraId="208A4E5A" w14:textId="7BB1B021" w:rsidR="00146409" w:rsidRPr="009B0ED8" w:rsidRDefault="000777CC" w:rsidP="001A18FC">
      <w:pPr>
        <w:pStyle w:val="NormalWeb"/>
        <w:shd w:val="clear" w:color="auto" w:fill="FFFFFF"/>
        <w:spacing w:before="120" w:beforeAutospacing="0" w:after="0" w:afterAutospacing="0" w:line="259" w:lineRule="auto"/>
        <w:textAlignment w:val="baseline"/>
        <w:rPr>
          <w:color w:val="282828"/>
        </w:rPr>
      </w:pPr>
      <w:r w:rsidRPr="009B0ED8">
        <w:rPr>
          <w:color w:val="282828"/>
        </w:rPr>
        <w:t>Both models use a risk adjustment factor (RAF) score to estimate expected future health costs for each beneficiary.  The RAF score is specifically calculated for each beneficiary using demo</w:t>
      </w:r>
      <w:r w:rsidR="00D6544C">
        <w:rPr>
          <w:color w:val="282828"/>
        </w:rPr>
        <w:softHyphen/>
      </w:r>
      <w:r w:rsidRPr="009B0ED8">
        <w:rPr>
          <w:color w:val="282828"/>
        </w:rPr>
        <w:t>graph</w:t>
      </w:r>
      <w:r w:rsidR="00D6544C">
        <w:rPr>
          <w:color w:val="282828"/>
        </w:rPr>
        <w:softHyphen/>
      </w:r>
      <w:r w:rsidR="00795B99">
        <w:rPr>
          <w:color w:val="282828"/>
        </w:rPr>
        <w:softHyphen/>
      </w:r>
      <w:r w:rsidRPr="009B0ED8">
        <w:rPr>
          <w:color w:val="282828"/>
        </w:rPr>
        <w:t>ics, socioeconomic factors</w:t>
      </w:r>
      <w:r w:rsidR="00F3448B" w:rsidRPr="009B0ED8">
        <w:rPr>
          <w:color w:val="282828"/>
        </w:rPr>
        <w:t xml:space="preserve"> such as location,</w:t>
      </w:r>
      <w:r w:rsidRPr="009B0ED8">
        <w:rPr>
          <w:color w:val="282828"/>
        </w:rPr>
        <w:t xml:space="preserve"> and disease burden. </w:t>
      </w:r>
      <w:r w:rsidR="00146409" w:rsidRPr="009B0ED8">
        <w:rPr>
          <w:color w:val="282828"/>
        </w:rPr>
        <w:t xml:space="preserve">The monthly </w:t>
      </w:r>
      <w:r w:rsidR="00D92766" w:rsidRPr="009B0ED8">
        <w:rPr>
          <w:color w:val="282828"/>
        </w:rPr>
        <w:t xml:space="preserve">risk adjustment </w:t>
      </w:r>
      <w:r w:rsidR="00146409" w:rsidRPr="009B0ED8">
        <w:rPr>
          <w:color w:val="282828"/>
        </w:rPr>
        <w:t xml:space="preserve">payment is </w:t>
      </w:r>
      <w:r w:rsidR="00146409" w:rsidRPr="00B01AF9">
        <w:rPr>
          <w:color w:val="282828"/>
        </w:rPr>
        <w:t>adjusted</w:t>
      </w:r>
      <w:r w:rsidR="00814326" w:rsidRPr="00B01AF9">
        <w:rPr>
          <w:color w:val="282828"/>
        </w:rPr>
        <w:t xml:space="preserve"> (upward or downward)</w:t>
      </w:r>
      <w:r w:rsidR="00146409" w:rsidRPr="009B0ED8">
        <w:rPr>
          <w:color w:val="282828"/>
        </w:rPr>
        <w:t xml:space="preserve"> using</w:t>
      </w:r>
      <w:r w:rsidR="00C74D67" w:rsidRPr="009B0ED8">
        <w:rPr>
          <w:color w:val="282828"/>
        </w:rPr>
        <w:t xml:space="preserve"> these factors:</w:t>
      </w:r>
    </w:p>
    <w:p w14:paraId="3C919C78" w14:textId="62CDE7E4" w:rsidR="004C58A7" w:rsidRPr="009B0ED8" w:rsidRDefault="00146409" w:rsidP="001A18FC">
      <w:pPr>
        <w:pStyle w:val="NormalWeb"/>
        <w:numPr>
          <w:ilvl w:val="0"/>
          <w:numId w:val="1"/>
        </w:numPr>
        <w:shd w:val="clear" w:color="auto" w:fill="FFFFFF"/>
        <w:spacing w:before="0" w:beforeAutospacing="0" w:after="0" w:afterAutospacing="0" w:line="259" w:lineRule="auto"/>
        <w:textAlignment w:val="baseline"/>
        <w:rPr>
          <w:b/>
          <w:bCs/>
          <w:color w:val="282828"/>
        </w:rPr>
      </w:pPr>
      <w:r w:rsidRPr="009B0ED8">
        <w:rPr>
          <w:color w:val="282828"/>
        </w:rPr>
        <w:t xml:space="preserve"> Demographics such as age/sex and location</w:t>
      </w:r>
      <w:r w:rsidR="00814326" w:rsidRPr="009B0ED8">
        <w:rPr>
          <w:color w:val="282828"/>
        </w:rPr>
        <w:t xml:space="preserve"> (socioeconomic factors)</w:t>
      </w:r>
      <w:r w:rsidRPr="009B0ED8">
        <w:rPr>
          <w:color w:val="282828"/>
        </w:rPr>
        <w:t>. CMS publishes this rate which ranges from $800-1200 per patient</w:t>
      </w:r>
      <w:r w:rsidR="00E74C2B" w:rsidRPr="009B0ED8">
        <w:rPr>
          <w:color w:val="282828"/>
        </w:rPr>
        <w:t xml:space="preserve"> per month</w:t>
      </w:r>
      <w:r w:rsidRPr="009B0ED8">
        <w:rPr>
          <w:color w:val="282828"/>
        </w:rPr>
        <w:t xml:space="preserve">, with urban areas having a higher amount. </w:t>
      </w:r>
      <w:r w:rsidR="00E74C2B" w:rsidRPr="009B0ED8">
        <w:rPr>
          <w:color w:val="282828"/>
        </w:rPr>
        <w:t>Every 1-2 years,</w:t>
      </w:r>
      <w:r w:rsidR="0072347D">
        <w:rPr>
          <w:color w:val="282828"/>
        </w:rPr>
        <w:t xml:space="preserve"> the </w:t>
      </w:r>
      <w:r w:rsidR="0072347D" w:rsidRPr="009B0ED8">
        <w:rPr>
          <w:shd w:val="clear" w:color="auto" w:fill="FFFFFF"/>
        </w:rPr>
        <w:t>Centers for Medicare and Medicaid Services (</w:t>
      </w:r>
      <w:proofErr w:type="gramStart"/>
      <w:r w:rsidR="0072347D" w:rsidRPr="009B0ED8">
        <w:rPr>
          <w:shd w:val="clear" w:color="auto" w:fill="FFFFFF"/>
        </w:rPr>
        <w:t xml:space="preserve">CMS) </w:t>
      </w:r>
      <w:r w:rsidR="00E74C2B" w:rsidRPr="009B0ED8">
        <w:rPr>
          <w:color w:val="282828"/>
        </w:rPr>
        <w:t xml:space="preserve"> releases</w:t>
      </w:r>
      <w:proofErr w:type="gramEnd"/>
      <w:r w:rsidR="00E74C2B" w:rsidRPr="009B0ED8">
        <w:rPr>
          <w:color w:val="282828"/>
        </w:rPr>
        <w:t xml:space="preserve"> a</w:t>
      </w:r>
      <w:r w:rsidR="00163886" w:rsidRPr="009B0ED8">
        <w:rPr>
          <w:color w:val="282828"/>
        </w:rPr>
        <w:t xml:space="preserve"> table of </w:t>
      </w:r>
      <w:r w:rsidR="00E74C2B" w:rsidRPr="009B0ED8">
        <w:rPr>
          <w:color w:val="282828"/>
        </w:rPr>
        <w:t>p</w:t>
      </w:r>
      <w:r w:rsidR="00FC5A3D">
        <w:rPr>
          <w:color w:val="282828"/>
        </w:rPr>
        <w:t>opulation</w:t>
      </w:r>
      <w:r w:rsidR="00E74C2B" w:rsidRPr="009B0ED8">
        <w:rPr>
          <w:color w:val="282828"/>
        </w:rPr>
        <w:t xml:space="preserve"> demographics</w:t>
      </w:r>
      <w:r w:rsidR="00FC5A3D">
        <w:rPr>
          <w:color w:val="282828"/>
        </w:rPr>
        <w:t xml:space="preserve"> across the U.S.</w:t>
      </w:r>
      <w:r w:rsidR="00E74C2B" w:rsidRPr="009B0ED8">
        <w:rPr>
          <w:color w:val="282828"/>
        </w:rPr>
        <w:t>. The numbers are based on estimated cost data as well as deliberate policy choices. The “conversion factor” for demographics usually range from 0.6-1.2</w:t>
      </w:r>
      <w:r w:rsidR="00D92766" w:rsidRPr="009B0ED8">
        <w:rPr>
          <w:color w:val="282828"/>
        </w:rPr>
        <w:t xml:space="preserve">.  </w:t>
      </w:r>
    </w:p>
    <w:p w14:paraId="1C735A85" w14:textId="239D134E" w:rsidR="00554001" w:rsidRPr="009B0ED8" w:rsidRDefault="00E74C2B" w:rsidP="001A18FC">
      <w:pPr>
        <w:pStyle w:val="NormalWeb"/>
        <w:numPr>
          <w:ilvl w:val="0"/>
          <w:numId w:val="1"/>
        </w:numPr>
        <w:shd w:val="clear" w:color="auto" w:fill="FFFFFF"/>
        <w:spacing w:before="0" w:beforeAutospacing="0" w:after="0" w:afterAutospacing="0" w:line="259" w:lineRule="auto"/>
        <w:textAlignment w:val="baseline"/>
        <w:rPr>
          <w:b/>
          <w:bCs/>
          <w:color w:val="282828"/>
        </w:rPr>
      </w:pPr>
      <w:r w:rsidRPr="009B0ED8">
        <w:rPr>
          <w:color w:val="282828"/>
        </w:rPr>
        <w:lastRenderedPageBreak/>
        <w:t xml:space="preserve">Disease burden of the beneficiary </w:t>
      </w:r>
      <w:r w:rsidR="00D80AE1" w:rsidRPr="009B0ED8">
        <w:rPr>
          <w:color w:val="282828"/>
        </w:rPr>
        <w:t xml:space="preserve">is </w:t>
      </w:r>
      <w:r w:rsidRPr="009B0ED8">
        <w:rPr>
          <w:color w:val="282828"/>
        </w:rPr>
        <w:t xml:space="preserve">based on HCC documentation with </w:t>
      </w:r>
      <w:r w:rsidR="00D92766" w:rsidRPr="009B0ED8">
        <w:rPr>
          <w:color w:val="282828"/>
        </w:rPr>
        <w:t>IC</w:t>
      </w:r>
      <w:r w:rsidRPr="009B0ED8">
        <w:rPr>
          <w:color w:val="282828"/>
        </w:rPr>
        <w:t xml:space="preserve">D10 codes and annual documented </w:t>
      </w:r>
      <w:r w:rsidR="00782CEE">
        <w:rPr>
          <w:color w:val="282828"/>
        </w:rPr>
        <w:t xml:space="preserve">patient </w:t>
      </w:r>
      <w:r w:rsidRPr="009B0ED8">
        <w:rPr>
          <w:color w:val="282828"/>
        </w:rPr>
        <w:t>visits</w:t>
      </w:r>
      <w:r w:rsidR="00782CEE">
        <w:rPr>
          <w:color w:val="282828"/>
        </w:rPr>
        <w:t xml:space="preserve"> to a health care provider</w:t>
      </w:r>
      <w:r w:rsidRPr="009B0ED8">
        <w:rPr>
          <w:color w:val="282828"/>
        </w:rPr>
        <w:t>.</w:t>
      </w:r>
      <w:r w:rsidR="00D92766" w:rsidRPr="009B0ED8">
        <w:rPr>
          <w:color w:val="282828"/>
        </w:rPr>
        <w:t xml:space="preserve">  The risk adjustment model coefficients for HCCs is published annually</w:t>
      </w:r>
      <w:r w:rsidR="00D80AE1" w:rsidRPr="009B0ED8">
        <w:rPr>
          <w:color w:val="282828"/>
        </w:rPr>
        <w:t xml:space="preserve"> and the methodology for calculating these payments is </w:t>
      </w:r>
      <w:proofErr w:type="gramStart"/>
      <w:r w:rsidR="00D80AE1" w:rsidRPr="009B0ED8">
        <w:rPr>
          <w:color w:val="282828"/>
        </w:rPr>
        <w:t>revised  almost</w:t>
      </w:r>
      <w:proofErr w:type="gramEnd"/>
      <w:r w:rsidR="00D80AE1" w:rsidRPr="009B0ED8">
        <w:rPr>
          <w:color w:val="282828"/>
        </w:rPr>
        <w:t xml:space="preserve"> annually</w:t>
      </w:r>
      <w:r w:rsidR="00D92766" w:rsidRPr="009B0ED8">
        <w:rPr>
          <w:color w:val="282828"/>
        </w:rPr>
        <w:t xml:space="preserve">.  </w:t>
      </w:r>
      <w:r w:rsidR="009F23CB" w:rsidRPr="009B0ED8">
        <w:rPr>
          <w:color w:val="282828"/>
        </w:rPr>
        <w:t>This means that the reimbursement for these patients can change</w:t>
      </w:r>
      <w:r w:rsidR="00F3448B" w:rsidRPr="009B0ED8">
        <w:rPr>
          <w:color w:val="282828"/>
        </w:rPr>
        <w:t>s annually</w:t>
      </w:r>
      <w:r w:rsidR="009F23CB" w:rsidRPr="009B0ED8">
        <w:rPr>
          <w:color w:val="282828"/>
        </w:rPr>
        <w:t xml:space="preserve">. </w:t>
      </w:r>
    </w:p>
    <w:p w14:paraId="7A22802A" w14:textId="2ED484C1" w:rsidR="006B18A8" w:rsidRPr="009B0ED8" w:rsidRDefault="00554001" w:rsidP="001A18FC">
      <w:pPr>
        <w:pStyle w:val="NormalWeb"/>
        <w:numPr>
          <w:ilvl w:val="0"/>
          <w:numId w:val="1"/>
        </w:numPr>
        <w:shd w:val="clear" w:color="auto" w:fill="FFFFFF"/>
        <w:spacing w:before="0" w:beforeAutospacing="0" w:after="0" w:afterAutospacing="0" w:line="259" w:lineRule="auto"/>
        <w:textAlignment w:val="baseline"/>
        <w:rPr>
          <w:b/>
          <w:bCs/>
          <w:color w:val="282828"/>
        </w:rPr>
      </w:pPr>
      <w:r w:rsidRPr="009B0ED8">
        <w:rPr>
          <w:color w:val="282828"/>
        </w:rPr>
        <w:t>In 2021, a blended model for risk adjustment calculations was use</w:t>
      </w:r>
      <w:r w:rsidR="00A14EE5" w:rsidRPr="009B0ED8">
        <w:rPr>
          <w:color w:val="282828"/>
        </w:rPr>
        <w:t>d</w:t>
      </w:r>
      <w:r w:rsidRPr="009B0ED8">
        <w:rPr>
          <w:color w:val="282828"/>
        </w:rPr>
        <w:t xml:space="preserve"> that included 75% of the 20</w:t>
      </w:r>
      <w:r w:rsidR="00746FA8">
        <w:rPr>
          <w:color w:val="282828"/>
        </w:rPr>
        <w:t xml:space="preserve">20 </w:t>
      </w:r>
      <w:r w:rsidRPr="009B0ED8">
        <w:rPr>
          <w:color w:val="282828"/>
        </w:rPr>
        <w:t>CMS-HCC model and 25% of the 2017 CMS-HCC model to incorporate more inpatient and encounter data</w:t>
      </w:r>
      <w:r w:rsidR="00746FA8">
        <w:rPr>
          <w:rStyle w:val="FootnoteReference"/>
          <w:color w:val="282828"/>
        </w:rPr>
        <w:footnoteReference w:id="2"/>
      </w:r>
      <w:r w:rsidRPr="009B0ED8">
        <w:rPr>
          <w:color w:val="282828"/>
        </w:rPr>
        <w:t>.</w:t>
      </w:r>
    </w:p>
    <w:p w14:paraId="77203405" w14:textId="0BF9DBF1" w:rsidR="00A75340" w:rsidRPr="009B0ED8" w:rsidRDefault="00292A2A" w:rsidP="001A18FC">
      <w:pPr>
        <w:pStyle w:val="NormalWeb"/>
        <w:shd w:val="clear" w:color="auto" w:fill="FFFFFF"/>
        <w:spacing w:before="120" w:beforeAutospacing="0" w:after="0" w:afterAutospacing="0" w:line="259" w:lineRule="auto"/>
        <w:textAlignment w:val="baseline"/>
        <w:rPr>
          <w:b/>
          <w:bCs/>
          <w:color w:val="282828"/>
        </w:rPr>
      </w:pPr>
      <w:r>
        <w:rPr>
          <w:spacing w:val="3"/>
          <w:shd w:val="clear" w:color="auto" w:fill="FFFFFF"/>
        </w:rPr>
        <w:t>Chronic kidney disease (</w:t>
      </w:r>
      <w:r w:rsidR="00A75340" w:rsidRPr="009B0ED8">
        <w:rPr>
          <w:spacing w:val="3"/>
          <w:shd w:val="clear" w:color="auto" w:fill="FFFFFF"/>
        </w:rPr>
        <w:t>CKD</w:t>
      </w:r>
      <w:r>
        <w:rPr>
          <w:spacing w:val="3"/>
          <w:shd w:val="clear" w:color="auto" w:fill="FFFFFF"/>
        </w:rPr>
        <w:t>)</w:t>
      </w:r>
      <w:r w:rsidR="00A75340" w:rsidRPr="009B0ED8">
        <w:rPr>
          <w:spacing w:val="3"/>
          <w:shd w:val="clear" w:color="auto" w:fill="FFFFFF"/>
        </w:rPr>
        <w:t xml:space="preserve"> stage 3 (</w:t>
      </w:r>
      <w:r>
        <w:rPr>
          <w:spacing w:val="3"/>
          <w:shd w:val="clear" w:color="auto" w:fill="FFFFFF"/>
        </w:rPr>
        <w:t xml:space="preserve">HCC </w:t>
      </w:r>
      <w:r w:rsidR="00A75340" w:rsidRPr="009B0ED8">
        <w:rPr>
          <w:spacing w:val="3"/>
          <w:shd w:val="clear" w:color="auto" w:fill="FFFFFF"/>
        </w:rPr>
        <w:t>N18.30) has clinically significant ramifica</w:t>
      </w:r>
      <w:r w:rsidR="007977BE">
        <w:rPr>
          <w:spacing w:val="3"/>
          <w:shd w:val="clear" w:color="auto" w:fill="FFFFFF"/>
        </w:rPr>
        <w:softHyphen/>
      </w:r>
      <w:r w:rsidR="00A75340" w:rsidRPr="009B0ED8">
        <w:rPr>
          <w:spacing w:val="3"/>
          <w:shd w:val="clear" w:color="auto" w:fill="FFFFFF"/>
        </w:rPr>
        <w:t>tions for comorbid disease management and medication usage. Treating and managing a patient with CKD stage 3 before progression to later stages has a significant impact on the health of the patient. CMS has not always recognized CKD stage 3 as a reimbursable risk adjustment condition.</w:t>
      </w:r>
    </w:p>
    <w:p w14:paraId="3AF83F6A" w14:textId="29DFA900" w:rsidR="00A14EE5" w:rsidRPr="00477F9C" w:rsidRDefault="00477F9C" w:rsidP="001A18FC">
      <w:pPr>
        <w:pStyle w:val="NormalWeb"/>
        <w:shd w:val="clear" w:color="auto" w:fill="FFFFFF"/>
        <w:spacing w:before="120" w:beforeAutospacing="0" w:after="0" w:afterAutospacing="0" w:line="259" w:lineRule="auto"/>
        <w:textAlignment w:val="baseline"/>
        <w:rPr>
          <w:color w:val="282828"/>
        </w:rPr>
      </w:pPr>
      <w:r>
        <w:rPr>
          <w:color w:val="282828"/>
        </w:rPr>
        <w:t>The fundamental premise is that bene</w:t>
      </w:r>
      <w:r>
        <w:rPr>
          <w:color w:val="282828"/>
        </w:rPr>
        <w:softHyphen/>
        <w:t>fic</w:t>
      </w:r>
      <w:r>
        <w:rPr>
          <w:color w:val="282828"/>
        </w:rPr>
        <w:softHyphen/>
        <w:t>i</w:t>
      </w:r>
      <w:r>
        <w:rPr>
          <w:color w:val="282828"/>
        </w:rPr>
        <w:softHyphen/>
        <w:t xml:space="preserve">aries with documented HCCs from the prior year will incur more costs for their health care in the following year.  </w:t>
      </w:r>
      <w:r w:rsidR="00DD1FEB" w:rsidRPr="009B0ED8">
        <w:rPr>
          <w:shd w:val="clear" w:color="auto" w:fill="FFFFFF"/>
        </w:rPr>
        <w:t xml:space="preserve">The </w:t>
      </w:r>
      <w:r w:rsidR="00AF7083">
        <w:rPr>
          <w:shd w:val="clear" w:color="auto" w:fill="FFFFFF"/>
        </w:rPr>
        <w:t>rationale</w:t>
      </w:r>
      <w:r w:rsidR="00DD1FEB" w:rsidRPr="009B0ED8">
        <w:rPr>
          <w:shd w:val="clear" w:color="auto" w:fill="FFFFFF"/>
        </w:rPr>
        <w:t xml:space="preserve"> for CMS to conduct Risk Adjustment Factors is to pay </w:t>
      </w:r>
      <w:r w:rsidR="00AF7083">
        <w:rPr>
          <w:shd w:val="clear" w:color="auto" w:fill="FFFFFF"/>
        </w:rPr>
        <w:t xml:space="preserve">insurance </w:t>
      </w:r>
      <w:r w:rsidR="00DD1FEB" w:rsidRPr="009B0ED8">
        <w:rPr>
          <w:shd w:val="clear" w:color="auto" w:fill="FFFFFF"/>
        </w:rPr>
        <w:t>plans for the risk of the beneficiaries they enroll, instead of calculating an average amount of expenses for Medicare/Medicare Advantage beneficiaries.</w:t>
      </w:r>
    </w:p>
    <w:p w14:paraId="0AFE64CF" w14:textId="77777777" w:rsidR="00EE13CB" w:rsidRDefault="00477F9C" w:rsidP="001A18FC">
      <w:pPr>
        <w:pStyle w:val="NormalWeb"/>
        <w:shd w:val="clear" w:color="auto" w:fill="FFFFFF"/>
        <w:spacing w:before="120" w:beforeAutospacing="0" w:after="0" w:afterAutospacing="0" w:line="259" w:lineRule="auto"/>
        <w:textAlignment w:val="baseline"/>
        <w:rPr>
          <w:b/>
          <w:bCs/>
        </w:rPr>
      </w:pPr>
      <w:r>
        <w:rPr>
          <w:b/>
          <w:bCs/>
        </w:rPr>
        <w:t xml:space="preserve">Calculation of </w:t>
      </w:r>
      <w:r w:rsidR="00EE13CB">
        <w:rPr>
          <w:b/>
          <w:bCs/>
        </w:rPr>
        <w:t>Risk Adjustment Factors for Chronic Kidney Disease</w:t>
      </w:r>
    </w:p>
    <w:p w14:paraId="57662030" w14:textId="2021D99F" w:rsidR="00DD1FEB" w:rsidRPr="00EE13CB" w:rsidRDefault="00DD1FEB" w:rsidP="001A18FC">
      <w:pPr>
        <w:pStyle w:val="NormalWeb"/>
        <w:shd w:val="clear" w:color="auto" w:fill="FFFFFF"/>
        <w:spacing w:before="120" w:beforeAutospacing="0" w:after="0" w:afterAutospacing="0" w:line="259" w:lineRule="auto"/>
        <w:textAlignment w:val="baseline"/>
        <w:rPr>
          <w:i/>
          <w:iCs/>
          <w:color w:val="282828"/>
          <w:u w:val="single"/>
        </w:rPr>
      </w:pPr>
      <w:bookmarkStart w:id="0" w:name="_Hlk160503528"/>
      <w:r w:rsidRPr="00EE13CB">
        <w:rPr>
          <w:i/>
          <w:iCs/>
        </w:rPr>
        <w:t>Study Assumptions</w:t>
      </w:r>
      <w:r w:rsidR="00A840FF">
        <w:rPr>
          <w:i/>
          <w:iCs/>
        </w:rPr>
        <w:t xml:space="preserve"> for Medicare Advantage</w:t>
      </w:r>
      <w:r w:rsidRPr="00EE13CB">
        <w:rPr>
          <w:i/>
          <w:iCs/>
          <w:color w:val="282828"/>
        </w:rPr>
        <w:t>:</w:t>
      </w:r>
    </w:p>
    <w:p w14:paraId="78D3D3BF" w14:textId="46C2851D" w:rsidR="00AE0D06" w:rsidRPr="009B0ED8" w:rsidRDefault="00DD1FEB" w:rsidP="001A18FC">
      <w:pPr>
        <w:pStyle w:val="NormalWeb"/>
        <w:numPr>
          <w:ilvl w:val="0"/>
          <w:numId w:val="5"/>
        </w:numPr>
        <w:shd w:val="clear" w:color="auto" w:fill="FFFFFF"/>
        <w:spacing w:before="120" w:beforeAutospacing="0" w:after="0" w:afterAutospacing="0" w:line="259" w:lineRule="auto"/>
        <w:textAlignment w:val="baseline"/>
        <w:rPr>
          <w:color w:val="282828"/>
        </w:rPr>
      </w:pPr>
      <w:r w:rsidRPr="009B0ED8">
        <w:rPr>
          <w:color w:val="282828"/>
        </w:rPr>
        <w:t xml:space="preserve"> </w:t>
      </w:r>
      <w:r w:rsidR="00AE0D06" w:rsidRPr="000E3FDD">
        <w:rPr>
          <w:color w:val="282828"/>
        </w:rPr>
        <w:t>2021</w:t>
      </w:r>
      <w:r w:rsidR="00AE0D06" w:rsidRPr="009B0ED8">
        <w:rPr>
          <w:color w:val="282828"/>
        </w:rPr>
        <w:t xml:space="preserve"> information</w:t>
      </w:r>
      <w:r w:rsidR="00FF48BB" w:rsidRPr="009B0ED8">
        <w:rPr>
          <w:color w:val="282828"/>
        </w:rPr>
        <w:t xml:space="preserve"> for Medicare </w:t>
      </w:r>
      <w:r w:rsidR="00A840FF">
        <w:rPr>
          <w:color w:val="282828"/>
        </w:rPr>
        <w:t xml:space="preserve">Advantage </w:t>
      </w:r>
      <w:r w:rsidR="00FF48BB" w:rsidRPr="009B0ED8">
        <w:rPr>
          <w:color w:val="282828"/>
        </w:rPr>
        <w:t>beneficiar</w:t>
      </w:r>
      <w:r w:rsidR="00B35310" w:rsidRPr="009B0ED8">
        <w:rPr>
          <w:color w:val="282828"/>
        </w:rPr>
        <w:t>y calculation</w:t>
      </w:r>
      <w:r w:rsidR="0002772D">
        <w:rPr>
          <w:rStyle w:val="FootnoteReference"/>
          <w:color w:val="282828"/>
        </w:rPr>
        <w:footnoteReference w:id="3"/>
      </w:r>
      <w:r w:rsidR="00AE0D06" w:rsidRPr="009B0ED8">
        <w:rPr>
          <w:color w:val="282828"/>
        </w:rPr>
        <w:t>:</w:t>
      </w:r>
      <w:r w:rsidR="00FF48BB" w:rsidRPr="009B0ED8">
        <w:rPr>
          <w:color w:val="282828"/>
        </w:rPr>
        <w:t xml:space="preserve"> </w:t>
      </w:r>
    </w:p>
    <w:p w14:paraId="20E6453B" w14:textId="77777777" w:rsidR="00AE0D06" w:rsidRPr="009B0ED8" w:rsidRDefault="00FF48BB" w:rsidP="001A18FC">
      <w:pPr>
        <w:pStyle w:val="NormalWeb"/>
        <w:numPr>
          <w:ilvl w:val="1"/>
          <w:numId w:val="5"/>
        </w:numPr>
        <w:shd w:val="clear" w:color="auto" w:fill="FFFFFF"/>
        <w:spacing w:before="0" w:beforeAutospacing="0" w:after="0" w:afterAutospacing="0" w:line="259" w:lineRule="auto"/>
        <w:textAlignment w:val="baseline"/>
        <w:rPr>
          <w:color w:val="282828"/>
        </w:rPr>
      </w:pPr>
      <w:r w:rsidRPr="009B0ED8">
        <w:rPr>
          <w:color w:val="282828"/>
        </w:rPr>
        <w:t xml:space="preserve">0.85 as the </w:t>
      </w:r>
      <w:bookmarkEnd w:id="0"/>
      <w:r w:rsidRPr="009B0ED8">
        <w:rPr>
          <w:color w:val="282828"/>
        </w:rPr>
        <w:t>general age/sex/socioeconomic risk adjustment factor</w:t>
      </w:r>
    </w:p>
    <w:p w14:paraId="3A89B610" w14:textId="77777777" w:rsidR="007B6F6F" w:rsidRPr="009B0ED8" w:rsidRDefault="00FF48BB" w:rsidP="001A18FC">
      <w:pPr>
        <w:pStyle w:val="NormalWeb"/>
        <w:numPr>
          <w:ilvl w:val="1"/>
          <w:numId w:val="5"/>
        </w:numPr>
        <w:shd w:val="clear" w:color="auto" w:fill="FFFFFF"/>
        <w:spacing w:before="0" w:beforeAutospacing="0" w:after="0" w:afterAutospacing="0" w:line="259" w:lineRule="auto"/>
        <w:textAlignment w:val="baseline"/>
        <w:rPr>
          <w:color w:val="282828"/>
        </w:rPr>
      </w:pPr>
      <w:r w:rsidRPr="009B0ED8">
        <w:rPr>
          <w:color w:val="282828"/>
        </w:rPr>
        <w:t>$1000 per patient per month for the Medicare Advantage reimbursement</w:t>
      </w:r>
      <w:r w:rsidR="00C74D67" w:rsidRPr="009B0ED8">
        <w:rPr>
          <w:color w:val="282828"/>
        </w:rPr>
        <w:t xml:space="preserve"> which is an estimate based on the rate </w:t>
      </w:r>
      <w:proofErr w:type="gramStart"/>
      <w:r w:rsidR="00C74D67" w:rsidRPr="009B0ED8">
        <w:rPr>
          <w:color w:val="282828"/>
        </w:rPr>
        <w:t>tables</w:t>
      </w:r>
      <w:proofErr w:type="gramEnd"/>
    </w:p>
    <w:p w14:paraId="68A573BC" w14:textId="77777777" w:rsidR="007B6F6F" w:rsidRPr="009B0ED8" w:rsidRDefault="007B6F6F" w:rsidP="001A18FC">
      <w:pPr>
        <w:pStyle w:val="NormalWeb"/>
        <w:numPr>
          <w:ilvl w:val="1"/>
          <w:numId w:val="5"/>
        </w:numPr>
        <w:shd w:val="clear" w:color="auto" w:fill="FFFFFF"/>
        <w:spacing w:before="0" w:beforeAutospacing="0" w:after="0" w:afterAutospacing="0" w:line="259" w:lineRule="auto"/>
        <w:textAlignment w:val="baseline"/>
        <w:rPr>
          <w:color w:val="282828"/>
        </w:rPr>
      </w:pPr>
      <w:r w:rsidRPr="009B0ED8">
        <w:rPr>
          <w:color w:val="282828"/>
        </w:rPr>
        <w:t>Mean risk adjustment coefficient for CKD stage 3 = 0.0484.  Range 0.017- 0.092.</w:t>
      </w:r>
    </w:p>
    <w:p w14:paraId="4AF52557" w14:textId="3440616B" w:rsidR="007B6F6F" w:rsidRPr="009B0ED8" w:rsidRDefault="007B6F6F" w:rsidP="001A18FC">
      <w:pPr>
        <w:pStyle w:val="NormalWeb"/>
        <w:numPr>
          <w:ilvl w:val="1"/>
          <w:numId w:val="5"/>
        </w:numPr>
        <w:shd w:val="clear" w:color="auto" w:fill="FFFFFF"/>
        <w:spacing w:before="0" w:beforeAutospacing="0" w:after="0" w:afterAutospacing="0" w:line="259" w:lineRule="auto"/>
        <w:textAlignment w:val="baseline"/>
        <w:rPr>
          <w:color w:val="282828"/>
        </w:rPr>
      </w:pPr>
      <w:r w:rsidRPr="009B0ED8">
        <w:rPr>
          <w:color w:val="282828"/>
        </w:rPr>
        <w:t>Mean r</w:t>
      </w:r>
      <w:r w:rsidR="00AE0D06" w:rsidRPr="009B0ED8">
        <w:rPr>
          <w:color w:val="282828"/>
        </w:rPr>
        <w:t xml:space="preserve">isk adjustment coefficient </w:t>
      </w:r>
      <w:r w:rsidRPr="009B0ED8">
        <w:rPr>
          <w:color w:val="282828"/>
        </w:rPr>
        <w:t>for CKD stage 4</w:t>
      </w:r>
      <w:r w:rsidRPr="009B0ED8">
        <w:rPr>
          <w:shd w:val="clear" w:color="auto" w:fill="FFFFFF"/>
        </w:rPr>
        <w:t xml:space="preserve"> = 0.187 </w:t>
      </w:r>
    </w:p>
    <w:p w14:paraId="39A66322" w14:textId="24E61945" w:rsidR="007B6F6F" w:rsidRPr="009B0ED8" w:rsidRDefault="007B6F6F" w:rsidP="001A18FC">
      <w:pPr>
        <w:pStyle w:val="NormalWeb"/>
        <w:shd w:val="clear" w:color="auto" w:fill="FFFFFF"/>
        <w:spacing w:before="0" w:beforeAutospacing="0" w:after="0" w:afterAutospacing="0" w:line="259" w:lineRule="auto"/>
        <w:ind w:left="1080" w:firstLine="720"/>
        <w:textAlignment w:val="baseline"/>
      </w:pPr>
      <w:r w:rsidRPr="009B0ED8">
        <w:t>Range .039-.289.</w:t>
      </w:r>
    </w:p>
    <w:p w14:paraId="168887EE" w14:textId="086EAC51" w:rsidR="00B35310" w:rsidRPr="009B0ED8" w:rsidRDefault="00A7653D" w:rsidP="001A18FC">
      <w:pPr>
        <w:pStyle w:val="NormalWeb"/>
        <w:numPr>
          <w:ilvl w:val="0"/>
          <w:numId w:val="5"/>
        </w:numPr>
        <w:shd w:val="clear" w:color="auto" w:fill="FFFFFF"/>
        <w:spacing w:before="0" w:beforeAutospacing="0" w:after="0" w:afterAutospacing="0" w:line="259" w:lineRule="auto"/>
        <w:textAlignment w:val="baseline"/>
        <w:rPr>
          <w:spacing w:val="3"/>
          <w:shd w:val="clear" w:color="auto" w:fill="FFFFFF"/>
        </w:rPr>
      </w:pPr>
      <w:r w:rsidRPr="009B0ED8">
        <w:rPr>
          <w:color w:val="282828"/>
        </w:rPr>
        <w:t>CMS</w:t>
      </w:r>
      <w:r w:rsidR="00B35310" w:rsidRPr="009B0ED8">
        <w:rPr>
          <w:color w:val="282828"/>
        </w:rPr>
        <w:t xml:space="preserve"> did not recognize </w:t>
      </w:r>
      <w:r w:rsidR="00B35310" w:rsidRPr="009B0ED8">
        <w:rPr>
          <w:spacing w:val="3"/>
          <w:shd w:val="clear" w:color="auto" w:fill="FFFFFF"/>
        </w:rPr>
        <w:t xml:space="preserve">CKD stage 3 (eGFR typically ranging 30-59) as </w:t>
      </w:r>
      <w:proofErr w:type="gramStart"/>
      <w:r w:rsidR="00B35310" w:rsidRPr="009B0ED8">
        <w:rPr>
          <w:spacing w:val="3"/>
          <w:shd w:val="clear" w:color="auto" w:fill="FFFFFF"/>
        </w:rPr>
        <w:t>a</w:t>
      </w:r>
      <w:proofErr w:type="gramEnd"/>
      <w:r w:rsidR="00B35310" w:rsidRPr="009B0ED8">
        <w:rPr>
          <w:spacing w:val="3"/>
          <w:shd w:val="clear" w:color="auto" w:fill="FFFFFF"/>
        </w:rPr>
        <w:t xml:space="preserve"> </w:t>
      </w:r>
      <w:r w:rsidR="005D41A3">
        <w:rPr>
          <w:spacing w:val="3"/>
          <w:shd w:val="clear" w:color="auto" w:fill="FFFFFF"/>
        </w:rPr>
        <w:t>HCC</w:t>
      </w:r>
      <w:r w:rsidR="00B35310" w:rsidRPr="009B0ED8">
        <w:rPr>
          <w:spacing w:val="3"/>
          <w:shd w:val="clear" w:color="auto" w:fill="FFFFFF"/>
        </w:rPr>
        <w:t xml:space="preserve"> code until the introduction of CMS-HCC version 24 which took effect in 2021.  Prior to CMS-HCC version 24, stage 3 CKD was not recognized as part of the HCCs</w:t>
      </w:r>
      <w:r w:rsidR="007F4603">
        <w:rPr>
          <w:rStyle w:val="FootnoteReference"/>
          <w:spacing w:val="3"/>
          <w:shd w:val="clear" w:color="auto" w:fill="FFFFFF"/>
        </w:rPr>
        <w:footnoteReference w:id="4"/>
      </w:r>
      <w:r w:rsidR="00B35310" w:rsidRPr="009B0ED8">
        <w:rPr>
          <w:spacing w:val="3"/>
          <w:shd w:val="clear" w:color="auto" w:fill="FFFFFF"/>
        </w:rPr>
        <w:t xml:space="preserve">.  </w:t>
      </w:r>
    </w:p>
    <w:p w14:paraId="7ADCAE92" w14:textId="145774EF" w:rsidR="001623C1" w:rsidRPr="009B0ED8" w:rsidRDefault="00AE0D06" w:rsidP="001A18FC">
      <w:pPr>
        <w:pStyle w:val="NormalWeb"/>
        <w:numPr>
          <w:ilvl w:val="0"/>
          <w:numId w:val="5"/>
        </w:numPr>
        <w:shd w:val="clear" w:color="auto" w:fill="FFFFFF"/>
        <w:spacing w:before="0" w:beforeAutospacing="0" w:after="0" w:afterAutospacing="0" w:line="259" w:lineRule="auto"/>
        <w:textAlignment w:val="baseline"/>
        <w:rPr>
          <w:color w:val="282828"/>
        </w:rPr>
      </w:pPr>
      <w:r w:rsidRPr="009B0ED8">
        <w:rPr>
          <w:color w:val="282828"/>
        </w:rPr>
        <w:lastRenderedPageBreak/>
        <w:t>2021 information</w:t>
      </w:r>
      <w:r w:rsidR="00DD1FEB" w:rsidRPr="009B0ED8">
        <w:rPr>
          <w:color w:val="282828"/>
        </w:rPr>
        <w:t xml:space="preserve"> for the commercial/ACA market</w:t>
      </w:r>
      <w:r w:rsidRPr="009B0ED8">
        <w:rPr>
          <w:color w:val="282828"/>
        </w:rPr>
        <w:t xml:space="preserve"> beneficiaries</w:t>
      </w:r>
      <w:r w:rsidR="0024650C">
        <w:rPr>
          <w:rStyle w:val="FootnoteReference"/>
          <w:color w:val="282828"/>
        </w:rPr>
        <w:footnoteReference w:id="5"/>
      </w:r>
      <w:r w:rsidRPr="009B0ED8">
        <w:rPr>
          <w:color w:val="282828"/>
        </w:rPr>
        <w:t>:</w:t>
      </w:r>
      <w:r w:rsidR="00DD1FEB" w:rsidRPr="009B0ED8">
        <w:rPr>
          <w:color w:val="282828"/>
        </w:rPr>
        <w:t xml:space="preserve"> </w:t>
      </w:r>
    </w:p>
    <w:p w14:paraId="13381B7F" w14:textId="67E5DCAA" w:rsidR="001623C1" w:rsidRPr="009B0ED8" w:rsidRDefault="001623C1" w:rsidP="00C85D20">
      <w:pPr>
        <w:pStyle w:val="NormalWeb"/>
        <w:numPr>
          <w:ilvl w:val="1"/>
          <w:numId w:val="5"/>
        </w:numPr>
        <w:shd w:val="clear" w:color="auto" w:fill="FFFFFF"/>
        <w:spacing w:before="0" w:beforeAutospacing="0" w:after="0" w:afterAutospacing="0" w:line="259" w:lineRule="auto"/>
        <w:textAlignment w:val="baseline"/>
        <w:rPr>
          <w:color w:val="282828"/>
        </w:rPr>
      </w:pPr>
      <w:r w:rsidRPr="009B0ED8">
        <w:rPr>
          <w:color w:val="282828"/>
        </w:rPr>
        <w:t>0.342 as the general age/sex/socioeconomic risk adjustment factor</w:t>
      </w:r>
    </w:p>
    <w:p w14:paraId="22E27E45" w14:textId="0B7DCECE" w:rsidR="001623C1" w:rsidRPr="009B0ED8" w:rsidRDefault="001623C1" w:rsidP="001A18FC">
      <w:pPr>
        <w:pStyle w:val="NormalWeb"/>
        <w:numPr>
          <w:ilvl w:val="1"/>
          <w:numId w:val="5"/>
        </w:numPr>
        <w:shd w:val="clear" w:color="auto" w:fill="FFFFFF"/>
        <w:spacing w:before="0" w:beforeAutospacing="0" w:after="0" w:afterAutospacing="0" w:line="259" w:lineRule="auto"/>
        <w:textAlignment w:val="baseline"/>
        <w:rPr>
          <w:color w:val="282828"/>
        </w:rPr>
      </w:pPr>
      <w:r w:rsidRPr="009B0ED8">
        <w:rPr>
          <w:color w:val="282828"/>
        </w:rPr>
        <w:t>$750 per patient per month payment for commercial/ACA market</w:t>
      </w:r>
    </w:p>
    <w:p w14:paraId="398514A5" w14:textId="32ABDFFC" w:rsidR="00315158" w:rsidRPr="009B0ED8" w:rsidRDefault="00A7653D" w:rsidP="001A18FC">
      <w:pPr>
        <w:pStyle w:val="NormalWeb"/>
        <w:numPr>
          <w:ilvl w:val="1"/>
          <w:numId w:val="5"/>
        </w:numPr>
        <w:shd w:val="clear" w:color="auto" w:fill="FFFFFF"/>
        <w:spacing w:before="0" w:beforeAutospacing="0" w:after="0" w:afterAutospacing="0" w:line="259" w:lineRule="auto"/>
        <w:textAlignment w:val="baseline"/>
        <w:rPr>
          <w:color w:val="282828"/>
        </w:rPr>
      </w:pPr>
      <w:r w:rsidRPr="009B0ED8">
        <w:rPr>
          <w:color w:val="282828"/>
        </w:rPr>
        <w:t>Mean r</w:t>
      </w:r>
      <w:r w:rsidR="001623C1" w:rsidRPr="009B0ED8">
        <w:rPr>
          <w:color w:val="282828"/>
        </w:rPr>
        <w:t>isk adjustment coefficient of 0.9</w:t>
      </w:r>
      <w:r w:rsidRPr="009B0ED8">
        <w:rPr>
          <w:color w:val="282828"/>
        </w:rPr>
        <w:t>308</w:t>
      </w:r>
      <w:r w:rsidR="001623C1" w:rsidRPr="009B0ED8">
        <w:rPr>
          <w:color w:val="282828"/>
        </w:rPr>
        <w:t xml:space="preserve"> for </w:t>
      </w:r>
      <w:r w:rsidR="00DD1FEB" w:rsidRPr="009B0ED8">
        <w:rPr>
          <w:color w:val="282828"/>
        </w:rPr>
        <w:t>CKD stage 4</w:t>
      </w:r>
      <w:r w:rsidR="001623C1" w:rsidRPr="009B0ED8">
        <w:rPr>
          <w:color w:val="282828"/>
        </w:rPr>
        <w:t>. Range</w:t>
      </w:r>
      <w:r w:rsidR="00DD1FEB" w:rsidRPr="009B0ED8">
        <w:rPr>
          <w:color w:val="282828"/>
        </w:rPr>
        <w:t xml:space="preserve"> </w:t>
      </w:r>
      <w:r w:rsidRPr="009B0ED8">
        <w:rPr>
          <w:color w:val="282828"/>
        </w:rPr>
        <w:t xml:space="preserve">0.898 to </w:t>
      </w:r>
      <w:r w:rsidR="00DD1FEB" w:rsidRPr="009B0ED8">
        <w:rPr>
          <w:color w:val="282828"/>
        </w:rPr>
        <w:t>0.990</w:t>
      </w:r>
      <w:r w:rsidR="001623C1" w:rsidRPr="009B0ED8">
        <w:rPr>
          <w:color w:val="282828"/>
        </w:rPr>
        <w:t xml:space="preserve">.  </w:t>
      </w:r>
    </w:p>
    <w:p w14:paraId="14DCEA86" w14:textId="76F9408B" w:rsidR="00A7653D" w:rsidRPr="009B0ED8" w:rsidRDefault="00A7653D" w:rsidP="001A18FC">
      <w:pPr>
        <w:pStyle w:val="NormalWeb"/>
        <w:numPr>
          <w:ilvl w:val="0"/>
          <w:numId w:val="5"/>
        </w:numPr>
        <w:shd w:val="clear" w:color="auto" w:fill="FFFFFF"/>
        <w:spacing w:before="0" w:beforeAutospacing="0" w:after="0" w:afterAutospacing="0" w:line="259" w:lineRule="auto"/>
        <w:textAlignment w:val="baseline"/>
        <w:rPr>
          <w:color w:val="282828"/>
        </w:rPr>
      </w:pPr>
      <w:r w:rsidRPr="009B0ED8">
        <w:t>HSS-HCCs did not recognize CKD stage 3 in 2021.</w:t>
      </w:r>
    </w:p>
    <w:p w14:paraId="359AF42A" w14:textId="1DD2DF03" w:rsidR="00A75340" w:rsidRPr="003042EE" w:rsidRDefault="00A14EE5" w:rsidP="003042EE">
      <w:pPr>
        <w:pStyle w:val="NormalWeb"/>
        <w:shd w:val="clear" w:color="auto" w:fill="FFFFFF"/>
        <w:spacing w:before="120" w:beforeAutospacing="0" w:after="0" w:afterAutospacing="0" w:line="259" w:lineRule="auto"/>
        <w:textAlignment w:val="baseline"/>
        <w:rPr>
          <w:i/>
          <w:iCs/>
        </w:rPr>
      </w:pPr>
      <w:r w:rsidRPr="00EE4800">
        <w:rPr>
          <w:i/>
          <w:iCs/>
        </w:rPr>
        <w:t>Data</w:t>
      </w:r>
      <w:r w:rsidR="00DD1FEB" w:rsidRPr="00EE4800">
        <w:rPr>
          <w:i/>
          <w:iCs/>
        </w:rPr>
        <w:t xml:space="preserve"> </w:t>
      </w:r>
      <w:r w:rsidR="00A75340" w:rsidRPr="00EE4800">
        <w:rPr>
          <w:i/>
          <w:iCs/>
        </w:rPr>
        <w:t xml:space="preserve">and References </w:t>
      </w:r>
      <w:r w:rsidR="00DD1FEB" w:rsidRPr="00EE4800">
        <w:rPr>
          <w:i/>
          <w:iCs/>
        </w:rPr>
        <w:t xml:space="preserve">for Medicare </w:t>
      </w:r>
      <w:r w:rsidR="00096862">
        <w:rPr>
          <w:i/>
          <w:iCs/>
        </w:rPr>
        <w:t xml:space="preserve">Advantage </w:t>
      </w:r>
      <w:r w:rsidR="00DD1FEB" w:rsidRPr="00EE4800">
        <w:rPr>
          <w:i/>
          <w:iCs/>
        </w:rPr>
        <w:t xml:space="preserve">beneficiary </w:t>
      </w:r>
      <w:r w:rsidR="00A9736D" w:rsidRPr="00EE4800">
        <w:rPr>
          <w:i/>
          <w:iCs/>
        </w:rPr>
        <w:t xml:space="preserve">2021 </w:t>
      </w:r>
      <w:r w:rsidR="00DD1FEB" w:rsidRPr="00EE4800">
        <w:rPr>
          <w:i/>
          <w:iCs/>
        </w:rPr>
        <w:t>RAF score</w:t>
      </w:r>
      <w:r w:rsidR="00096862">
        <w:rPr>
          <w:i/>
          <w:iCs/>
        </w:rPr>
        <w:t>s</w:t>
      </w:r>
      <w:r w:rsidR="004E42A1" w:rsidRPr="004E42A1">
        <w:rPr>
          <w:vertAlign w:val="superscript"/>
        </w:rPr>
        <w:t>2,</w:t>
      </w:r>
      <w:r w:rsidR="00607E6C">
        <w:rPr>
          <w:rStyle w:val="FootnoteReference"/>
        </w:rPr>
        <w:footnoteReference w:id="6"/>
      </w:r>
      <w:r w:rsidR="00A75340" w:rsidRPr="00EE4800">
        <w:t>:</w:t>
      </w:r>
    </w:p>
    <w:p w14:paraId="51BCDE16" w14:textId="35628A56" w:rsidR="00A75340" w:rsidRPr="00607E6C" w:rsidRDefault="00A75340" w:rsidP="004B14D9">
      <w:pPr>
        <w:pStyle w:val="NormalWeb"/>
        <w:numPr>
          <w:ilvl w:val="0"/>
          <w:numId w:val="10"/>
        </w:numPr>
        <w:shd w:val="clear" w:color="auto" w:fill="FFFFFF"/>
        <w:spacing w:before="120" w:beforeAutospacing="0" w:after="0" w:afterAutospacing="0" w:line="259" w:lineRule="auto"/>
        <w:textAlignment w:val="baseline"/>
        <w:rPr>
          <w:color w:val="000000" w:themeColor="text1"/>
        </w:rPr>
      </w:pPr>
      <w:r w:rsidRPr="00607E6C">
        <w:rPr>
          <w:color w:val="000000" w:themeColor="text1"/>
        </w:rPr>
        <w:t>HCC138 Chronic Kidney Disease, Moderate (Stage 3)</w:t>
      </w:r>
      <w:r w:rsidR="00607E6C">
        <w:rPr>
          <w:color w:val="000000" w:themeColor="text1"/>
        </w:rPr>
        <w:t>:</w:t>
      </w:r>
      <w:r w:rsidRPr="00607E6C">
        <w:rPr>
          <w:color w:val="000000" w:themeColor="text1"/>
        </w:rPr>
        <w:t xml:space="preserve"> 0.069, 0.021, 0.017</w:t>
      </w:r>
      <w:proofErr w:type="gramStart"/>
      <w:r w:rsidRPr="00607E6C">
        <w:rPr>
          <w:color w:val="000000" w:themeColor="text1"/>
        </w:rPr>
        <w:t>,  0.043</w:t>
      </w:r>
      <w:proofErr w:type="gramEnd"/>
      <w:r w:rsidR="00AB2361" w:rsidRPr="00607E6C">
        <w:rPr>
          <w:color w:val="000000" w:themeColor="text1"/>
        </w:rPr>
        <w:t xml:space="preserve">, </w:t>
      </w:r>
      <w:r w:rsidRPr="00607E6C">
        <w:rPr>
          <w:color w:val="000000" w:themeColor="text1"/>
        </w:rPr>
        <w:t>0.092</w:t>
      </w:r>
    </w:p>
    <w:p w14:paraId="0F2BA17C" w14:textId="2061D3FE" w:rsidR="00A75340" w:rsidRPr="00607E6C" w:rsidRDefault="00A75340" w:rsidP="001A18FC">
      <w:pPr>
        <w:pStyle w:val="NormalWeb"/>
        <w:numPr>
          <w:ilvl w:val="0"/>
          <w:numId w:val="10"/>
        </w:numPr>
        <w:shd w:val="clear" w:color="auto" w:fill="FFFFFF"/>
        <w:spacing w:before="0" w:beforeAutospacing="0" w:after="0" w:afterAutospacing="0" w:line="259" w:lineRule="auto"/>
        <w:textAlignment w:val="baseline"/>
        <w:rPr>
          <w:color w:val="000000" w:themeColor="text1"/>
        </w:rPr>
      </w:pPr>
      <w:r w:rsidRPr="00607E6C">
        <w:rPr>
          <w:color w:val="000000" w:themeColor="text1"/>
        </w:rPr>
        <w:t>HCC137 Chronic Kidney Disease, Severe (Stage 4)</w:t>
      </w:r>
      <w:r w:rsidR="00607E6C">
        <w:rPr>
          <w:color w:val="000000" w:themeColor="text1"/>
        </w:rPr>
        <w:t>:</w:t>
      </w:r>
      <w:r w:rsidRPr="00607E6C">
        <w:rPr>
          <w:color w:val="000000" w:themeColor="text1"/>
        </w:rPr>
        <w:t xml:space="preserve"> 0.289, 0.105, 0.260, 0.138, 0.280, 0.039, 0.201 </w:t>
      </w:r>
    </w:p>
    <w:p w14:paraId="35633B29" w14:textId="05DE27E7" w:rsidR="00A14EE5" w:rsidRPr="001A18FC" w:rsidRDefault="00A14EE5" w:rsidP="001A18FC">
      <w:pPr>
        <w:spacing w:before="120" w:after="0"/>
        <w:rPr>
          <w:rFonts w:ascii="Times New Roman" w:hAnsi="Times New Roman" w:cs="Times New Roman"/>
          <w:i/>
          <w:iCs/>
          <w:color w:val="000000" w:themeColor="text1"/>
          <w:sz w:val="24"/>
          <w:szCs w:val="24"/>
          <w:shd w:val="clear" w:color="auto" w:fill="FFFFFF"/>
        </w:rPr>
      </w:pPr>
      <w:r w:rsidRPr="001A18FC">
        <w:rPr>
          <w:rFonts w:ascii="Times New Roman" w:hAnsi="Times New Roman" w:cs="Times New Roman"/>
          <w:i/>
          <w:iCs/>
          <w:color w:val="000000" w:themeColor="text1"/>
          <w:sz w:val="24"/>
          <w:szCs w:val="24"/>
          <w:shd w:val="clear" w:color="auto" w:fill="FFFFFF"/>
        </w:rPr>
        <w:t xml:space="preserve">How the calculation works for Medicare </w:t>
      </w:r>
      <w:r w:rsidR="00F2789F">
        <w:rPr>
          <w:rFonts w:ascii="Times New Roman" w:hAnsi="Times New Roman" w:cs="Times New Roman"/>
          <w:i/>
          <w:iCs/>
          <w:color w:val="000000" w:themeColor="text1"/>
          <w:sz w:val="24"/>
          <w:szCs w:val="24"/>
          <w:shd w:val="clear" w:color="auto" w:fill="FFFFFF"/>
        </w:rPr>
        <w:t xml:space="preserve">Advantage </w:t>
      </w:r>
      <w:r w:rsidRPr="001A18FC">
        <w:rPr>
          <w:rFonts w:ascii="Times New Roman" w:hAnsi="Times New Roman" w:cs="Times New Roman"/>
          <w:i/>
          <w:iCs/>
          <w:color w:val="000000" w:themeColor="text1"/>
          <w:sz w:val="24"/>
          <w:szCs w:val="24"/>
          <w:shd w:val="clear" w:color="auto" w:fill="FFFFFF"/>
        </w:rPr>
        <w:t>beneficiar</w:t>
      </w:r>
      <w:r w:rsidR="00065CFB">
        <w:rPr>
          <w:rFonts w:ascii="Times New Roman" w:hAnsi="Times New Roman" w:cs="Times New Roman"/>
          <w:i/>
          <w:iCs/>
          <w:color w:val="000000" w:themeColor="text1"/>
          <w:sz w:val="24"/>
          <w:szCs w:val="24"/>
          <w:shd w:val="clear" w:color="auto" w:fill="FFFFFF"/>
        </w:rPr>
        <w:t>ies</w:t>
      </w:r>
      <w:r w:rsidRPr="001A18FC">
        <w:rPr>
          <w:rFonts w:ascii="Times New Roman" w:hAnsi="Times New Roman" w:cs="Times New Roman"/>
          <w:i/>
          <w:iCs/>
          <w:color w:val="000000" w:themeColor="text1"/>
          <w:sz w:val="24"/>
          <w:szCs w:val="24"/>
          <w:shd w:val="clear" w:color="auto" w:fill="FFFFFF"/>
        </w:rPr>
        <w:t xml:space="preserve"> using 2021 RAF scores: </w:t>
      </w:r>
    </w:p>
    <w:p w14:paraId="6F6EF5AA" w14:textId="262F2CB7" w:rsidR="00AB2361" w:rsidRPr="00CE16BB" w:rsidRDefault="00AB2361" w:rsidP="00065CFB">
      <w:pPr>
        <w:spacing w:before="120" w:after="0"/>
        <w:ind w:left="720"/>
        <w:rPr>
          <w:rFonts w:ascii="Times New Roman" w:hAnsi="Times New Roman" w:cs="Times New Roman"/>
          <w:i/>
          <w:iCs/>
          <w:sz w:val="24"/>
          <w:szCs w:val="24"/>
        </w:rPr>
      </w:pPr>
      <w:r w:rsidRPr="00CE16BB">
        <w:rPr>
          <w:rFonts w:ascii="Times New Roman" w:hAnsi="Times New Roman" w:cs="Times New Roman"/>
          <w:i/>
          <w:iCs/>
          <w:sz w:val="24"/>
          <w:szCs w:val="24"/>
        </w:rPr>
        <w:t xml:space="preserve">Demographics + RAF x Payment = Total Payment for </w:t>
      </w:r>
      <w:r w:rsidR="00A07D61" w:rsidRPr="00CE16BB">
        <w:rPr>
          <w:rFonts w:ascii="Times New Roman" w:hAnsi="Times New Roman" w:cs="Times New Roman"/>
          <w:i/>
          <w:iCs/>
          <w:sz w:val="24"/>
          <w:szCs w:val="24"/>
          <w:u w:val="single"/>
        </w:rPr>
        <w:t xml:space="preserve">CKD </w:t>
      </w:r>
      <w:r w:rsidRPr="00CE16BB">
        <w:rPr>
          <w:rFonts w:ascii="Times New Roman" w:hAnsi="Times New Roman" w:cs="Times New Roman"/>
          <w:i/>
          <w:iCs/>
          <w:sz w:val="24"/>
          <w:szCs w:val="24"/>
          <w:u w:val="single"/>
        </w:rPr>
        <w:t>Stage 3</w:t>
      </w:r>
    </w:p>
    <w:p w14:paraId="0ED37B1D" w14:textId="2098398A" w:rsidR="00AB2361" w:rsidRPr="004B14D9" w:rsidRDefault="00AB2361" w:rsidP="004B14D9">
      <w:pPr>
        <w:pStyle w:val="ListParagraph"/>
        <w:numPr>
          <w:ilvl w:val="0"/>
          <w:numId w:val="11"/>
        </w:numPr>
        <w:spacing w:before="120" w:after="0"/>
        <w:rPr>
          <w:rFonts w:ascii="Times New Roman" w:hAnsi="Times New Roman" w:cs="Times New Roman"/>
          <w:sz w:val="24"/>
          <w:szCs w:val="24"/>
          <w:shd w:val="clear" w:color="auto" w:fill="FFFFFF"/>
        </w:rPr>
      </w:pPr>
      <w:r w:rsidRPr="004B14D9">
        <w:rPr>
          <w:rFonts w:ascii="Times New Roman" w:hAnsi="Times New Roman" w:cs="Times New Roman"/>
          <w:sz w:val="24"/>
          <w:szCs w:val="24"/>
          <w:shd w:val="clear" w:color="auto" w:fill="FFFFFF"/>
        </w:rPr>
        <w:t xml:space="preserve">0.85 (average for Medicare) + </w:t>
      </w:r>
      <w:r w:rsidRPr="004B14D9">
        <w:rPr>
          <w:rFonts w:ascii="Times New Roman" w:hAnsi="Times New Roman" w:cs="Times New Roman"/>
          <w:sz w:val="24"/>
          <w:szCs w:val="24"/>
        </w:rPr>
        <w:t>0.0484</w:t>
      </w:r>
      <w:r w:rsidRPr="004B14D9">
        <w:rPr>
          <w:rFonts w:ascii="Times New Roman" w:hAnsi="Times New Roman" w:cs="Times New Roman"/>
          <w:sz w:val="24"/>
          <w:szCs w:val="24"/>
          <w:shd w:val="clear" w:color="auto" w:fill="FFFFFF"/>
        </w:rPr>
        <w:t xml:space="preserve"> (mean for CKD </w:t>
      </w:r>
      <w:r w:rsidR="004F0057" w:rsidRPr="004B14D9">
        <w:rPr>
          <w:rFonts w:ascii="Times New Roman" w:hAnsi="Times New Roman" w:cs="Times New Roman"/>
          <w:sz w:val="24"/>
          <w:szCs w:val="24"/>
          <w:shd w:val="clear" w:color="auto" w:fill="FFFFFF"/>
        </w:rPr>
        <w:t xml:space="preserve">Stage </w:t>
      </w:r>
      <w:r w:rsidRPr="004B14D9">
        <w:rPr>
          <w:rFonts w:ascii="Times New Roman" w:hAnsi="Times New Roman" w:cs="Times New Roman"/>
          <w:sz w:val="24"/>
          <w:szCs w:val="24"/>
          <w:shd w:val="clear" w:color="auto" w:fill="FFFFFF"/>
        </w:rPr>
        <w:t xml:space="preserve">3 based on the 2021 information published by CMS) = </w:t>
      </w:r>
      <w:r w:rsidR="008635F0" w:rsidRPr="004B14D9">
        <w:rPr>
          <w:rFonts w:ascii="Times New Roman" w:hAnsi="Times New Roman" w:cs="Times New Roman"/>
          <w:sz w:val="24"/>
          <w:szCs w:val="24"/>
          <w:shd w:val="clear" w:color="auto" w:fill="FFFFFF"/>
        </w:rPr>
        <w:t>0</w:t>
      </w:r>
      <w:r w:rsidRPr="004B14D9">
        <w:rPr>
          <w:rFonts w:ascii="Times New Roman" w:hAnsi="Times New Roman" w:cs="Times New Roman"/>
          <w:sz w:val="24"/>
          <w:szCs w:val="24"/>
          <w:shd w:val="clear" w:color="auto" w:fill="FFFFFF"/>
        </w:rPr>
        <w:t>.8984</w:t>
      </w:r>
    </w:p>
    <w:p w14:paraId="6226C0DB" w14:textId="19CEC8BC" w:rsidR="00AB2361" w:rsidRPr="004B14D9" w:rsidRDefault="008635F0" w:rsidP="004B14D9">
      <w:pPr>
        <w:pStyle w:val="ListParagraph"/>
        <w:numPr>
          <w:ilvl w:val="0"/>
          <w:numId w:val="11"/>
        </w:numPr>
        <w:spacing w:after="0"/>
        <w:rPr>
          <w:rFonts w:ascii="Times New Roman" w:hAnsi="Times New Roman" w:cs="Times New Roman"/>
          <w:sz w:val="24"/>
          <w:szCs w:val="24"/>
          <w:shd w:val="clear" w:color="auto" w:fill="FFFFFF"/>
        </w:rPr>
      </w:pPr>
      <w:r w:rsidRPr="004B14D9">
        <w:rPr>
          <w:rFonts w:ascii="Times New Roman" w:hAnsi="Times New Roman" w:cs="Times New Roman"/>
          <w:sz w:val="24"/>
          <w:szCs w:val="24"/>
          <w:shd w:val="clear" w:color="auto" w:fill="FFFFFF"/>
        </w:rPr>
        <w:t>0</w:t>
      </w:r>
      <w:r w:rsidR="00AB2361" w:rsidRPr="004B14D9">
        <w:rPr>
          <w:rFonts w:ascii="Times New Roman" w:hAnsi="Times New Roman" w:cs="Times New Roman"/>
          <w:sz w:val="24"/>
          <w:szCs w:val="24"/>
          <w:shd w:val="clear" w:color="auto" w:fill="FFFFFF"/>
        </w:rPr>
        <w:t xml:space="preserve">.8984 </w:t>
      </w:r>
      <w:r w:rsidR="00AB2361" w:rsidRPr="00AB340C">
        <w:rPr>
          <w:rFonts w:ascii="Times New Roman" w:hAnsi="Times New Roman" w:cs="Times New Roman"/>
          <w:i/>
          <w:iCs/>
          <w:sz w:val="24"/>
          <w:szCs w:val="24"/>
          <w:shd w:val="clear" w:color="auto" w:fill="FFFFFF"/>
        </w:rPr>
        <w:t>X</w:t>
      </w:r>
      <w:r w:rsidR="00AB2361" w:rsidRPr="004B14D9">
        <w:rPr>
          <w:rFonts w:ascii="Times New Roman" w:hAnsi="Times New Roman" w:cs="Times New Roman"/>
          <w:sz w:val="24"/>
          <w:szCs w:val="24"/>
          <w:shd w:val="clear" w:color="auto" w:fill="FFFFFF"/>
        </w:rPr>
        <w:t xml:space="preserve"> $1000 per beneficiary per month (using the </w:t>
      </w:r>
      <w:proofErr w:type="gramStart"/>
      <w:r w:rsidR="00AB2361" w:rsidRPr="004B14D9">
        <w:rPr>
          <w:rFonts w:ascii="Times New Roman" w:hAnsi="Times New Roman" w:cs="Times New Roman"/>
          <w:sz w:val="24"/>
          <w:szCs w:val="24"/>
          <w:shd w:val="clear" w:color="auto" w:fill="FFFFFF"/>
        </w:rPr>
        <w:t>average</w:t>
      </w:r>
      <w:r w:rsidR="004F0057" w:rsidRPr="004B14D9">
        <w:rPr>
          <w:rFonts w:ascii="Times New Roman" w:hAnsi="Times New Roman" w:cs="Times New Roman"/>
          <w:sz w:val="24"/>
          <w:szCs w:val="24"/>
          <w:shd w:val="clear" w:color="auto" w:fill="FFFFFF"/>
        </w:rPr>
        <w:t xml:space="preserve">, </w:t>
      </w:r>
      <w:r w:rsidR="00AB2361" w:rsidRPr="004B14D9">
        <w:rPr>
          <w:rFonts w:ascii="Times New Roman" w:hAnsi="Times New Roman" w:cs="Times New Roman"/>
          <w:sz w:val="24"/>
          <w:szCs w:val="24"/>
          <w:shd w:val="clear" w:color="auto" w:fill="FFFFFF"/>
        </w:rPr>
        <w:t>since</w:t>
      </w:r>
      <w:proofErr w:type="gramEnd"/>
      <w:r w:rsidR="00AB2361" w:rsidRPr="004B14D9">
        <w:rPr>
          <w:rFonts w:ascii="Times New Roman" w:hAnsi="Times New Roman" w:cs="Times New Roman"/>
          <w:sz w:val="24"/>
          <w:szCs w:val="24"/>
          <w:shd w:val="clear" w:color="auto" w:fill="FFFFFF"/>
        </w:rPr>
        <w:t xml:space="preserve"> this amount is driven from socioeconomic factors that we do not have the exact data for) = $898.4 </w:t>
      </w:r>
      <w:r w:rsidR="00AB2361" w:rsidRPr="001754E0">
        <w:rPr>
          <w:rFonts w:ascii="Times New Roman" w:hAnsi="Times New Roman" w:cs="Times New Roman"/>
          <w:i/>
          <w:iCs/>
          <w:sz w:val="24"/>
          <w:szCs w:val="24"/>
          <w:shd w:val="clear" w:color="auto" w:fill="FFFFFF"/>
        </w:rPr>
        <w:t>X</w:t>
      </w:r>
      <w:r w:rsidR="00AB2361" w:rsidRPr="004B14D9">
        <w:rPr>
          <w:rFonts w:ascii="Times New Roman" w:hAnsi="Times New Roman" w:cs="Times New Roman"/>
          <w:sz w:val="24"/>
          <w:szCs w:val="24"/>
          <w:shd w:val="clear" w:color="auto" w:fill="FFFFFF"/>
        </w:rPr>
        <w:t xml:space="preserve"> 12 months = $10,781 annual payment with CKD stage 3. </w:t>
      </w:r>
    </w:p>
    <w:p w14:paraId="03C169AE" w14:textId="5C7A3564" w:rsidR="00AB2361" w:rsidRPr="004B14D9" w:rsidRDefault="0048640B" w:rsidP="004B14D9">
      <w:pPr>
        <w:pStyle w:val="ListParagraph"/>
        <w:numPr>
          <w:ilvl w:val="0"/>
          <w:numId w:val="11"/>
        </w:num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The </w:t>
      </w:r>
      <w:r w:rsidR="00AB340C">
        <w:rPr>
          <w:rFonts w:ascii="Times New Roman" w:hAnsi="Times New Roman" w:cs="Times New Roman"/>
          <w:sz w:val="24"/>
          <w:szCs w:val="24"/>
          <w:shd w:val="clear" w:color="auto" w:fill="FFFFFF"/>
        </w:rPr>
        <w:t>a</w:t>
      </w:r>
      <w:r w:rsidR="00AB2361" w:rsidRPr="004B14D9">
        <w:rPr>
          <w:rFonts w:ascii="Times New Roman" w:hAnsi="Times New Roman" w:cs="Times New Roman"/>
          <w:sz w:val="24"/>
          <w:szCs w:val="24"/>
          <w:shd w:val="clear" w:color="auto" w:fill="FFFFFF"/>
        </w:rPr>
        <w:t xml:space="preserve">nnual payment without documentation of CKD stage 3 = 0.85 </w:t>
      </w:r>
      <w:r w:rsidR="00AB2361" w:rsidRPr="001754E0">
        <w:rPr>
          <w:rFonts w:ascii="Times New Roman" w:hAnsi="Times New Roman" w:cs="Times New Roman"/>
          <w:i/>
          <w:iCs/>
          <w:sz w:val="24"/>
          <w:szCs w:val="24"/>
          <w:shd w:val="clear" w:color="auto" w:fill="FFFFFF"/>
        </w:rPr>
        <w:t>X</w:t>
      </w:r>
      <w:r w:rsidR="00AB2361" w:rsidRPr="004B14D9">
        <w:rPr>
          <w:rFonts w:ascii="Times New Roman" w:hAnsi="Times New Roman" w:cs="Times New Roman"/>
          <w:sz w:val="24"/>
          <w:szCs w:val="24"/>
          <w:shd w:val="clear" w:color="auto" w:fill="FFFFFF"/>
        </w:rPr>
        <w:t xml:space="preserve"> $1000 X12</w:t>
      </w:r>
      <w:r w:rsidR="008C29F5">
        <w:rPr>
          <w:rFonts w:ascii="Times New Roman" w:hAnsi="Times New Roman" w:cs="Times New Roman"/>
          <w:sz w:val="24"/>
          <w:szCs w:val="24"/>
          <w:shd w:val="clear" w:color="auto" w:fill="FFFFFF"/>
        </w:rPr>
        <w:t xml:space="preserve"> = $10,200</w:t>
      </w:r>
      <w:r w:rsidR="001754E0">
        <w:rPr>
          <w:rFonts w:ascii="Times New Roman" w:hAnsi="Times New Roman" w:cs="Times New Roman"/>
          <w:sz w:val="24"/>
          <w:szCs w:val="24"/>
          <w:shd w:val="clear" w:color="auto" w:fill="FFFFFF"/>
        </w:rPr>
        <w:t>.</w:t>
      </w:r>
    </w:p>
    <w:p w14:paraId="646E1D82" w14:textId="41B7F2DF" w:rsidR="00AB2361" w:rsidRPr="009B0ED8" w:rsidRDefault="004B14D9" w:rsidP="000E1044">
      <w:pPr>
        <w:spacing w:before="120" w:after="0"/>
        <w:ind w:left="720"/>
        <w:rPr>
          <w:rFonts w:ascii="Times New Roman" w:hAnsi="Times New Roman" w:cs="Times New Roman"/>
          <w:sz w:val="24"/>
          <w:szCs w:val="24"/>
        </w:rPr>
      </w:pPr>
      <w:r>
        <w:rPr>
          <w:rFonts w:ascii="Times New Roman" w:hAnsi="Times New Roman" w:cs="Times New Roman"/>
          <w:sz w:val="24"/>
          <w:szCs w:val="24"/>
          <w:shd w:val="clear" w:color="auto" w:fill="FFFFFF"/>
        </w:rPr>
        <w:t xml:space="preserve">The unrealized </w:t>
      </w:r>
      <w:r w:rsidR="00AB2361" w:rsidRPr="004B14D9">
        <w:rPr>
          <w:rFonts w:ascii="Times New Roman" w:hAnsi="Times New Roman" w:cs="Times New Roman"/>
          <w:sz w:val="24"/>
          <w:szCs w:val="24"/>
          <w:shd w:val="clear" w:color="auto" w:fill="FFFFFF"/>
        </w:rPr>
        <w:t xml:space="preserve">reimbursement for no HCC coding </w:t>
      </w:r>
      <w:r w:rsidR="000E1044">
        <w:rPr>
          <w:rFonts w:ascii="Times New Roman" w:hAnsi="Times New Roman" w:cs="Times New Roman"/>
          <w:sz w:val="24"/>
          <w:szCs w:val="24"/>
          <w:shd w:val="clear" w:color="auto" w:fill="FFFFFF"/>
        </w:rPr>
        <w:t>of</w:t>
      </w:r>
      <w:r w:rsidR="00AB2361" w:rsidRPr="004B14D9">
        <w:rPr>
          <w:rFonts w:ascii="Times New Roman" w:hAnsi="Times New Roman" w:cs="Times New Roman"/>
          <w:sz w:val="24"/>
          <w:szCs w:val="24"/>
          <w:shd w:val="clear" w:color="auto" w:fill="FFFFFF"/>
        </w:rPr>
        <w:t xml:space="preserve"> CKD </w:t>
      </w:r>
      <w:r w:rsidR="000E1044">
        <w:rPr>
          <w:rFonts w:ascii="Times New Roman" w:hAnsi="Times New Roman" w:cs="Times New Roman"/>
          <w:sz w:val="24"/>
          <w:szCs w:val="24"/>
          <w:shd w:val="clear" w:color="auto" w:fill="FFFFFF"/>
        </w:rPr>
        <w:t>S</w:t>
      </w:r>
      <w:r w:rsidR="00AB2361" w:rsidRPr="004B14D9">
        <w:rPr>
          <w:rFonts w:ascii="Times New Roman" w:hAnsi="Times New Roman" w:cs="Times New Roman"/>
          <w:sz w:val="24"/>
          <w:szCs w:val="24"/>
          <w:shd w:val="clear" w:color="auto" w:fill="FFFFFF"/>
        </w:rPr>
        <w:t xml:space="preserve">tage 3 </w:t>
      </w:r>
      <w:r w:rsidR="000E1044">
        <w:rPr>
          <w:rFonts w:ascii="Times New Roman" w:hAnsi="Times New Roman" w:cs="Times New Roman"/>
          <w:sz w:val="24"/>
          <w:szCs w:val="24"/>
          <w:shd w:val="clear" w:color="auto" w:fill="FFFFFF"/>
        </w:rPr>
        <w:t xml:space="preserve">in </w:t>
      </w:r>
      <w:r w:rsidR="00AB2361" w:rsidRPr="004B14D9">
        <w:rPr>
          <w:rFonts w:ascii="Times New Roman" w:hAnsi="Times New Roman" w:cs="Times New Roman"/>
          <w:sz w:val="24"/>
          <w:szCs w:val="24"/>
          <w:shd w:val="clear" w:color="auto" w:fill="FFFFFF"/>
        </w:rPr>
        <w:t xml:space="preserve">Medicare </w:t>
      </w:r>
      <w:r w:rsidR="000E1044">
        <w:rPr>
          <w:rFonts w:ascii="Times New Roman" w:hAnsi="Times New Roman" w:cs="Times New Roman"/>
          <w:sz w:val="24"/>
          <w:szCs w:val="24"/>
          <w:shd w:val="clear" w:color="auto" w:fill="FFFFFF"/>
        </w:rPr>
        <w:t>Advan</w:t>
      </w:r>
      <w:r w:rsidR="001754E0">
        <w:rPr>
          <w:rFonts w:ascii="Times New Roman" w:hAnsi="Times New Roman" w:cs="Times New Roman"/>
          <w:sz w:val="24"/>
          <w:szCs w:val="24"/>
          <w:shd w:val="clear" w:color="auto" w:fill="FFFFFF"/>
        </w:rPr>
        <w:softHyphen/>
      </w:r>
      <w:r w:rsidR="000E1044">
        <w:rPr>
          <w:rFonts w:ascii="Times New Roman" w:hAnsi="Times New Roman" w:cs="Times New Roman"/>
          <w:sz w:val="24"/>
          <w:szCs w:val="24"/>
          <w:shd w:val="clear" w:color="auto" w:fill="FFFFFF"/>
        </w:rPr>
        <w:t xml:space="preserve">tage </w:t>
      </w:r>
      <w:r w:rsidR="00AB2361" w:rsidRPr="004B14D9">
        <w:rPr>
          <w:rFonts w:ascii="Times New Roman" w:hAnsi="Times New Roman" w:cs="Times New Roman"/>
          <w:sz w:val="24"/>
          <w:szCs w:val="24"/>
          <w:shd w:val="clear" w:color="auto" w:fill="FFFFFF"/>
        </w:rPr>
        <w:t xml:space="preserve">patients </w:t>
      </w:r>
      <w:r w:rsidR="000E1044">
        <w:rPr>
          <w:rFonts w:ascii="Times New Roman" w:hAnsi="Times New Roman" w:cs="Times New Roman"/>
          <w:sz w:val="24"/>
          <w:szCs w:val="24"/>
          <w:shd w:val="clear" w:color="auto" w:fill="FFFFFF"/>
        </w:rPr>
        <w:t>is thus</w:t>
      </w:r>
      <w:r w:rsidR="00AB2361" w:rsidRPr="004B14D9">
        <w:rPr>
          <w:rFonts w:ascii="Times New Roman" w:hAnsi="Times New Roman" w:cs="Times New Roman"/>
          <w:sz w:val="24"/>
          <w:szCs w:val="24"/>
          <w:shd w:val="clear" w:color="auto" w:fill="FFFFFF"/>
        </w:rPr>
        <w:t xml:space="preserve"> $10,781 - $10,200 = $581 for each Medicare beneficiary</w:t>
      </w:r>
      <w:r w:rsidR="008635F0" w:rsidRPr="004B14D9">
        <w:rPr>
          <w:rFonts w:ascii="Times New Roman" w:hAnsi="Times New Roman" w:cs="Times New Roman"/>
          <w:sz w:val="24"/>
          <w:szCs w:val="24"/>
          <w:shd w:val="clear" w:color="auto" w:fill="FFFFFF"/>
        </w:rPr>
        <w:t xml:space="preserve"> in 2021</w:t>
      </w:r>
      <w:r w:rsidR="000E1044">
        <w:rPr>
          <w:rFonts w:ascii="Times New Roman" w:hAnsi="Times New Roman" w:cs="Times New Roman"/>
          <w:sz w:val="24"/>
          <w:szCs w:val="24"/>
          <w:shd w:val="clear" w:color="auto" w:fill="FFFFFF"/>
        </w:rPr>
        <w:t xml:space="preserve">.  </w:t>
      </w:r>
    </w:p>
    <w:p w14:paraId="3AE1577B" w14:textId="285EB82D" w:rsidR="00A14EE5" w:rsidRPr="00CE16BB" w:rsidRDefault="00A14EE5" w:rsidP="00CE16BB">
      <w:pPr>
        <w:spacing w:before="120" w:after="0"/>
        <w:ind w:left="720"/>
        <w:rPr>
          <w:rFonts w:ascii="Times New Roman" w:hAnsi="Times New Roman" w:cs="Times New Roman"/>
          <w:i/>
          <w:iCs/>
          <w:sz w:val="24"/>
          <w:szCs w:val="24"/>
        </w:rPr>
      </w:pPr>
      <w:r w:rsidRPr="00CE16BB">
        <w:rPr>
          <w:rFonts w:ascii="Times New Roman" w:hAnsi="Times New Roman" w:cs="Times New Roman"/>
          <w:i/>
          <w:iCs/>
          <w:sz w:val="24"/>
          <w:szCs w:val="24"/>
        </w:rPr>
        <w:t xml:space="preserve">Demographics + RAF x Payment = Total Payment for </w:t>
      </w:r>
      <w:r w:rsidR="00CE16BB" w:rsidRPr="00CE16BB">
        <w:rPr>
          <w:rFonts w:ascii="Times New Roman" w:hAnsi="Times New Roman" w:cs="Times New Roman"/>
          <w:i/>
          <w:iCs/>
          <w:sz w:val="24"/>
          <w:szCs w:val="24"/>
          <w:u w:val="single"/>
        </w:rPr>
        <w:t xml:space="preserve">CKD </w:t>
      </w:r>
      <w:r w:rsidRPr="00CE16BB">
        <w:rPr>
          <w:rFonts w:ascii="Times New Roman" w:hAnsi="Times New Roman" w:cs="Times New Roman"/>
          <w:i/>
          <w:iCs/>
          <w:sz w:val="24"/>
          <w:szCs w:val="24"/>
          <w:u w:val="single"/>
        </w:rPr>
        <w:t>Stage 4</w:t>
      </w:r>
    </w:p>
    <w:p w14:paraId="71E5DD60" w14:textId="0E52A150" w:rsidR="00A14EE5" w:rsidRPr="001754E0" w:rsidRDefault="00A14EE5" w:rsidP="00ED5F2B">
      <w:pPr>
        <w:pStyle w:val="ListParagraph"/>
        <w:numPr>
          <w:ilvl w:val="0"/>
          <w:numId w:val="13"/>
        </w:numPr>
        <w:spacing w:before="120" w:after="0"/>
        <w:rPr>
          <w:rFonts w:ascii="Times New Roman" w:hAnsi="Times New Roman" w:cs="Times New Roman"/>
          <w:sz w:val="24"/>
          <w:szCs w:val="24"/>
          <w:shd w:val="clear" w:color="auto" w:fill="FFFFFF"/>
        </w:rPr>
      </w:pPr>
      <w:r w:rsidRPr="001754E0">
        <w:rPr>
          <w:rFonts w:ascii="Times New Roman" w:hAnsi="Times New Roman" w:cs="Times New Roman"/>
          <w:sz w:val="24"/>
          <w:szCs w:val="24"/>
          <w:shd w:val="clear" w:color="auto" w:fill="FFFFFF"/>
        </w:rPr>
        <w:t xml:space="preserve">0.85 (average for Medicare) + </w:t>
      </w:r>
      <w:r w:rsidR="00AB2361" w:rsidRPr="001754E0">
        <w:rPr>
          <w:rFonts w:ascii="Times New Roman" w:hAnsi="Times New Roman" w:cs="Times New Roman"/>
          <w:sz w:val="24"/>
          <w:szCs w:val="24"/>
          <w:shd w:val="clear" w:color="auto" w:fill="FFFFFF"/>
        </w:rPr>
        <w:t xml:space="preserve">0.187 </w:t>
      </w:r>
      <w:r w:rsidRPr="001754E0">
        <w:rPr>
          <w:rFonts w:ascii="Times New Roman" w:hAnsi="Times New Roman" w:cs="Times New Roman"/>
          <w:sz w:val="24"/>
          <w:szCs w:val="24"/>
          <w:shd w:val="clear" w:color="auto" w:fill="FFFFFF"/>
        </w:rPr>
        <w:t>(</w:t>
      </w:r>
      <w:r w:rsidR="00AB2361" w:rsidRPr="001754E0">
        <w:rPr>
          <w:rFonts w:ascii="Times New Roman" w:hAnsi="Times New Roman" w:cs="Times New Roman"/>
          <w:sz w:val="24"/>
          <w:szCs w:val="24"/>
          <w:shd w:val="clear" w:color="auto" w:fill="FFFFFF"/>
        </w:rPr>
        <w:t>mean</w:t>
      </w:r>
      <w:r w:rsidRPr="001754E0">
        <w:rPr>
          <w:rFonts w:ascii="Times New Roman" w:hAnsi="Times New Roman" w:cs="Times New Roman"/>
          <w:sz w:val="24"/>
          <w:szCs w:val="24"/>
          <w:shd w:val="clear" w:color="auto" w:fill="FFFFFF"/>
        </w:rPr>
        <w:t xml:space="preserve"> for CKD 4 based on the 2021 information published by CMS) = </w:t>
      </w:r>
      <w:r w:rsidR="00AB2361" w:rsidRPr="001754E0">
        <w:rPr>
          <w:rFonts w:ascii="Times New Roman" w:hAnsi="Times New Roman" w:cs="Times New Roman"/>
          <w:sz w:val="24"/>
          <w:szCs w:val="24"/>
          <w:shd w:val="clear" w:color="auto" w:fill="FFFFFF"/>
        </w:rPr>
        <w:t>1.037</w:t>
      </w:r>
    </w:p>
    <w:p w14:paraId="1A6AA7F5" w14:textId="3E1ABD72" w:rsidR="00A14EE5" w:rsidRPr="001754E0" w:rsidRDefault="00A14EE5" w:rsidP="001754E0">
      <w:pPr>
        <w:pStyle w:val="ListParagraph"/>
        <w:numPr>
          <w:ilvl w:val="0"/>
          <w:numId w:val="13"/>
        </w:numPr>
        <w:spacing w:after="0"/>
        <w:rPr>
          <w:rFonts w:ascii="Times New Roman" w:hAnsi="Times New Roman" w:cs="Times New Roman"/>
          <w:sz w:val="24"/>
          <w:szCs w:val="24"/>
          <w:shd w:val="clear" w:color="auto" w:fill="FFFFFF"/>
        </w:rPr>
      </w:pPr>
      <w:r w:rsidRPr="001754E0">
        <w:rPr>
          <w:rFonts w:ascii="Times New Roman" w:hAnsi="Times New Roman" w:cs="Times New Roman"/>
          <w:sz w:val="24"/>
          <w:szCs w:val="24"/>
          <w:shd w:val="clear" w:color="auto" w:fill="FFFFFF"/>
        </w:rPr>
        <w:t>1.0</w:t>
      </w:r>
      <w:r w:rsidR="00AB2361" w:rsidRPr="001754E0">
        <w:rPr>
          <w:rFonts w:ascii="Times New Roman" w:hAnsi="Times New Roman" w:cs="Times New Roman"/>
          <w:sz w:val="24"/>
          <w:szCs w:val="24"/>
          <w:shd w:val="clear" w:color="auto" w:fill="FFFFFF"/>
        </w:rPr>
        <w:t>37</w:t>
      </w:r>
      <w:r w:rsidRPr="001754E0">
        <w:rPr>
          <w:rFonts w:ascii="Times New Roman" w:hAnsi="Times New Roman" w:cs="Times New Roman"/>
          <w:sz w:val="24"/>
          <w:szCs w:val="24"/>
          <w:shd w:val="clear" w:color="auto" w:fill="FFFFFF"/>
        </w:rPr>
        <w:t xml:space="preserve"> </w:t>
      </w:r>
      <w:r w:rsidRPr="00AB340C">
        <w:rPr>
          <w:rFonts w:ascii="Times New Roman" w:hAnsi="Times New Roman" w:cs="Times New Roman"/>
          <w:i/>
          <w:iCs/>
          <w:sz w:val="24"/>
          <w:szCs w:val="24"/>
          <w:shd w:val="clear" w:color="auto" w:fill="FFFFFF"/>
        </w:rPr>
        <w:t>X</w:t>
      </w:r>
      <w:r w:rsidRPr="001754E0">
        <w:rPr>
          <w:rFonts w:ascii="Times New Roman" w:hAnsi="Times New Roman" w:cs="Times New Roman"/>
          <w:sz w:val="24"/>
          <w:szCs w:val="24"/>
          <w:shd w:val="clear" w:color="auto" w:fill="FFFFFF"/>
        </w:rPr>
        <w:t xml:space="preserve"> $1000 per beneficiary per month (we are using the average since this amount is driven from socioeconomic factors that we do not have the exact data for) = $10</w:t>
      </w:r>
      <w:r w:rsidR="00AB2361" w:rsidRPr="001754E0">
        <w:rPr>
          <w:rFonts w:ascii="Times New Roman" w:hAnsi="Times New Roman" w:cs="Times New Roman"/>
          <w:sz w:val="24"/>
          <w:szCs w:val="24"/>
          <w:shd w:val="clear" w:color="auto" w:fill="FFFFFF"/>
        </w:rPr>
        <w:t>37</w:t>
      </w:r>
      <w:r w:rsidRPr="001754E0">
        <w:rPr>
          <w:rFonts w:ascii="Times New Roman" w:hAnsi="Times New Roman" w:cs="Times New Roman"/>
          <w:sz w:val="24"/>
          <w:szCs w:val="24"/>
          <w:shd w:val="clear" w:color="auto" w:fill="FFFFFF"/>
        </w:rPr>
        <w:t xml:space="preserve"> </w:t>
      </w:r>
      <w:r w:rsidRPr="00AB340C">
        <w:rPr>
          <w:rFonts w:ascii="Times New Roman" w:hAnsi="Times New Roman" w:cs="Times New Roman"/>
          <w:i/>
          <w:iCs/>
          <w:sz w:val="24"/>
          <w:szCs w:val="24"/>
          <w:shd w:val="clear" w:color="auto" w:fill="FFFFFF"/>
        </w:rPr>
        <w:t>X</w:t>
      </w:r>
      <w:r w:rsidRPr="001754E0">
        <w:rPr>
          <w:rFonts w:ascii="Times New Roman" w:hAnsi="Times New Roman" w:cs="Times New Roman"/>
          <w:sz w:val="24"/>
          <w:szCs w:val="24"/>
          <w:shd w:val="clear" w:color="auto" w:fill="FFFFFF"/>
        </w:rPr>
        <w:t xml:space="preserve"> 12 months = $12,1</w:t>
      </w:r>
      <w:r w:rsidR="00AB2361" w:rsidRPr="001754E0">
        <w:rPr>
          <w:rFonts w:ascii="Times New Roman" w:hAnsi="Times New Roman" w:cs="Times New Roman"/>
          <w:sz w:val="24"/>
          <w:szCs w:val="24"/>
          <w:shd w:val="clear" w:color="auto" w:fill="FFFFFF"/>
        </w:rPr>
        <w:t>87</w:t>
      </w:r>
      <w:r w:rsidRPr="001754E0">
        <w:rPr>
          <w:rFonts w:ascii="Times New Roman" w:hAnsi="Times New Roman" w:cs="Times New Roman"/>
          <w:sz w:val="24"/>
          <w:szCs w:val="24"/>
          <w:shd w:val="clear" w:color="auto" w:fill="FFFFFF"/>
        </w:rPr>
        <w:t xml:space="preserve"> annual payment with CKD stage 4. </w:t>
      </w:r>
    </w:p>
    <w:p w14:paraId="08BA340E" w14:textId="22082F15" w:rsidR="00A14EE5" w:rsidRPr="001754E0" w:rsidRDefault="00AB340C" w:rsidP="0068593D">
      <w:pPr>
        <w:pStyle w:val="ListParagraph"/>
        <w:numPr>
          <w:ilvl w:val="0"/>
          <w:numId w:val="13"/>
        </w:num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The a</w:t>
      </w:r>
      <w:r w:rsidR="00A14EE5" w:rsidRPr="001754E0">
        <w:rPr>
          <w:rFonts w:ascii="Times New Roman" w:hAnsi="Times New Roman" w:cs="Times New Roman"/>
          <w:sz w:val="24"/>
          <w:szCs w:val="24"/>
          <w:shd w:val="clear" w:color="auto" w:fill="FFFFFF"/>
        </w:rPr>
        <w:t xml:space="preserve">nnual payment without documentation of CKD stage 4 = 0.85 </w:t>
      </w:r>
      <w:r w:rsidR="00A14EE5" w:rsidRPr="00AB340C">
        <w:rPr>
          <w:rFonts w:ascii="Times New Roman" w:hAnsi="Times New Roman" w:cs="Times New Roman"/>
          <w:i/>
          <w:iCs/>
          <w:sz w:val="24"/>
          <w:szCs w:val="24"/>
          <w:shd w:val="clear" w:color="auto" w:fill="FFFFFF"/>
        </w:rPr>
        <w:t>X</w:t>
      </w:r>
      <w:r w:rsidR="00A14EE5" w:rsidRPr="001754E0">
        <w:rPr>
          <w:rFonts w:ascii="Times New Roman" w:hAnsi="Times New Roman" w:cs="Times New Roman"/>
          <w:sz w:val="24"/>
          <w:szCs w:val="24"/>
          <w:shd w:val="clear" w:color="auto" w:fill="FFFFFF"/>
        </w:rPr>
        <w:t xml:space="preserve"> $1000 X12</w:t>
      </w:r>
      <w:r>
        <w:rPr>
          <w:rFonts w:ascii="Times New Roman" w:hAnsi="Times New Roman" w:cs="Times New Roman"/>
          <w:sz w:val="24"/>
          <w:szCs w:val="24"/>
          <w:shd w:val="clear" w:color="auto" w:fill="FFFFFF"/>
        </w:rPr>
        <w:t xml:space="preserve"> = $10,200.</w:t>
      </w:r>
    </w:p>
    <w:p w14:paraId="6A6BAC97" w14:textId="0C293480" w:rsidR="00A14EE5" w:rsidRDefault="00F27E78" w:rsidP="0078014C">
      <w:pPr>
        <w:spacing w:before="120" w:after="0"/>
        <w:ind w:left="720"/>
        <w:rPr>
          <w:rFonts w:ascii="Times New Roman" w:hAnsi="Times New Roman" w:cs="Times New Roman"/>
          <w:sz w:val="24"/>
          <w:szCs w:val="24"/>
          <w:shd w:val="clear" w:color="auto" w:fill="FFFFFF"/>
        </w:rPr>
      </w:pPr>
      <w:r w:rsidRPr="00F27E78">
        <w:rPr>
          <w:rFonts w:ascii="Times New Roman" w:hAnsi="Times New Roman" w:cs="Times New Roman"/>
          <w:sz w:val="24"/>
          <w:szCs w:val="24"/>
          <w:shd w:val="clear" w:color="auto" w:fill="FFFFFF"/>
        </w:rPr>
        <w:lastRenderedPageBreak/>
        <w:t xml:space="preserve">The unrealized </w:t>
      </w:r>
      <w:r w:rsidR="00A14EE5" w:rsidRPr="00F27E78">
        <w:rPr>
          <w:rFonts w:ascii="Times New Roman" w:hAnsi="Times New Roman" w:cs="Times New Roman"/>
          <w:sz w:val="24"/>
          <w:szCs w:val="24"/>
          <w:shd w:val="clear" w:color="auto" w:fill="FFFFFF"/>
        </w:rPr>
        <w:t xml:space="preserve">reimbursement for no HCC coding </w:t>
      </w:r>
      <w:r w:rsidR="00A27FD9">
        <w:rPr>
          <w:rFonts w:ascii="Times New Roman" w:hAnsi="Times New Roman" w:cs="Times New Roman"/>
          <w:sz w:val="24"/>
          <w:szCs w:val="24"/>
          <w:shd w:val="clear" w:color="auto" w:fill="FFFFFF"/>
        </w:rPr>
        <w:t xml:space="preserve">of </w:t>
      </w:r>
      <w:r w:rsidR="00A14EE5" w:rsidRPr="00F27E78">
        <w:rPr>
          <w:rFonts w:ascii="Times New Roman" w:hAnsi="Times New Roman" w:cs="Times New Roman"/>
          <w:sz w:val="24"/>
          <w:szCs w:val="24"/>
          <w:shd w:val="clear" w:color="auto" w:fill="FFFFFF"/>
        </w:rPr>
        <w:t xml:space="preserve">CKD stage 4 </w:t>
      </w:r>
      <w:r w:rsidR="00A27FD9">
        <w:rPr>
          <w:rFonts w:ascii="Times New Roman" w:hAnsi="Times New Roman" w:cs="Times New Roman"/>
          <w:sz w:val="24"/>
          <w:szCs w:val="24"/>
          <w:shd w:val="clear" w:color="auto" w:fill="FFFFFF"/>
        </w:rPr>
        <w:t xml:space="preserve">in </w:t>
      </w:r>
      <w:r w:rsidR="00A14EE5" w:rsidRPr="00F27E78">
        <w:rPr>
          <w:rFonts w:ascii="Times New Roman" w:hAnsi="Times New Roman" w:cs="Times New Roman"/>
          <w:sz w:val="24"/>
          <w:szCs w:val="24"/>
          <w:shd w:val="clear" w:color="auto" w:fill="FFFFFF"/>
        </w:rPr>
        <w:t xml:space="preserve">Medicare </w:t>
      </w:r>
      <w:r w:rsidR="00A27FD9">
        <w:rPr>
          <w:rFonts w:ascii="Times New Roman" w:hAnsi="Times New Roman" w:cs="Times New Roman"/>
          <w:sz w:val="24"/>
          <w:szCs w:val="24"/>
          <w:shd w:val="clear" w:color="auto" w:fill="FFFFFF"/>
        </w:rPr>
        <w:t>Advan</w:t>
      </w:r>
      <w:r w:rsidR="00A27FD9">
        <w:rPr>
          <w:rFonts w:ascii="Times New Roman" w:hAnsi="Times New Roman" w:cs="Times New Roman"/>
          <w:sz w:val="24"/>
          <w:szCs w:val="24"/>
          <w:shd w:val="clear" w:color="auto" w:fill="FFFFFF"/>
        </w:rPr>
        <w:softHyphen/>
        <w:t xml:space="preserve">tage </w:t>
      </w:r>
      <w:r w:rsidR="00A14EE5" w:rsidRPr="00F27E78">
        <w:rPr>
          <w:rFonts w:ascii="Times New Roman" w:hAnsi="Times New Roman" w:cs="Times New Roman"/>
          <w:sz w:val="24"/>
          <w:szCs w:val="24"/>
          <w:shd w:val="clear" w:color="auto" w:fill="FFFFFF"/>
        </w:rPr>
        <w:t xml:space="preserve">patients </w:t>
      </w:r>
      <w:r w:rsidR="00A27FD9">
        <w:rPr>
          <w:rFonts w:ascii="Times New Roman" w:hAnsi="Times New Roman" w:cs="Times New Roman"/>
          <w:sz w:val="24"/>
          <w:szCs w:val="24"/>
          <w:shd w:val="clear" w:color="auto" w:fill="FFFFFF"/>
        </w:rPr>
        <w:t xml:space="preserve">is thus </w:t>
      </w:r>
      <w:r w:rsidR="00A14EE5" w:rsidRPr="00F27E78">
        <w:rPr>
          <w:rFonts w:ascii="Times New Roman" w:hAnsi="Times New Roman" w:cs="Times New Roman"/>
          <w:sz w:val="24"/>
          <w:szCs w:val="24"/>
          <w:shd w:val="clear" w:color="auto" w:fill="FFFFFF"/>
        </w:rPr>
        <w:t>$12,1</w:t>
      </w:r>
      <w:r w:rsidR="00AB2361" w:rsidRPr="00F27E78">
        <w:rPr>
          <w:rFonts w:ascii="Times New Roman" w:hAnsi="Times New Roman" w:cs="Times New Roman"/>
          <w:sz w:val="24"/>
          <w:szCs w:val="24"/>
          <w:shd w:val="clear" w:color="auto" w:fill="FFFFFF"/>
        </w:rPr>
        <w:t>87</w:t>
      </w:r>
      <w:r w:rsidR="00A14EE5" w:rsidRPr="00F27E78">
        <w:rPr>
          <w:rFonts w:ascii="Times New Roman" w:hAnsi="Times New Roman" w:cs="Times New Roman"/>
          <w:sz w:val="24"/>
          <w:szCs w:val="24"/>
          <w:shd w:val="clear" w:color="auto" w:fill="FFFFFF"/>
        </w:rPr>
        <w:t xml:space="preserve"> - $10,200 = $</w:t>
      </w:r>
      <w:r w:rsidR="00AB2361" w:rsidRPr="00F27E78">
        <w:rPr>
          <w:rFonts w:ascii="Times New Roman" w:hAnsi="Times New Roman" w:cs="Times New Roman"/>
          <w:sz w:val="24"/>
          <w:szCs w:val="24"/>
          <w:shd w:val="clear" w:color="auto" w:fill="FFFFFF"/>
        </w:rPr>
        <w:t>1</w:t>
      </w:r>
      <w:r w:rsidR="00A27FD9">
        <w:rPr>
          <w:rFonts w:ascii="Times New Roman" w:hAnsi="Times New Roman" w:cs="Times New Roman"/>
          <w:sz w:val="24"/>
          <w:szCs w:val="24"/>
          <w:shd w:val="clear" w:color="auto" w:fill="FFFFFF"/>
        </w:rPr>
        <w:t>,</w:t>
      </w:r>
      <w:r w:rsidR="00AB2361" w:rsidRPr="00F27E78">
        <w:rPr>
          <w:rFonts w:ascii="Times New Roman" w:hAnsi="Times New Roman" w:cs="Times New Roman"/>
          <w:sz w:val="24"/>
          <w:szCs w:val="24"/>
          <w:shd w:val="clear" w:color="auto" w:fill="FFFFFF"/>
        </w:rPr>
        <w:t>987</w:t>
      </w:r>
      <w:r w:rsidR="00A14EE5" w:rsidRPr="00F27E78">
        <w:rPr>
          <w:rFonts w:ascii="Times New Roman" w:hAnsi="Times New Roman" w:cs="Times New Roman"/>
          <w:sz w:val="24"/>
          <w:szCs w:val="24"/>
          <w:shd w:val="clear" w:color="auto" w:fill="FFFFFF"/>
        </w:rPr>
        <w:t xml:space="preserve"> for each Medicare beneficiary</w:t>
      </w:r>
      <w:r w:rsidR="008635F0" w:rsidRPr="00F27E78">
        <w:rPr>
          <w:rFonts w:ascii="Times New Roman" w:hAnsi="Times New Roman" w:cs="Times New Roman"/>
          <w:sz w:val="24"/>
          <w:szCs w:val="24"/>
          <w:shd w:val="clear" w:color="auto" w:fill="FFFFFF"/>
        </w:rPr>
        <w:t xml:space="preserve"> </w:t>
      </w:r>
      <w:r w:rsidR="00A27FD9">
        <w:rPr>
          <w:rFonts w:ascii="Times New Roman" w:hAnsi="Times New Roman" w:cs="Times New Roman"/>
          <w:sz w:val="24"/>
          <w:szCs w:val="24"/>
          <w:shd w:val="clear" w:color="auto" w:fill="FFFFFF"/>
        </w:rPr>
        <w:t>in</w:t>
      </w:r>
      <w:r w:rsidR="008635F0" w:rsidRPr="00F27E78">
        <w:rPr>
          <w:rFonts w:ascii="Times New Roman" w:hAnsi="Times New Roman" w:cs="Times New Roman"/>
          <w:sz w:val="24"/>
          <w:szCs w:val="24"/>
          <w:shd w:val="clear" w:color="auto" w:fill="FFFFFF"/>
        </w:rPr>
        <w:t xml:space="preserve"> 2021</w:t>
      </w:r>
      <w:r w:rsidR="00A27FD9">
        <w:rPr>
          <w:rFonts w:ascii="Times New Roman" w:hAnsi="Times New Roman" w:cs="Times New Roman"/>
          <w:sz w:val="24"/>
          <w:szCs w:val="24"/>
          <w:shd w:val="clear" w:color="auto" w:fill="FFFFFF"/>
        </w:rPr>
        <w:t>.</w:t>
      </w:r>
    </w:p>
    <w:p w14:paraId="01156CE3" w14:textId="77777777" w:rsidR="00F2789F" w:rsidRPr="00F27E78" w:rsidRDefault="00F2789F" w:rsidP="00F27E78">
      <w:pPr>
        <w:spacing w:before="120" w:after="0"/>
        <w:ind w:left="720"/>
        <w:rPr>
          <w:rFonts w:ascii="Times New Roman" w:hAnsi="Times New Roman" w:cs="Times New Roman"/>
          <w:sz w:val="24"/>
          <w:szCs w:val="24"/>
          <w:shd w:val="clear" w:color="auto" w:fill="FFFFFF"/>
        </w:rPr>
      </w:pPr>
    </w:p>
    <w:p w14:paraId="3AC67AD3" w14:textId="4424B6B4" w:rsidR="00DD1FEB" w:rsidRPr="00274E15" w:rsidRDefault="00315158" w:rsidP="00F2789F">
      <w:pPr>
        <w:pStyle w:val="NormalWeb"/>
        <w:shd w:val="clear" w:color="auto" w:fill="FFFFFF"/>
        <w:spacing w:before="120" w:beforeAutospacing="0" w:after="0" w:afterAutospacing="0" w:line="259" w:lineRule="auto"/>
        <w:textAlignment w:val="baseline"/>
        <w:rPr>
          <w:i/>
          <w:iCs/>
          <w:color w:val="282828"/>
        </w:rPr>
      </w:pPr>
      <w:r w:rsidRPr="00274E15">
        <w:rPr>
          <w:i/>
          <w:iCs/>
          <w:color w:val="282828"/>
        </w:rPr>
        <w:t xml:space="preserve">Study </w:t>
      </w:r>
      <w:r w:rsidR="00DD1FEB" w:rsidRPr="00274E15">
        <w:rPr>
          <w:i/>
          <w:iCs/>
          <w:color w:val="282828"/>
        </w:rPr>
        <w:t xml:space="preserve">Assumptions for </w:t>
      </w:r>
      <w:r w:rsidR="00274E15">
        <w:rPr>
          <w:i/>
          <w:iCs/>
          <w:color w:val="282828"/>
        </w:rPr>
        <w:t xml:space="preserve">the </w:t>
      </w:r>
      <w:r w:rsidR="00DD1FEB" w:rsidRPr="00274E15">
        <w:rPr>
          <w:i/>
          <w:iCs/>
          <w:color w:val="282828"/>
        </w:rPr>
        <w:t>commercial</w:t>
      </w:r>
      <w:r w:rsidR="00274E15">
        <w:rPr>
          <w:i/>
          <w:iCs/>
          <w:color w:val="282828"/>
        </w:rPr>
        <w:t xml:space="preserve"> </w:t>
      </w:r>
      <w:r w:rsidR="00DD1FEB" w:rsidRPr="00274E15">
        <w:rPr>
          <w:i/>
          <w:iCs/>
          <w:color w:val="282828"/>
        </w:rPr>
        <w:t>ACA</w:t>
      </w:r>
      <w:r w:rsidR="00274E15">
        <w:rPr>
          <w:i/>
          <w:iCs/>
          <w:color w:val="282828"/>
        </w:rPr>
        <w:t xml:space="preserve"> Marketplace</w:t>
      </w:r>
      <w:r w:rsidR="00DD1FEB" w:rsidRPr="00274E15">
        <w:rPr>
          <w:i/>
          <w:iCs/>
          <w:color w:val="282828"/>
        </w:rPr>
        <w:t>:</w:t>
      </w:r>
    </w:p>
    <w:p w14:paraId="401DAEE3" w14:textId="656C51F0" w:rsidR="00736B42" w:rsidRPr="009B0ED8" w:rsidRDefault="00736B42" w:rsidP="0068593D">
      <w:pPr>
        <w:pStyle w:val="NormalWeb"/>
        <w:numPr>
          <w:ilvl w:val="0"/>
          <w:numId w:val="15"/>
        </w:numPr>
        <w:shd w:val="clear" w:color="auto" w:fill="FFFFFF"/>
        <w:spacing w:before="120" w:beforeAutospacing="0" w:after="0" w:afterAutospacing="0" w:line="259" w:lineRule="auto"/>
        <w:textAlignment w:val="baseline"/>
        <w:rPr>
          <w:color w:val="282828"/>
        </w:rPr>
      </w:pPr>
      <w:r w:rsidRPr="000B38D1">
        <w:rPr>
          <w:color w:val="282828"/>
        </w:rPr>
        <w:t xml:space="preserve"> 2021</w:t>
      </w:r>
      <w:r w:rsidRPr="009B0ED8">
        <w:rPr>
          <w:color w:val="282828"/>
        </w:rPr>
        <w:t xml:space="preserve"> information for commercial/ACA beneficiary calculation</w:t>
      </w:r>
      <w:r w:rsidR="002F5A0D">
        <w:rPr>
          <w:rStyle w:val="FootnoteReference"/>
          <w:color w:val="282828"/>
        </w:rPr>
        <w:footnoteReference w:id="7"/>
      </w:r>
      <w:r w:rsidRPr="009B0ED8">
        <w:rPr>
          <w:color w:val="282828"/>
        </w:rPr>
        <w:t xml:space="preserve">: </w:t>
      </w:r>
    </w:p>
    <w:p w14:paraId="4DCB16B3" w14:textId="3574CC84" w:rsidR="00736B42" w:rsidRPr="009B0ED8" w:rsidRDefault="00736B42" w:rsidP="00814785">
      <w:pPr>
        <w:pStyle w:val="NormalWeb"/>
        <w:numPr>
          <w:ilvl w:val="1"/>
          <w:numId w:val="15"/>
        </w:numPr>
        <w:shd w:val="clear" w:color="auto" w:fill="FFFFFF"/>
        <w:spacing w:before="0" w:beforeAutospacing="0" w:after="0" w:afterAutospacing="0" w:line="259" w:lineRule="auto"/>
        <w:textAlignment w:val="baseline"/>
        <w:rPr>
          <w:color w:val="282828"/>
        </w:rPr>
      </w:pPr>
      <w:r w:rsidRPr="009B0ED8">
        <w:rPr>
          <w:color w:val="282828"/>
        </w:rPr>
        <w:t>0.342 as the general age/sex/socioeconomic risk adjustment factor</w:t>
      </w:r>
    </w:p>
    <w:p w14:paraId="0332C1E0" w14:textId="11D3EACE" w:rsidR="00736B42" w:rsidRPr="009B0ED8" w:rsidRDefault="00736B42" w:rsidP="00814785">
      <w:pPr>
        <w:pStyle w:val="NormalWeb"/>
        <w:numPr>
          <w:ilvl w:val="1"/>
          <w:numId w:val="15"/>
        </w:numPr>
        <w:shd w:val="clear" w:color="auto" w:fill="FFFFFF"/>
        <w:spacing w:before="0" w:beforeAutospacing="0" w:after="0" w:afterAutospacing="0" w:line="259" w:lineRule="auto"/>
        <w:textAlignment w:val="baseline"/>
        <w:rPr>
          <w:color w:val="282828"/>
        </w:rPr>
      </w:pPr>
      <w:r w:rsidRPr="009B0ED8">
        <w:rPr>
          <w:color w:val="282828"/>
        </w:rPr>
        <w:t xml:space="preserve">$750 per patient per month for the </w:t>
      </w:r>
      <w:r w:rsidR="00542034" w:rsidRPr="009B0ED8">
        <w:rPr>
          <w:color w:val="282828"/>
        </w:rPr>
        <w:t xml:space="preserve">commercial/ACA </w:t>
      </w:r>
      <w:r w:rsidRPr="009B0ED8">
        <w:rPr>
          <w:color w:val="282828"/>
        </w:rPr>
        <w:t xml:space="preserve">reimbursement which is an estimate based on the rate </w:t>
      </w:r>
      <w:proofErr w:type="gramStart"/>
      <w:r w:rsidRPr="009B0ED8">
        <w:rPr>
          <w:color w:val="282828"/>
        </w:rPr>
        <w:t>tables</w:t>
      </w:r>
      <w:proofErr w:type="gramEnd"/>
    </w:p>
    <w:p w14:paraId="2D264731" w14:textId="07FE1E9A" w:rsidR="00736B42" w:rsidRPr="00C85D20" w:rsidRDefault="00736B42" w:rsidP="00814785">
      <w:pPr>
        <w:pStyle w:val="NormalWeb"/>
        <w:numPr>
          <w:ilvl w:val="1"/>
          <w:numId w:val="15"/>
        </w:numPr>
        <w:shd w:val="clear" w:color="auto" w:fill="FFFFFF"/>
        <w:spacing w:before="0" w:beforeAutospacing="0" w:after="0" w:afterAutospacing="0" w:line="259" w:lineRule="auto"/>
        <w:textAlignment w:val="baseline"/>
        <w:rPr>
          <w:color w:val="282828"/>
        </w:rPr>
      </w:pPr>
      <w:r w:rsidRPr="009B0ED8">
        <w:rPr>
          <w:color w:val="282828"/>
        </w:rPr>
        <w:t>Mean risk adjustment coefficient for CKD stage 4</w:t>
      </w:r>
      <w:r w:rsidRPr="009B0ED8">
        <w:rPr>
          <w:shd w:val="clear" w:color="auto" w:fill="FFFFFF"/>
        </w:rPr>
        <w:t xml:space="preserve"> = 0.9308</w:t>
      </w:r>
      <w:r w:rsidR="00C85D20">
        <w:rPr>
          <w:color w:val="282828"/>
        </w:rPr>
        <w:t xml:space="preserve"> (</w:t>
      </w:r>
      <w:r w:rsidR="00C85D20">
        <w:t>r</w:t>
      </w:r>
      <w:r w:rsidRPr="009B0ED8">
        <w:t xml:space="preserve">ange </w:t>
      </w:r>
      <w:r w:rsidR="007274A9">
        <w:t>0</w:t>
      </w:r>
      <w:r w:rsidRPr="009B0ED8">
        <w:t>.0898-</w:t>
      </w:r>
      <w:r w:rsidR="007274A9">
        <w:t>0</w:t>
      </w:r>
      <w:r w:rsidRPr="009B0ED8">
        <w:t>.990</w:t>
      </w:r>
      <w:r w:rsidR="007274A9">
        <w:t>0</w:t>
      </w:r>
      <w:r w:rsidR="00C85D20">
        <w:t>)</w:t>
      </w:r>
    </w:p>
    <w:p w14:paraId="258D3BC4" w14:textId="63C14FA3" w:rsidR="00DD1FEB" w:rsidRPr="009B0ED8" w:rsidRDefault="00DD1FEB" w:rsidP="00814785">
      <w:pPr>
        <w:pStyle w:val="NormalWeb"/>
        <w:numPr>
          <w:ilvl w:val="0"/>
          <w:numId w:val="15"/>
        </w:numPr>
        <w:shd w:val="clear" w:color="auto" w:fill="FFFFFF"/>
        <w:spacing w:before="0" w:beforeAutospacing="0" w:after="0" w:afterAutospacing="0" w:line="259" w:lineRule="auto"/>
        <w:textAlignment w:val="baseline"/>
        <w:rPr>
          <w:color w:val="282828"/>
        </w:rPr>
      </w:pPr>
      <w:r w:rsidRPr="009B0ED8">
        <w:rPr>
          <w:color w:val="282828"/>
        </w:rPr>
        <w:t xml:space="preserve">CKD stage 3 did not have a risk adjustment model coefficient for the commercial/ACA market in 2021.  In other words, there were no additional </w:t>
      </w:r>
      <w:r w:rsidR="008635F0" w:rsidRPr="009B0ED8">
        <w:rPr>
          <w:color w:val="282828"/>
        </w:rPr>
        <w:t xml:space="preserve">risk </w:t>
      </w:r>
      <w:r w:rsidRPr="009B0ED8">
        <w:rPr>
          <w:color w:val="282828"/>
        </w:rPr>
        <w:t xml:space="preserve">payments for CKD stage 3 patients.  </w:t>
      </w:r>
    </w:p>
    <w:p w14:paraId="49F04247" w14:textId="265D2CE1" w:rsidR="00736B42" w:rsidRPr="00096862" w:rsidRDefault="00736B42" w:rsidP="003042EE">
      <w:pPr>
        <w:pStyle w:val="NormalWeb"/>
        <w:shd w:val="clear" w:color="auto" w:fill="FFFFFF"/>
        <w:spacing w:before="120" w:beforeAutospacing="0" w:after="0" w:afterAutospacing="0" w:line="259" w:lineRule="auto"/>
        <w:textAlignment w:val="baseline"/>
        <w:rPr>
          <w:i/>
          <w:iCs/>
        </w:rPr>
      </w:pPr>
      <w:r w:rsidRPr="00096862">
        <w:rPr>
          <w:i/>
          <w:iCs/>
        </w:rPr>
        <w:t xml:space="preserve">Data and References for ACA </w:t>
      </w:r>
      <w:r w:rsidR="00096862">
        <w:rPr>
          <w:i/>
          <w:iCs/>
        </w:rPr>
        <w:t xml:space="preserve">Marketplace </w:t>
      </w:r>
      <w:r w:rsidRPr="00096862">
        <w:rPr>
          <w:i/>
          <w:iCs/>
        </w:rPr>
        <w:t>beneficiar</w:t>
      </w:r>
      <w:r w:rsidR="00065CFB">
        <w:rPr>
          <w:i/>
          <w:iCs/>
        </w:rPr>
        <w:t>ies using</w:t>
      </w:r>
      <w:r w:rsidRPr="00096862">
        <w:rPr>
          <w:i/>
          <w:iCs/>
        </w:rPr>
        <w:t xml:space="preserve"> 2021 RAF score</w:t>
      </w:r>
      <w:r w:rsidR="0085110E">
        <w:rPr>
          <w:i/>
          <w:iCs/>
        </w:rPr>
        <w:t>s</w:t>
      </w:r>
      <w:r w:rsidR="00A20EED" w:rsidRPr="00A20EED">
        <w:rPr>
          <w:vertAlign w:val="superscript"/>
        </w:rPr>
        <w:t>6</w:t>
      </w:r>
      <w:r w:rsidRPr="00096862">
        <w:rPr>
          <w:i/>
          <w:iCs/>
        </w:rPr>
        <w:t xml:space="preserve">:  </w:t>
      </w:r>
    </w:p>
    <w:p w14:paraId="233303F7" w14:textId="74F2555A" w:rsidR="00736B42" w:rsidRPr="009B0ED8" w:rsidRDefault="00736B42" w:rsidP="005C0EF8">
      <w:pPr>
        <w:pStyle w:val="NormalWeb"/>
        <w:shd w:val="clear" w:color="auto" w:fill="FFFFFF"/>
        <w:spacing w:before="120" w:beforeAutospacing="0" w:after="0" w:afterAutospacing="0" w:line="259" w:lineRule="auto"/>
        <w:ind w:left="1080"/>
        <w:textAlignment w:val="baseline"/>
      </w:pPr>
      <w:r w:rsidRPr="009B0ED8">
        <w:t>HCC188 Chronic Kidney Disease, Severe (Stage 4) 0.990, 0.934, 0.898, 0.916, 0.916</w:t>
      </w:r>
    </w:p>
    <w:p w14:paraId="2B343B74" w14:textId="7DEDAE4A" w:rsidR="00F2789F" w:rsidRPr="001A18FC" w:rsidRDefault="00F2789F" w:rsidP="00F2789F">
      <w:pPr>
        <w:spacing w:before="120" w:after="0"/>
        <w:rPr>
          <w:rFonts w:ascii="Times New Roman" w:hAnsi="Times New Roman" w:cs="Times New Roman"/>
          <w:i/>
          <w:iCs/>
          <w:color w:val="000000" w:themeColor="text1"/>
          <w:sz w:val="24"/>
          <w:szCs w:val="24"/>
          <w:shd w:val="clear" w:color="auto" w:fill="FFFFFF"/>
        </w:rPr>
      </w:pPr>
      <w:r w:rsidRPr="001A18FC">
        <w:rPr>
          <w:rFonts w:ascii="Times New Roman" w:hAnsi="Times New Roman" w:cs="Times New Roman"/>
          <w:i/>
          <w:iCs/>
          <w:color w:val="000000" w:themeColor="text1"/>
          <w:sz w:val="24"/>
          <w:szCs w:val="24"/>
          <w:shd w:val="clear" w:color="auto" w:fill="FFFFFF"/>
        </w:rPr>
        <w:t xml:space="preserve">How the calculation works for </w:t>
      </w:r>
      <w:r>
        <w:rPr>
          <w:rFonts w:ascii="Times New Roman" w:hAnsi="Times New Roman" w:cs="Times New Roman"/>
          <w:i/>
          <w:iCs/>
          <w:color w:val="000000" w:themeColor="text1"/>
          <w:sz w:val="24"/>
          <w:szCs w:val="24"/>
          <w:shd w:val="clear" w:color="auto" w:fill="FFFFFF"/>
        </w:rPr>
        <w:t>ACA Marketplace</w:t>
      </w:r>
      <w:r w:rsidRPr="001A18FC">
        <w:rPr>
          <w:rFonts w:ascii="Times New Roman" w:hAnsi="Times New Roman" w:cs="Times New Roman"/>
          <w:i/>
          <w:iCs/>
          <w:color w:val="000000" w:themeColor="text1"/>
          <w:sz w:val="24"/>
          <w:szCs w:val="24"/>
          <w:shd w:val="clear" w:color="auto" w:fill="FFFFFF"/>
        </w:rPr>
        <w:t xml:space="preserve"> beneficiary using 2021 RAF scores: </w:t>
      </w:r>
    </w:p>
    <w:p w14:paraId="48C4FDEB" w14:textId="3D1543C5" w:rsidR="00174B97" w:rsidRPr="00065CFB" w:rsidRDefault="00174B97" w:rsidP="00ED5F2B">
      <w:pPr>
        <w:spacing w:before="120" w:after="0"/>
        <w:ind w:firstLine="720"/>
        <w:rPr>
          <w:rFonts w:ascii="Times New Roman" w:hAnsi="Times New Roman" w:cs="Times New Roman"/>
          <w:i/>
          <w:iCs/>
          <w:sz w:val="24"/>
          <w:szCs w:val="24"/>
        </w:rPr>
      </w:pPr>
      <w:r w:rsidRPr="00065CFB">
        <w:rPr>
          <w:rFonts w:ascii="Times New Roman" w:hAnsi="Times New Roman" w:cs="Times New Roman"/>
          <w:i/>
          <w:iCs/>
          <w:sz w:val="24"/>
          <w:szCs w:val="24"/>
        </w:rPr>
        <w:t>Demographics + RAF x Payment = Total Payment</w:t>
      </w:r>
    </w:p>
    <w:p w14:paraId="484E0A65" w14:textId="1EB0A540" w:rsidR="00174B97" w:rsidRPr="00065CFB" w:rsidRDefault="00174B97" w:rsidP="00065CFB">
      <w:pPr>
        <w:pStyle w:val="ListParagraph"/>
        <w:numPr>
          <w:ilvl w:val="0"/>
          <w:numId w:val="16"/>
        </w:numPr>
        <w:spacing w:before="120" w:after="0"/>
        <w:ind w:left="1080"/>
        <w:rPr>
          <w:rFonts w:ascii="Times New Roman" w:hAnsi="Times New Roman" w:cs="Times New Roman"/>
          <w:sz w:val="24"/>
          <w:szCs w:val="24"/>
          <w:shd w:val="clear" w:color="auto" w:fill="FFFFFF"/>
        </w:rPr>
      </w:pPr>
      <w:r w:rsidRPr="00065CFB">
        <w:rPr>
          <w:rFonts w:ascii="Times New Roman" w:hAnsi="Times New Roman" w:cs="Times New Roman"/>
          <w:sz w:val="24"/>
          <w:szCs w:val="24"/>
          <w:shd w:val="clear" w:color="auto" w:fill="FFFFFF"/>
        </w:rPr>
        <w:t>0.342 (average for ACA market with range of 0.167 to 0.517) + 0.9</w:t>
      </w:r>
      <w:r w:rsidR="00736B42" w:rsidRPr="00065CFB">
        <w:rPr>
          <w:rFonts w:ascii="Times New Roman" w:hAnsi="Times New Roman" w:cs="Times New Roman"/>
          <w:sz w:val="24"/>
          <w:szCs w:val="24"/>
          <w:shd w:val="clear" w:color="auto" w:fill="FFFFFF"/>
        </w:rPr>
        <w:t>308</w:t>
      </w:r>
      <w:r w:rsidRPr="00065CFB">
        <w:rPr>
          <w:rFonts w:ascii="Times New Roman" w:hAnsi="Times New Roman" w:cs="Times New Roman"/>
          <w:sz w:val="24"/>
          <w:szCs w:val="24"/>
          <w:shd w:val="clear" w:color="auto" w:fill="FFFFFF"/>
        </w:rPr>
        <w:t xml:space="preserve"> (</w:t>
      </w:r>
      <w:r w:rsidR="00AF327F" w:rsidRPr="00065CFB">
        <w:rPr>
          <w:rFonts w:ascii="Times New Roman" w:hAnsi="Times New Roman" w:cs="Times New Roman"/>
          <w:sz w:val="24"/>
          <w:szCs w:val="24"/>
          <w:shd w:val="clear" w:color="auto" w:fill="FFFFFF"/>
        </w:rPr>
        <w:t xml:space="preserve">mean of 0.908 with a </w:t>
      </w:r>
      <w:r w:rsidR="00736B42" w:rsidRPr="00065CFB">
        <w:rPr>
          <w:rFonts w:ascii="Times New Roman" w:hAnsi="Times New Roman" w:cs="Times New Roman"/>
          <w:sz w:val="24"/>
          <w:szCs w:val="24"/>
          <w:shd w:val="clear" w:color="auto" w:fill="FFFFFF"/>
        </w:rPr>
        <w:t>range</w:t>
      </w:r>
      <w:r w:rsidR="00AF327F" w:rsidRPr="00065CFB">
        <w:rPr>
          <w:rFonts w:ascii="Times New Roman" w:hAnsi="Times New Roman" w:cs="Times New Roman"/>
          <w:sz w:val="24"/>
          <w:szCs w:val="24"/>
          <w:shd w:val="clear" w:color="auto" w:fill="FFFFFF"/>
        </w:rPr>
        <w:t xml:space="preserve"> of 0.898-0.990</w:t>
      </w:r>
      <w:r w:rsidR="00736B42" w:rsidRPr="00065CFB">
        <w:rPr>
          <w:rFonts w:ascii="Times New Roman" w:hAnsi="Times New Roman" w:cs="Times New Roman"/>
          <w:sz w:val="24"/>
          <w:szCs w:val="24"/>
          <w:shd w:val="clear" w:color="auto" w:fill="FFFFFF"/>
        </w:rPr>
        <w:t xml:space="preserve"> </w:t>
      </w:r>
      <w:r w:rsidRPr="00065CFB">
        <w:rPr>
          <w:rFonts w:ascii="Times New Roman" w:hAnsi="Times New Roman" w:cs="Times New Roman"/>
          <w:sz w:val="24"/>
          <w:szCs w:val="24"/>
          <w:shd w:val="clear" w:color="auto" w:fill="FFFFFF"/>
        </w:rPr>
        <w:t xml:space="preserve">for CKD 4) = </w:t>
      </w:r>
      <w:r w:rsidR="00736B42" w:rsidRPr="00065CFB">
        <w:rPr>
          <w:rFonts w:ascii="Times New Roman" w:hAnsi="Times New Roman" w:cs="Times New Roman"/>
          <w:sz w:val="24"/>
          <w:szCs w:val="24"/>
          <w:shd w:val="clear" w:color="auto" w:fill="FFFFFF"/>
        </w:rPr>
        <w:t>1.2728</w:t>
      </w:r>
    </w:p>
    <w:p w14:paraId="74F19F5A" w14:textId="79C053A0" w:rsidR="00174B97" w:rsidRPr="00065CFB" w:rsidRDefault="00174B97" w:rsidP="00065CFB">
      <w:pPr>
        <w:pStyle w:val="ListParagraph"/>
        <w:numPr>
          <w:ilvl w:val="0"/>
          <w:numId w:val="16"/>
        </w:numPr>
        <w:spacing w:after="0"/>
        <w:ind w:left="1080"/>
        <w:rPr>
          <w:rFonts w:ascii="Times New Roman" w:hAnsi="Times New Roman" w:cs="Times New Roman"/>
          <w:sz w:val="24"/>
          <w:szCs w:val="24"/>
          <w:shd w:val="clear" w:color="auto" w:fill="FFFFFF"/>
        </w:rPr>
      </w:pPr>
      <w:r w:rsidRPr="00065CFB">
        <w:rPr>
          <w:rFonts w:ascii="Times New Roman" w:hAnsi="Times New Roman" w:cs="Times New Roman"/>
          <w:sz w:val="24"/>
          <w:szCs w:val="24"/>
          <w:shd w:val="clear" w:color="auto" w:fill="FFFFFF"/>
        </w:rPr>
        <w:t>1.2</w:t>
      </w:r>
      <w:r w:rsidR="00736B42" w:rsidRPr="00065CFB">
        <w:rPr>
          <w:rFonts w:ascii="Times New Roman" w:hAnsi="Times New Roman" w:cs="Times New Roman"/>
          <w:sz w:val="24"/>
          <w:szCs w:val="24"/>
          <w:shd w:val="clear" w:color="auto" w:fill="FFFFFF"/>
        </w:rPr>
        <w:t>728</w:t>
      </w:r>
      <w:r w:rsidRPr="00065CFB">
        <w:rPr>
          <w:rFonts w:ascii="Times New Roman" w:hAnsi="Times New Roman" w:cs="Times New Roman"/>
          <w:sz w:val="24"/>
          <w:szCs w:val="24"/>
          <w:shd w:val="clear" w:color="auto" w:fill="FFFFFF"/>
        </w:rPr>
        <w:t xml:space="preserve"> X $750 per beneficiary per month (average) = $9</w:t>
      </w:r>
      <w:r w:rsidR="00B818ED" w:rsidRPr="00065CFB">
        <w:rPr>
          <w:rFonts w:ascii="Times New Roman" w:hAnsi="Times New Roman" w:cs="Times New Roman"/>
          <w:sz w:val="24"/>
          <w:szCs w:val="24"/>
          <w:shd w:val="clear" w:color="auto" w:fill="FFFFFF"/>
        </w:rPr>
        <w:t>54</w:t>
      </w:r>
      <w:r w:rsidRPr="00065CFB">
        <w:rPr>
          <w:rFonts w:ascii="Times New Roman" w:hAnsi="Times New Roman" w:cs="Times New Roman"/>
          <w:sz w:val="24"/>
          <w:szCs w:val="24"/>
          <w:shd w:val="clear" w:color="auto" w:fill="FFFFFF"/>
        </w:rPr>
        <w:t>.</w:t>
      </w:r>
      <w:r w:rsidR="00B818ED" w:rsidRPr="00065CFB">
        <w:rPr>
          <w:rFonts w:ascii="Times New Roman" w:hAnsi="Times New Roman" w:cs="Times New Roman"/>
          <w:sz w:val="24"/>
          <w:szCs w:val="24"/>
          <w:shd w:val="clear" w:color="auto" w:fill="FFFFFF"/>
        </w:rPr>
        <w:t>6</w:t>
      </w:r>
      <w:r w:rsidRPr="00065CFB">
        <w:rPr>
          <w:rFonts w:ascii="Times New Roman" w:hAnsi="Times New Roman" w:cs="Times New Roman"/>
          <w:sz w:val="24"/>
          <w:szCs w:val="24"/>
          <w:shd w:val="clear" w:color="auto" w:fill="FFFFFF"/>
        </w:rPr>
        <w:t>0 X 12 months = $11,</w:t>
      </w:r>
      <w:r w:rsidR="00B818ED" w:rsidRPr="00065CFB">
        <w:rPr>
          <w:rFonts w:ascii="Times New Roman" w:hAnsi="Times New Roman" w:cs="Times New Roman"/>
          <w:sz w:val="24"/>
          <w:szCs w:val="24"/>
          <w:shd w:val="clear" w:color="auto" w:fill="FFFFFF"/>
        </w:rPr>
        <w:t>455</w:t>
      </w:r>
      <w:r w:rsidRPr="00065CFB">
        <w:rPr>
          <w:rFonts w:ascii="Times New Roman" w:hAnsi="Times New Roman" w:cs="Times New Roman"/>
          <w:sz w:val="24"/>
          <w:szCs w:val="24"/>
          <w:shd w:val="clear" w:color="auto" w:fill="FFFFFF"/>
        </w:rPr>
        <w:t xml:space="preserve"> annual payment with CKD stage 4. </w:t>
      </w:r>
    </w:p>
    <w:p w14:paraId="747B37A7" w14:textId="625516FC" w:rsidR="00174B97" w:rsidRPr="00065CFB" w:rsidRDefault="00174B97" w:rsidP="00065CFB">
      <w:pPr>
        <w:pStyle w:val="ListParagraph"/>
        <w:numPr>
          <w:ilvl w:val="0"/>
          <w:numId w:val="16"/>
        </w:numPr>
        <w:spacing w:after="0"/>
        <w:ind w:left="1080"/>
        <w:rPr>
          <w:rFonts w:ascii="Times New Roman" w:hAnsi="Times New Roman" w:cs="Times New Roman"/>
          <w:sz w:val="24"/>
          <w:szCs w:val="24"/>
          <w:shd w:val="clear" w:color="auto" w:fill="FFFFFF"/>
        </w:rPr>
      </w:pPr>
      <w:r w:rsidRPr="00065CFB">
        <w:rPr>
          <w:rFonts w:ascii="Times New Roman" w:hAnsi="Times New Roman" w:cs="Times New Roman"/>
          <w:sz w:val="24"/>
          <w:szCs w:val="24"/>
          <w:shd w:val="clear" w:color="auto" w:fill="FFFFFF"/>
        </w:rPr>
        <w:t>Annual payment without documentation of CKD stage 4 = .342 X $750 X12 = $3,078</w:t>
      </w:r>
    </w:p>
    <w:p w14:paraId="5C3F948C" w14:textId="44B88E92" w:rsidR="00174B97" w:rsidRDefault="0078014C" w:rsidP="00E6512D">
      <w:pPr>
        <w:spacing w:before="120" w:after="0"/>
        <w:ind w:left="720"/>
        <w:rPr>
          <w:rFonts w:ascii="Times New Roman" w:hAnsi="Times New Roman" w:cs="Times New Roman"/>
          <w:sz w:val="24"/>
          <w:szCs w:val="24"/>
          <w:shd w:val="clear" w:color="auto" w:fill="FFFFFF"/>
        </w:rPr>
      </w:pPr>
      <w:r w:rsidRPr="0078014C">
        <w:rPr>
          <w:rFonts w:ascii="Times New Roman" w:hAnsi="Times New Roman" w:cs="Times New Roman"/>
          <w:sz w:val="24"/>
          <w:szCs w:val="24"/>
          <w:shd w:val="clear" w:color="auto" w:fill="FFFFFF"/>
        </w:rPr>
        <w:t>The unrealized</w:t>
      </w:r>
      <w:r w:rsidR="00934E3B" w:rsidRPr="0078014C">
        <w:rPr>
          <w:rFonts w:ascii="Times New Roman" w:hAnsi="Times New Roman" w:cs="Times New Roman"/>
          <w:sz w:val="24"/>
          <w:szCs w:val="24"/>
          <w:shd w:val="clear" w:color="auto" w:fill="FFFFFF"/>
        </w:rPr>
        <w:t xml:space="preserve"> reimbursement for no HCC coding in CKD stage 4 = $11</w:t>
      </w:r>
      <w:r w:rsidR="00B818ED" w:rsidRPr="0078014C">
        <w:rPr>
          <w:rFonts w:ascii="Times New Roman" w:hAnsi="Times New Roman" w:cs="Times New Roman"/>
          <w:sz w:val="24"/>
          <w:szCs w:val="24"/>
          <w:shd w:val="clear" w:color="auto" w:fill="FFFFFF"/>
        </w:rPr>
        <w:t>,455</w:t>
      </w:r>
      <w:r w:rsidR="00934E3B" w:rsidRPr="0078014C">
        <w:rPr>
          <w:rFonts w:ascii="Times New Roman" w:hAnsi="Times New Roman" w:cs="Times New Roman"/>
          <w:sz w:val="24"/>
          <w:szCs w:val="24"/>
          <w:shd w:val="clear" w:color="auto" w:fill="FFFFFF"/>
        </w:rPr>
        <w:t xml:space="preserve"> - $3,078 = $</w:t>
      </w:r>
      <w:r w:rsidR="00B818ED" w:rsidRPr="0078014C">
        <w:rPr>
          <w:rFonts w:ascii="Times New Roman" w:hAnsi="Times New Roman" w:cs="Times New Roman"/>
          <w:sz w:val="24"/>
          <w:szCs w:val="24"/>
          <w:shd w:val="clear" w:color="auto" w:fill="FFFFFF"/>
        </w:rPr>
        <w:t>8,377</w:t>
      </w:r>
      <w:r w:rsidR="00934E3B" w:rsidRPr="0078014C">
        <w:rPr>
          <w:rFonts w:ascii="Times New Roman" w:hAnsi="Times New Roman" w:cs="Times New Roman"/>
          <w:sz w:val="24"/>
          <w:szCs w:val="24"/>
          <w:shd w:val="clear" w:color="auto" w:fill="FFFFFF"/>
        </w:rPr>
        <w:t xml:space="preserve"> for each ACA beneficiary</w:t>
      </w:r>
      <w:r>
        <w:rPr>
          <w:rFonts w:ascii="Times New Roman" w:hAnsi="Times New Roman" w:cs="Times New Roman"/>
          <w:sz w:val="24"/>
          <w:szCs w:val="24"/>
          <w:shd w:val="clear" w:color="auto" w:fill="FFFFFF"/>
        </w:rPr>
        <w:t>.</w:t>
      </w:r>
    </w:p>
    <w:p w14:paraId="47398CFF" w14:textId="08A0CB7A" w:rsidR="00E6512D" w:rsidRPr="00425F9D" w:rsidRDefault="00425F9D" w:rsidP="00E6512D">
      <w:pPr>
        <w:spacing w:before="120" w:after="0"/>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Conclusion</w:t>
      </w:r>
    </w:p>
    <w:p w14:paraId="399C2AF8" w14:textId="783CFDC5" w:rsidR="00D651DF" w:rsidRPr="009B0ED8" w:rsidRDefault="00425F9D" w:rsidP="00425F9D">
      <w:pPr>
        <w:pStyle w:val="NormalWeb"/>
        <w:shd w:val="clear" w:color="auto" w:fill="FFFFFF"/>
        <w:spacing w:before="120" w:beforeAutospacing="0" w:after="0" w:afterAutospacing="0" w:line="259" w:lineRule="auto"/>
        <w:textAlignment w:val="baseline"/>
      </w:pPr>
      <w:r>
        <w:t xml:space="preserve">These calculations demonstrate </w:t>
      </w:r>
      <w:r w:rsidR="00912F0D" w:rsidRPr="009B0ED8">
        <w:t xml:space="preserve">CMS has recognized the need to identify patients with </w:t>
      </w:r>
      <w:r>
        <w:t>CKD S</w:t>
      </w:r>
      <w:r w:rsidR="00912F0D" w:rsidRPr="009B0ED8">
        <w:t xml:space="preserve">tage 3 </w:t>
      </w:r>
      <w:r>
        <w:t xml:space="preserve">and Stage 4, </w:t>
      </w:r>
      <w:r w:rsidR="00C52548">
        <w:t xml:space="preserve">and to incorporate financial risk adjustment for the payers incurring the costs of </w:t>
      </w:r>
      <w:r w:rsidR="00613F78">
        <w:t>health care received by these beneficiaries.</w:t>
      </w:r>
      <w:r w:rsidR="00912F0D" w:rsidRPr="009B0ED8">
        <w:t xml:space="preserve"> </w:t>
      </w:r>
    </w:p>
    <w:p w14:paraId="31ABC03B" w14:textId="77777777" w:rsidR="0027369C" w:rsidRPr="009B0ED8" w:rsidRDefault="0027369C" w:rsidP="001A18FC">
      <w:pPr>
        <w:spacing w:after="0"/>
        <w:rPr>
          <w:rFonts w:ascii="Times New Roman" w:hAnsi="Times New Roman" w:cs="Times New Roman"/>
          <w:b/>
          <w:bCs/>
          <w:sz w:val="24"/>
          <w:szCs w:val="24"/>
          <w:shd w:val="clear" w:color="auto" w:fill="FFFFFF"/>
        </w:rPr>
      </w:pPr>
    </w:p>
    <w:sectPr w:rsidR="0027369C" w:rsidRPr="009B0ED8">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37A6F8" w14:textId="77777777" w:rsidR="00D710D1" w:rsidRDefault="00D710D1" w:rsidP="00ED543F">
      <w:pPr>
        <w:spacing w:after="0" w:line="240" w:lineRule="auto"/>
      </w:pPr>
      <w:r>
        <w:separator/>
      </w:r>
    </w:p>
  </w:endnote>
  <w:endnote w:type="continuationSeparator" w:id="0">
    <w:p w14:paraId="547D55F6" w14:textId="77777777" w:rsidR="00D710D1" w:rsidRDefault="00D710D1" w:rsidP="00ED54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7118722"/>
      <w:docPartObj>
        <w:docPartGallery w:val="Page Numbers (Bottom of Page)"/>
        <w:docPartUnique/>
      </w:docPartObj>
    </w:sdtPr>
    <w:sdtEndPr>
      <w:rPr>
        <w:rFonts w:ascii="Times New Roman" w:hAnsi="Times New Roman" w:cs="Times New Roman"/>
        <w:noProof/>
      </w:rPr>
    </w:sdtEndPr>
    <w:sdtContent>
      <w:p w14:paraId="69638F58" w14:textId="4BECA844" w:rsidR="008864AD" w:rsidRPr="008864AD" w:rsidRDefault="008864AD">
        <w:pPr>
          <w:pStyle w:val="Footer"/>
          <w:jc w:val="center"/>
          <w:rPr>
            <w:rFonts w:ascii="Times New Roman" w:hAnsi="Times New Roman" w:cs="Times New Roman"/>
          </w:rPr>
        </w:pPr>
        <w:r w:rsidRPr="008864AD">
          <w:rPr>
            <w:rFonts w:ascii="Times New Roman" w:hAnsi="Times New Roman" w:cs="Times New Roman"/>
          </w:rPr>
          <w:fldChar w:fldCharType="begin"/>
        </w:r>
        <w:r w:rsidRPr="008864AD">
          <w:rPr>
            <w:rFonts w:ascii="Times New Roman" w:hAnsi="Times New Roman" w:cs="Times New Roman"/>
          </w:rPr>
          <w:instrText xml:space="preserve"> PAGE   \* MERGEFORMAT </w:instrText>
        </w:r>
        <w:r w:rsidRPr="008864AD">
          <w:rPr>
            <w:rFonts w:ascii="Times New Roman" w:hAnsi="Times New Roman" w:cs="Times New Roman"/>
          </w:rPr>
          <w:fldChar w:fldCharType="separate"/>
        </w:r>
        <w:r w:rsidRPr="008864AD">
          <w:rPr>
            <w:rFonts w:ascii="Times New Roman" w:hAnsi="Times New Roman" w:cs="Times New Roman"/>
            <w:noProof/>
          </w:rPr>
          <w:t>2</w:t>
        </w:r>
        <w:r w:rsidRPr="008864AD">
          <w:rPr>
            <w:rFonts w:ascii="Times New Roman" w:hAnsi="Times New Roman" w:cs="Times New Roman"/>
            <w:noProof/>
          </w:rPr>
          <w:fldChar w:fldCharType="end"/>
        </w:r>
      </w:p>
    </w:sdtContent>
  </w:sdt>
  <w:p w14:paraId="5AEC2DE6" w14:textId="77777777" w:rsidR="00ED543F" w:rsidRDefault="00ED54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051A1D" w14:textId="77777777" w:rsidR="00D710D1" w:rsidRDefault="00D710D1" w:rsidP="00ED543F">
      <w:pPr>
        <w:spacing w:after="0" w:line="240" w:lineRule="auto"/>
      </w:pPr>
      <w:r>
        <w:separator/>
      </w:r>
    </w:p>
  </w:footnote>
  <w:footnote w:type="continuationSeparator" w:id="0">
    <w:p w14:paraId="352A7AD7" w14:textId="77777777" w:rsidR="00D710D1" w:rsidRDefault="00D710D1" w:rsidP="00ED543F">
      <w:pPr>
        <w:spacing w:after="0" w:line="240" w:lineRule="auto"/>
      </w:pPr>
      <w:r>
        <w:continuationSeparator/>
      </w:r>
    </w:p>
  </w:footnote>
  <w:footnote w:id="1">
    <w:p w14:paraId="04F0B108" w14:textId="20ABCD7C" w:rsidR="00FC2075" w:rsidRPr="003B0972" w:rsidRDefault="00FC2075" w:rsidP="00F244C5">
      <w:pPr>
        <w:pStyle w:val="ListParagraph"/>
        <w:spacing w:after="0"/>
        <w:ind w:left="0"/>
        <w:rPr>
          <w:rFonts w:ascii="Times New Roman" w:hAnsi="Times New Roman" w:cs="Times New Roman"/>
          <w:color w:val="000000" w:themeColor="text1"/>
          <w:sz w:val="24"/>
          <w:szCs w:val="24"/>
        </w:rPr>
      </w:pPr>
      <w:r>
        <w:rPr>
          <w:rStyle w:val="FootnoteReference"/>
        </w:rPr>
        <w:footnoteRef/>
      </w:r>
      <w:r>
        <w:t xml:space="preserve"> </w:t>
      </w:r>
      <w:hyperlink r:id="rId1" w:history="1">
        <w:r w:rsidR="008B71C5" w:rsidRPr="009B0ED8">
          <w:rPr>
            <w:rStyle w:val="Hyperlink"/>
            <w:rFonts w:ascii="Times New Roman" w:hAnsi="Times New Roman" w:cs="Times New Roman"/>
            <w:sz w:val="24"/>
            <w:szCs w:val="24"/>
          </w:rPr>
          <w:t>https://www.cms.gov/files/document/2024-advance-notice.pdf</w:t>
        </w:r>
      </w:hyperlink>
      <w:r w:rsidR="00DE2118">
        <w:rPr>
          <w:rStyle w:val="Hyperlink"/>
          <w:rFonts w:ascii="Times New Roman" w:hAnsi="Times New Roman" w:cs="Times New Roman"/>
          <w:color w:val="000000" w:themeColor="text1"/>
          <w:sz w:val="24"/>
          <w:szCs w:val="24"/>
          <w:u w:val="none"/>
        </w:rPr>
        <w:t xml:space="preserve"> (Accessed March 5, 2024); </w:t>
      </w:r>
      <w:hyperlink r:id="rId2" w:history="1">
        <w:r w:rsidR="00DF620E" w:rsidRPr="003A2C08">
          <w:rPr>
            <w:rStyle w:val="Hyperlink"/>
            <w:rFonts w:ascii="Times New Roman" w:hAnsi="Times New Roman" w:cs="Times New Roman"/>
            <w:sz w:val="24"/>
            <w:szCs w:val="24"/>
          </w:rPr>
          <w:t>https://www.linkedin.com/pulse/bringing-your-raf-scores-focus-tom-davis-md-faafp/?trk=pulse-article_more-articles_related-content-card</w:t>
        </w:r>
      </w:hyperlink>
      <w:r w:rsidR="00DF620E">
        <w:rPr>
          <w:rStyle w:val="Hyperlink"/>
          <w:rFonts w:ascii="Times New Roman" w:hAnsi="Times New Roman" w:cs="Times New Roman"/>
          <w:color w:val="000000" w:themeColor="text1"/>
          <w:sz w:val="24"/>
          <w:szCs w:val="24"/>
          <w:u w:val="none"/>
        </w:rPr>
        <w:t xml:space="preserve"> (Accessed March 5, 2024)</w:t>
      </w:r>
      <w:r w:rsidR="003B0972">
        <w:rPr>
          <w:rStyle w:val="Hyperlink"/>
          <w:rFonts w:ascii="Times New Roman" w:hAnsi="Times New Roman" w:cs="Times New Roman"/>
          <w:color w:val="000000" w:themeColor="text1"/>
          <w:sz w:val="24"/>
          <w:szCs w:val="24"/>
          <w:u w:val="none"/>
        </w:rPr>
        <w:t xml:space="preserve">; </w:t>
      </w:r>
      <w:hyperlink r:id="rId3" w:history="1">
        <w:r w:rsidR="003B0972" w:rsidRPr="009B0ED8">
          <w:rPr>
            <w:rStyle w:val="Hyperlink"/>
            <w:rFonts w:ascii="Times New Roman" w:hAnsi="Times New Roman" w:cs="Times New Roman"/>
            <w:sz w:val="24"/>
            <w:szCs w:val="24"/>
          </w:rPr>
          <w:t>BMA_RiskAdjustment_WhitePaper_2018_02_27_v2a.pdf</w:t>
        </w:r>
      </w:hyperlink>
      <w:r w:rsidR="003B0972">
        <w:rPr>
          <w:rStyle w:val="Hyperlink"/>
          <w:rFonts w:ascii="Times New Roman" w:hAnsi="Times New Roman" w:cs="Times New Roman"/>
          <w:color w:val="000000" w:themeColor="text1"/>
          <w:sz w:val="24"/>
          <w:szCs w:val="24"/>
          <w:u w:val="none"/>
        </w:rPr>
        <w:t xml:space="preserve"> (Accessed March 5, 2024).</w:t>
      </w:r>
    </w:p>
  </w:footnote>
  <w:footnote w:id="2">
    <w:p w14:paraId="29F5B010" w14:textId="5ACEBD69" w:rsidR="00746FA8" w:rsidRDefault="00746FA8">
      <w:pPr>
        <w:pStyle w:val="FootnoteText"/>
      </w:pPr>
      <w:r>
        <w:rPr>
          <w:rStyle w:val="FootnoteReference"/>
        </w:rPr>
        <w:footnoteRef/>
      </w:r>
      <w:r>
        <w:t xml:space="preserve"> </w:t>
      </w:r>
      <w:hyperlink r:id="rId4" w:history="1">
        <w:r w:rsidR="00361C7A" w:rsidRPr="00361C7A">
          <w:rPr>
            <w:rStyle w:val="Hyperlink"/>
            <w:rFonts w:ascii="Times New Roman" w:hAnsi="Times New Roman" w:cs="Times New Roman"/>
            <w:sz w:val="24"/>
            <w:szCs w:val="24"/>
          </w:rPr>
          <w:t>https://www.cms.gov/newsroom/fact-sheets/2021-medicare-advantage-advance-notice-part-i-risk-adjustment</w:t>
        </w:r>
      </w:hyperlink>
      <w:r w:rsidR="00361C7A" w:rsidRPr="00361C7A">
        <w:rPr>
          <w:rFonts w:ascii="Times New Roman" w:hAnsi="Times New Roman" w:cs="Times New Roman"/>
          <w:sz w:val="24"/>
          <w:szCs w:val="24"/>
        </w:rPr>
        <w:t xml:space="preserve"> . Accessed March 6, 2024.</w:t>
      </w:r>
    </w:p>
  </w:footnote>
  <w:footnote w:id="3">
    <w:p w14:paraId="141A03B5" w14:textId="517E7851" w:rsidR="0002772D" w:rsidRPr="007D751C" w:rsidRDefault="0002772D" w:rsidP="007D751C">
      <w:pPr>
        <w:pStyle w:val="NormalWeb"/>
        <w:shd w:val="clear" w:color="auto" w:fill="FFFFFF"/>
        <w:spacing w:before="0" w:beforeAutospacing="0" w:after="0" w:afterAutospacing="0"/>
        <w:textAlignment w:val="baseline"/>
        <w:rPr>
          <w:color w:val="000000" w:themeColor="text1"/>
        </w:rPr>
      </w:pPr>
      <w:r>
        <w:rPr>
          <w:rStyle w:val="FootnoteReference"/>
        </w:rPr>
        <w:footnoteRef/>
      </w:r>
      <w:r>
        <w:t xml:space="preserve"> </w:t>
      </w:r>
      <w:hyperlink r:id="rId5" w:history="1">
        <w:r w:rsidRPr="009B0ED8">
          <w:rPr>
            <w:rStyle w:val="Hyperlink"/>
          </w:rPr>
          <w:t>Announcement of Calendar Year (CY) 2020 Medicare Advantage Capitation Rates and Medicare Advantage and Part D Payment Policies and Final Call Letter (cms.gov)</w:t>
        </w:r>
      </w:hyperlink>
      <w:r w:rsidR="007D751C">
        <w:rPr>
          <w:rStyle w:val="Hyperlink"/>
        </w:rPr>
        <w:t xml:space="preserve"> </w:t>
      </w:r>
      <w:r w:rsidR="007D751C">
        <w:rPr>
          <w:rStyle w:val="Hyperlink"/>
          <w:color w:val="000000" w:themeColor="text1"/>
          <w:u w:val="none"/>
        </w:rPr>
        <w:t>(Accessed March 5, 2024).</w:t>
      </w:r>
    </w:p>
  </w:footnote>
  <w:footnote w:id="4">
    <w:p w14:paraId="4C9088D2" w14:textId="44BEBEFA" w:rsidR="007F4603" w:rsidRPr="00B125CF" w:rsidRDefault="007F4603">
      <w:pPr>
        <w:pStyle w:val="FootnoteText"/>
        <w:rPr>
          <w:color w:val="000000" w:themeColor="text1"/>
        </w:rPr>
      </w:pPr>
      <w:r>
        <w:rPr>
          <w:rStyle w:val="FootnoteReference"/>
        </w:rPr>
        <w:footnoteRef/>
      </w:r>
      <w:r>
        <w:t xml:space="preserve"> </w:t>
      </w:r>
      <w:hyperlink r:id="rId6" w:history="1">
        <w:r w:rsidRPr="00B125CF">
          <w:rPr>
            <w:rStyle w:val="Hyperlink"/>
            <w:rFonts w:ascii="Times New Roman" w:hAnsi="Times New Roman" w:cs="Times New Roman"/>
            <w:sz w:val="24"/>
            <w:szCs w:val="24"/>
          </w:rPr>
          <w:t>https://www.aapc.com/discuss/threads/ckd-n18-30-n18-31-n18-32-are-no-longer-hccs-for-2021.176473/</w:t>
        </w:r>
      </w:hyperlink>
      <w:r w:rsidRPr="00B125CF">
        <w:rPr>
          <w:rFonts w:ascii="Times New Roman" w:hAnsi="Times New Roman" w:cs="Times New Roman"/>
          <w:sz w:val="24"/>
          <w:szCs w:val="24"/>
        </w:rPr>
        <w:t xml:space="preserve"> </w:t>
      </w:r>
      <w:r w:rsidR="00B125CF" w:rsidRPr="00B125CF">
        <w:rPr>
          <w:rFonts w:ascii="Times New Roman" w:hAnsi="Times New Roman" w:cs="Times New Roman"/>
          <w:color w:val="000000" w:themeColor="text1"/>
          <w:sz w:val="24"/>
          <w:szCs w:val="24"/>
        </w:rPr>
        <w:t>(Accessed March 5, 2024).</w:t>
      </w:r>
    </w:p>
  </w:footnote>
  <w:footnote w:id="5">
    <w:p w14:paraId="47C1E848" w14:textId="5A8CB135" w:rsidR="006B688F" w:rsidRPr="006B688F" w:rsidRDefault="0024650C" w:rsidP="006B688F">
      <w:pPr>
        <w:pStyle w:val="NormalWeb"/>
        <w:shd w:val="clear" w:color="auto" w:fill="FFFFFF"/>
        <w:spacing w:before="0" w:beforeAutospacing="0" w:after="0" w:afterAutospacing="0"/>
        <w:textAlignment w:val="baseline"/>
        <w:rPr>
          <w:color w:val="000000" w:themeColor="text1"/>
        </w:rPr>
      </w:pPr>
      <w:r>
        <w:rPr>
          <w:rStyle w:val="FootnoteReference"/>
        </w:rPr>
        <w:footnoteRef/>
      </w:r>
      <w:r>
        <w:t xml:space="preserve"> </w:t>
      </w:r>
      <w:hyperlink r:id="rId7" w:history="1">
        <w:r w:rsidR="006B688F" w:rsidRPr="009B0ED8">
          <w:rPr>
            <w:rStyle w:val="Hyperlink"/>
          </w:rPr>
          <w:t>Final 2021 BY HHS Risk Adjustment Model Coefficients 051120 (cms.gov)</w:t>
        </w:r>
      </w:hyperlink>
      <w:r w:rsidR="006B688F">
        <w:rPr>
          <w:rStyle w:val="Hyperlink"/>
        </w:rPr>
        <w:t xml:space="preserve"> </w:t>
      </w:r>
      <w:r w:rsidR="006B688F">
        <w:rPr>
          <w:rStyle w:val="Hyperlink"/>
          <w:color w:val="000000" w:themeColor="text1"/>
          <w:u w:val="none"/>
        </w:rPr>
        <w:t>(Accessed March 5, 2024).</w:t>
      </w:r>
    </w:p>
    <w:p w14:paraId="74F8E327" w14:textId="77777777" w:rsidR="006B688F" w:rsidRPr="009B0ED8" w:rsidRDefault="006B688F" w:rsidP="006B688F">
      <w:pPr>
        <w:pStyle w:val="NormalWeb"/>
        <w:shd w:val="clear" w:color="auto" w:fill="FFFFFF"/>
        <w:spacing w:before="0" w:beforeAutospacing="0" w:after="0" w:afterAutospacing="0"/>
        <w:ind w:left="1080"/>
        <w:textAlignment w:val="baseline"/>
      </w:pPr>
    </w:p>
    <w:p w14:paraId="7A2DA5E6" w14:textId="0B2F3693" w:rsidR="0024650C" w:rsidRDefault="0024650C">
      <w:pPr>
        <w:pStyle w:val="FootnoteText"/>
      </w:pPr>
    </w:p>
  </w:footnote>
  <w:footnote w:id="6">
    <w:p w14:paraId="7C7F14E5" w14:textId="77777777" w:rsidR="0019624B" w:rsidRPr="009B0ED8" w:rsidRDefault="00607E6C" w:rsidP="00173218">
      <w:pPr>
        <w:spacing w:after="0"/>
        <w:rPr>
          <w:rFonts w:ascii="Times New Roman" w:hAnsi="Times New Roman" w:cs="Times New Roman"/>
          <w:sz w:val="24"/>
          <w:szCs w:val="24"/>
        </w:rPr>
      </w:pPr>
      <w:r>
        <w:rPr>
          <w:rStyle w:val="FootnoteReference"/>
        </w:rPr>
        <w:footnoteRef/>
      </w:r>
      <w:r>
        <w:t xml:space="preserve"> </w:t>
      </w:r>
      <w:hyperlink r:id="rId8" w:history="1">
        <w:r w:rsidR="0019624B" w:rsidRPr="009B0ED8">
          <w:rPr>
            <w:rStyle w:val="Hyperlink"/>
            <w:rFonts w:ascii="Times New Roman" w:hAnsi="Times New Roman" w:cs="Times New Roman"/>
            <w:sz w:val="24"/>
            <w:szCs w:val="24"/>
          </w:rPr>
          <w:t>Announcement2021.pdf</w:t>
        </w:r>
      </w:hyperlink>
    </w:p>
    <w:p w14:paraId="32518B81" w14:textId="04B9AF13" w:rsidR="0019624B" w:rsidRPr="0019624B" w:rsidRDefault="009F5F7A" w:rsidP="00173218">
      <w:pPr>
        <w:spacing w:after="0"/>
        <w:rPr>
          <w:rFonts w:ascii="Times New Roman" w:hAnsi="Times New Roman" w:cs="Times New Roman"/>
          <w:color w:val="000000" w:themeColor="text1"/>
          <w:sz w:val="24"/>
          <w:szCs w:val="24"/>
        </w:rPr>
      </w:pPr>
      <w:hyperlink r:id="rId9" w:history="1">
        <w:r w:rsidR="0019624B" w:rsidRPr="009B0ED8">
          <w:rPr>
            <w:rStyle w:val="Hyperlink"/>
            <w:rFonts w:ascii="Times New Roman" w:hAnsi="Times New Roman" w:cs="Times New Roman"/>
            <w:sz w:val="24"/>
            <w:szCs w:val="24"/>
          </w:rPr>
          <w:t>Advance Notice of Methodological Changes for Calendar Year (CY) 2021 for Medicare Advantage (MA) Capitation Rates, Part C and Part D Payment Policies - Part II (cms.gov)</w:t>
        </w:r>
      </w:hyperlink>
      <w:r w:rsidR="0019624B">
        <w:rPr>
          <w:rStyle w:val="Hyperlink"/>
          <w:rFonts w:ascii="Times New Roman" w:hAnsi="Times New Roman" w:cs="Times New Roman"/>
          <w:sz w:val="24"/>
          <w:szCs w:val="24"/>
        </w:rPr>
        <w:t xml:space="preserve"> </w:t>
      </w:r>
      <w:r w:rsidR="0019624B">
        <w:rPr>
          <w:rStyle w:val="Hyperlink"/>
          <w:rFonts w:ascii="Times New Roman" w:hAnsi="Times New Roman" w:cs="Times New Roman"/>
          <w:color w:val="000000" w:themeColor="text1"/>
          <w:sz w:val="24"/>
          <w:szCs w:val="24"/>
          <w:u w:val="none"/>
        </w:rPr>
        <w:t>(Accessed March 5, 2024</w:t>
      </w:r>
      <w:proofErr w:type="gramStart"/>
      <w:r w:rsidR="0019624B">
        <w:rPr>
          <w:rStyle w:val="Hyperlink"/>
          <w:rFonts w:ascii="Times New Roman" w:hAnsi="Times New Roman" w:cs="Times New Roman"/>
          <w:color w:val="000000" w:themeColor="text1"/>
          <w:sz w:val="24"/>
          <w:szCs w:val="24"/>
          <w:u w:val="none"/>
        </w:rPr>
        <w:t>);</w:t>
      </w:r>
      <w:proofErr w:type="gramEnd"/>
      <w:r w:rsidR="0019624B">
        <w:rPr>
          <w:rStyle w:val="Hyperlink"/>
          <w:rFonts w:ascii="Times New Roman" w:hAnsi="Times New Roman" w:cs="Times New Roman"/>
          <w:color w:val="000000" w:themeColor="text1"/>
          <w:sz w:val="24"/>
          <w:szCs w:val="24"/>
          <w:u w:val="none"/>
        </w:rPr>
        <w:t xml:space="preserve"> </w:t>
      </w:r>
    </w:p>
    <w:p w14:paraId="7F11F63E" w14:textId="7D61A681" w:rsidR="00607E6C" w:rsidRDefault="00607E6C">
      <w:pPr>
        <w:pStyle w:val="FootnoteText"/>
      </w:pPr>
    </w:p>
  </w:footnote>
  <w:footnote w:id="7">
    <w:p w14:paraId="5FE97964" w14:textId="008CA9CE" w:rsidR="002F5A0D" w:rsidRPr="002F5A0D" w:rsidRDefault="002F5A0D" w:rsidP="002F5A0D">
      <w:pPr>
        <w:pStyle w:val="NormalWeb"/>
        <w:shd w:val="clear" w:color="auto" w:fill="FFFFFF"/>
        <w:spacing w:before="0" w:beforeAutospacing="0" w:after="0" w:afterAutospacing="0" w:line="259" w:lineRule="auto"/>
        <w:textAlignment w:val="baseline"/>
        <w:rPr>
          <w:rStyle w:val="Hyperlink"/>
          <w:color w:val="000000" w:themeColor="text1"/>
          <w:u w:val="none"/>
        </w:rPr>
      </w:pPr>
      <w:r>
        <w:rPr>
          <w:rStyle w:val="FootnoteReference"/>
        </w:rPr>
        <w:footnoteRef/>
      </w:r>
      <w:r>
        <w:t xml:space="preserve"> </w:t>
      </w:r>
      <w:hyperlink r:id="rId10" w:history="1">
        <w:r w:rsidRPr="009B0ED8">
          <w:rPr>
            <w:rStyle w:val="Hyperlink"/>
          </w:rPr>
          <w:t>Final-2021-Benefit-Year-Final-HHS-Risk-Adjustment-Model-Coefficients.pdf</w:t>
        </w:r>
      </w:hyperlink>
      <w:r>
        <w:rPr>
          <w:rStyle w:val="Hyperlink"/>
        </w:rPr>
        <w:t xml:space="preserve"> </w:t>
      </w:r>
      <w:r>
        <w:rPr>
          <w:rStyle w:val="Hyperlink"/>
          <w:color w:val="000000" w:themeColor="text1"/>
          <w:u w:val="none"/>
        </w:rPr>
        <w:t>(Accessed March 5, 2024).</w:t>
      </w:r>
    </w:p>
    <w:p w14:paraId="07904AEB" w14:textId="1AE2E180" w:rsidR="002F5A0D" w:rsidRDefault="002F5A0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3D6C9" w14:textId="10D013E3" w:rsidR="008864AD" w:rsidRPr="008864AD" w:rsidRDefault="008864AD">
    <w:pPr>
      <w:pStyle w:val="Header"/>
      <w:rPr>
        <w:rFonts w:ascii="Times New Roman" w:hAnsi="Times New Roman" w:cs="Times New Roman"/>
        <w:sz w:val="24"/>
        <w:szCs w:val="24"/>
      </w:rPr>
    </w:pPr>
    <w:r w:rsidRPr="008864AD">
      <w:rPr>
        <w:rFonts w:ascii="Times New Roman" w:hAnsi="Times New Roman" w:cs="Times New Roman"/>
        <w:sz w:val="24"/>
        <w:szCs w:val="24"/>
      </w:rPr>
      <w:t>Supplement</w:t>
    </w:r>
    <w:r w:rsidRPr="008864AD">
      <w:rPr>
        <w:rFonts w:ascii="Times New Roman" w:hAnsi="Times New Roman" w:cs="Times New Roman"/>
        <w:sz w:val="24"/>
        <w:szCs w:val="24"/>
      </w:rPr>
      <w:ptab w:relativeTo="margin" w:alignment="center" w:leader="none"/>
    </w:r>
    <w:r w:rsidRPr="008864AD">
      <w:rPr>
        <w:rFonts w:ascii="Times New Roman" w:hAnsi="Times New Roman" w:cs="Times New Roman"/>
        <w:sz w:val="24"/>
        <w:szCs w:val="24"/>
      </w:rPr>
      <w:ptab w:relativeTo="margin" w:alignment="right" w:leader="none"/>
    </w:r>
    <w:r w:rsidRPr="008864AD">
      <w:rPr>
        <w:rFonts w:ascii="Times New Roman" w:hAnsi="Times New Roman" w:cs="Times New Roman"/>
        <w:sz w:val="24"/>
        <w:szCs w:val="24"/>
      </w:rPr>
      <w:t>Fung M, et 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C57BC"/>
    <w:multiLevelType w:val="hybridMultilevel"/>
    <w:tmpl w:val="11F4125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9406FA"/>
    <w:multiLevelType w:val="hybridMultilevel"/>
    <w:tmpl w:val="75BADE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F920AC"/>
    <w:multiLevelType w:val="hybridMultilevel"/>
    <w:tmpl w:val="59FEC364"/>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1FAC2E14"/>
    <w:multiLevelType w:val="hybridMultilevel"/>
    <w:tmpl w:val="D9D8C71A"/>
    <w:lvl w:ilvl="0" w:tplc="6CCC3C5A">
      <w:start w:val="1"/>
      <w:numFmt w:val="decimal"/>
      <w:lvlText w:val="%1."/>
      <w:lvlJc w:val="right"/>
      <w:pPr>
        <w:ind w:left="1080" w:hanging="360"/>
      </w:pPr>
      <w:rPr>
        <w:rFonts w:hint="default"/>
        <w:sz w:val="22"/>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19D3C6B"/>
    <w:multiLevelType w:val="hybridMultilevel"/>
    <w:tmpl w:val="A32C5CB4"/>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31247330"/>
    <w:multiLevelType w:val="hybridMultilevel"/>
    <w:tmpl w:val="CF3842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81461C"/>
    <w:multiLevelType w:val="hybridMultilevel"/>
    <w:tmpl w:val="75BADED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E725571"/>
    <w:multiLevelType w:val="hybridMultilevel"/>
    <w:tmpl w:val="6D4C7432"/>
    <w:lvl w:ilvl="0" w:tplc="33603186">
      <w:start w:val="1"/>
      <w:numFmt w:val="decimal"/>
      <w:lvlText w:val="%1."/>
      <w:lvlJc w:val="left"/>
      <w:pPr>
        <w:ind w:left="1440" w:hanging="360"/>
      </w:pPr>
      <w:rPr>
        <w:rFonts w:hint="default"/>
        <w:b/>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15923AD"/>
    <w:multiLevelType w:val="hybridMultilevel"/>
    <w:tmpl w:val="B352FF10"/>
    <w:lvl w:ilvl="0" w:tplc="CA8AC72E">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1837323"/>
    <w:multiLevelType w:val="hybridMultilevel"/>
    <w:tmpl w:val="A32C5CB4"/>
    <w:lvl w:ilvl="0" w:tplc="B61CDCA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4B35438"/>
    <w:multiLevelType w:val="hybridMultilevel"/>
    <w:tmpl w:val="573C293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7DB2DCB"/>
    <w:multiLevelType w:val="hybridMultilevel"/>
    <w:tmpl w:val="AF6C5E14"/>
    <w:lvl w:ilvl="0" w:tplc="1B0605D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CFB55F2"/>
    <w:multiLevelType w:val="hybridMultilevel"/>
    <w:tmpl w:val="C0FE66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DA96223"/>
    <w:multiLevelType w:val="hybridMultilevel"/>
    <w:tmpl w:val="F092A8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3527C3C"/>
    <w:multiLevelType w:val="hybridMultilevel"/>
    <w:tmpl w:val="42FC1B24"/>
    <w:lvl w:ilvl="0" w:tplc="FFB69B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B2C160A"/>
    <w:multiLevelType w:val="hybridMultilevel"/>
    <w:tmpl w:val="7DCEEE8C"/>
    <w:lvl w:ilvl="0" w:tplc="6CCC3C5A">
      <w:start w:val="1"/>
      <w:numFmt w:val="decimal"/>
      <w:lvlText w:val="%1."/>
      <w:lvlJc w:val="right"/>
      <w:pPr>
        <w:ind w:left="1440" w:hanging="360"/>
      </w:pPr>
      <w:rPr>
        <w:rFonts w:hint="default"/>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728721440">
    <w:abstractNumId w:val="1"/>
  </w:num>
  <w:num w:numId="2" w16cid:durableId="1372144175">
    <w:abstractNumId w:val="6"/>
  </w:num>
  <w:num w:numId="3" w16cid:durableId="2133359957">
    <w:abstractNumId w:val="5"/>
  </w:num>
  <w:num w:numId="4" w16cid:durableId="230701459">
    <w:abstractNumId w:val="13"/>
  </w:num>
  <w:num w:numId="5" w16cid:durableId="1864397310">
    <w:abstractNumId w:val="9"/>
  </w:num>
  <w:num w:numId="6" w16cid:durableId="269242970">
    <w:abstractNumId w:val="14"/>
  </w:num>
  <w:num w:numId="7" w16cid:durableId="134034104">
    <w:abstractNumId w:val="4"/>
  </w:num>
  <w:num w:numId="8" w16cid:durableId="787898631">
    <w:abstractNumId w:val="7"/>
  </w:num>
  <w:num w:numId="9" w16cid:durableId="372075957">
    <w:abstractNumId w:val="2"/>
  </w:num>
  <w:num w:numId="10" w16cid:durableId="1482844716">
    <w:abstractNumId w:val="12"/>
  </w:num>
  <w:num w:numId="11" w16cid:durableId="1049261025">
    <w:abstractNumId w:val="10"/>
  </w:num>
  <w:num w:numId="12" w16cid:durableId="659505763">
    <w:abstractNumId w:val="11"/>
  </w:num>
  <w:num w:numId="13" w16cid:durableId="1132863993">
    <w:abstractNumId w:val="0"/>
  </w:num>
  <w:num w:numId="14" w16cid:durableId="921764879">
    <w:abstractNumId w:val="8"/>
  </w:num>
  <w:num w:numId="15" w16cid:durableId="1851095659">
    <w:abstractNumId w:val="3"/>
  </w:num>
  <w:num w:numId="16" w16cid:durableId="156383376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409"/>
    <w:rsid w:val="00010E7B"/>
    <w:rsid w:val="0002772D"/>
    <w:rsid w:val="00034124"/>
    <w:rsid w:val="00065929"/>
    <w:rsid w:val="00065CFB"/>
    <w:rsid w:val="00073DAC"/>
    <w:rsid w:val="000777CC"/>
    <w:rsid w:val="00096862"/>
    <w:rsid w:val="000B38D1"/>
    <w:rsid w:val="000C647C"/>
    <w:rsid w:val="000E1044"/>
    <w:rsid w:val="000E3FDD"/>
    <w:rsid w:val="000E4E11"/>
    <w:rsid w:val="0013558C"/>
    <w:rsid w:val="00146409"/>
    <w:rsid w:val="001623C1"/>
    <w:rsid w:val="00163886"/>
    <w:rsid w:val="00172F96"/>
    <w:rsid w:val="00173218"/>
    <w:rsid w:val="00174B97"/>
    <w:rsid w:val="001754E0"/>
    <w:rsid w:val="0019624B"/>
    <w:rsid w:val="001A18FC"/>
    <w:rsid w:val="001D191A"/>
    <w:rsid w:val="001E4724"/>
    <w:rsid w:val="0022239F"/>
    <w:rsid w:val="0024650C"/>
    <w:rsid w:val="00272A94"/>
    <w:rsid w:val="0027369C"/>
    <w:rsid w:val="00274E15"/>
    <w:rsid w:val="00292A2A"/>
    <w:rsid w:val="002C34CA"/>
    <w:rsid w:val="002C6E41"/>
    <w:rsid w:val="002F5A0D"/>
    <w:rsid w:val="00301365"/>
    <w:rsid w:val="003042EE"/>
    <w:rsid w:val="00312857"/>
    <w:rsid w:val="00315158"/>
    <w:rsid w:val="0034006C"/>
    <w:rsid w:val="003573A6"/>
    <w:rsid w:val="00361C7A"/>
    <w:rsid w:val="00370E1B"/>
    <w:rsid w:val="003B0972"/>
    <w:rsid w:val="003B6528"/>
    <w:rsid w:val="003F609E"/>
    <w:rsid w:val="00425F9D"/>
    <w:rsid w:val="0047637F"/>
    <w:rsid w:val="00477F9C"/>
    <w:rsid w:val="0048640B"/>
    <w:rsid w:val="004871C7"/>
    <w:rsid w:val="004B14D9"/>
    <w:rsid w:val="004C2EB2"/>
    <w:rsid w:val="004C58A7"/>
    <w:rsid w:val="004E42A1"/>
    <w:rsid w:val="004F0057"/>
    <w:rsid w:val="004F0AB9"/>
    <w:rsid w:val="00504300"/>
    <w:rsid w:val="00525461"/>
    <w:rsid w:val="005266A6"/>
    <w:rsid w:val="00542034"/>
    <w:rsid w:val="00554001"/>
    <w:rsid w:val="005C0EF8"/>
    <w:rsid w:val="005D41A3"/>
    <w:rsid w:val="00603343"/>
    <w:rsid w:val="00607E6C"/>
    <w:rsid w:val="00610D8C"/>
    <w:rsid w:val="00613F78"/>
    <w:rsid w:val="00631214"/>
    <w:rsid w:val="0068593D"/>
    <w:rsid w:val="006A0B3A"/>
    <w:rsid w:val="006B18A8"/>
    <w:rsid w:val="006B688F"/>
    <w:rsid w:val="00706AB8"/>
    <w:rsid w:val="0072347D"/>
    <w:rsid w:val="007267BF"/>
    <w:rsid w:val="007274A9"/>
    <w:rsid w:val="00736B42"/>
    <w:rsid w:val="00746FA8"/>
    <w:rsid w:val="00747003"/>
    <w:rsid w:val="0078014C"/>
    <w:rsid w:val="00782CEE"/>
    <w:rsid w:val="00795B99"/>
    <w:rsid w:val="007977BE"/>
    <w:rsid w:val="007B348F"/>
    <w:rsid w:val="007B6F6F"/>
    <w:rsid w:val="007D5EE4"/>
    <w:rsid w:val="007D751C"/>
    <w:rsid w:val="007F4603"/>
    <w:rsid w:val="008113B3"/>
    <w:rsid w:val="00814326"/>
    <w:rsid w:val="00814785"/>
    <w:rsid w:val="008257E8"/>
    <w:rsid w:val="00833740"/>
    <w:rsid w:val="00844BE2"/>
    <w:rsid w:val="0085110E"/>
    <w:rsid w:val="008635F0"/>
    <w:rsid w:val="008864AD"/>
    <w:rsid w:val="008B71C5"/>
    <w:rsid w:val="008C29F5"/>
    <w:rsid w:val="008C449F"/>
    <w:rsid w:val="00912F0D"/>
    <w:rsid w:val="00934E3B"/>
    <w:rsid w:val="00940A8C"/>
    <w:rsid w:val="00951FD9"/>
    <w:rsid w:val="00994FA9"/>
    <w:rsid w:val="009A2FDC"/>
    <w:rsid w:val="009B0ED8"/>
    <w:rsid w:val="009B75CB"/>
    <w:rsid w:val="009E0370"/>
    <w:rsid w:val="009F23CB"/>
    <w:rsid w:val="00A07D61"/>
    <w:rsid w:val="00A14EE5"/>
    <w:rsid w:val="00A20EED"/>
    <w:rsid w:val="00A27FD9"/>
    <w:rsid w:val="00A75340"/>
    <w:rsid w:val="00A7653D"/>
    <w:rsid w:val="00A840FF"/>
    <w:rsid w:val="00A9736D"/>
    <w:rsid w:val="00AA66B0"/>
    <w:rsid w:val="00AB2361"/>
    <w:rsid w:val="00AB340C"/>
    <w:rsid w:val="00AC6BA7"/>
    <w:rsid w:val="00AD3393"/>
    <w:rsid w:val="00AE0D06"/>
    <w:rsid w:val="00AF147C"/>
    <w:rsid w:val="00AF30A8"/>
    <w:rsid w:val="00AF327F"/>
    <w:rsid w:val="00AF7083"/>
    <w:rsid w:val="00B01AF9"/>
    <w:rsid w:val="00B125CF"/>
    <w:rsid w:val="00B30640"/>
    <w:rsid w:val="00B30D61"/>
    <w:rsid w:val="00B35310"/>
    <w:rsid w:val="00B404AE"/>
    <w:rsid w:val="00B443E4"/>
    <w:rsid w:val="00B818ED"/>
    <w:rsid w:val="00C1132B"/>
    <w:rsid w:val="00C24AB4"/>
    <w:rsid w:val="00C52548"/>
    <w:rsid w:val="00C74D67"/>
    <w:rsid w:val="00C85D20"/>
    <w:rsid w:val="00CB2CB8"/>
    <w:rsid w:val="00CE16BB"/>
    <w:rsid w:val="00D651DF"/>
    <w:rsid w:val="00D6544C"/>
    <w:rsid w:val="00D710D1"/>
    <w:rsid w:val="00D80AE1"/>
    <w:rsid w:val="00D92766"/>
    <w:rsid w:val="00D937A3"/>
    <w:rsid w:val="00DD065B"/>
    <w:rsid w:val="00DD1FEB"/>
    <w:rsid w:val="00DD2CF8"/>
    <w:rsid w:val="00DE2118"/>
    <w:rsid w:val="00DE4ADF"/>
    <w:rsid w:val="00DF620E"/>
    <w:rsid w:val="00E126B5"/>
    <w:rsid w:val="00E5323C"/>
    <w:rsid w:val="00E544F2"/>
    <w:rsid w:val="00E6512D"/>
    <w:rsid w:val="00E67667"/>
    <w:rsid w:val="00E728DD"/>
    <w:rsid w:val="00E74C2B"/>
    <w:rsid w:val="00EC52A7"/>
    <w:rsid w:val="00ED543F"/>
    <w:rsid w:val="00ED5F2B"/>
    <w:rsid w:val="00EE13CB"/>
    <w:rsid w:val="00EE4800"/>
    <w:rsid w:val="00EF5527"/>
    <w:rsid w:val="00F244C5"/>
    <w:rsid w:val="00F2789F"/>
    <w:rsid w:val="00F27E78"/>
    <w:rsid w:val="00F3448B"/>
    <w:rsid w:val="00F53504"/>
    <w:rsid w:val="00FC2075"/>
    <w:rsid w:val="00FC5A3D"/>
    <w:rsid w:val="00FE2DC7"/>
    <w:rsid w:val="00FF48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78705"/>
  <w15:chartTrackingRefBased/>
  <w15:docId w15:val="{8CC3794F-2232-4E49-A8FD-EFB128C32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78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4640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46409"/>
    <w:rPr>
      <w:b/>
      <w:bCs/>
    </w:rPr>
  </w:style>
  <w:style w:type="character" w:styleId="Hyperlink">
    <w:name w:val="Hyperlink"/>
    <w:basedOn w:val="DefaultParagraphFont"/>
    <w:uiPriority w:val="99"/>
    <w:unhideWhenUsed/>
    <w:rsid w:val="00146409"/>
    <w:rPr>
      <w:color w:val="0000FF"/>
      <w:u w:val="single"/>
    </w:rPr>
  </w:style>
  <w:style w:type="character" w:styleId="FollowedHyperlink">
    <w:name w:val="FollowedHyperlink"/>
    <w:basedOn w:val="DefaultParagraphFont"/>
    <w:uiPriority w:val="99"/>
    <w:semiHidden/>
    <w:unhideWhenUsed/>
    <w:rsid w:val="00146409"/>
    <w:rPr>
      <w:color w:val="954F72" w:themeColor="followedHyperlink"/>
      <w:u w:val="single"/>
    </w:rPr>
  </w:style>
  <w:style w:type="character" w:styleId="UnresolvedMention">
    <w:name w:val="Unresolved Mention"/>
    <w:basedOn w:val="DefaultParagraphFont"/>
    <w:uiPriority w:val="99"/>
    <w:semiHidden/>
    <w:unhideWhenUsed/>
    <w:rsid w:val="00814326"/>
    <w:rPr>
      <w:color w:val="605E5C"/>
      <w:shd w:val="clear" w:color="auto" w:fill="E1DFDD"/>
    </w:rPr>
  </w:style>
  <w:style w:type="paragraph" w:styleId="ListParagraph">
    <w:name w:val="List Paragraph"/>
    <w:basedOn w:val="Normal"/>
    <w:uiPriority w:val="34"/>
    <w:qFormat/>
    <w:rsid w:val="00525461"/>
    <w:pPr>
      <w:ind w:left="720"/>
      <w:contextualSpacing/>
    </w:pPr>
  </w:style>
  <w:style w:type="paragraph" w:styleId="Header">
    <w:name w:val="header"/>
    <w:basedOn w:val="Normal"/>
    <w:link w:val="HeaderChar"/>
    <w:uiPriority w:val="99"/>
    <w:unhideWhenUsed/>
    <w:rsid w:val="00ED54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543F"/>
  </w:style>
  <w:style w:type="paragraph" w:styleId="Footer">
    <w:name w:val="footer"/>
    <w:basedOn w:val="Normal"/>
    <w:link w:val="FooterChar"/>
    <w:uiPriority w:val="99"/>
    <w:unhideWhenUsed/>
    <w:rsid w:val="00ED54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543F"/>
  </w:style>
  <w:style w:type="table" w:styleId="TableGrid">
    <w:name w:val="Table Grid"/>
    <w:basedOn w:val="TableNormal"/>
    <w:uiPriority w:val="39"/>
    <w:rsid w:val="00934E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95B99"/>
    <w:rPr>
      <w:sz w:val="16"/>
      <w:szCs w:val="16"/>
    </w:rPr>
  </w:style>
  <w:style w:type="paragraph" w:styleId="CommentText">
    <w:name w:val="annotation text"/>
    <w:basedOn w:val="Normal"/>
    <w:link w:val="CommentTextChar"/>
    <w:uiPriority w:val="99"/>
    <w:unhideWhenUsed/>
    <w:rsid w:val="00795B99"/>
    <w:pPr>
      <w:spacing w:line="240" w:lineRule="auto"/>
    </w:pPr>
    <w:rPr>
      <w:sz w:val="20"/>
      <w:szCs w:val="20"/>
    </w:rPr>
  </w:style>
  <w:style w:type="character" w:customStyle="1" w:styleId="CommentTextChar">
    <w:name w:val="Comment Text Char"/>
    <w:basedOn w:val="DefaultParagraphFont"/>
    <w:link w:val="CommentText"/>
    <w:uiPriority w:val="99"/>
    <w:rsid w:val="00795B99"/>
    <w:rPr>
      <w:sz w:val="20"/>
      <w:szCs w:val="20"/>
    </w:rPr>
  </w:style>
  <w:style w:type="paragraph" w:styleId="CommentSubject">
    <w:name w:val="annotation subject"/>
    <w:basedOn w:val="CommentText"/>
    <w:next w:val="CommentText"/>
    <w:link w:val="CommentSubjectChar"/>
    <w:uiPriority w:val="99"/>
    <w:semiHidden/>
    <w:unhideWhenUsed/>
    <w:rsid w:val="00795B99"/>
    <w:rPr>
      <w:b/>
      <w:bCs/>
    </w:rPr>
  </w:style>
  <w:style w:type="character" w:customStyle="1" w:styleId="CommentSubjectChar">
    <w:name w:val="Comment Subject Char"/>
    <w:basedOn w:val="CommentTextChar"/>
    <w:link w:val="CommentSubject"/>
    <w:uiPriority w:val="99"/>
    <w:semiHidden/>
    <w:rsid w:val="00795B99"/>
    <w:rPr>
      <w:b/>
      <w:bCs/>
      <w:sz w:val="20"/>
      <w:szCs w:val="20"/>
    </w:rPr>
  </w:style>
  <w:style w:type="paragraph" w:styleId="FootnoteText">
    <w:name w:val="footnote text"/>
    <w:basedOn w:val="Normal"/>
    <w:link w:val="FootnoteTextChar"/>
    <w:uiPriority w:val="99"/>
    <w:semiHidden/>
    <w:unhideWhenUsed/>
    <w:rsid w:val="00FC207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C2075"/>
    <w:rPr>
      <w:sz w:val="20"/>
      <w:szCs w:val="20"/>
    </w:rPr>
  </w:style>
  <w:style w:type="character" w:styleId="FootnoteReference">
    <w:name w:val="footnote reference"/>
    <w:basedOn w:val="DefaultParagraphFont"/>
    <w:uiPriority w:val="99"/>
    <w:semiHidden/>
    <w:unhideWhenUsed/>
    <w:rsid w:val="00FC207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428382">
      <w:bodyDiv w:val="1"/>
      <w:marLeft w:val="0"/>
      <w:marRight w:val="0"/>
      <w:marTop w:val="0"/>
      <w:marBottom w:val="0"/>
      <w:divBdr>
        <w:top w:val="none" w:sz="0" w:space="0" w:color="auto"/>
        <w:left w:val="none" w:sz="0" w:space="0" w:color="auto"/>
        <w:bottom w:val="none" w:sz="0" w:space="0" w:color="auto"/>
        <w:right w:val="none" w:sz="0" w:space="0" w:color="auto"/>
      </w:divBdr>
    </w:div>
    <w:div w:id="300156413">
      <w:bodyDiv w:val="1"/>
      <w:marLeft w:val="0"/>
      <w:marRight w:val="0"/>
      <w:marTop w:val="0"/>
      <w:marBottom w:val="0"/>
      <w:divBdr>
        <w:top w:val="none" w:sz="0" w:space="0" w:color="auto"/>
        <w:left w:val="none" w:sz="0" w:space="0" w:color="auto"/>
        <w:bottom w:val="none" w:sz="0" w:space="0" w:color="auto"/>
        <w:right w:val="none" w:sz="0" w:space="0" w:color="auto"/>
      </w:divBdr>
    </w:div>
    <w:div w:id="784153833">
      <w:bodyDiv w:val="1"/>
      <w:marLeft w:val="0"/>
      <w:marRight w:val="0"/>
      <w:marTop w:val="0"/>
      <w:marBottom w:val="0"/>
      <w:divBdr>
        <w:top w:val="none" w:sz="0" w:space="0" w:color="auto"/>
        <w:left w:val="none" w:sz="0" w:space="0" w:color="auto"/>
        <w:bottom w:val="none" w:sz="0" w:space="0" w:color="auto"/>
        <w:right w:val="none" w:sz="0" w:space="0" w:color="auto"/>
      </w:divBdr>
    </w:div>
    <w:div w:id="1114061503">
      <w:bodyDiv w:val="1"/>
      <w:marLeft w:val="0"/>
      <w:marRight w:val="0"/>
      <w:marTop w:val="0"/>
      <w:marBottom w:val="0"/>
      <w:divBdr>
        <w:top w:val="none" w:sz="0" w:space="0" w:color="auto"/>
        <w:left w:val="none" w:sz="0" w:space="0" w:color="auto"/>
        <w:bottom w:val="none" w:sz="0" w:space="0" w:color="auto"/>
        <w:right w:val="none" w:sz="0" w:space="0" w:color="auto"/>
      </w:divBdr>
    </w:div>
    <w:div w:id="1532106470">
      <w:bodyDiv w:val="1"/>
      <w:marLeft w:val="0"/>
      <w:marRight w:val="0"/>
      <w:marTop w:val="0"/>
      <w:marBottom w:val="0"/>
      <w:divBdr>
        <w:top w:val="none" w:sz="0" w:space="0" w:color="auto"/>
        <w:left w:val="none" w:sz="0" w:space="0" w:color="auto"/>
        <w:bottom w:val="none" w:sz="0" w:space="0" w:color="auto"/>
        <w:right w:val="none" w:sz="0" w:space="0" w:color="auto"/>
      </w:divBdr>
    </w:div>
    <w:div w:id="1657996560">
      <w:bodyDiv w:val="1"/>
      <w:marLeft w:val="0"/>
      <w:marRight w:val="0"/>
      <w:marTop w:val="0"/>
      <w:marBottom w:val="0"/>
      <w:divBdr>
        <w:top w:val="none" w:sz="0" w:space="0" w:color="auto"/>
        <w:left w:val="none" w:sz="0" w:space="0" w:color="auto"/>
        <w:bottom w:val="none" w:sz="0" w:space="0" w:color="auto"/>
        <w:right w:val="none" w:sz="0" w:space="0" w:color="auto"/>
      </w:divBdr>
    </w:div>
    <w:div w:id="1911035476">
      <w:bodyDiv w:val="1"/>
      <w:marLeft w:val="0"/>
      <w:marRight w:val="0"/>
      <w:marTop w:val="0"/>
      <w:marBottom w:val="0"/>
      <w:divBdr>
        <w:top w:val="none" w:sz="0" w:space="0" w:color="auto"/>
        <w:left w:val="none" w:sz="0" w:space="0" w:color="auto"/>
        <w:bottom w:val="none" w:sz="0" w:space="0" w:color="auto"/>
        <w:right w:val="none" w:sz="0" w:space="0" w:color="auto"/>
      </w:divBdr>
    </w:div>
    <w:div w:id="2091197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file:///C:\Users\kathl\AppData\Local\Microsoft\Windows\INetCache\Content.Outlook\2NZXBKCP\Announcement2021.pdf" TargetMode="External"/><Relationship Id="rId3" Type="http://schemas.openxmlformats.org/officeDocument/2006/relationships/hyperlink" Target="file:///C:\Users\kathl\OneDrive\Desktop\Project%20Santa%20Fe\CKD\Documents%20on%20HCC%20scores\BMA_RiskAdjustment_WhitePaper_2018_02_27_v2a.pdf" TargetMode="External"/><Relationship Id="rId7" Type="http://schemas.openxmlformats.org/officeDocument/2006/relationships/hyperlink" Target="https://www.cms.gov/CCIIO/Resources/Regulations-and-Guidance/Downloads/Final-2021-Benefit-Year-Final-HHS-Risk-Adjustment-Model-Coefficients.pdf" TargetMode="External"/><Relationship Id="rId2" Type="http://schemas.openxmlformats.org/officeDocument/2006/relationships/hyperlink" Target="https://www.linkedin.com/pulse/bringing-your-raf-scores-focus-tom-davis-md-faafp/?trk=pulse-article_more-articles_related-content-card" TargetMode="External"/><Relationship Id="rId1" Type="http://schemas.openxmlformats.org/officeDocument/2006/relationships/hyperlink" Target="https://www.cms.gov/files/document/2024-advance-notice.pdf" TargetMode="External"/><Relationship Id="rId6" Type="http://schemas.openxmlformats.org/officeDocument/2006/relationships/hyperlink" Target="https://www.aapc.com/discuss/threads/ckd-n18-30-n18-31-n18-32-are-no-longer-hccs-for-2021.176473/" TargetMode="External"/><Relationship Id="rId5" Type="http://schemas.openxmlformats.org/officeDocument/2006/relationships/hyperlink" Target="https://www.cms.gov/Medicare/Health-Plans/MedicareAdvtgSpecRateStats/Downloads/Announcement2020.pdf" TargetMode="External"/><Relationship Id="rId10" Type="http://schemas.openxmlformats.org/officeDocument/2006/relationships/hyperlink" Target="file:///C:\Users\kathl\OneDrive\Desktop\Project%20Santa%20Fe\CKD\Documents%20on%20HCC%20scores\Final-2021-Benefit-Year-Final-HHS-Risk-Adjustment-Model-Coefficients.pdf" TargetMode="External"/><Relationship Id="rId4" Type="http://schemas.openxmlformats.org/officeDocument/2006/relationships/hyperlink" Target="https://www.cms.gov/newsroom/fact-sheets/2021-medicare-advantage-advance-notice-part-i-risk-adjustment" TargetMode="External"/><Relationship Id="rId9" Type="http://schemas.openxmlformats.org/officeDocument/2006/relationships/hyperlink" Target="https://www.cms.gov/files/document/2021-advance-notice-part-ii.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136739-66A4-49DD-8628-F0D78E000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1210</Words>
  <Characters>6898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Swanson</dc:creator>
  <cp:keywords/>
  <dc:description/>
  <cp:lastModifiedBy>Crawford, James M</cp:lastModifiedBy>
  <cp:revision>2</cp:revision>
  <dcterms:created xsi:type="dcterms:W3CDTF">2024-03-07T10:02:00Z</dcterms:created>
  <dcterms:modified xsi:type="dcterms:W3CDTF">2024-03-07T10:02:00Z</dcterms:modified>
</cp:coreProperties>
</file>