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689BB1" w14:textId="4F902188" w:rsidR="001A3E8D" w:rsidRPr="009A251A" w:rsidRDefault="001A3E8D" w:rsidP="001A3E8D">
      <w:pPr>
        <w:pStyle w:val="CaptionA"/>
        <w:tabs>
          <w:tab w:val="clear" w:pos="1150"/>
          <w:tab w:val="left" w:pos="7408"/>
        </w:tabs>
        <w:suppressAutoHyphens/>
        <w:spacing w:line="480" w:lineRule="auto"/>
        <w:jc w:val="both"/>
        <w:outlineLvl w:val="0"/>
        <w:rPr>
          <w:rFonts w:ascii="Times New Roman" w:hAnsi="Times New Roman" w:cs="Times New Roman"/>
          <w:caps w:val="0"/>
          <w:sz w:val="28"/>
          <w:szCs w:val="26"/>
        </w:rPr>
      </w:pPr>
      <w:r w:rsidRPr="009A251A">
        <w:rPr>
          <w:rFonts w:ascii="Times New Roman" w:hAnsi="Times New Roman" w:cs="Times New Roman"/>
          <w:iCs/>
          <w:caps w:val="0"/>
          <w:sz w:val="28"/>
          <w:szCs w:val="26"/>
        </w:rPr>
        <w:t xml:space="preserve">Divergent roles of </w:t>
      </w:r>
      <w:r w:rsidRPr="009A251A">
        <w:rPr>
          <w:rFonts w:ascii="Times New Roman" w:hAnsi="Times New Roman" w:cs="Times New Roman"/>
          <w:caps w:val="0"/>
          <w:sz w:val="28"/>
          <w:szCs w:val="26"/>
        </w:rPr>
        <w:t xml:space="preserve">abundant and diverse </w:t>
      </w:r>
      <w:r w:rsidRPr="009A251A">
        <w:rPr>
          <w:rFonts w:ascii="Times New Roman" w:hAnsi="Times New Roman" w:cs="Times New Roman"/>
          <w:i/>
          <w:iCs/>
          <w:caps w:val="0"/>
          <w:sz w:val="28"/>
          <w:szCs w:val="26"/>
        </w:rPr>
        <w:t>Aquificaceae</w:t>
      </w:r>
      <w:r w:rsidRPr="009A251A">
        <w:rPr>
          <w:rFonts w:ascii="Times New Roman" w:hAnsi="Times New Roman" w:cs="Times New Roman"/>
          <w:caps w:val="0"/>
          <w:sz w:val="28"/>
          <w:szCs w:val="26"/>
        </w:rPr>
        <w:t xml:space="preserve"> </w:t>
      </w:r>
      <w:r w:rsidR="006E2EA2">
        <w:rPr>
          <w:rFonts w:ascii="Times New Roman" w:hAnsi="Times New Roman" w:cs="Times New Roman"/>
          <w:caps w:val="0"/>
          <w:sz w:val="28"/>
          <w:szCs w:val="26"/>
        </w:rPr>
        <w:t>of</w:t>
      </w:r>
      <w:r w:rsidRPr="009A251A">
        <w:rPr>
          <w:rFonts w:ascii="Times New Roman" w:hAnsi="Times New Roman" w:cs="Times New Roman"/>
          <w:caps w:val="0"/>
          <w:sz w:val="28"/>
          <w:szCs w:val="26"/>
        </w:rPr>
        <w:t xml:space="preserve"> </w:t>
      </w:r>
      <w:r w:rsidRPr="009A251A">
        <w:rPr>
          <w:rFonts w:ascii="Times New Roman" w:hAnsi="Times New Roman" w:cs="Times New Roman"/>
          <w:i/>
          <w:caps w:val="0"/>
          <w:sz w:val="28"/>
          <w:szCs w:val="26"/>
        </w:rPr>
        <w:t>Pampinifervens</w:t>
      </w:r>
      <w:r w:rsidRPr="009A251A">
        <w:rPr>
          <w:rFonts w:ascii="Times New Roman" w:hAnsi="Times New Roman" w:cs="Times New Roman"/>
          <w:caps w:val="0"/>
          <w:sz w:val="28"/>
          <w:szCs w:val="26"/>
        </w:rPr>
        <w:t xml:space="preserve"> gen. nov. in the nitrogen cycle in geothermal springs in Tengchong, China</w:t>
      </w:r>
    </w:p>
    <w:p w14:paraId="302978D1" w14:textId="1A691CCB" w:rsidR="001A3E8D" w:rsidRPr="009A251A" w:rsidRDefault="001A3E8D" w:rsidP="001A3E8D">
      <w:pPr>
        <w:pStyle w:val="NoSpacing"/>
        <w:spacing w:line="480" w:lineRule="auto"/>
        <w:jc w:val="both"/>
        <w:rPr>
          <w:rFonts w:ascii="Times New Roman" w:hAnsi="Times New Roman" w:cs="Times New Roman"/>
        </w:rPr>
      </w:pPr>
      <w:bookmarkStart w:id="0" w:name="_Hlk32221031"/>
      <w:r w:rsidRPr="009A251A">
        <w:rPr>
          <w:rFonts w:ascii="Times New Roman" w:hAnsi="Times New Roman" w:cs="Times New Roman"/>
        </w:rPr>
        <w:t>Marike Palmer, Nancy O. Nou, Lara A. Turello, Carolyn E. Chang, John C. Ong, Dengxun Lai, Anna-Louise Reysenbach, Yan-Ling Qi, Jeremy A. Dodsworth, Jian-Yu Jiao,</w:t>
      </w:r>
      <w:r w:rsidR="0056475B">
        <w:rPr>
          <w:rFonts w:ascii="Times New Roman" w:hAnsi="Times New Roman" w:cs="Times New Roman"/>
        </w:rPr>
        <w:t xml:space="preserve"> Lan Liu, Zhen-Han Lian,</w:t>
      </w:r>
      <w:r w:rsidRPr="009A251A">
        <w:rPr>
          <w:rFonts w:ascii="Times New Roman" w:hAnsi="Times New Roman" w:cs="Times New Roman"/>
        </w:rPr>
        <w:t xml:space="preserve"> Brandon </w:t>
      </w:r>
      <w:r w:rsidR="007711A6">
        <w:rPr>
          <w:rFonts w:ascii="Times New Roman" w:hAnsi="Times New Roman" w:cs="Times New Roman"/>
        </w:rPr>
        <w:t xml:space="preserve">R. </w:t>
      </w:r>
      <w:r w:rsidRPr="009A251A">
        <w:rPr>
          <w:rFonts w:ascii="Times New Roman" w:hAnsi="Times New Roman" w:cs="Times New Roman"/>
        </w:rPr>
        <w:t>Briggs, Hongyan Zuo, Stephen R. Quake,</w:t>
      </w:r>
      <w:r w:rsidR="0056475B">
        <w:rPr>
          <w:rFonts w:ascii="Times New Roman" w:hAnsi="Times New Roman" w:cs="Times New Roman"/>
        </w:rPr>
        <w:t xml:space="preserve"> Emiley A. Eloe-Fadrosh, Tanja Woyke, Ramunas Stepanauskas,</w:t>
      </w:r>
      <w:r w:rsidRPr="009A251A">
        <w:rPr>
          <w:rFonts w:ascii="Times New Roman" w:hAnsi="Times New Roman" w:cs="Times New Roman"/>
        </w:rPr>
        <w:t xml:space="preserve"> Hailiang Dong, Wen-Jun Li, Zhengshuang Hua, Brian P. Hedlund</w:t>
      </w:r>
    </w:p>
    <w:bookmarkEnd w:id="0"/>
    <w:p w14:paraId="0A01BB36" w14:textId="77777777" w:rsidR="00B55BC0" w:rsidRDefault="00B55BC0" w:rsidP="009A251A">
      <w:pPr>
        <w:rPr>
          <w:rFonts w:ascii="Times New Roman" w:hAnsi="Times New Roman" w:cs="Times New Roman"/>
          <w:b/>
          <w:bCs/>
          <w:sz w:val="24"/>
          <w:szCs w:val="24"/>
        </w:rPr>
      </w:pPr>
    </w:p>
    <w:p w14:paraId="47E2BFA4" w14:textId="56E34C2A" w:rsidR="009A251A" w:rsidRPr="00865023" w:rsidRDefault="009A251A" w:rsidP="009A251A">
      <w:pPr>
        <w:rPr>
          <w:rFonts w:ascii="Times New Roman" w:hAnsi="Times New Roman" w:cs="Times New Roman"/>
          <w:b/>
          <w:bCs/>
          <w:sz w:val="24"/>
          <w:szCs w:val="24"/>
        </w:rPr>
      </w:pPr>
      <w:r w:rsidRPr="00865023">
        <w:rPr>
          <w:rFonts w:ascii="Times New Roman" w:hAnsi="Times New Roman" w:cs="Times New Roman"/>
          <w:b/>
          <w:bCs/>
          <w:sz w:val="24"/>
          <w:szCs w:val="24"/>
        </w:rPr>
        <w:t>Supplementary Figures</w:t>
      </w:r>
      <w:r w:rsidR="0091035D">
        <w:rPr>
          <w:rFonts w:ascii="Times New Roman" w:hAnsi="Times New Roman" w:cs="Times New Roman"/>
          <w:b/>
          <w:bCs/>
          <w:sz w:val="24"/>
          <w:szCs w:val="24"/>
        </w:rPr>
        <w:tab/>
      </w:r>
      <w:r w:rsidR="0091035D">
        <w:rPr>
          <w:rFonts w:ascii="Times New Roman" w:hAnsi="Times New Roman" w:cs="Times New Roman"/>
          <w:b/>
          <w:bCs/>
          <w:sz w:val="24"/>
          <w:szCs w:val="24"/>
        </w:rPr>
        <w:tab/>
      </w:r>
      <w:r w:rsidR="0091035D">
        <w:rPr>
          <w:rFonts w:ascii="Times New Roman" w:hAnsi="Times New Roman" w:cs="Times New Roman"/>
          <w:b/>
          <w:bCs/>
          <w:sz w:val="24"/>
          <w:szCs w:val="24"/>
        </w:rPr>
        <w:tab/>
      </w:r>
      <w:r w:rsidR="0091035D">
        <w:rPr>
          <w:rFonts w:ascii="Times New Roman" w:hAnsi="Times New Roman" w:cs="Times New Roman"/>
          <w:b/>
          <w:bCs/>
          <w:sz w:val="24"/>
          <w:szCs w:val="24"/>
        </w:rPr>
        <w:tab/>
      </w:r>
      <w:r w:rsidR="0091035D">
        <w:rPr>
          <w:rFonts w:ascii="Times New Roman" w:hAnsi="Times New Roman" w:cs="Times New Roman"/>
          <w:b/>
          <w:bCs/>
          <w:sz w:val="24"/>
          <w:szCs w:val="24"/>
        </w:rPr>
        <w:tab/>
      </w:r>
      <w:r w:rsidR="0091035D">
        <w:rPr>
          <w:rFonts w:ascii="Times New Roman" w:hAnsi="Times New Roman" w:cs="Times New Roman"/>
          <w:b/>
          <w:bCs/>
          <w:sz w:val="24"/>
          <w:szCs w:val="24"/>
        </w:rPr>
        <w:tab/>
      </w:r>
      <w:r w:rsidR="0091035D">
        <w:rPr>
          <w:rFonts w:ascii="Times New Roman" w:hAnsi="Times New Roman" w:cs="Times New Roman"/>
          <w:b/>
          <w:bCs/>
          <w:sz w:val="24"/>
          <w:szCs w:val="24"/>
        </w:rPr>
        <w:tab/>
      </w:r>
      <w:r w:rsidR="0091035D">
        <w:rPr>
          <w:rFonts w:ascii="Times New Roman" w:hAnsi="Times New Roman" w:cs="Times New Roman"/>
          <w:b/>
          <w:bCs/>
          <w:sz w:val="24"/>
          <w:szCs w:val="24"/>
        </w:rPr>
        <w:tab/>
        <w:t xml:space="preserve">        Page</w:t>
      </w:r>
    </w:p>
    <w:p w14:paraId="60DECC12" w14:textId="40D26019" w:rsidR="009A251A" w:rsidRPr="009A251A" w:rsidRDefault="009A251A" w:rsidP="009A251A">
      <w:pPr>
        <w:rPr>
          <w:rFonts w:ascii="Times New Roman" w:hAnsi="Times New Roman" w:cs="Times New Roman"/>
        </w:rPr>
      </w:pPr>
      <w:r w:rsidRPr="009A251A">
        <w:rPr>
          <w:rFonts w:ascii="Times New Roman" w:hAnsi="Times New Roman" w:cs="Times New Roman"/>
        </w:rPr>
        <w:t xml:space="preserve">1. </w:t>
      </w:r>
      <w:r w:rsidRPr="00AF1464">
        <w:rPr>
          <w:rFonts w:ascii="Times New Roman" w:hAnsi="Times New Roman" w:cs="Times New Roman"/>
          <w:b/>
          <w:bCs/>
        </w:rPr>
        <w:t>Figure S1</w:t>
      </w:r>
      <w:r w:rsidRPr="009A251A">
        <w:rPr>
          <w:rFonts w:ascii="Times New Roman" w:hAnsi="Times New Roman" w:cs="Times New Roman"/>
        </w:rPr>
        <w:t xml:space="preserve">. </w:t>
      </w:r>
      <w:r w:rsidR="00AF1464" w:rsidRPr="00AF1464">
        <w:rPr>
          <w:rFonts w:ascii="Times New Roman" w:hAnsi="Times New Roman" w:cs="Times New Roman"/>
          <w:i/>
          <w:iCs/>
        </w:rPr>
        <w:t>Aquificaceae</w:t>
      </w:r>
      <w:r w:rsidR="00AF1464">
        <w:rPr>
          <w:rFonts w:ascii="Times New Roman" w:hAnsi="Times New Roman" w:cs="Times New Roman"/>
        </w:rPr>
        <w:t xml:space="preserve"> Bac120 phylogeny</w:t>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t>1</w:t>
      </w:r>
    </w:p>
    <w:p w14:paraId="5E47B20B" w14:textId="165B82E8" w:rsidR="009A251A" w:rsidRPr="009A251A" w:rsidRDefault="009A251A" w:rsidP="009A251A">
      <w:pPr>
        <w:rPr>
          <w:rFonts w:ascii="Times New Roman" w:hAnsi="Times New Roman" w:cs="Times New Roman"/>
        </w:rPr>
      </w:pPr>
      <w:r w:rsidRPr="009A251A">
        <w:rPr>
          <w:rFonts w:ascii="Times New Roman" w:hAnsi="Times New Roman" w:cs="Times New Roman"/>
        </w:rPr>
        <w:t xml:space="preserve">2. </w:t>
      </w:r>
      <w:r w:rsidRPr="00AF1464">
        <w:rPr>
          <w:rFonts w:ascii="Times New Roman" w:hAnsi="Times New Roman" w:cs="Times New Roman"/>
          <w:b/>
          <w:bCs/>
        </w:rPr>
        <w:t>Figure S2</w:t>
      </w:r>
      <w:r w:rsidRPr="009A251A">
        <w:rPr>
          <w:rFonts w:ascii="Times New Roman" w:hAnsi="Times New Roman" w:cs="Times New Roman"/>
        </w:rPr>
        <w:t xml:space="preserve">. </w:t>
      </w:r>
      <w:r w:rsidR="00073171">
        <w:rPr>
          <w:rFonts w:ascii="Times New Roman" w:hAnsi="Times New Roman" w:cs="Times New Roman"/>
        </w:rPr>
        <w:t>OGRI</w:t>
      </w:r>
      <w:r w:rsidR="00AF1464">
        <w:rPr>
          <w:rFonts w:ascii="Times New Roman" w:hAnsi="Times New Roman" w:cs="Times New Roman"/>
        </w:rPr>
        <w:t xml:space="preserve"> and genealogical concordance</w:t>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t>2</w:t>
      </w:r>
    </w:p>
    <w:p w14:paraId="7F863239" w14:textId="0F45F24C" w:rsidR="009A251A" w:rsidRPr="009A251A" w:rsidRDefault="009A251A" w:rsidP="009A251A">
      <w:pPr>
        <w:rPr>
          <w:rFonts w:ascii="Times New Roman" w:hAnsi="Times New Roman" w:cs="Times New Roman"/>
        </w:rPr>
      </w:pPr>
      <w:r w:rsidRPr="009A251A">
        <w:rPr>
          <w:rFonts w:ascii="Times New Roman" w:hAnsi="Times New Roman" w:cs="Times New Roman"/>
        </w:rPr>
        <w:t xml:space="preserve">3. </w:t>
      </w:r>
      <w:r w:rsidRPr="00AF1464">
        <w:rPr>
          <w:rFonts w:ascii="Times New Roman" w:hAnsi="Times New Roman" w:cs="Times New Roman"/>
          <w:b/>
          <w:bCs/>
        </w:rPr>
        <w:t>Figure S3</w:t>
      </w:r>
      <w:r w:rsidRPr="009A251A">
        <w:rPr>
          <w:rFonts w:ascii="Times New Roman" w:hAnsi="Times New Roman" w:cs="Times New Roman"/>
        </w:rPr>
        <w:t xml:space="preserve">. </w:t>
      </w:r>
      <w:r w:rsidR="00AF1464">
        <w:rPr>
          <w:rFonts w:ascii="Times New Roman" w:hAnsi="Times New Roman" w:cs="Times New Roman"/>
        </w:rPr>
        <w:t xml:space="preserve">Conserved metabolism in </w:t>
      </w:r>
      <w:r w:rsidR="00AF1464" w:rsidRPr="00AF1464">
        <w:rPr>
          <w:rFonts w:ascii="Times New Roman" w:hAnsi="Times New Roman" w:cs="Times New Roman"/>
          <w:i/>
          <w:iCs/>
        </w:rPr>
        <w:t>Pampinifervens</w:t>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sidRPr="0091035D">
        <w:rPr>
          <w:rFonts w:ascii="Times New Roman" w:hAnsi="Times New Roman" w:cs="Times New Roman"/>
        </w:rPr>
        <w:t>3</w:t>
      </w:r>
    </w:p>
    <w:p w14:paraId="5A41B9EE" w14:textId="3CCF51B2" w:rsidR="009A251A" w:rsidRPr="0091035D" w:rsidRDefault="009A251A" w:rsidP="009A251A">
      <w:pPr>
        <w:rPr>
          <w:rFonts w:ascii="Times New Roman" w:hAnsi="Times New Roman" w:cs="Times New Roman"/>
        </w:rPr>
      </w:pPr>
      <w:r w:rsidRPr="009A251A">
        <w:rPr>
          <w:rFonts w:ascii="Times New Roman" w:hAnsi="Times New Roman" w:cs="Times New Roman"/>
        </w:rPr>
        <w:t xml:space="preserve">4. </w:t>
      </w:r>
      <w:r w:rsidRPr="00AF1464">
        <w:rPr>
          <w:rFonts w:ascii="Times New Roman" w:hAnsi="Times New Roman" w:cs="Times New Roman"/>
          <w:b/>
          <w:bCs/>
        </w:rPr>
        <w:t>Figure S4</w:t>
      </w:r>
      <w:r w:rsidRPr="009A251A">
        <w:rPr>
          <w:rFonts w:ascii="Times New Roman" w:hAnsi="Times New Roman" w:cs="Times New Roman"/>
        </w:rPr>
        <w:t xml:space="preserve">. </w:t>
      </w:r>
      <w:r w:rsidR="00AF1464">
        <w:rPr>
          <w:rFonts w:ascii="Times New Roman" w:hAnsi="Times New Roman" w:cs="Times New Roman"/>
        </w:rPr>
        <w:t xml:space="preserve">Recruitment plots for </w:t>
      </w:r>
      <w:r w:rsidR="00AF1464" w:rsidRPr="00AF1464">
        <w:rPr>
          <w:rFonts w:ascii="Times New Roman" w:hAnsi="Times New Roman" w:cs="Times New Roman"/>
          <w:i/>
          <w:iCs/>
        </w:rPr>
        <w:t>Pampinifervens diazotrophicum</w:t>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rPr>
        <w:t>4</w:t>
      </w:r>
    </w:p>
    <w:p w14:paraId="2686B7CE" w14:textId="71ADC48F" w:rsidR="009A251A" w:rsidRPr="0091035D" w:rsidRDefault="009A251A" w:rsidP="009A251A">
      <w:pPr>
        <w:rPr>
          <w:rFonts w:ascii="Times New Roman" w:hAnsi="Times New Roman" w:cs="Times New Roman"/>
        </w:rPr>
      </w:pPr>
      <w:r w:rsidRPr="009A251A">
        <w:rPr>
          <w:rFonts w:ascii="Times New Roman" w:hAnsi="Times New Roman" w:cs="Times New Roman"/>
        </w:rPr>
        <w:t xml:space="preserve">5. </w:t>
      </w:r>
      <w:r w:rsidRPr="00AF1464">
        <w:rPr>
          <w:rFonts w:ascii="Times New Roman" w:hAnsi="Times New Roman" w:cs="Times New Roman"/>
          <w:b/>
          <w:bCs/>
        </w:rPr>
        <w:t>Figure S5</w:t>
      </w:r>
      <w:r w:rsidRPr="009A251A">
        <w:rPr>
          <w:rFonts w:ascii="Times New Roman" w:hAnsi="Times New Roman" w:cs="Times New Roman"/>
        </w:rPr>
        <w:t xml:space="preserve">. </w:t>
      </w:r>
      <w:r w:rsidR="00AF1464">
        <w:rPr>
          <w:rFonts w:ascii="Times New Roman" w:hAnsi="Times New Roman" w:cs="Times New Roman"/>
        </w:rPr>
        <w:t xml:space="preserve">Recruitment plots for </w:t>
      </w:r>
      <w:r w:rsidR="00AF1464" w:rsidRPr="00AF1464">
        <w:rPr>
          <w:rFonts w:ascii="Times New Roman" w:hAnsi="Times New Roman" w:cs="Times New Roman"/>
          <w:i/>
          <w:iCs/>
        </w:rPr>
        <w:t xml:space="preserve">Pampinifervens </w:t>
      </w:r>
      <w:r w:rsidR="00AF1464">
        <w:rPr>
          <w:rFonts w:ascii="Times New Roman" w:hAnsi="Times New Roman" w:cs="Times New Roman"/>
          <w:i/>
          <w:iCs/>
        </w:rPr>
        <w:t>sericum</w:t>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rPr>
        <w:t>5</w:t>
      </w:r>
    </w:p>
    <w:p w14:paraId="6B17E9D3" w14:textId="520425FF" w:rsidR="00AF1464" w:rsidRPr="0091035D" w:rsidRDefault="009A251A" w:rsidP="009A251A">
      <w:pPr>
        <w:rPr>
          <w:rFonts w:ascii="Times New Roman" w:hAnsi="Times New Roman" w:cs="Times New Roman"/>
        </w:rPr>
      </w:pPr>
      <w:r w:rsidRPr="009A251A">
        <w:rPr>
          <w:rFonts w:ascii="Times New Roman" w:hAnsi="Times New Roman" w:cs="Times New Roman"/>
        </w:rPr>
        <w:t xml:space="preserve">6. </w:t>
      </w:r>
      <w:r w:rsidR="00AF1464" w:rsidRPr="00AF1464">
        <w:rPr>
          <w:rFonts w:ascii="Times New Roman" w:hAnsi="Times New Roman" w:cs="Times New Roman"/>
          <w:b/>
          <w:bCs/>
        </w:rPr>
        <w:t>Figure S</w:t>
      </w:r>
      <w:r w:rsidR="00AF1464">
        <w:rPr>
          <w:rFonts w:ascii="Times New Roman" w:hAnsi="Times New Roman" w:cs="Times New Roman"/>
          <w:b/>
          <w:bCs/>
        </w:rPr>
        <w:t>6</w:t>
      </w:r>
      <w:r w:rsidR="00AF1464" w:rsidRPr="009A251A">
        <w:rPr>
          <w:rFonts w:ascii="Times New Roman" w:hAnsi="Times New Roman" w:cs="Times New Roman"/>
        </w:rPr>
        <w:t xml:space="preserve">. </w:t>
      </w:r>
      <w:r w:rsidR="00AF1464">
        <w:rPr>
          <w:rFonts w:ascii="Times New Roman" w:hAnsi="Times New Roman" w:cs="Times New Roman"/>
        </w:rPr>
        <w:t xml:space="preserve">Recruitment plots for </w:t>
      </w:r>
      <w:r w:rsidR="00AF1464" w:rsidRPr="00AF1464">
        <w:rPr>
          <w:rFonts w:ascii="Times New Roman" w:hAnsi="Times New Roman" w:cs="Times New Roman"/>
          <w:i/>
          <w:iCs/>
        </w:rPr>
        <w:t xml:space="preserve">Pampinifervens </w:t>
      </w:r>
      <w:r w:rsidR="00AF1464">
        <w:rPr>
          <w:rFonts w:ascii="Times New Roman" w:hAnsi="Times New Roman" w:cs="Times New Roman"/>
          <w:i/>
          <w:iCs/>
        </w:rPr>
        <w:t>tengchongense</w:t>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t>6</w:t>
      </w:r>
    </w:p>
    <w:p w14:paraId="1D9FFC03" w14:textId="5AFC4A27" w:rsidR="00AF1464" w:rsidRPr="0091035D" w:rsidRDefault="009A251A" w:rsidP="009A251A">
      <w:pPr>
        <w:rPr>
          <w:rFonts w:ascii="Times New Roman" w:hAnsi="Times New Roman" w:cs="Times New Roman"/>
        </w:rPr>
      </w:pPr>
      <w:r w:rsidRPr="009A251A">
        <w:rPr>
          <w:rFonts w:ascii="Times New Roman" w:hAnsi="Times New Roman" w:cs="Times New Roman"/>
        </w:rPr>
        <w:t xml:space="preserve">7. </w:t>
      </w:r>
      <w:r w:rsidRPr="00AF1464">
        <w:rPr>
          <w:rFonts w:ascii="Times New Roman" w:hAnsi="Times New Roman" w:cs="Times New Roman"/>
          <w:b/>
          <w:bCs/>
        </w:rPr>
        <w:t>Figure S7</w:t>
      </w:r>
      <w:r w:rsidRPr="009A251A">
        <w:rPr>
          <w:rFonts w:ascii="Times New Roman" w:hAnsi="Times New Roman" w:cs="Times New Roman"/>
        </w:rPr>
        <w:t xml:space="preserve">. </w:t>
      </w:r>
      <w:r w:rsidR="00AF1464">
        <w:rPr>
          <w:rFonts w:ascii="Times New Roman" w:hAnsi="Times New Roman" w:cs="Times New Roman"/>
        </w:rPr>
        <w:t xml:space="preserve">Recruitment plots for </w:t>
      </w:r>
      <w:r w:rsidR="00AF1464" w:rsidRPr="00AF1464">
        <w:rPr>
          <w:rFonts w:ascii="Times New Roman" w:hAnsi="Times New Roman" w:cs="Times New Roman"/>
          <w:i/>
          <w:iCs/>
        </w:rPr>
        <w:t xml:space="preserve">Pampinifervens </w:t>
      </w:r>
      <w:r w:rsidR="00AF1464">
        <w:rPr>
          <w:rFonts w:ascii="Times New Roman" w:hAnsi="Times New Roman" w:cs="Times New Roman"/>
          <w:i/>
          <w:iCs/>
        </w:rPr>
        <w:t>florentissimum</w:t>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rPr>
        <w:t>7</w:t>
      </w:r>
    </w:p>
    <w:p w14:paraId="38CF09F3" w14:textId="49818C06" w:rsidR="00DA33B3" w:rsidRPr="0091035D" w:rsidRDefault="009A251A" w:rsidP="009A251A">
      <w:pPr>
        <w:rPr>
          <w:rFonts w:ascii="Times New Roman" w:hAnsi="Times New Roman" w:cs="Times New Roman"/>
        </w:rPr>
      </w:pPr>
      <w:r w:rsidRPr="009A251A">
        <w:rPr>
          <w:rFonts w:ascii="Times New Roman" w:hAnsi="Times New Roman" w:cs="Times New Roman"/>
        </w:rPr>
        <w:t xml:space="preserve">8. </w:t>
      </w:r>
      <w:r w:rsidRPr="00AF1464">
        <w:rPr>
          <w:rFonts w:ascii="Times New Roman" w:hAnsi="Times New Roman" w:cs="Times New Roman"/>
          <w:b/>
          <w:bCs/>
        </w:rPr>
        <w:t>Figure S8</w:t>
      </w:r>
      <w:r w:rsidRPr="009A251A">
        <w:rPr>
          <w:rFonts w:ascii="Times New Roman" w:hAnsi="Times New Roman" w:cs="Times New Roman"/>
        </w:rPr>
        <w:t xml:space="preserve">. </w:t>
      </w:r>
      <w:r w:rsidR="00AF1464">
        <w:rPr>
          <w:rFonts w:ascii="Times New Roman" w:hAnsi="Times New Roman" w:cs="Times New Roman"/>
        </w:rPr>
        <w:t xml:space="preserve">Recruitment plots for </w:t>
      </w:r>
      <w:r w:rsidR="00AF1464" w:rsidRPr="00AF1464">
        <w:rPr>
          <w:rFonts w:ascii="Times New Roman" w:hAnsi="Times New Roman" w:cs="Times New Roman"/>
          <w:i/>
          <w:iCs/>
        </w:rPr>
        <w:t xml:space="preserve">Pampinifervens </w:t>
      </w:r>
      <w:r w:rsidR="00AF1464">
        <w:rPr>
          <w:rFonts w:ascii="Times New Roman" w:hAnsi="Times New Roman" w:cs="Times New Roman"/>
          <w:i/>
          <w:iCs/>
        </w:rPr>
        <w:t>sinense</w:t>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rPr>
        <w:t>8</w:t>
      </w:r>
    </w:p>
    <w:p w14:paraId="485614B5" w14:textId="4655A627" w:rsidR="00AF1464" w:rsidRPr="0091035D" w:rsidRDefault="00AF1464" w:rsidP="009A251A">
      <w:pPr>
        <w:rPr>
          <w:rFonts w:ascii="Times New Roman" w:hAnsi="Times New Roman" w:cs="Times New Roman"/>
        </w:rPr>
      </w:pPr>
      <w:r>
        <w:rPr>
          <w:rFonts w:ascii="Times New Roman" w:hAnsi="Times New Roman" w:cs="Times New Roman"/>
        </w:rPr>
        <w:t xml:space="preserve">9. </w:t>
      </w:r>
      <w:r w:rsidRPr="00AF1464">
        <w:rPr>
          <w:rFonts w:ascii="Times New Roman" w:hAnsi="Times New Roman" w:cs="Times New Roman"/>
          <w:b/>
          <w:bCs/>
        </w:rPr>
        <w:t>Figure S9</w:t>
      </w:r>
      <w:r>
        <w:rPr>
          <w:rFonts w:ascii="Times New Roman" w:hAnsi="Times New Roman" w:cs="Times New Roman"/>
        </w:rPr>
        <w:t>.</w:t>
      </w:r>
      <w:r w:rsidRPr="00AF1464">
        <w:rPr>
          <w:rFonts w:ascii="Times New Roman" w:hAnsi="Times New Roman" w:cs="Times New Roman"/>
        </w:rPr>
        <w:t xml:space="preserve"> </w:t>
      </w:r>
      <w:r>
        <w:rPr>
          <w:rFonts w:ascii="Times New Roman" w:hAnsi="Times New Roman" w:cs="Times New Roman"/>
        </w:rPr>
        <w:t xml:space="preserve">Recruitment plots for </w:t>
      </w:r>
      <w:r w:rsidRPr="00AF1464">
        <w:rPr>
          <w:rFonts w:ascii="Times New Roman" w:hAnsi="Times New Roman" w:cs="Times New Roman"/>
          <w:i/>
          <w:iCs/>
        </w:rPr>
        <w:t xml:space="preserve">Pampinifervens </w:t>
      </w:r>
      <w:r>
        <w:rPr>
          <w:rFonts w:ascii="Times New Roman" w:hAnsi="Times New Roman" w:cs="Times New Roman"/>
          <w:i/>
          <w:iCs/>
        </w:rPr>
        <w:t>yunnanense</w:t>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rPr>
        <w:t>9</w:t>
      </w:r>
    </w:p>
    <w:p w14:paraId="5B59DE65" w14:textId="4D230062" w:rsidR="00AF1464" w:rsidRPr="0091035D" w:rsidRDefault="00AF1464" w:rsidP="009A251A">
      <w:pPr>
        <w:rPr>
          <w:rFonts w:ascii="Times New Roman" w:hAnsi="Times New Roman" w:cs="Times New Roman"/>
        </w:rPr>
      </w:pPr>
      <w:r>
        <w:rPr>
          <w:rFonts w:ascii="Times New Roman" w:hAnsi="Times New Roman" w:cs="Times New Roman"/>
        </w:rPr>
        <w:t xml:space="preserve">10. </w:t>
      </w:r>
      <w:r w:rsidRPr="00AF1464">
        <w:rPr>
          <w:rFonts w:ascii="Times New Roman" w:hAnsi="Times New Roman" w:cs="Times New Roman"/>
          <w:b/>
          <w:bCs/>
        </w:rPr>
        <w:t>Figure S10</w:t>
      </w:r>
      <w:r>
        <w:rPr>
          <w:rFonts w:ascii="Times New Roman" w:hAnsi="Times New Roman" w:cs="Times New Roman"/>
        </w:rPr>
        <w:t xml:space="preserve">. 16S rRNA phylogeny of the </w:t>
      </w:r>
      <w:r w:rsidRPr="00AF1464">
        <w:rPr>
          <w:rFonts w:ascii="Times New Roman" w:hAnsi="Times New Roman" w:cs="Times New Roman"/>
          <w:i/>
          <w:iCs/>
        </w:rPr>
        <w:t>Aquificaceae</w:t>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i/>
          <w:iCs/>
        </w:rPr>
        <w:tab/>
      </w:r>
      <w:r w:rsidR="0091035D">
        <w:rPr>
          <w:rFonts w:ascii="Times New Roman" w:hAnsi="Times New Roman" w:cs="Times New Roman"/>
        </w:rPr>
        <w:t>10</w:t>
      </w:r>
    </w:p>
    <w:p w14:paraId="559A4612" w14:textId="3CEEE545" w:rsidR="001A5C53" w:rsidRDefault="00AF1464" w:rsidP="009A251A">
      <w:pPr>
        <w:rPr>
          <w:rFonts w:ascii="Times New Roman" w:hAnsi="Times New Roman" w:cs="Times New Roman"/>
        </w:rPr>
      </w:pPr>
      <w:r>
        <w:rPr>
          <w:rFonts w:ascii="Times New Roman" w:hAnsi="Times New Roman" w:cs="Times New Roman"/>
        </w:rPr>
        <w:t xml:space="preserve">11. </w:t>
      </w:r>
      <w:r w:rsidRPr="00AF1464">
        <w:rPr>
          <w:rFonts w:ascii="Times New Roman" w:hAnsi="Times New Roman" w:cs="Times New Roman"/>
          <w:b/>
          <w:bCs/>
        </w:rPr>
        <w:t>Figure S11</w:t>
      </w:r>
      <w:r>
        <w:rPr>
          <w:rFonts w:ascii="Times New Roman" w:hAnsi="Times New Roman" w:cs="Times New Roman"/>
        </w:rPr>
        <w:t>. Summary of ICE composition in T-8</w:t>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t>11</w:t>
      </w:r>
    </w:p>
    <w:p w14:paraId="178E47ED" w14:textId="77777777" w:rsidR="00B55BC0" w:rsidRDefault="00B55BC0" w:rsidP="009A251A">
      <w:pPr>
        <w:rPr>
          <w:rFonts w:ascii="Times New Roman" w:hAnsi="Times New Roman" w:cs="Times New Roman"/>
        </w:rPr>
      </w:pPr>
    </w:p>
    <w:p w14:paraId="2778817D" w14:textId="6676763F" w:rsidR="00B55BC0" w:rsidRPr="00B55BC0" w:rsidRDefault="00B55BC0" w:rsidP="009A251A">
      <w:pPr>
        <w:rPr>
          <w:rFonts w:ascii="Times New Roman" w:hAnsi="Times New Roman" w:cs="Times New Roman"/>
          <w:b/>
          <w:bCs/>
          <w:sz w:val="24"/>
          <w:szCs w:val="24"/>
        </w:rPr>
      </w:pPr>
      <w:r w:rsidRPr="00B55BC0">
        <w:rPr>
          <w:rFonts w:ascii="Times New Roman" w:hAnsi="Times New Roman" w:cs="Times New Roman"/>
          <w:b/>
          <w:bCs/>
          <w:sz w:val="24"/>
          <w:szCs w:val="24"/>
        </w:rPr>
        <w:t>Supplementary Notes</w:t>
      </w:r>
    </w:p>
    <w:p w14:paraId="39DA8FF9" w14:textId="1FF7C584" w:rsidR="00B55BC0" w:rsidRPr="00B55BC0" w:rsidRDefault="00B55BC0" w:rsidP="00B55BC0">
      <w:pPr>
        <w:pStyle w:val="ListParagraph"/>
        <w:numPr>
          <w:ilvl w:val="0"/>
          <w:numId w:val="1"/>
        </w:numPr>
        <w:rPr>
          <w:rFonts w:ascii="Times New Roman" w:hAnsi="Times New Roman" w:cs="Times New Roman"/>
        </w:rPr>
      </w:pPr>
      <w:r w:rsidRPr="00B55BC0">
        <w:rPr>
          <w:rFonts w:ascii="Times New Roman" w:hAnsi="Times New Roman" w:cs="Times New Roman"/>
          <w:b/>
          <w:bCs/>
        </w:rPr>
        <w:t>Supplementary Note 1.</w:t>
      </w:r>
      <w:r>
        <w:rPr>
          <w:rFonts w:ascii="Times New Roman" w:hAnsi="Times New Roman" w:cs="Times New Roman"/>
        </w:rPr>
        <w:t xml:space="preserve"> Energy and carbon metabolism of </w:t>
      </w:r>
      <w:r w:rsidRPr="00B55BC0">
        <w:rPr>
          <w:rFonts w:ascii="Times New Roman" w:hAnsi="Times New Roman" w:cs="Times New Roman"/>
          <w:i/>
          <w:iCs/>
        </w:rPr>
        <w:t>Pampinifervens</w:t>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t>12</w:t>
      </w:r>
    </w:p>
    <w:p w14:paraId="5FC637BE" w14:textId="7AAE5238" w:rsidR="00B55BC0" w:rsidRPr="00B55BC0" w:rsidRDefault="00B55BC0" w:rsidP="00B55BC0">
      <w:pPr>
        <w:pStyle w:val="ListParagraph"/>
        <w:numPr>
          <w:ilvl w:val="0"/>
          <w:numId w:val="1"/>
        </w:numPr>
        <w:rPr>
          <w:rFonts w:ascii="Times New Roman" w:hAnsi="Times New Roman" w:cs="Times New Roman"/>
          <w:b/>
          <w:bCs/>
        </w:rPr>
      </w:pPr>
      <w:r w:rsidRPr="00B55BC0">
        <w:rPr>
          <w:rFonts w:ascii="Times New Roman" w:hAnsi="Times New Roman" w:cs="Times New Roman"/>
          <w:b/>
          <w:bCs/>
        </w:rPr>
        <w:t>Supplementary Note 2</w:t>
      </w:r>
      <w:r w:rsidR="0091035D">
        <w:rPr>
          <w:rFonts w:ascii="Times New Roman" w:hAnsi="Times New Roman" w:cs="Times New Roman"/>
          <w:b/>
          <w:bCs/>
        </w:rPr>
        <w:t xml:space="preserve">. </w:t>
      </w:r>
      <w:r w:rsidR="0091035D" w:rsidRPr="0091035D">
        <w:rPr>
          <w:rFonts w:ascii="Times New Roman" w:hAnsi="Times New Roman" w:cs="Times New Roman"/>
        </w:rPr>
        <w:t>ICE</w:t>
      </w:r>
      <w:r w:rsidRPr="00B55BC0">
        <w:rPr>
          <w:rFonts w:ascii="Times New Roman" w:hAnsi="Times New Roman" w:cs="Times New Roman"/>
        </w:rPr>
        <w:t xml:space="preserve"> and </w:t>
      </w:r>
      <w:r w:rsidR="0091035D">
        <w:rPr>
          <w:rFonts w:ascii="Times New Roman" w:hAnsi="Times New Roman" w:cs="Times New Roman"/>
        </w:rPr>
        <w:t>MGEs</w:t>
      </w:r>
      <w:r w:rsidRPr="00B55BC0">
        <w:rPr>
          <w:rFonts w:ascii="Times New Roman" w:hAnsi="Times New Roman" w:cs="Times New Roman"/>
        </w:rPr>
        <w:t xml:space="preserve"> are spring specific</w:t>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r>
      <w:r w:rsidR="0091035D">
        <w:rPr>
          <w:rFonts w:ascii="Times New Roman" w:hAnsi="Times New Roman" w:cs="Times New Roman"/>
        </w:rPr>
        <w:tab/>
        <w:t>14</w:t>
      </w:r>
    </w:p>
    <w:p w14:paraId="3ECB4E03" w14:textId="77777777" w:rsidR="00B55BC0" w:rsidRDefault="00B55BC0" w:rsidP="00B55BC0">
      <w:pPr>
        <w:rPr>
          <w:rFonts w:ascii="Times New Roman" w:hAnsi="Times New Roman" w:cs="Times New Roman"/>
        </w:rPr>
      </w:pPr>
    </w:p>
    <w:p w14:paraId="3ACD662E" w14:textId="77777777" w:rsidR="00B55BC0" w:rsidRDefault="00B55BC0" w:rsidP="00B55BC0">
      <w:pPr>
        <w:rPr>
          <w:rFonts w:ascii="Times New Roman" w:hAnsi="Times New Roman" w:cs="Times New Roman"/>
        </w:rPr>
      </w:pPr>
    </w:p>
    <w:p w14:paraId="45663950" w14:textId="77777777" w:rsidR="00B55BC0" w:rsidRDefault="00B55BC0" w:rsidP="00B55BC0">
      <w:pPr>
        <w:rPr>
          <w:rFonts w:ascii="Times New Roman" w:hAnsi="Times New Roman" w:cs="Times New Roman"/>
        </w:rPr>
      </w:pPr>
    </w:p>
    <w:p w14:paraId="209E5F97" w14:textId="77777777" w:rsidR="00B55BC0" w:rsidRDefault="00B55BC0" w:rsidP="00B55BC0">
      <w:pPr>
        <w:rPr>
          <w:rFonts w:ascii="Times New Roman" w:hAnsi="Times New Roman" w:cs="Times New Roman"/>
        </w:rPr>
      </w:pPr>
    </w:p>
    <w:p w14:paraId="235FE206" w14:textId="77777777" w:rsidR="00B55BC0" w:rsidRDefault="00B55BC0" w:rsidP="00B55BC0">
      <w:pPr>
        <w:rPr>
          <w:rFonts w:ascii="Times New Roman" w:hAnsi="Times New Roman" w:cs="Times New Roman"/>
          <w:b/>
          <w:bCs/>
          <w:sz w:val="24"/>
          <w:szCs w:val="24"/>
        </w:rPr>
        <w:sectPr w:rsidR="00B55BC0" w:rsidSect="006D1AD9">
          <w:pgSz w:w="12240" w:h="15840"/>
          <w:pgMar w:top="1440" w:right="1440" w:bottom="1440" w:left="1440" w:header="720" w:footer="720" w:gutter="0"/>
          <w:cols w:space="720"/>
          <w:docGrid w:linePitch="360"/>
        </w:sectPr>
      </w:pPr>
    </w:p>
    <w:p w14:paraId="4BFC815F" w14:textId="77777777" w:rsidR="00B55BC0" w:rsidRPr="009A251A" w:rsidRDefault="00B55BC0" w:rsidP="00B55BC0">
      <w:pPr>
        <w:rPr>
          <w:rFonts w:ascii="Times New Roman" w:hAnsi="Times New Roman" w:cs="Times New Roman"/>
          <w:b/>
          <w:bCs/>
          <w:sz w:val="24"/>
          <w:szCs w:val="24"/>
        </w:rPr>
      </w:pPr>
      <w:r w:rsidRPr="009A251A">
        <w:rPr>
          <w:rFonts w:ascii="Times New Roman" w:hAnsi="Times New Roman" w:cs="Times New Roman"/>
          <w:b/>
          <w:bCs/>
          <w:sz w:val="24"/>
          <w:szCs w:val="24"/>
        </w:rPr>
        <w:lastRenderedPageBreak/>
        <w:t>Supplementary Tables</w:t>
      </w:r>
    </w:p>
    <w:p w14:paraId="30FBE989" w14:textId="77777777" w:rsidR="00B55BC0" w:rsidRPr="009A251A" w:rsidRDefault="00B55BC0" w:rsidP="00B55BC0">
      <w:pPr>
        <w:rPr>
          <w:rFonts w:ascii="Times New Roman" w:hAnsi="Times New Roman" w:cs="Times New Roman"/>
        </w:rPr>
      </w:pPr>
      <w:r w:rsidRPr="009A251A">
        <w:rPr>
          <w:rFonts w:ascii="Times New Roman" w:hAnsi="Times New Roman" w:cs="Times New Roman"/>
        </w:rPr>
        <w:t xml:space="preserve">1. </w:t>
      </w:r>
      <w:r w:rsidRPr="009A251A">
        <w:rPr>
          <w:rFonts w:ascii="Times New Roman" w:hAnsi="Times New Roman" w:cs="Times New Roman"/>
          <w:b/>
          <w:bCs/>
        </w:rPr>
        <w:t>Table S1</w:t>
      </w:r>
      <w:r w:rsidRPr="009A251A">
        <w:rPr>
          <w:rFonts w:ascii="Times New Roman" w:hAnsi="Times New Roman" w:cs="Times New Roman"/>
        </w:rPr>
        <w:t xml:space="preserve">. </w:t>
      </w:r>
      <w:r>
        <w:rPr>
          <w:rFonts w:ascii="Times New Roman" w:hAnsi="Times New Roman" w:cs="Times New Roman"/>
        </w:rPr>
        <w:t>Metagenomes analyzed</w:t>
      </w:r>
      <w:r w:rsidRPr="009A251A">
        <w:rPr>
          <w:rFonts w:ascii="Times New Roman" w:hAnsi="Times New Roman" w:cs="Times New Roman"/>
        </w:rPr>
        <w:t xml:space="preserve"> in this study</w:t>
      </w:r>
    </w:p>
    <w:p w14:paraId="4B3B064F" w14:textId="77777777" w:rsidR="00B55BC0" w:rsidRPr="009A251A" w:rsidRDefault="00B55BC0" w:rsidP="00B55BC0">
      <w:pPr>
        <w:rPr>
          <w:rFonts w:ascii="Times New Roman" w:hAnsi="Times New Roman" w:cs="Times New Roman"/>
        </w:rPr>
      </w:pPr>
      <w:r w:rsidRPr="009A251A">
        <w:rPr>
          <w:rFonts w:ascii="Times New Roman" w:hAnsi="Times New Roman" w:cs="Times New Roman"/>
        </w:rPr>
        <w:t xml:space="preserve">2. </w:t>
      </w:r>
      <w:r w:rsidRPr="009A251A">
        <w:rPr>
          <w:rFonts w:ascii="Times New Roman" w:hAnsi="Times New Roman" w:cs="Times New Roman"/>
          <w:b/>
          <w:bCs/>
        </w:rPr>
        <w:t>Table S2</w:t>
      </w:r>
      <w:r w:rsidRPr="009A251A">
        <w:rPr>
          <w:rFonts w:ascii="Times New Roman" w:hAnsi="Times New Roman" w:cs="Times New Roman"/>
        </w:rPr>
        <w:t xml:space="preserve">. </w:t>
      </w:r>
      <w:r>
        <w:rPr>
          <w:rFonts w:ascii="Times New Roman" w:hAnsi="Times New Roman" w:cs="Times New Roman"/>
        </w:rPr>
        <w:t>Read classification using Kaiju v. 1.7.3</w:t>
      </w:r>
    </w:p>
    <w:p w14:paraId="326DE0DD" w14:textId="77777777" w:rsidR="00B55BC0" w:rsidRPr="009A251A" w:rsidRDefault="00B55BC0" w:rsidP="00B55BC0">
      <w:pPr>
        <w:rPr>
          <w:rFonts w:ascii="Times New Roman" w:hAnsi="Times New Roman" w:cs="Times New Roman"/>
        </w:rPr>
      </w:pPr>
      <w:r w:rsidRPr="009A251A">
        <w:rPr>
          <w:rFonts w:ascii="Times New Roman" w:hAnsi="Times New Roman" w:cs="Times New Roman"/>
        </w:rPr>
        <w:t xml:space="preserve">3. </w:t>
      </w:r>
      <w:r w:rsidRPr="009A251A">
        <w:rPr>
          <w:rFonts w:ascii="Times New Roman" w:hAnsi="Times New Roman" w:cs="Times New Roman"/>
          <w:b/>
          <w:bCs/>
        </w:rPr>
        <w:t>Table S3</w:t>
      </w:r>
      <w:r w:rsidRPr="009A251A">
        <w:rPr>
          <w:rFonts w:ascii="Times New Roman" w:hAnsi="Times New Roman" w:cs="Times New Roman"/>
        </w:rPr>
        <w:t xml:space="preserve">. </w:t>
      </w:r>
      <w:r>
        <w:rPr>
          <w:rFonts w:ascii="Times New Roman" w:hAnsi="Times New Roman" w:cs="Times New Roman"/>
        </w:rPr>
        <w:t>Genomes analyzed in this study</w:t>
      </w:r>
    </w:p>
    <w:p w14:paraId="3C5841CC" w14:textId="77777777" w:rsidR="00B55BC0" w:rsidRPr="009A251A" w:rsidRDefault="00B55BC0" w:rsidP="00B55BC0">
      <w:pPr>
        <w:rPr>
          <w:rFonts w:ascii="Times New Roman" w:hAnsi="Times New Roman" w:cs="Times New Roman"/>
        </w:rPr>
      </w:pPr>
      <w:r w:rsidRPr="009A251A">
        <w:rPr>
          <w:rFonts w:ascii="Times New Roman" w:hAnsi="Times New Roman" w:cs="Times New Roman"/>
        </w:rPr>
        <w:t xml:space="preserve">4. </w:t>
      </w:r>
      <w:r w:rsidRPr="009A251A">
        <w:rPr>
          <w:rFonts w:ascii="Times New Roman" w:hAnsi="Times New Roman" w:cs="Times New Roman"/>
          <w:b/>
          <w:bCs/>
        </w:rPr>
        <w:t>Table S4</w:t>
      </w:r>
      <w:r w:rsidRPr="009A251A">
        <w:rPr>
          <w:rFonts w:ascii="Times New Roman" w:hAnsi="Times New Roman" w:cs="Times New Roman"/>
        </w:rPr>
        <w:t xml:space="preserve">. </w:t>
      </w:r>
      <w:r>
        <w:rPr>
          <w:rFonts w:ascii="Times New Roman" w:hAnsi="Times New Roman" w:cs="Times New Roman"/>
        </w:rPr>
        <w:t xml:space="preserve">Genomes and conserved marker genes used for genealogical concordance </w:t>
      </w:r>
    </w:p>
    <w:p w14:paraId="20E0FBD7" w14:textId="77777777" w:rsidR="00B55BC0" w:rsidRPr="009A251A" w:rsidRDefault="00B55BC0" w:rsidP="00B55BC0">
      <w:pPr>
        <w:rPr>
          <w:rFonts w:ascii="Times New Roman" w:hAnsi="Times New Roman" w:cs="Times New Roman"/>
        </w:rPr>
      </w:pPr>
      <w:r w:rsidRPr="009A251A">
        <w:rPr>
          <w:rFonts w:ascii="Times New Roman" w:hAnsi="Times New Roman" w:cs="Times New Roman"/>
        </w:rPr>
        <w:t xml:space="preserve">5. </w:t>
      </w:r>
      <w:r w:rsidRPr="009A251A">
        <w:rPr>
          <w:rFonts w:ascii="Times New Roman" w:hAnsi="Times New Roman" w:cs="Times New Roman"/>
          <w:b/>
          <w:bCs/>
        </w:rPr>
        <w:t>Table S5</w:t>
      </w:r>
      <w:r w:rsidRPr="009A251A">
        <w:rPr>
          <w:rFonts w:ascii="Times New Roman" w:hAnsi="Times New Roman" w:cs="Times New Roman"/>
        </w:rPr>
        <w:t xml:space="preserve">. </w:t>
      </w:r>
      <w:r>
        <w:rPr>
          <w:rFonts w:ascii="Times New Roman" w:hAnsi="Times New Roman" w:cs="Times New Roman"/>
        </w:rPr>
        <w:t>Genome statistics of nomenclatural types</w:t>
      </w:r>
    </w:p>
    <w:p w14:paraId="722A1A94" w14:textId="77777777" w:rsidR="00B55BC0" w:rsidRPr="009A251A" w:rsidRDefault="00B55BC0" w:rsidP="00B55BC0">
      <w:pPr>
        <w:rPr>
          <w:rFonts w:ascii="Times New Roman" w:hAnsi="Times New Roman" w:cs="Times New Roman"/>
        </w:rPr>
      </w:pPr>
      <w:r w:rsidRPr="009A251A">
        <w:rPr>
          <w:rFonts w:ascii="Times New Roman" w:hAnsi="Times New Roman" w:cs="Times New Roman"/>
        </w:rPr>
        <w:t xml:space="preserve">6. </w:t>
      </w:r>
      <w:r w:rsidRPr="006322DE">
        <w:rPr>
          <w:rFonts w:ascii="Times New Roman" w:hAnsi="Times New Roman" w:cs="Times New Roman"/>
          <w:b/>
          <w:bCs/>
        </w:rPr>
        <w:t>Table S6</w:t>
      </w:r>
      <w:r w:rsidRPr="006322DE">
        <w:rPr>
          <w:rFonts w:ascii="Times New Roman" w:hAnsi="Times New Roman" w:cs="Times New Roman"/>
        </w:rPr>
        <w:t>. KEGG annotations for high-completeness genomes compared in this study</w:t>
      </w:r>
    </w:p>
    <w:p w14:paraId="544A97CD" w14:textId="77777777" w:rsidR="00B55BC0" w:rsidRPr="009A251A" w:rsidRDefault="00B55BC0" w:rsidP="00B55BC0">
      <w:pPr>
        <w:rPr>
          <w:rFonts w:ascii="Times New Roman" w:hAnsi="Times New Roman" w:cs="Times New Roman"/>
        </w:rPr>
      </w:pPr>
      <w:r w:rsidRPr="009A251A">
        <w:rPr>
          <w:rFonts w:ascii="Times New Roman" w:hAnsi="Times New Roman" w:cs="Times New Roman"/>
        </w:rPr>
        <w:t xml:space="preserve">7. </w:t>
      </w:r>
      <w:r w:rsidRPr="00A60333">
        <w:rPr>
          <w:rFonts w:ascii="Times New Roman" w:hAnsi="Times New Roman" w:cs="Times New Roman"/>
          <w:b/>
          <w:bCs/>
        </w:rPr>
        <w:t>Table S7</w:t>
      </w:r>
      <w:r w:rsidRPr="00A60333">
        <w:rPr>
          <w:rFonts w:ascii="Times New Roman" w:hAnsi="Times New Roman" w:cs="Times New Roman"/>
        </w:rPr>
        <w:t>. Genes for acid tolerance present in</w:t>
      </w:r>
      <w:r w:rsidRPr="00A60333">
        <w:rPr>
          <w:rFonts w:ascii="Times New Roman" w:hAnsi="Times New Roman" w:cs="Times New Roman"/>
          <w:i/>
          <w:iCs/>
        </w:rPr>
        <w:t xml:space="preserve"> Pampinifervens</w:t>
      </w:r>
    </w:p>
    <w:p w14:paraId="4CAE6D03" w14:textId="77777777" w:rsidR="00B55BC0" w:rsidRPr="009A251A" w:rsidRDefault="00B55BC0" w:rsidP="00B55BC0">
      <w:pPr>
        <w:rPr>
          <w:rFonts w:ascii="Times New Roman" w:hAnsi="Times New Roman" w:cs="Times New Roman"/>
        </w:rPr>
      </w:pPr>
      <w:r w:rsidRPr="009A251A">
        <w:rPr>
          <w:rFonts w:ascii="Times New Roman" w:hAnsi="Times New Roman" w:cs="Times New Roman"/>
        </w:rPr>
        <w:t xml:space="preserve">8. </w:t>
      </w:r>
      <w:r w:rsidRPr="00865023">
        <w:rPr>
          <w:rFonts w:ascii="Times New Roman" w:hAnsi="Times New Roman" w:cs="Times New Roman"/>
          <w:b/>
          <w:bCs/>
        </w:rPr>
        <w:t>Table S8</w:t>
      </w:r>
      <w:r w:rsidRPr="00865023">
        <w:rPr>
          <w:rFonts w:ascii="Times New Roman" w:hAnsi="Times New Roman" w:cs="Times New Roman"/>
        </w:rPr>
        <w:t xml:space="preserve">. EggNOG annotation results for </w:t>
      </w:r>
      <w:r w:rsidRPr="00865023">
        <w:rPr>
          <w:rFonts w:ascii="Times New Roman" w:hAnsi="Times New Roman" w:cs="Times New Roman"/>
          <w:i/>
          <w:iCs/>
        </w:rPr>
        <w:t>Pampinifervens florentissimum</w:t>
      </w:r>
      <w:r w:rsidRPr="00865023">
        <w:rPr>
          <w:rFonts w:ascii="Times New Roman" w:hAnsi="Times New Roman" w:cs="Times New Roman"/>
        </w:rPr>
        <w:t xml:space="preserve"> T-8</w:t>
      </w:r>
    </w:p>
    <w:p w14:paraId="5A98E840" w14:textId="77777777" w:rsidR="00B55BC0" w:rsidRPr="009A251A" w:rsidRDefault="00B55BC0" w:rsidP="00B55BC0">
      <w:pPr>
        <w:rPr>
          <w:rFonts w:ascii="Times New Roman" w:hAnsi="Times New Roman" w:cs="Times New Roman"/>
        </w:rPr>
      </w:pPr>
      <w:r w:rsidRPr="009A251A">
        <w:rPr>
          <w:rFonts w:ascii="Times New Roman" w:hAnsi="Times New Roman" w:cs="Times New Roman"/>
        </w:rPr>
        <w:t xml:space="preserve">9. </w:t>
      </w:r>
      <w:r w:rsidRPr="00865023">
        <w:rPr>
          <w:rFonts w:ascii="Times New Roman" w:hAnsi="Times New Roman" w:cs="Times New Roman"/>
          <w:b/>
          <w:bCs/>
        </w:rPr>
        <w:t>Table S9</w:t>
      </w:r>
      <w:r w:rsidRPr="00865023">
        <w:rPr>
          <w:rFonts w:ascii="Times New Roman" w:hAnsi="Times New Roman" w:cs="Times New Roman"/>
        </w:rPr>
        <w:t xml:space="preserve">. EggNOG annotation results for </w:t>
      </w:r>
      <w:r w:rsidRPr="00865023">
        <w:rPr>
          <w:rFonts w:ascii="Times New Roman" w:hAnsi="Times New Roman" w:cs="Times New Roman"/>
          <w:i/>
          <w:iCs/>
        </w:rPr>
        <w:t>Pampinifervens diazotrophicum</w:t>
      </w:r>
      <w:r w:rsidRPr="00865023">
        <w:rPr>
          <w:rFonts w:ascii="Times New Roman" w:hAnsi="Times New Roman" w:cs="Times New Roman"/>
        </w:rPr>
        <w:t xml:space="preserve"> T-2</w:t>
      </w:r>
    </w:p>
    <w:p w14:paraId="3712C920" w14:textId="77777777" w:rsidR="00B55BC0" w:rsidRDefault="00B55BC0" w:rsidP="00B55BC0">
      <w:pPr>
        <w:rPr>
          <w:rFonts w:ascii="Times New Roman" w:hAnsi="Times New Roman" w:cs="Times New Roman"/>
        </w:rPr>
      </w:pPr>
      <w:r w:rsidRPr="009A251A">
        <w:rPr>
          <w:rFonts w:ascii="Times New Roman" w:hAnsi="Times New Roman" w:cs="Times New Roman"/>
        </w:rPr>
        <w:t xml:space="preserve">10. </w:t>
      </w:r>
      <w:r w:rsidRPr="00865023">
        <w:rPr>
          <w:rFonts w:ascii="Times New Roman" w:hAnsi="Times New Roman" w:cs="Times New Roman"/>
          <w:b/>
          <w:bCs/>
        </w:rPr>
        <w:t>Table S10</w:t>
      </w:r>
      <w:r w:rsidRPr="00865023">
        <w:rPr>
          <w:rFonts w:ascii="Times New Roman" w:hAnsi="Times New Roman" w:cs="Times New Roman"/>
        </w:rPr>
        <w:t>. Closest BLAST hits for genes on the ICE present in the T-8 genome</w:t>
      </w:r>
    </w:p>
    <w:p w14:paraId="66BA9D59" w14:textId="77777777" w:rsidR="00B55BC0" w:rsidRPr="009A251A" w:rsidRDefault="00B55BC0" w:rsidP="00B55BC0">
      <w:pPr>
        <w:rPr>
          <w:rFonts w:ascii="Times New Roman" w:hAnsi="Times New Roman" w:cs="Times New Roman"/>
        </w:rPr>
      </w:pPr>
      <w:r>
        <w:rPr>
          <w:rFonts w:ascii="Times New Roman" w:hAnsi="Times New Roman" w:cs="Times New Roman"/>
        </w:rPr>
        <w:t xml:space="preserve">11. </w:t>
      </w:r>
      <w:r w:rsidRPr="00865023">
        <w:rPr>
          <w:rFonts w:ascii="Times New Roman" w:hAnsi="Times New Roman" w:cs="Times New Roman"/>
          <w:b/>
          <w:bCs/>
        </w:rPr>
        <w:t>Table S11</w:t>
      </w:r>
      <w:r w:rsidRPr="00865023">
        <w:rPr>
          <w:rFonts w:ascii="Times New Roman" w:hAnsi="Times New Roman" w:cs="Times New Roman"/>
        </w:rPr>
        <w:t xml:space="preserve">. Comparison of cultivated </w:t>
      </w:r>
      <w:r w:rsidRPr="00865023">
        <w:rPr>
          <w:rFonts w:ascii="Times New Roman" w:hAnsi="Times New Roman" w:cs="Times New Roman"/>
          <w:i/>
          <w:iCs/>
        </w:rPr>
        <w:t>Pampinifervens</w:t>
      </w:r>
      <w:r w:rsidRPr="00865023">
        <w:rPr>
          <w:rFonts w:ascii="Times New Roman" w:hAnsi="Times New Roman" w:cs="Times New Roman"/>
        </w:rPr>
        <w:t xml:space="preserve"> strains and type species of other genera in the </w:t>
      </w:r>
      <w:r w:rsidRPr="00865023">
        <w:rPr>
          <w:rFonts w:ascii="Times New Roman" w:hAnsi="Times New Roman" w:cs="Times New Roman"/>
          <w:i/>
          <w:iCs/>
        </w:rPr>
        <w:t>Aquificaceae</w:t>
      </w:r>
    </w:p>
    <w:p w14:paraId="20335F89" w14:textId="77777777" w:rsidR="00B55BC0" w:rsidRDefault="00B55BC0" w:rsidP="00B55BC0">
      <w:pPr>
        <w:rPr>
          <w:rFonts w:ascii="Times New Roman" w:hAnsi="Times New Roman" w:cs="Times New Roman"/>
          <w:b/>
          <w:bCs/>
          <w:sz w:val="24"/>
          <w:szCs w:val="24"/>
        </w:rPr>
      </w:pPr>
    </w:p>
    <w:p w14:paraId="6DE4DC70" w14:textId="77777777" w:rsidR="00B55BC0" w:rsidRPr="00865023" w:rsidRDefault="00B55BC0" w:rsidP="00B55BC0">
      <w:pPr>
        <w:rPr>
          <w:rFonts w:ascii="Times New Roman" w:hAnsi="Times New Roman" w:cs="Times New Roman"/>
          <w:b/>
          <w:bCs/>
          <w:sz w:val="24"/>
          <w:szCs w:val="24"/>
        </w:rPr>
      </w:pPr>
      <w:r w:rsidRPr="00865023">
        <w:rPr>
          <w:rFonts w:ascii="Times New Roman" w:hAnsi="Times New Roman" w:cs="Times New Roman"/>
          <w:b/>
          <w:bCs/>
          <w:sz w:val="24"/>
          <w:szCs w:val="24"/>
        </w:rPr>
        <w:t>Supplementary Datasets</w:t>
      </w:r>
    </w:p>
    <w:p w14:paraId="0EABF470" w14:textId="0DB577DB" w:rsidR="0023584F" w:rsidRPr="0023584F" w:rsidRDefault="0023584F" w:rsidP="0023584F">
      <w:pPr>
        <w:pStyle w:val="ListParagraph"/>
        <w:numPr>
          <w:ilvl w:val="0"/>
          <w:numId w:val="2"/>
        </w:numPr>
        <w:rPr>
          <w:rFonts w:ascii="Times New Roman" w:hAnsi="Times New Roman" w:cs="Times New Roman"/>
          <w:b/>
          <w:bCs/>
        </w:rPr>
      </w:pPr>
      <w:r w:rsidRPr="0023584F">
        <w:rPr>
          <w:rFonts w:ascii="Times New Roman" w:hAnsi="Times New Roman" w:cs="Times New Roman"/>
          <w:b/>
          <w:bCs/>
        </w:rPr>
        <w:t>File S</w:t>
      </w:r>
      <w:r>
        <w:rPr>
          <w:rFonts w:ascii="Times New Roman" w:hAnsi="Times New Roman" w:cs="Times New Roman"/>
          <w:b/>
          <w:bCs/>
        </w:rPr>
        <w:t>1</w:t>
      </w:r>
      <w:r w:rsidRPr="0023584F">
        <w:rPr>
          <w:rFonts w:ascii="Times New Roman" w:hAnsi="Times New Roman" w:cs="Times New Roman"/>
        </w:rPr>
        <w:t>. Count ancestral character state reconstruction file</w:t>
      </w:r>
      <w:r w:rsidRPr="0023584F">
        <w:rPr>
          <w:rFonts w:ascii="Times New Roman" w:hAnsi="Times New Roman" w:cs="Times New Roman"/>
          <w:b/>
          <w:bCs/>
        </w:rPr>
        <w:t xml:space="preserve"> </w:t>
      </w:r>
    </w:p>
    <w:p w14:paraId="18B571EA" w14:textId="4012BD4E" w:rsidR="0023584F" w:rsidRDefault="00B55BC0" w:rsidP="00B55BC0">
      <w:pPr>
        <w:pStyle w:val="ListParagraph"/>
        <w:numPr>
          <w:ilvl w:val="0"/>
          <w:numId w:val="2"/>
        </w:numPr>
        <w:rPr>
          <w:rFonts w:ascii="Times New Roman" w:hAnsi="Times New Roman" w:cs="Times New Roman"/>
        </w:rPr>
      </w:pPr>
      <w:r w:rsidRPr="0023584F">
        <w:rPr>
          <w:rFonts w:ascii="Times New Roman" w:hAnsi="Times New Roman" w:cs="Times New Roman"/>
          <w:b/>
          <w:bCs/>
        </w:rPr>
        <w:t>File S</w:t>
      </w:r>
      <w:r w:rsidR="0023584F">
        <w:rPr>
          <w:rFonts w:ascii="Times New Roman" w:hAnsi="Times New Roman" w:cs="Times New Roman"/>
          <w:b/>
          <w:bCs/>
        </w:rPr>
        <w:t>2</w:t>
      </w:r>
      <w:r w:rsidRPr="0023584F">
        <w:rPr>
          <w:rFonts w:ascii="Times New Roman" w:hAnsi="Times New Roman" w:cs="Times New Roman"/>
        </w:rPr>
        <w:t>. Nitrogen metabolism marker phylogenies</w:t>
      </w:r>
    </w:p>
    <w:p w14:paraId="257B20D4" w14:textId="401D86FC" w:rsidR="004D615E" w:rsidRPr="0023584F" w:rsidRDefault="00B55BC0" w:rsidP="00B55BC0">
      <w:pPr>
        <w:pStyle w:val="ListParagraph"/>
        <w:numPr>
          <w:ilvl w:val="0"/>
          <w:numId w:val="2"/>
        </w:numPr>
        <w:rPr>
          <w:rFonts w:ascii="Times New Roman" w:hAnsi="Times New Roman" w:cs="Times New Roman"/>
        </w:rPr>
      </w:pPr>
      <w:r w:rsidRPr="0023584F">
        <w:rPr>
          <w:rFonts w:ascii="Times New Roman" w:hAnsi="Times New Roman" w:cs="Times New Roman"/>
          <w:b/>
          <w:bCs/>
        </w:rPr>
        <w:t>File S</w:t>
      </w:r>
      <w:r w:rsidR="0023584F">
        <w:rPr>
          <w:rFonts w:ascii="Times New Roman" w:hAnsi="Times New Roman" w:cs="Times New Roman"/>
          <w:b/>
          <w:bCs/>
        </w:rPr>
        <w:t>3</w:t>
      </w:r>
      <w:r w:rsidRPr="0023584F">
        <w:rPr>
          <w:rFonts w:ascii="Times New Roman" w:hAnsi="Times New Roman" w:cs="Times New Roman"/>
        </w:rPr>
        <w:t>. Acid tolerance marker phylogenies</w:t>
      </w:r>
    </w:p>
    <w:p w14:paraId="0582E71D" w14:textId="77777777" w:rsidR="00B55BC0" w:rsidRPr="00B55BC0" w:rsidRDefault="00B55BC0" w:rsidP="00B55BC0">
      <w:pPr>
        <w:rPr>
          <w:rFonts w:ascii="Times New Roman" w:hAnsi="Times New Roman" w:cs="Times New Roman"/>
        </w:rPr>
      </w:pPr>
    </w:p>
    <w:p w14:paraId="278B0100" w14:textId="77777777" w:rsidR="00B55BC0" w:rsidRDefault="00B55BC0" w:rsidP="009A251A">
      <w:pPr>
        <w:rPr>
          <w:rFonts w:ascii="Times New Roman" w:hAnsi="Times New Roman" w:cs="Times New Roman"/>
        </w:rPr>
      </w:pPr>
    </w:p>
    <w:p w14:paraId="70D08530" w14:textId="77777777" w:rsidR="00B55BC0" w:rsidRDefault="00B55BC0" w:rsidP="009A251A">
      <w:pPr>
        <w:rPr>
          <w:rFonts w:ascii="Times New Roman" w:hAnsi="Times New Roman" w:cs="Times New Roman"/>
        </w:rPr>
        <w:sectPr w:rsidR="00B55BC0" w:rsidSect="006D1AD9">
          <w:pgSz w:w="12240" w:h="15840"/>
          <w:pgMar w:top="1440" w:right="1440" w:bottom="1440" w:left="1440" w:header="720" w:footer="720" w:gutter="0"/>
          <w:cols w:space="720"/>
          <w:docGrid w:linePitch="360"/>
        </w:sectPr>
      </w:pPr>
    </w:p>
    <w:p w14:paraId="21B704B1" w14:textId="7969BDBF" w:rsidR="007F219C" w:rsidRDefault="001A5C53" w:rsidP="00FC27CF">
      <w:pPr>
        <w:rPr>
          <w:rFonts w:ascii="Times New Roman" w:hAnsi="Times New Roman" w:cs="Times New Roman"/>
        </w:rPr>
        <w:sectPr w:rsidR="007F219C" w:rsidSect="006D1AD9">
          <w:headerReference w:type="default" r:id="rId8"/>
          <w:footerReference w:type="default" r:id="rId9"/>
          <w:pgSz w:w="12240" w:h="15840"/>
          <w:pgMar w:top="1440" w:right="1440" w:bottom="1440" w:left="1440" w:header="720" w:footer="720" w:gutter="0"/>
          <w:pgNumType w:start="1"/>
          <w:cols w:space="720"/>
          <w:docGrid w:linePitch="360"/>
        </w:sectPr>
      </w:pPr>
      <w:r>
        <w:rPr>
          <w:rFonts w:ascii="Times New Roman" w:hAnsi="Times New Roman" w:cs="Times New Roman"/>
          <w:noProof/>
        </w:rPr>
        <w:lastRenderedPageBreak/>
        <w:drawing>
          <wp:anchor distT="0" distB="0" distL="114300" distR="114300" simplePos="0" relativeHeight="251658240" behindDoc="0" locked="0" layoutInCell="1" allowOverlap="1" wp14:anchorId="06FF0967" wp14:editId="02788D7F">
            <wp:simplePos x="914400" y="914400"/>
            <wp:positionH relativeFrom="margin">
              <wp:align>center</wp:align>
            </wp:positionH>
            <wp:positionV relativeFrom="margin">
              <wp:align>top</wp:align>
            </wp:positionV>
            <wp:extent cx="4185285" cy="6846570"/>
            <wp:effectExtent l="0" t="0" r="5715" b="0"/>
            <wp:wrapTopAndBottom/>
            <wp:docPr id="1802644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64462" name="Picture 3"/>
                    <pic:cNvPicPr/>
                  </pic:nvPicPr>
                  <pic:blipFill>
                    <a:blip r:embed="rId10" cstate="print">
                      <a:extLst>
                        <a:ext uri="{28A0092B-C50C-407E-A947-70E740481C1C}">
                          <a14:useLocalDpi xmlns:a14="http://schemas.microsoft.com/office/drawing/2010/main"/>
                        </a:ext>
                      </a:extLst>
                    </a:blip>
                    <a:stretch>
                      <a:fillRect/>
                    </a:stretch>
                  </pic:blipFill>
                  <pic:spPr>
                    <a:xfrm>
                      <a:off x="0" y="0"/>
                      <a:ext cx="4185899" cy="6846850"/>
                    </a:xfrm>
                    <a:prstGeom prst="rect">
                      <a:avLst/>
                    </a:prstGeom>
                  </pic:spPr>
                </pic:pic>
              </a:graphicData>
            </a:graphic>
          </wp:anchor>
        </w:drawing>
      </w:r>
      <w:r w:rsidRPr="001A5C53">
        <w:rPr>
          <w:rFonts w:ascii="Times New Roman" w:hAnsi="Times New Roman" w:cs="Times New Roman"/>
          <w:b/>
          <w:bCs/>
        </w:rPr>
        <w:t>Figure S1</w:t>
      </w:r>
      <w:r>
        <w:rPr>
          <w:rFonts w:ascii="Times New Roman" w:hAnsi="Times New Roman" w:cs="Times New Roman"/>
        </w:rPr>
        <w:t xml:space="preserve">. Phylogenomic species tree for </w:t>
      </w:r>
      <w:r w:rsidRPr="001A5C53">
        <w:rPr>
          <w:rFonts w:ascii="Times New Roman" w:hAnsi="Times New Roman" w:cs="Times New Roman"/>
          <w:i/>
          <w:iCs/>
        </w:rPr>
        <w:t>Pampinifervens</w:t>
      </w:r>
      <w:r>
        <w:rPr>
          <w:rFonts w:ascii="Times New Roman" w:hAnsi="Times New Roman" w:cs="Times New Roman"/>
        </w:rPr>
        <w:t xml:space="preserve"> and other </w:t>
      </w:r>
      <w:r w:rsidRPr="001A5C53">
        <w:rPr>
          <w:rFonts w:ascii="Times New Roman" w:hAnsi="Times New Roman" w:cs="Times New Roman"/>
          <w:i/>
          <w:iCs/>
        </w:rPr>
        <w:t>Aquificaceae</w:t>
      </w:r>
      <w:r>
        <w:rPr>
          <w:rFonts w:ascii="Times New Roman" w:hAnsi="Times New Roman" w:cs="Times New Roman"/>
        </w:rPr>
        <w:t xml:space="preserve"> analyzed in this study. A maximum-likelihood </w:t>
      </w:r>
      <w:r w:rsidR="007F219C">
        <w:rPr>
          <w:rFonts w:ascii="Times New Roman" w:hAnsi="Times New Roman" w:cs="Times New Roman"/>
        </w:rPr>
        <w:t xml:space="preserve">phylogeny from a concatenated matrix of 120 conserved bacterial markers (Bac120) constructed in IQ-Tree, with SH-aLRT &gt; 0.9 and UFbootstrap values &gt; 95% indicated at nodes, with independent optimal models of protein evolution applied to each partition. The scale bar indicates the number of amino acid changes per site. Nomenclatural types are indicated in bold, and superscript “T” denotes the genome of type strain under the ICNP, while superscript “Ts” denotes type genomes under the SeqCode. </w:t>
      </w:r>
    </w:p>
    <w:p w14:paraId="346CD2A0" w14:textId="35CFEABD" w:rsidR="001A5C53" w:rsidRDefault="001E6878" w:rsidP="009A251A">
      <w:pPr>
        <w:rPr>
          <w:rFonts w:ascii="Times New Roman" w:hAnsi="Times New Roman" w:cs="Times New Roman"/>
        </w:rPr>
      </w:pPr>
      <w:r>
        <w:rPr>
          <w:rFonts w:ascii="Times New Roman" w:hAnsi="Times New Roman" w:cs="Times New Roman"/>
          <w:noProof/>
        </w:rPr>
        <w:lastRenderedPageBreak/>
        <w:drawing>
          <wp:inline distT="0" distB="0" distL="0" distR="0" wp14:anchorId="38B7EDE5" wp14:editId="61AEE38C">
            <wp:extent cx="4946332" cy="6019720"/>
            <wp:effectExtent l="0" t="0" r="6985" b="635"/>
            <wp:docPr id="16112913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91306"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46332" cy="6019720"/>
                    </a:xfrm>
                    <a:prstGeom prst="rect">
                      <a:avLst/>
                    </a:prstGeom>
                  </pic:spPr>
                </pic:pic>
              </a:graphicData>
            </a:graphic>
          </wp:inline>
        </w:drawing>
      </w:r>
    </w:p>
    <w:p w14:paraId="335F430E" w14:textId="41F243D7" w:rsidR="0052144D" w:rsidRDefault="001E6878" w:rsidP="008C2403">
      <w:pPr>
        <w:jc w:val="both"/>
        <w:rPr>
          <w:rFonts w:ascii="Times New Roman" w:hAnsi="Times New Roman" w:cs="Times New Roman"/>
        </w:rPr>
        <w:sectPr w:rsidR="0052144D" w:rsidSect="006D1AD9">
          <w:pgSz w:w="12240" w:h="15840"/>
          <w:pgMar w:top="1440" w:right="1440" w:bottom="1440" w:left="1440" w:header="720" w:footer="720" w:gutter="0"/>
          <w:cols w:space="720"/>
          <w:docGrid w:linePitch="360"/>
        </w:sectPr>
      </w:pPr>
      <w:r w:rsidRPr="0070181C">
        <w:rPr>
          <w:rFonts w:ascii="Times New Roman" w:hAnsi="Times New Roman" w:cs="Times New Roman"/>
          <w:b/>
          <w:bCs/>
        </w:rPr>
        <w:t>Figure S2.</w:t>
      </w:r>
      <w:r>
        <w:rPr>
          <w:rFonts w:ascii="Times New Roman" w:hAnsi="Times New Roman" w:cs="Times New Roman"/>
        </w:rPr>
        <w:t xml:space="preserve"> </w:t>
      </w:r>
      <w:r w:rsidR="00804C9B">
        <w:rPr>
          <w:rFonts w:ascii="Times New Roman" w:hAnsi="Times New Roman" w:cs="Times New Roman"/>
        </w:rPr>
        <w:t>Genome-based evidence used for species delineation</w:t>
      </w:r>
      <w:r w:rsidR="00F43F33">
        <w:rPr>
          <w:rFonts w:ascii="Times New Roman" w:hAnsi="Times New Roman" w:cs="Times New Roman"/>
        </w:rPr>
        <w:t>,</w:t>
      </w:r>
      <w:r w:rsidR="00804C9B">
        <w:rPr>
          <w:rFonts w:ascii="Times New Roman" w:hAnsi="Times New Roman" w:cs="Times New Roman"/>
        </w:rPr>
        <w:t xml:space="preserve"> including </w:t>
      </w:r>
      <w:r w:rsidR="008C5718">
        <w:rPr>
          <w:rFonts w:ascii="Times New Roman" w:hAnsi="Times New Roman" w:cs="Times New Roman"/>
        </w:rPr>
        <w:t xml:space="preserve">the </w:t>
      </w:r>
      <w:r w:rsidR="00804C9B">
        <w:rPr>
          <w:rFonts w:ascii="Times New Roman" w:hAnsi="Times New Roman" w:cs="Times New Roman"/>
        </w:rPr>
        <w:t xml:space="preserve">overall-genome-relatedness-indices </w:t>
      </w:r>
      <w:r w:rsidR="008C5718">
        <w:rPr>
          <w:rFonts w:ascii="Times New Roman" w:hAnsi="Times New Roman" w:cs="Times New Roman"/>
        </w:rPr>
        <w:t xml:space="preserve">average nucleotide identity </w:t>
      </w:r>
      <w:r w:rsidR="00804C9B">
        <w:rPr>
          <w:rFonts w:ascii="Times New Roman" w:hAnsi="Times New Roman" w:cs="Times New Roman"/>
        </w:rPr>
        <w:t xml:space="preserve">(ANI) and </w:t>
      </w:r>
      <w:r w:rsidR="008C5718">
        <w:rPr>
          <w:rFonts w:ascii="Times New Roman" w:hAnsi="Times New Roman" w:cs="Times New Roman"/>
        </w:rPr>
        <w:t xml:space="preserve">average amino </w:t>
      </w:r>
      <w:r w:rsidR="00804C9B">
        <w:rPr>
          <w:rFonts w:ascii="Times New Roman" w:hAnsi="Times New Roman" w:cs="Times New Roman"/>
        </w:rPr>
        <w:t xml:space="preserve">acid </w:t>
      </w:r>
      <w:r w:rsidR="008C5718">
        <w:rPr>
          <w:rFonts w:ascii="Times New Roman" w:hAnsi="Times New Roman" w:cs="Times New Roman"/>
        </w:rPr>
        <w:t xml:space="preserve">identity </w:t>
      </w:r>
      <w:r w:rsidR="00804C9B">
        <w:rPr>
          <w:rFonts w:ascii="Times New Roman" w:hAnsi="Times New Roman" w:cs="Times New Roman"/>
        </w:rPr>
        <w:t>(AAI)</w:t>
      </w:r>
      <w:r w:rsidR="00111389">
        <w:rPr>
          <w:rFonts w:ascii="Times New Roman" w:hAnsi="Times New Roman" w:cs="Times New Roman"/>
        </w:rPr>
        <w:t xml:space="preserve"> (</w:t>
      </w:r>
      <w:r w:rsidR="00111389" w:rsidRPr="00111389">
        <w:rPr>
          <w:rFonts w:ascii="Times New Roman" w:hAnsi="Times New Roman" w:cs="Times New Roman"/>
          <w:b/>
          <w:bCs/>
        </w:rPr>
        <w:t>A</w:t>
      </w:r>
      <w:r w:rsidR="00111389">
        <w:rPr>
          <w:rFonts w:ascii="Times New Roman" w:hAnsi="Times New Roman" w:cs="Times New Roman"/>
        </w:rPr>
        <w:t>)</w:t>
      </w:r>
      <w:r w:rsidR="00804C9B">
        <w:rPr>
          <w:rFonts w:ascii="Times New Roman" w:hAnsi="Times New Roman" w:cs="Times New Roman"/>
        </w:rPr>
        <w:t>, and multi-locus (</w:t>
      </w:r>
      <w:r w:rsidR="00A70CD7">
        <w:rPr>
          <w:rFonts w:ascii="Times New Roman" w:hAnsi="Times New Roman" w:cs="Times New Roman"/>
        </w:rPr>
        <w:t xml:space="preserve">14 </w:t>
      </w:r>
      <w:r w:rsidR="008C5718">
        <w:rPr>
          <w:rFonts w:ascii="Times New Roman" w:hAnsi="Times New Roman" w:cs="Times New Roman"/>
        </w:rPr>
        <w:t>genes</w:t>
      </w:r>
      <w:r w:rsidR="00804C9B">
        <w:rPr>
          <w:rFonts w:ascii="Times New Roman" w:hAnsi="Times New Roman" w:cs="Times New Roman"/>
        </w:rPr>
        <w:t>) genealogical concordance analysis</w:t>
      </w:r>
      <w:r w:rsidR="00111389">
        <w:rPr>
          <w:rFonts w:ascii="Times New Roman" w:hAnsi="Times New Roman" w:cs="Times New Roman"/>
        </w:rPr>
        <w:t xml:space="preserve"> (</w:t>
      </w:r>
      <w:r w:rsidR="00111389" w:rsidRPr="00111389">
        <w:rPr>
          <w:rFonts w:ascii="Times New Roman" w:hAnsi="Times New Roman" w:cs="Times New Roman"/>
          <w:b/>
          <w:bCs/>
        </w:rPr>
        <w:t>B</w:t>
      </w:r>
      <w:r w:rsidR="00111389">
        <w:rPr>
          <w:rFonts w:ascii="Times New Roman" w:hAnsi="Times New Roman" w:cs="Times New Roman"/>
        </w:rPr>
        <w:t xml:space="preserve">). </w:t>
      </w:r>
      <w:r w:rsidR="008D2450" w:rsidRPr="008D2450">
        <w:rPr>
          <w:rFonts w:ascii="Times New Roman" w:hAnsi="Times New Roman" w:cs="Times New Roman"/>
          <w:b/>
          <w:bCs/>
        </w:rPr>
        <w:t>A)</w:t>
      </w:r>
      <w:r w:rsidR="008D2450">
        <w:rPr>
          <w:rFonts w:ascii="Times New Roman" w:hAnsi="Times New Roman" w:cs="Times New Roman"/>
        </w:rPr>
        <w:t xml:space="preserve"> </w:t>
      </w:r>
      <w:r w:rsidR="006F4B74">
        <w:rPr>
          <w:rFonts w:ascii="Times New Roman" w:hAnsi="Times New Roman" w:cs="Times New Roman"/>
        </w:rPr>
        <w:t xml:space="preserve">ANI and AAI </w:t>
      </w:r>
      <w:r w:rsidR="008D2450">
        <w:rPr>
          <w:rFonts w:ascii="Times New Roman" w:hAnsi="Times New Roman" w:cs="Times New Roman"/>
        </w:rPr>
        <w:t xml:space="preserve">values among genomes of </w:t>
      </w:r>
      <w:r w:rsidR="008D2450" w:rsidRPr="008D2450">
        <w:rPr>
          <w:rFonts w:ascii="Times New Roman" w:hAnsi="Times New Roman" w:cs="Times New Roman"/>
          <w:i/>
          <w:iCs/>
        </w:rPr>
        <w:t>Pampinifervens</w:t>
      </w:r>
      <w:r w:rsidR="008D2450">
        <w:rPr>
          <w:rFonts w:ascii="Times New Roman" w:hAnsi="Times New Roman" w:cs="Times New Roman"/>
        </w:rPr>
        <w:t xml:space="preserve">. </w:t>
      </w:r>
      <w:r w:rsidR="008C5718">
        <w:rPr>
          <w:rFonts w:ascii="Times New Roman" w:hAnsi="Times New Roman" w:cs="Times New Roman"/>
        </w:rPr>
        <w:t>High-</w:t>
      </w:r>
      <w:r w:rsidR="006F4B74">
        <w:rPr>
          <w:rFonts w:ascii="Times New Roman" w:hAnsi="Times New Roman" w:cs="Times New Roman"/>
        </w:rPr>
        <w:t xml:space="preserve">quality genomes </w:t>
      </w:r>
      <w:r w:rsidR="008D2450">
        <w:rPr>
          <w:rFonts w:ascii="Times New Roman" w:hAnsi="Times New Roman" w:cs="Times New Roman"/>
        </w:rPr>
        <w:t xml:space="preserve">containing 16S rRNA genes </w:t>
      </w:r>
      <w:r w:rsidR="006F4B74">
        <w:rPr>
          <w:rFonts w:ascii="Times New Roman" w:hAnsi="Times New Roman" w:cs="Times New Roman"/>
        </w:rPr>
        <w:t>are indicated in bold</w:t>
      </w:r>
      <w:r w:rsidR="008D2450">
        <w:rPr>
          <w:rFonts w:ascii="Times New Roman" w:hAnsi="Times New Roman" w:cs="Times New Roman"/>
        </w:rPr>
        <w:t>, while nomenclatural types are indicated either with superscript “T” for types under the ICNP, or superscript “Ts” for types under the SeqCode. Conspecific genomes had ANI values &gt;</w:t>
      </w:r>
      <w:r w:rsidR="009E2225">
        <w:rPr>
          <w:rFonts w:ascii="Times New Roman" w:hAnsi="Times New Roman" w:cs="Times New Roman"/>
        </w:rPr>
        <w:t>96</w:t>
      </w:r>
      <w:r w:rsidR="008D2450">
        <w:rPr>
          <w:rFonts w:ascii="Times New Roman" w:hAnsi="Times New Roman" w:cs="Times New Roman"/>
        </w:rPr>
        <w:t xml:space="preserve">%, while all pairwise AAI within the genus were above 70%. </w:t>
      </w:r>
      <w:r w:rsidR="008D2450" w:rsidRPr="008D2450">
        <w:rPr>
          <w:rFonts w:ascii="Times New Roman" w:hAnsi="Times New Roman" w:cs="Times New Roman"/>
          <w:b/>
          <w:bCs/>
        </w:rPr>
        <w:t>B)</w:t>
      </w:r>
      <w:r w:rsidR="008D2450">
        <w:rPr>
          <w:rFonts w:ascii="Times New Roman" w:hAnsi="Times New Roman" w:cs="Times New Roman"/>
        </w:rPr>
        <w:t xml:space="preserve"> Genealogical concordance analysis of 1</w:t>
      </w:r>
      <w:r w:rsidR="00580160">
        <w:rPr>
          <w:rFonts w:ascii="Times New Roman" w:hAnsi="Times New Roman" w:cs="Times New Roman"/>
        </w:rPr>
        <w:t>4</w:t>
      </w:r>
      <w:r w:rsidR="008D2450">
        <w:rPr>
          <w:rFonts w:ascii="Times New Roman" w:hAnsi="Times New Roman" w:cs="Times New Roman"/>
        </w:rPr>
        <w:t xml:space="preserve"> shared genes. Inconsistencies among individual phylogenies may be indicative of frequent gene sharing among sympatrically occurring species, e.g., </w:t>
      </w:r>
      <w:r w:rsidR="008D2450" w:rsidRPr="008D2450">
        <w:rPr>
          <w:rFonts w:ascii="Times New Roman" w:hAnsi="Times New Roman" w:cs="Times New Roman"/>
          <w:i/>
          <w:iCs/>
        </w:rPr>
        <w:t xml:space="preserve">Pampinifervens </w:t>
      </w:r>
      <w:r w:rsidR="00CC0DC7">
        <w:rPr>
          <w:rFonts w:ascii="Times New Roman" w:hAnsi="Times New Roman" w:cs="Times New Roman"/>
        </w:rPr>
        <w:t>sp. 4</w:t>
      </w:r>
      <w:r w:rsidR="008D2450">
        <w:rPr>
          <w:rFonts w:ascii="Times New Roman" w:hAnsi="Times New Roman" w:cs="Times New Roman"/>
        </w:rPr>
        <w:t xml:space="preserve"> and </w:t>
      </w:r>
      <w:r w:rsidR="008D2450" w:rsidRPr="008D2450">
        <w:rPr>
          <w:rFonts w:ascii="Times New Roman" w:hAnsi="Times New Roman" w:cs="Times New Roman"/>
          <w:i/>
          <w:iCs/>
        </w:rPr>
        <w:t>Pampinifervens</w:t>
      </w:r>
      <w:r w:rsidR="008D2450">
        <w:rPr>
          <w:rFonts w:ascii="Times New Roman" w:hAnsi="Times New Roman" w:cs="Times New Roman"/>
        </w:rPr>
        <w:t xml:space="preserve"> sp. </w:t>
      </w:r>
      <w:r w:rsidR="00CC0DC7">
        <w:rPr>
          <w:rFonts w:ascii="Times New Roman" w:hAnsi="Times New Roman" w:cs="Times New Roman"/>
        </w:rPr>
        <w:t>5</w:t>
      </w:r>
      <w:r w:rsidR="008D2450">
        <w:rPr>
          <w:rFonts w:ascii="Times New Roman" w:hAnsi="Times New Roman" w:cs="Times New Roman"/>
        </w:rPr>
        <w:t>. High quality genomes containing 16S rRNA genes are indicated in bold, while nomenclatural types are indicated either with superscript “T” for types under the ICNP, or superscript “Ts” for types under the SeqCode.</w:t>
      </w:r>
    </w:p>
    <w:p w14:paraId="6A3A25BE" w14:textId="77777777" w:rsidR="001846DB" w:rsidRDefault="001F19E2" w:rsidP="009A251A">
      <w:pPr>
        <w:rPr>
          <w:rFonts w:ascii="Times New Roman" w:hAnsi="Times New Roman" w:cs="Times New Roman"/>
        </w:rPr>
      </w:pPr>
      <w:r>
        <w:rPr>
          <w:rFonts w:ascii="Times New Roman" w:hAnsi="Times New Roman" w:cs="Times New Roman"/>
          <w:noProof/>
        </w:rPr>
        <w:lastRenderedPageBreak/>
        <w:drawing>
          <wp:inline distT="0" distB="0" distL="0" distR="0" wp14:anchorId="5DBEBFFA" wp14:editId="3DA2A60B">
            <wp:extent cx="5943599" cy="5073589"/>
            <wp:effectExtent l="0" t="0" r="635" b="0"/>
            <wp:docPr id="13056960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696073" name="Picture 1"/>
                    <pic:cNvPicPr/>
                  </pic:nvPicPr>
                  <pic:blipFill>
                    <a:blip r:embed="rId12" cstate="print">
                      <a:extLst>
                        <a:ext uri="{28A0092B-C50C-407E-A947-70E740481C1C}">
                          <a14:useLocalDpi xmlns:a14="http://schemas.microsoft.com/office/drawing/2010/main"/>
                        </a:ext>
                      </a:extLst>
                    </a:blip>
                    <a:stretch>
                      <a:fillRect/>
                    </a:stretch>
                  </pic:blipFill>
                  <pic:spPr>
                    <a:xfrm>
                      <a:off x="0" y="0"/>
                      <a:ext cx="5943599" cy="5073589"/>
                    </a:xfrm>
                    <a:prstGeom prst="rect">
                      <a:avLst/>
                    </a:prstGeom>
                  </pic:spPr>
                </pic:pic>
              </a:graphicData>
            </a:graphic>
          </wp:inline>
        </w:drawing>
      </w:r>
    </w:p>
    <w:p w14:paraId="0D504002" w14:textId="2B5DE3D3" w:rsidR="00DE3CEE" w:rsidRPr="00320F8E" w:rsidRDefault="00DE3CEE" w:rsidP="00230951">
      <w:pPr>
        <w:jc w:val="both"/>
        <w:rPr>
          <w:rFonts w:ascii="Times New Roman" w:hAnsi="Times New Roman" w:cs="Times New Roman"/>
          <w:b/>
          <w:bCs/>
        </w:rPr>
        <w:sectPr w:rsidR="00DE3CEE" w:rsidRPr="00320F8E" w:rsidSect="006D1AD9">
          <w:pgSz w:w="12240" w:h="15840"/>
          <w:pgMar w:top="1440" w:right="1440" w:bottom="1440" w:left="1440" w:header="720" w:footer="720" w:gutter="0"/>
          <w:cols w:space="720"/>
          <w:docGrid w:linePitch="360"/>
        </w:sectPr>
      </w:pPr>
      <w:r w:rsidRPr="00320F8E">
        <w:rPr>
          <w:rFonts w:ascii="Times New Roman" w:hAnsi="Times New Roman" w:cs="Times New Roman"/>
          <w:b/>
          <w:bCs/>
        </w:rPr>
        <w:t xml:space="preserve">Figure S3. </w:t>
      </w:r>
      <w:r w:rsidR="00320F8E">
        <w:rPr>
          <w:rFonts w:ascii="Times New Roman" w:hAnsi="Times New Roman" w:cs="Times New Roman"/>
        </w:rPr>
        <w:t xml:space="preserve">Cell model for conserved carbon fixation and energy metabolism pathways in </w:t>
      </w:r>
      <w:r w:rsidR="00320F8E" w:rsidRPr="00320F8E">
        <w:rPr>
          <w:rFonts w:ascii="Times New Roman" w:hAnsi="Times New Roman" w:cs="Times New Roman"/>
          <w:i/>
          <w:iCs/>
        </w:rPr>
        <w:t>Pampinifervens</w:t>
      </w:r>
      <w:r w:rsidR="00320F8E">
        <w:rPr>
          <w:rFonts w:ascii="Times New Roman" w:hAnsi="Times New Roman" w:cs="Times New Roman"/>
        </w:rPr>
        <w:t>.</w:t>
      </w:r>
      <w:r w:rsidR="000C24B4">
        <w:rPr>
          <w:rFonts w:ascii="Times New Roman" w:hAnsi="Times New Roman" w:cs="Times New Roman"/>
        </w:rPr>
        <w:t xml:space="preserve"> </w:t>
      </w:r>
      <w:r w:rsidR="00AF373F" w:rsidRPr="00AF373F">
        <w:rPr>
          <w:rFonts w:ascii="Times New Roman" w:hAnsi="Times New Roman" w:cs="Times New Roman"/>
          <w:b/>
          <w:bCs/>
        </w:rPr>
        <w:t>A</w:t>
      </w:r>
      <w:r w:rsidR="00AF373F">
        <w:rPr>
          <w:rFonts w:ascii="Times New Roman" w:hAnsi="Times New Roman" w:cs="Times New Roman"/>
        </w:rPr>
        <w:t>) Cladogram inferred from the species tree for the genus (</w:t>
      </w:r>
      <w:r w:rsidR="00AF373F" w:rsidRPr="00AF373F">
        <w:rPr>
          <w:rFonts w:ascii="Times New Roman" w:hAnsi="Times New Roman" w:cs="Times New Roman"/>
          <w:b/>
          <w:bCs/>
        </w:rPr>
        <w:t>Fig. S1</w:t>
      </w:r>
      <w:r w:rsidR="00AF373F">
        <w:rPr>
          <w:rFonts w:ascii="Times New Roman" w:hAnsi="Times New Roman" w:cs="Times New Roman"/>
        </w:rPr>
        <w:t xml:space="preserve">) indicating all species represented by high-completeness, low-contamination genomes. </w:t>
      </w:r>
      <w:r w:rsidR="00AF373F" w:rsidRPr="00AF373F">
        <w:rPr>
          <w:rFonts w:ascii="Times New Roman" w:hAnsi="Times New Roman" w:cs="Times New Roman"/>
          <w:b/>
          <w:bCs/>
        </w:rPr>
        <w:t>B</w:t>
      </w:r>
      <w:r w:rsidR="00AF373F">
        <w:rPr>
          <w:rFonts w:ascii="Times New Roman" w:hAnsi="Times New Roman" w:cs="Times New Roman"/>
        </w:rPr>
        <w:t xml:space="preserve">) Heatmap indicating the presence of central carbon and energy metabolism pathways along with flagellar motility. </w:t>
      </w:r>
      <w:r w:rsidR="000C24B4">
        <w:rPr>
          <w:rFonts w:ascii="Times New Roman" w:hAnsi="Times New Roman" w:cs="Times New Roman"/>
        </w:rPr>
        <w:t xml:space="preserve">All species with high-completeness genomes of </w:t>
      </w:r>
      <w:r w:rsidR="000C24B4" w:rsidRPr="000C24B4">
        <w:rPr>
          <w:rFonts w:ascii="Times New Roman" w:hAnsi="Times New Roman" w:cs="Times New Roman"/>
          <w:i/>
          <w:iCs/>
        </w:rPr>
        <w:t>Pampinifervens</w:t>
      </w:r>
      <w:r w:rsidR="00D20252">
        <w:rPr>
          <w:rFonts w:ascii="Times New Roman" w:hAnsi="Times New Roman" w:cs="Times New Roman"/>
        </w:rPr>
        <w:t xml:space="preserve"> </w:t>
      </w:r>
      <w:r w:rsidR="000C24B4">
        <w:rPr>
          <w:rFonts w:ascii="Times New Roman" w:hAnsi="Times New Roman" w:cs="Times New Roman"/>
        </w:rPr>
        <w:t>encode all respiratory complexes, indicating that they can all likely use O</w:t>
      </w:r>
      <w:r w:rsidR="000C24B4" w:rsidRPr="000C24B4">
        <w:rPr>
          <w:rFonts w:ascii="Times New Roman" w:hAnsi="Times New Roman" w:cs="Times New Roman"/>
          <w:vertAlign w:val="subscript"/>
        </w:rPr>
        <w:t>2</w:t>
      </w:r>
      <w:r w:rsidR="000C24B4">
        <w:rPr>
          <w:rFonts w:ascii="Times New Roman" w:hAnsi="Times New Roman" w:cs="Times New Roman"/>
        </w:rPr>
        <w:t xml:space="preserve"> as terminal electron acceptor.</w:t>
      </w:r>
      <w:r w:rsidR="00545480">
        <w:rPr>
          <w:rFonts w:ascii="Times New Roman" w:hAnsi="Times New Roman" w:cs="Times New Roman"/>
        </w:rPr>
        <w:t xml:space="preserve"> Sulfide and thiosulfate oxidation also appears as conserved in the genus, although not all components of the Sox complex were annotated in </w:t>
      </w:r>
      <w:r w:rsidR="00545480" w:rsidRPr="00545480">
        <w:rPr>
          <w:rFonts w:ascii="Times New Roman" w:hAnsi="Times New Roman" w:cs="Times New Roman"/>
          <w:i/>
          <w:iCs/>
        </w:rPr>
        <w:t>P</w:t>
      </w:r>
      <w:r w:rsidR="008C2403">
        <w:rPr>
          <w:rFonts w:ascii="Times New Roman" w:hAnsi="Times New Roman" w:cs="Times New Roman"/>
          <w:i/>
          <w:iCs/>
        </w:rPr>
        <w:t>.</w:t>
      </w:r>
      <w:r w:rsidR="00545480" w:rsidRPr="00545480">
        <w:rPr>
          <w:rFonts w:ascii="Times New Roman" w:hAnsi="Times New Roman" w:cs="Times New Roman"/>
          <w:i/>
          <w:iCs/>
        </w:rPr>
        <w:t xml:space="preserve"> sericum</w:t>
      </w:r>
      <w:r w:rsidR="00545480">
        <w:rPr>
          <w:rFonts w:ascii="Times New Roman" w:hAnsi="Times New Roman" w:cs="Times New Roman"/>
        </w:rPr>
        <w:t xml:space="preserve"> and </w:t>
      </w:r>
      <w:r w:rsidR="00545480" w:rsidRPr="00545480">
        <w:rPr>
          <w:rFonts w:ascii="Times New Roman" w:hAnsi="Times New Roman" w:cs="Times New Roman"/>
          <w:i/>
          <w:iCs/>
        </w:rPr>
        <w:t>Pampinifervens</w:t>
      </w:r>
      <w:r w:rsidR="00545480">
        <w:rPr>
          <w:rFonts w:ascii="Times New Roman" w:hAnsi="Times New Roman" w:cs="Times New Roman"/>
        </w:rPr>
        <w:t xml:space="preserve"> sp. 4.</w:t>
      </w:r>
      <w:r w:rsidR="000C24B4">
        <w:rPr>
          <w:rFonts w:ascii="Times New Roman" w:hAnsi="Times New Roman" w:cs="Times New Roman"/>
        </w:rPr>
        <w:t xml:space="preserve">  </w:t>
      </w:r>
      <w:r w:rsidR="00545480">
        <w:rPr>
          <w:rFonts w:ascii="Times New Roman" w:hAnsi="Times New Roman" w:cs="Times New Roman"/>
        </w:rPr>
        <w:t xml:space="preserve">Group 1d and Group 2d [NiFe] hydrogenases were also frequently found in the high-quality genomes of the genus, except for </w:t>
      </w:r>
      <w:r w:rsidR="00545480" w:rsidRPr="00545480">
        <w:rPr>
          <w:rFonts w:ascii="Times New Roman" w:hAnsi="Times New Roman" w:cs="Times New Roman"/>
          <w:i/>
          <w:iCs/>
        </w:rPr>
        <w:t>P</w:t>
      </w:r>
      <w:r w:rsidR="008C2403">
        <w:rPr>
          <w:rFonts w:ascii="Times New Roman" w:hAnsi="Times New Roman" w:cs="Times New Roman"/>
          <w:i/>
          <w:iCs/>
        </w:rPr>
        <w:t>.</w:t>
      </w:r>
      <w:r w:rsidR="00545480" w:rsidRPr="00545480">
        <w:rPr>
          <w:rFonts w:ascii="Times New Roman" w:hAnsi="Times New Roman" w:cs="Times New Roman"/>
          <w:i/>
          <w:iCs/>
        </w:rPr>
        <w:t xml:space="preserve"> yunnanense</w:t>
      </w:r>
      <w:r w:rsidR="00545480">
        <w:rPr>
          <w:rFonts w:ascii="Times New Roman" w:hAnsi="Times New Roman" w:cs="Times New Roman"/>
        </w:rPr>
        <w:t xml:space="preserve">, </w:t>
      </w:r>
      <w:r w:rsidR="00545480" w:rsidRPr="00545480">
        <w:rPr>
          <w:rFonts w:ascii="Times New Roman" w:hAnsi="Times New Roman" w:cs="Times New Roman"/>
          <w:i/>
          <w:iCs/>
        </w:rPr>
        <w:t>Pampinifervens</w:t>
      </w:r>
      <w:r w:rsidR="00545480">
        <w:rPr>
          <w:rFonts w:ascii="Times New Roman" w:hAnsi="Times New Roman" w:cs="Times New Roman"/>
        </w:rPr>
        <w:t xml:space="preserve"> sp. 12, and </w:t>
      </w:r>
      <w:r w:rsidR="00545480" w:rsidRPr="00545480">
        <w:rPr>
          <w:rFonts w:ascii="Times New Roman" w:hAnsi="Times New Roman" w:cs="Times New Roman"/>
          <w:i/>
          <w:iCs/>
        </w:rPr>
        <w:t>Pampinifervens</w:t>
      </w:r>
      <w:r w:rsidR="00545480">
        <w:rPr>
          <w:rFonts w:ascii="Times New Roman" w:hAnsi="Times New Roman" w:cs="Times New Roman"/>
        </w:rPr>
        <w:t xml:space="preserve"> sp. 13 that lacked any identifiable hydrogenases, and </w:t>
      </w:r>
      <w:r w:rsidR="00545480" w:rsidRPr="00545480">
        <w:rPr>
          <w:rFonts w:ascii="Times New Roman" w:hAnsi="Times New Roman" w:cs="Times New Roman"/>
          <w:i/>
          <w:iCs/>
        </w:rPr>
        <w:t>Pampinifervens</w:t>
      </w:r>
      <w:r w:rsidR="00545480">
        <w:rPr>
          <w:rFonts w:ascii="Times New Roman" w:hAnsi="Times New Roman" w:cs="Times New Roman"/>
        </w:rPr>
        <w:t xml:space="preserve"> sp. 4 that lacked the Group 2d hydrogenase. The majority of the genomes in </w:t>
      </w:r>
      <w:r w:rsidR="00545480" w:rsidRPr="00545480">
        <w:rPr>
          <w:rFonts w:ascii="Times New Roman" w:hAnsi="Times New Roman" w:cs="Times New Roman"/>
          <w:i/>
          <w:iCs/>
        </w:rPr>
        <w:t>P</w:t>
      </w:r>
      <w:r w:rsidR="008C2403">
        <w:rPr>
          <w:rFonts w:ascii="Times New Roman" w:hAnsi="Times New Roman" w:cs="Times New Roman"/>
          <w:i/>
          <w:iCs/>
        </w:rPr>
        <w:t>.</w:t>
      </w:r>
      <w:r w:rsidR="00545480" w:rsidRPr="00545480">
        <w:rPr>
          <w:rFonts w:ascii="Times New Roman" w:hAnsi="Times New Roman" w:cs="Times New Roman"/>
          <w:i/>
          <w:iCs/>
        </w:rPr>
        <w:t xml:space="preserve"> sericum</w:t>
      </w:r>
      <w:r w:rsidR="00545480">
        <w:rPr>
          <w:rFonts w:ascii="Times New Roman" w:hAnsi="Times New Roman" w:cs="Times New Roman"/>
        </w:rPr>
        <w:t xml:space="preserve"> lacked one subunit of the Group 1d hydrogenase.</w:t>
      </w:r>
      <w:r w:rsidR="00B53FFC">
        <w:rPr>
          <w:rFonts w:ascii="Times New Roman" w:hAnsi="Times New Roman" w:cs="Times New Roman"/>
        </w:rPr>
        <w:t xml:space="preserve"> Genes encoding the reductive tricarboxylic acid cycle are conserved within the genus, </w:t>
      </w:r>
      <w:r w:rsidR="008C2403">
        <w:rPr>
          <w:rFonts w:ascii="Times New Roman" w:hAnsi="Times New Roman" w:cs="Times New Roman"/>
        </w:rPr>
        <w:t xml:space="preserve">although no homologs to the characterized </w:t>
      </w:r>
      <w:r w:rsidR="008C2403" w:rsidRPr="008C2403">
        <w:rPr>
          <w:rFonts w:ascii="Times New Roman" w:hAnsi="Times New Roman" w:cs="Times New Roman"/>
        </w:rPr>
        <w:t>2-oxoglutarate ferredoxin oxidoreductases</w:t>
      </w:r>
      <w:r w:rsidR="008C2403">
        <w:rPr>
          <w:rFonts w:ascii="Times New Roman" w:hAnsi="Times New Roman" w:cs="Times New Roman"/>
        </w:rPr>
        <w:t xml:space="preserve"> in </w:t>
      </w:r>
      <w:r w:rsidR="008C2403" w:rsidRPr="008C2403">
        <w:rPr>
          <w:rFonts w:ascii="Times New Roman" w:hAnsi="Times New Roman" w:cs="Times New Roman"/>
          <w:i/>
          <w:iCs/>
        </w:rPr>
        <w:t>Hydrogenobacter</w:t>
      </w:r>
      <w:r w:rsidR="008C2403">
        <w:rPr>
          <w:rFonts w:ascii="Times New Roman" w:hAnsi="Times New Roman" w:cs="Times New Roman"/>
        </w:rPr>
        <w:t xml:space="preserve"> were found. As two </w:t>
      </w:r>
      <w:r w:rsidR="008C2403" w:rsidRPr="008C2403">
        <w:rPr>
          <w:rFonts w:ascii="Times New Roman" w:hAnsi="Times New Roman" w:cs="Times New Roman"/>
        </w:rPr>
        <w:t>putative pyruvate ferredoxin oxidoreductase</w:t>
      </w:r>
      <w:r w:rsidR="008C2403">
        <w:rPr>
          <w:rFonts w:ascii="Times New Roman" w:hAnsi="Times New Roman" w:cs="Times New Roman"/>
        </w:rPr>
        <w:t xml:space="preserve">s are annotated in their genomes, we propose that one of these may in fact encode a </w:t>
      </w:r>
      <w:r w:rsidR="008C2403" w:rsidRPr="008C2403">
        <w:rPr>
          <w:rFonts w:ascii="Times New Roman" w:hAnsi="Times New Roman" w:cs="Times New Roman"/>
        </w:rPr>
        <w:t>2-oxoglutarate ferredoxin oxidoreductase</w:t>
      </w:r>
      <w:r w:rsidR="008C2403">
        <w:rPr>
          <w:rFonts w:ascii="Times New Roman" w:hAnsi="Times New Roman" w:cs="Times New Roman"/>
        </w:rPr>
        <w:t>. Flagellar motility is also largely conserved in the genus with only</w:t>
      </w:r>
      <w:r w:rsidR="00982C15">
        <w:rPr>
          <w:rFonts w:ascii="Times New Roman" w:hAnsi="Times New Roman" w:cs="Times New Roman"/>
        </w:rPr>
        <w:t xml:space="preserve"> the genomes of</w:t>
      </w:r>
      <w:r w:rsidR="008C2403">
        <w:rPr>
          <w:rFonts w:ascii="Times New Roman" w:hAnsi="Times New Roman" w:cs="Times New Roman"/>
        </w:rPr>
        <w:t xml:space="preserve"> </w:t>
      </w:r>
      <w:r w:rsidR="008C2403" w:rsidRPr="008C2403">
        <w:rPr>
          <w:rFonts w:ascii="Times New Roman" w:hAnsi="Times New Roman" w:cs="Times New Roman"/>
          <w:i/>
          <w:iCs/>
        </w:rPr>
        <w:t>P. sericum</w:t>
      </w:r>
      <w:r w:rsidR="008C2403">
        <w:rPr>
          <w:rFonts w:ascii="Times New Roman" w:hAnsi="Times New Roman" w:cs="Times New Roman"/>
        </w:rPr>
        <w:t xml:space="preserve"> and </w:t>
      </w:r>
      <w:r w:rsidR="008C2403" w:rsidRPr="008C2403">
        <w:rPr>
          <w:rFonts w:ascii="Times New Roman" w:hAnsi="Times New Roman" w:cs="Times New Roman"/>
          <w:i/>
          <w:iCs/>
        </w:rPr>
        <w:t>Pampinifervens</w:t>
      </w:r>
      <w:r w:rsidR="008C2403">
        <w:rPr>
          <w:rFonts w:ascii="Times New Roman" w:hAnsi="Times New Roman" w:cs="Times New Roman"/>
        </w:rPr>
        <w:t xml:space="preserve"> sp. 13 lacking a</w:t>
      </w:r>
      <w:r w:rsidR="00472A6A">
        <w:rPr>
          <w:rFonts w:ascii="Times New Roman" w:hAnsi="Times New Roman" w:cs="Times New Roman"/>
        </w:rPr>
        <w:t>ll</w:t>
      </w:r>
      <w:r w:rsidR="008C2403">
        <w:rPr>
          <w:rFonts w:ascii="Times New Roman" w:hAnsi="Times New Roman" w:cs="Times New Roman"/>
        </w:rPr>
        <w:t xml:space="preserve"> flagellar genes.</w:t>
      </w:r>
      <w:r w:rsidR="00AF373F">
        <w:rPr>
          <w:rFonts w:ascii="Times New Roman" w:hAnsi="Times New Roman" w:cs="Times New Roman"/>
        </w:rPr>
        <w:t xml:space="preserve"> </w:t>
      </w:r>
      <w:r w:rsidR="00AF373F" w:rsidRPr="00AF373F">
        <w:rPr>
          <w:rFonts w:ascii="Times New Roman" w:hAnsi="Times New Roman" w:cs="Times New Roman"/>
          <w:b/>
          <w:bCs/>
        </w:rPr>
        <w:t>C</w:t>
      </w:r>
      <w:r w:rsidR="00AF373F">
        <w:rPr>
          <w:rFonts w:ascii="Times New Roman" w:hAnsi="Times New Roman" w:cs="Times New Roman"/>
        </w:rPr>
        <w:t xml:space="preserve">) Cell model for the predicted energy and carbon metabolism of species described here belonging to </w:t>
      </w:r>
      <w:r w:rsidR="00AF373F" w:rsidRPr="00AF373F">
        <w:rPr>
          <w:rFonts w:ascii="Times New Roman" w:hAnsi="Times New Roman" w:cs="Times New Roman"/>
          <w:i/>
          <w:iCs/>
        </w:rPr>
        <w:t>Pampinifervens</w:t>
      </w:r>
      <w:r w:rsidR="00AF373F">
        <w:rPr>
          <w:rFonts w:ascii="Times New Roman" w:hAnsi="Times New Roman" w:cs="Times New Roman"/>
        </w:rPr>
        <w:t>.</w:t>
      </w:r>
      <w:r w:rsidRPr="00320F8E">
        <w:rPr>
          <w:rFonts w:ascii="Times New Roman" w:hAnsi="Times New Roman" w:cs="Times New Roman"/>
          <w:b/>
          <w:bCs/>
        </w:rPr>
        <w:t xml:space="preserve"> </w:t>
      </w:r>
    </w:p>
    <w:p w14:paraId="29B26019" w14:textId="32642C5C" w:rsidR="001A5C53" w:rsidRDefault="00826E59" w:rsidP="009A251A">
      <w:pPr>
        <w:rPr>
          <w:rFonts w:ascii="Times New Roman" w:hAnsi="Times New Roman" w:cs="Times New Roman"/>
        </w:rPr>
      </w:pPr>
      <w:r>
        <w:rPr>
          <w:rFonts w:ascii="Times New Roman" w:hAnsi="Times New Roman" w:cs="Times New Roman"/>
          <w:noProof/>
        </w:rPr>
        <w:lastRenderedPageBreak/>
        <w:drawing>
          <wp:inline distT="0" distB="0" distL="0" distR="0" wp14:anchorId="48068509" wp14:editId="4A1BCCFB">
            <wp:extent cx="5128530" cy="6400800"/>
            <wp:effectExtent l="0" t="0" r="0" b="0"/>
            <wp:docPr id="80485379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853791" name="Picture 1" descr="A screenshot of a graph&#10;&#10;Description automatically generated"/>
                    <pic:cNvPicPr/>
                  </pic:nvPicPr>
                  <pic:blipFill>
                    <a:blip r:embed="rId13" cstate="print">
                      <a:extLst>
                        <a:ext uri="{28A0092B-C50C-407E-A947-70E740481C1C}">
                          <a14:useLocalDpi xmlns:a14="http://schemas.microsoft.com/office/drawing/2010/main"/>
                        </a:ext>
                      </a:extLst>
                    </a:blip>
                    <a:stretch>
                      <a:fillRect/>
                    </a:stretch>
                  </pic:blipFill>
                  <pic:spPr>
                    <a:xfrm>
                      <a:off x="0" y="0"/>
                      <a:ext cx="5128530" cy="6400800"/>
                    </a:xfrm>
                    <a:prstGeom prst="rect">
                      <a:avLst/>
                    </a:prstGeom>
                  </pic:spPr>
                </pic:pic>
              </a:graphicData>
            </a:graphic>
          </wp:inline>
        </w:drawing>
      </w:r>
    </w:p>
    <w:p w14:paraId="73E010F9" w14:textId="54FE49ED" w:rsidR="001A5C53" w:rsidRDefault="00826E59" w:rsidP="00695680">
      <w:pPr>
        <w:jc w:val="both"/>
        <w:rPr>
          <w:rFonts w:ascii="Times New Roman" w:hAnsi="Times New Roman" w:cs="Times New Roman"/>
        </w:rPr>
      </w:pPr>
      <w:r w:rsidRPr="00826E59">
        <w:rPr>
          <w:rFonts w:ascii="Times New Roman" w:hAnsi="Times New Roman" w:cs="Times New Roman"/>
          <w:b/>
          <w:bCs/>
        </w:rPr>
        <w:t>Figure S4.</w:t>
      </w:r>
      <w:r>
        <w:rPr>
          <w:rFonts w:ascii="Times New Roman" w:hAnsi="Times New Roman" w:cs="Times New Roman"/>
        </w:rPr>
        <w:t xml:space="preserve"> </w:t>
      </w:r>
      <w:r w:rsidRPr="00826E59">
        <w:rPr>
          <w:rFonts w:ascii="Times New Roman" w:hAnsi="Times New Roman" w:cs="Times New Roman"/>
        </w:rPr>
        <w:t xml:space="preserve">Recruitment plots for </w:t>
      </w:r>
      <w:r w:rsidRPr="00B27CDD">
        <w:rPr>
          <w:rFonts w:ascii="Times New Roman" w:hAnsi="Times New Roman" w:cs="Times New Roman"/>
          <w:i/>
          <w:iCs/>
        </w:rPr>
        <w:t>P</w:t>
      </w:r>
      <w:r w:rsidR="00F77DC8">
        <w:rPr>
          <w:rFonts w:ascii="Times New Roman" w:hAnsi="Times New Roman" w:cs="Times New Roman"/>
          <w:i/>
          <w:iCs/>
        </w:rPr>
        <w:t>.</w:t>
      </w:r>
      <w:r w:rsidRPr="00B27CDD">
        <w:rPr>
          <w:rFonts w:ascii="Times New Roman" w:hAnsi="Times New Roman" w:cs="Times New Roman"/>
          <w:i/>
          <w:iCs/>
        </w:rPr>
        <w:t xml:space="preserve"> diazotrophicum</w:t>
      </w:r>
      <w:r w:rsidR="00F77DC8">
        <w:rPr>
          <w:rFonts w:ascii="Times New Roman" w:hAnsi="Times New Roman" w:cs="Times New Roman"/>
          <w:i/>
          <w:iCs/>
        </w:rPr>
        <w:t xml:space="preserve"> </w:t>
      </w:r>
      <w:r w:rsidR="00F77DC8">
        <w:rPr>
          <w:rFonts w:ascii="Times New Roman" w:hAnsi="Times New Roman" w:cs="Times New Roman"/>
        </w:rPr>
        <w:t>with metagenomic reads from Tengchong hot springs</w:t>
      </w:r>
      <w:r w:rsidR="00B27CDD">
        <w:rPr>
          <w:rFonts w:ascii="Times New Roman" w:hAnsi="Times New Roman" w:cs="Times New Roman"/>
        </w:rPr>
        <w:t>.</w:t>
      </w:r>
      <w:r w:rsidR="00F77DC8">
        <w:rPr>
          <w:rFonts w:ascii="Times New Roman" w:hAnsi="Times New Roman" w:cs="Times New Roman"/>
        </w:rPr>
        <w:t xml:space="preserve"> </w:t>
      </w:r>
      <w:r w:rsidR="00695680">
        <w:rPr>
          <w:rFonts w:ascii="Times New Roman" w:hAnsi="Times New Roman" w:cs="Times New Roman"/>
        </w:rPr>
        <w:t xml:space="preserve">Mapped reads with nucleotide identity &gt; 95% (dark blue section) indicate reads of conspecific populations to the reference genome. Mapped reads with nucleotide identity &lt; 95% (light blue section) indicate reads of different species occurring in the spring. Shade intensity of the reads indicates the number of stacked reads per position in the genome. </w:t>
      </w:r>
      <w:r w:rsidR="005865A4">
        <w:rPr>
          <w:rFonts w:ascii="Times New Roman" w:hAnsi="Times New Roman" w:cs="Times New Roman"/>
        </w:rPr>
        <w:t>T-2 was isolated from Gumingquan hot spring</w:t>
      </w:r>
      <w:r w:rsidR="00695680">
        <w:rPr>
          <w:rFonts w:ascii="Times New Roman" w:hAnsi="Times New Roman" w:cs="Times New Roman"/>
        </w:rPr>
        <w:t>, and nearly complete coverage of mapped reads across the genome is observed at high identity from metagenomes from Gumingquan. Many reads of different species than T-2 (</w:t>
      </w:r>
      <w:r w:rsidR="00695680" w:rsidRPr="00695680">
        <w:rPr>
          <w:rFonts w:ascii="Times New Roman" w:hAnsi="Times New Roman" w:cs="Times New Roman"/>
          <w:i/>
          <w:iCs/>
        </w:rPr>
        <w:t>P. diazotrophicum</w:t>
      </w:r>
      <w:r w:rsidR="00695680">
        <w:rPr>
          <w:rFonts w:ascii="Times New Roman" w:hAnsi="Times New Roman" w:cs="Times New Roman"/>
        </w:rPr>
        <w:t xml:space="preserve">) are recovered from all circumneutral and basic hot springs, but gaps in high identity read mapping across several regions of the T-2 genome makes it unclear whether </w:t>
      </w:r>
      <w:r w:rsidR="00695680" w:rsidRPr="00695680">
        <w:rPr>
          <w:rFonts w:ascii="Times New Roman" w:hAnsi="Times New Roman" w:cs="Times New Roman"/>
          <w:i/>
          <w:iCs/>
        </w:rPr>
        <w:t>P. diazotrophicum</w:t>
      </w:r>
      <w:r w:rsidR="00695680">
        <w:rPr>
          <w:rFonts w:ascii="Times New Roman" w:hAnsi="Times New Roman" w:cs="Times New Roman"/>
        </w:rPr>
        <w:t xml:space="preserve"> is found in any other springs analyzed here.</w:t>
      </w:r>
    </w:p>
    <w:p w14:paraId="217A01B8" w14:textId="77777777" w:rsidR="00B27CDD" w:rsidRDefault="00B27CDD" w:rsidP="00695680">
      <w:pPr>
        <w:jc w:val="both"/>
        <w:rPr>
          <w:rFonts w:ascii="Times New Roman" w:hAnsi="Times New Roman" w:cs="Times New Roman"/>
        </w:rPr>
        <w:sectPr w:rsidR="00B27CDD" w:rsidSect="006D1AD9">
          <w:pgSz w:w="12240" w:h="15840"/>
          <w:pgMar w:top="1440" w:right="1440" w:bottom="1440" w:left="1440" w:header="720" w:footer="720" w:gutter="0"/>
          <w:cols w:space="720"/>
          <w:docGrid w:linePitch="360"/>
        </w:sectPr>
      </w:pPr>
    </w:p>
    <w:p w14:paraId="101C1C65" w14:textId="11759BCE" w:rsidR="00B27CDD" w:rsidRDefault="00FF49F2" w:rsidP="009A251A">
      <w:pPr>
        <w:rPr>
          <w:rFonts w:ascii="Times New Roman" w:hAnsi="Times New Roman" w:cs="Times New Roman"/>
        </w:rPr>
      </w:pPr>
      <w:r>
        <w:rPr>
          <w:rFonts w:ascii="Times New Roman" w:hAnsi="Times New Roman" w:cs="Times New Roman"/>
          <w:noProof/>
        </w:rPr>
        <w:lastRenderedPageBreak/>
        <w:drawing>
          <wp:inline distT="0" distB="0" distL="0" distR="0" wp14:anchorId="67E6E80E" wp14:editId="633D318C">
            <wp:extent cx="5128530" cy="6400800"/>
            <wp:effectExtent l="0" t="0" r="0" b="0"/>
            <wp:docPr id="1827269969"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269969" name="Picture 2" descr="A screenshot of a graph&#10;&#10;Description automatically generated"/>
                    <pic:cNvPicPr/>
                  </pic:nvPicPr>
                  <pic:blipFill>
                    <a:blip r:embed="rId14" cstate="print">
                      <a:extLst>
                        <a:ext uri="{28A0092B-C50C-407E-A947-70E740481C1C}">
                          <a14:useLocalDpi xmlns:a14="http://schemas.microsoft.com/office/drawing/2010/main"/>
                        </a:ext>
                      </a:extLst>
                    </a:blip>
                    <a:stretch>
                      <a:fillRect/>
                    </a:stretch>
                  </pic:blipFill>
                  <pic:spPr>
                    <a:xfrm>
                      <a:off x="0" y="0"/>
                      <a:ext cx="5128530" cy="6400800"/>
                    </a:xfrm>
                    <a:prstGeom prst="rect">
                      <a:avLst/>
                    </a:prstGeom>
                  </pic:spPr>
                </pic:pic>
              </a:graphicData>
            </a:graphic>
          </wp:inline>
        </w:drawing>
      </w:r>
    </w:p>
    <w:p w14:paraId="05FC6BC4" w14:textId="45D4EC82" w:rsidR="00C67A6C" w:rsidRDefault="00B27CDD" w:rsidP="00997BEB">
      <w:pPr>
        <w:jc w:val="both"/>
        <w:rPr>
          <w:rFonts w:ascii="Times New Roman" w:hAnsi="Times New Roman" w:cs="Times New Roman"/>
        </w:rPr>
      </w:pPr>
      <w:r w:rsidRPr="00B27CDD">
        <w:rPr>
          <w:rFonts w:ascii="Times New Roman" w:hAnsi="Times New Roman" w:cs="Times New Roman"/>
          <w:b/>
          <w:bCs/>
        </w:rPr>
        <w:t>Figure S5.</w:t>
      </w:r>
      <w:r>
        <w:rPr>
          <w:rFonts w:ascii="Times New Roman" w:hAnsi="Times New Roman" w:cs="Times New Roman"/>
        </w:rPr>
        <w:t xml:space="preserve"> </w:t>
      </w:r>
      <w:r w:rsidR="00997BEB" w:rsidRPr="00826E59">
        <w:rPr>
          <w:rFonts w:ascii="Times New Roman" w:hAnsi="Times New Roman" w:cs="Times New Roman"/>
        </w:rPr>
        <w:t xml:space="preserve">Recruitment plots for </w:t>
      </w:r>
      <w:r w:rsidR="00997BEB" w:rsidRPr="00B27CDD">
        <w:rPr>
          <w:rFonts w:ascii="Times New Roman" w:hAnsi="Times New Roman" w:cs="Times New Roman"/>
          <w:i/>
          <w:iCs/>
        </w:rPr>
        <w:t>P</w:t>
      </w:r>
      <w:r w:rsidR="00997BEB">
        <w:rPr>
          <w:rFonts w:ascii="Times New Roman" w:hAnsi="Times New Roman" w:cs="Times New Roman"/>
          <w:i/>
          <w:iCs/>
        </w:rPr>
        <w:t>.</w:t>
      </w:r>
      <w:r w:rsidR="00997BEB" w:rsidRPr="00B27CDD">
        <w:rPr>
          <w:rFonts w:ascii="Times New Roman" w:hAnsi="Times New Roman" w:cs="Times New Roman"/>
          <w:i/>
          <w:iCs/>
        </w:rPr>
        <w:t xml:space="preserve"> </w:t>
      </w:r>
      <w:r w:rsidR="00997BEB">
        <w:rPr>
          <w:rFonts w:ascii="Times New Roman" w:hAnsi="Times New Roman" w:cs="Times New Roman"/>
          <w:i/>
          <w:iCs/>
        </w:rPr>
        <w:t>sericu</w:t>
      </w:r>
      <w:r w:rsidR="00997BEB" w:rsidRPr="00B27CDD">
        <w:rPr>
          <w:rFonts w:ascii="Times New Roman" w:hAnsi="Times New Roman" w:cs="Times New Roman"/>
          <w:i/>
          <w:iCs/>
        </w:rPr>
        <w:t>m</w:t>
      </w:r>
      <w:r w:rsidR="00997BEB">
        <w:rPr>
          <w:rFonts w:ascii="Times New Roman" w:hAnsi="Times New Roman" w:cs="Times New Roman"/>
          <w:i/>
          <w:iCs/>
        </w:rPr>
        <w:t xml:space="preserve"> </w:t>
      </w:r>
      <w:r w:rsidR="00997BEB">
        <w:rPr>
          <w:rFonts w:ascii="Times New Roman" w:hAnsi="Times New Roman" w:cs="Times New Roman"/>
        </w:rPr>
        <w:t xml:space="preserve">with metagenomic reads from Tengchong hot springs. Mapped reads with nucleotide identity &gt; 95% (dark blue section) indicate reads of conspecific populations to the reference genome. Mapped reads with nucleotide identity &lt; 95% (light blue section) indicate reads of different species occurring in the spring. Shade intensity of the reads indicates the number of stacked reads per position in the genome. </w:t>
      </w:r>
      <w:r w:rsidR="00C67A6C" w:rsidRPr="00C67A6C">
        <w:rPr>
          <w:rFonts w:ascii="Times New Roman" w:hAnsi="Times New Roman" w:cs="Times New Roman"/>
          <w:i/>
          <w:iCs/>
        </w:rPr>
        <w:t>P. sericum</w:t>
      </w:r>
      <w:r w:rsidR="00C67A6C">
        <w:rPr>
          <w:rFonts w:ascii="Times New Roman" w:hAnsi="Times New Roman" w:cs="Times New Roman"/>
        </w:rPr>
        <w:t xml:space="preserve"> MAGs are recovered from many different hot springs in Tengchong</w:t>
      </w:r>
      <w:r w:rsidR="00997BEB">
        <w:rPr>
          <w:rFonts w:ascii="Times New Roman" w:hAnsi="Times New Roman" w:cs="Times New Roman"/>
        </w:rPr>
        <w:t xml:space="preserve">, and complete coverage of mapped reads across the genome is observed at high identity from all circumneutral and basic hot springs </w:t>
      </w:r>
      <w:r w:rsidR="00C67A6C">
        <w:rPr>
          <w:rFonts w:ascii="Times New Roman" w:hAnsi="Times New Roman" w:cs="Times New Roman"/>
        </w:rPr>
        <w:t>and Zhenzhuquan.</w:t>
      </w:r>
      <w:r w:rsidR="004B4019">
        <w:rPr>
          <w:rFonts w:ascii="Times New Roman" w:hAnsi="Times New Roman" w:cs="Times New Roman"/>
        </w:rPr>
        <w:t xml:space="preserve"> The lower number of reads mapping to </w:t>
      </w:r>
      <w:r w:rsidR="004B4019" w:rsidRPr="004B4019">
        <w:rPr>
          <w:rFonts w:ascii="Times New Roman" w:hAnsi="Times New Roman" w:cs="Times New Roman"/>
          <w:i/>
          <w:iCs/>
        </w:rPr>
        <w:t>P. sericum</w:t>
      </w:r>
      <w:r w:rsidR="004B4019">
        <w:rPr>
          <w:rFonts w:ascii="Times New Roman" w:hAnsi="Times New Roman" w:cs="Times New Roman"/>
        </w:rPr>
        <w:t xml:space="preserve"> at &lt; 95% nucleotide identity in Gumingquan, is likely indicative of lower diversity in </w:t>
      </w:r>
      <w:r w:rsidR="004B4019" w:rsidRPr="004B4019">
        <w:rPr>
          <w:rFonts w:ascii="Times New Roman" w:hAnsi="Times New Roman" w:cs="Times New Roman"/>
          <w:i/>
          <w:iCs/>
        </w:rPr>
        <w:t>Pampinifervens</w:t>
      </w:r>
      <w:r w:rsidR="004B4019">
        <w:rPr>
          <w:rFonts w:ascii="Times New Roman" w:hAnsi="Times New Roman" w:cs="Times New Roman"/>
        </w:rPr>
        <w:t xml:space="preserve"> populations in this spring. </w:t>
      </w:r>
    </w:p>
    <w:p w14:paraId="43151AFF" w14:textId="710272D6" w:rsidR="00B27CDD" w:rsidRPr="00B27CDD" w:rsidRDefault="00FF49F2" w:rsidP="00997BEB">
      <w:pPr>
        <w:jc w:val="both"/>
        <w:rPr>
          <w:rFonts w:ascii="Times New Roman" w:hAnsi="Times New Roman" w:cs="Times New Roman"/>
        </w:rPr>
      </w:pPr>
      <w:r>
        <w:rPr>
          <w:rFonts w:ascii="Times New Roman" w:hAnsi="Times New Roman" w:cs="Times New Roman"/>
          <w:noProof/>
        </w:rPr>
        <w:lastRenderedPageBreak/>
        <w:drawing>
          <wp:inline distT="0" distB="0" distL="0" distR="0" wp14:anchorId="2737ECE8" wp14:editId="076C5D1F">
            <wp:extent cx="5128531" cy="6400800"/>
            <wp:effectExtent l="0" t="0" r="0" b="0"/>
            <wp:docPr id="1160193247"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193247" name="Picture 3" descr="A screenshot of a graph&#10;&#10;Description automatically generated"/>
                    <pic:cNvPicPr/>
                  </pic:nvPicPr>
                  <pic:blipFill>
                    <a:blip r:embed="rId15" cstate="print">
                      <a:extLst>
                        <a:ext uri="{28A0092B-C50C-407E-A947-70E740481C1C}">
                          <a14:useLocalDpi xmlns:a14="http://schemas.microsoft.com/office/drawing/2010/main"/>
                        </a:ext>
                      </a:extLst>
                    </a:blip>
                    <a:stretch>
                      <a:fillRect/>
                    </a:stretch>
                  </pic:blipFill>
                  <pic:spPr>
                    <a:xfrm>
                      <a:off x="0" y="0"/>
                      <a:ext cx="5128531" cy="6400800"/>
                    </a:xfrm>
                    <a:prstGeom prst="rect">
                      <a:avLst/>
                    </a:prstGeom>
                  </pic:spPr>
                </pic:pic>
              </a:graphicData>
            </a:graphic>
          </wp:inline>
        </w:drawing>
      </w:r>
    </w:p>
    <w:p w14:paraId="10D9FFC1" w14:textId="64420F8D" w:rsidR="00B27CDD" w:rsidRDefault="00B27CDD" w:rsidP="002D4450">
      <w:pPr>
        <w:jc w:val="both"/>
        <w:rPr>
          <w:rFonts w:ascii="Times New Roman" w:hAnsi="Times New Roman" w:cs="Times New Roman"/>
        </w:rPr>
        <w:sectPr w:rsidR="00B27CDD" w:rsidSect="006D1AD9">
          <w:pgSz w:w="12240" w:h="15840"/>
          <w:pgMar w:top="1440" w:right="1440" w:bottom="1440" w:left="1440" w:header="720" w:footer="720" w:gutter="0"/>
          <w:cols w:space="720"/>
          <w:docGrid w:linePitch="360"/>
        </w:sectPr>
      </w:pPr>
      <w:r w:rsidRPr="00B27CDD">
        <w:rPr>
          <w:rFonts w:ascii="Times New Roman" w:hAnsi="Times New Roman" w:cs="Times New Roman"/>
          <w:b/>
          <w:bCs/>
        </w:rPr>
        <w:t>Figure S6.</w:t>
      </w:r>
      <w:r w:rsidRPr="00B27CDD">
        <w:rPr>
          <w:rFonts w:ascii="Times New Roman" w:hAnsi="Times New Roman" w:cs="Times New Roman"/>
        </w:rPr>
        <w:t xml:space="preserve"> </w:t>
      </w:r>
      <w:r w:rsidR="00DB05E3" w:rsidRPr="00826E59">
        <w:rPr>
          <w:rFonts w:ascii="Times New Roman" w:hAnsi="Times New Roman" w:cs="Times New Roman"/>
        </w:rPr>
        <w:t xml:space="preserve">Recruitment plots for </w:t>
      </w:r>
      <w:r w:rsidR="00DB05E3" w:rsidRPr="00B27CDD">
        <w:rPr>
          <w:rFonts w:ascii="Times New Roman" w:hAnsi="Times New Roman" w:cs="Times New Roman"/>
          <w:i/>
          <w:iCs/>
        </w:rPr>
        <w:t>P</w:t>
      </w:r>
      <w:r w:rsidR="00DB05E3">
        <w:rPr>
          <w:rFonts w:ascii="Times New Roman" w:hAnsi="Times New Roman" w:cs="Times New Roman"/>
          <w:i/>
          <w:iCs/>
        </w:rPr>
        <w:t>.</w:t>
      </w:r>
      <w:r w:rsidR="00DB05E3" w:rsidRPr="00B27CDD">
        <w:rPr>
          <w:rFonts w:ascii="Times New Roman" w:hAnsi="Times New Roman" w:cs="Times New Roman"/>
          <w:i/>
          <w:iCs/>
        </w:rPr>
        <w:t xml:space="preserve"> </w:t>
      </w:r>
      <w:r w:rsidR="00DB05E3">
        <w:rPr>
          <w:rFonts w:ascii="Times New Roman" w:hAnsi="Times New Roman" w:cs="Times New Roman"/>
          <w:i/>
          <w:iCs/>
        </w:rPr>
        <w:t xml:space="preserve">tengchongense </w:t>
      </w:r>
      <w:r w:rsidR="00DB05E3">
        <w:rPr>
          <w:rFonts w:ascii="Times New Roman" w:hAnsi="Times New Roman" w:cs="Times New Roman"/>
        </w:rPr>
        <w:t xml:space="preserve">with metagenomic reads from Tengchong hot springs. Mapped reads with nucleotide identity &gt; 95% (dark blue section) indicate reads of conspecific populations to the reference genome. Mapped reads with nucleotide identity &lt; 95% (light blue section) indicate reads of different species occurring in the spring. Shade intensity of the reads indicates the number of stacked reads per position in the genome. </w:t>
      </w:r>
      <w:r w:rsidR="002D4450">
        <w:rPr>
          <w:rFonts w:ascii="Times New Roman" w:hAnsi="Times New Roman" w:cs="Times New Roman"/>
        </w:rPr>
        <w:t xml:space="preserve">MAGs of </w:t>
      </w:r>
      <w:r w:rsidR="002D4450" w:rsidRPr="002D4450">
        <w:rPr>
          <w:rFonts w:ascii="Times New Roman" w:hAnsi="Times New Roman" w:cs="Times New Roman"/>
          <w:i/>
          <w:iCs/>
        </w:rPr>
        <w:t>P. tengchongense</w:t>
      </w:r>
      <w:r w:rsidR="00DB05E3">
        <w:rPr>
          <w:rFonts w:ascii="Times New Roman" w:hAnsi="Times New Roman" w:cs="Times New Roman"/>
        </w:rPr>
        <w:t xml:space="preserve"> </w:t>
      </w:r>
      <w:r w:rsidR="002D4450">
        <w:rPr>
          <w:rFonts w:ascii="Times New Roman" w:hAnsi="Times New Roman" w:cs="Times New Roman"/>
        </w:rPr>
        <w:t xml:space="preserve">were recovered from circumneutral hot springs, and </w:t>
      </w:r>
      <w:r w:rsidR="00DB05E3">
        <w:rPr>
          <w:rFonts w:ascii="Times New Roman" w:hAnsi="Times New Roman" w:cs="Times New Roman"/>
        </w:rPr>
        <w:t>complete coverage of mapped reads across the genome is observed at high identity from all circumneutral hot springs.</w:t>
      </w:r>
      <w:r w:rsidR="002D4450">
        <w:rPr>
          <w:rFonts w:ascii="Times New Roman" w:hAnsi="Times New Roman" w:cs="Times New Roman"/>
        </w:rPr>
        <w:t xml:space="preserve"> Many mapped reads at &lt; 95% nucleotide identity indicate highly diverse </w:t>
      </w:r>
      <w:r w:rsidR="002D4450" w:rsidRPr="002D4450">
        <w:rPr>
          <w:rFonts w:ascii="Times New Roman" w:hAnsi="Times New Roman" w:cs="Times New Roman"/>
          <w:i/>
          <w:iCs/>
        </w:rPr>
        <w:t>Pampinifervens</w:t>
      </w:r>
      <w:r w:rsidR="002D4450">
        <w:rPr>
          <w:rFonts w:ascii="Times New Roman" w:hAnsi="Times New Roman" w:cs="Times New Roman"/>
        </w:rPr>
        <w:t xml:space="preserve"> populations in these springs. </w:t>
      </w:r>
    </w:p>
    <w:p w14:paraId="4E82F411" w14:textId="70B8C936" w:rsidR="00B27CDD" w:rsidRPr="00B27CDD" w:rsidRDefault="00FF49F2" w:rsidP="00B27CDD">
      <w:pPr>
        <w:rPr>
          <w:rFonts w:ascii="Times New Roman" w:hAnsi="Times New Roman" w:cs="Times New Roman"/>
        </w:rPr>
      </w:pPr>
      <w:r>
        <w:rPr>
          <w:rFonts w:ascii="Times New Roman" w:hAnsi="Times New Roman" w:cs="Times New Roman"/>
          <w:noProof/>
        </w:rPr>
        <w:lastRenderedPageBreak/>
        <w:drawing>
          <wp:inline distT="0" distB="0" distL="0" distR="0" wp14:anchorId="7C0C0776" wp14:editId="069118AD">
            <wp:extent cx="4980983" cy="6216650"/>
            <wp:effectExtent l="0" t="0" r="0" b="0"/>
            <wp:docPr id="309699903"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699903" name="Picture 4" descr="A screenshot of a graph&#10;&#10;Description automatically generated"/>
                    <pic:cNvPicPr/>
                  </pic:nvPicPr>
                  <pic:blipFill>
                    <a:blip r:embed="rId16" cstate="print">
                      <a:extLst>
                        <a:ext uri="{28A0092B-C50C-407E-A947-70E740481C1C}">
                          <a14:useLocalDpi xmlns:a14="http://schemas.microsoft.com/office/drawing/2010/main"/>
                        </a:ext>
                      </a:extLst>
                    </a:blip>
                    <a:stretch>
                      <a:fillRect/>
                    </a:stretch>
                  </pic:blipFill>
                  <pic:spPr>
                    <a:xfrm>
                      <a:off x="0" y="0"/>
                      <a:ext cx="4989090" cy="6226768"/>
                    </a:xfrm>
                    <a:prstGeom prst="rect">
                      <a:avLst/>
                    </a:prstGeom>
                  </pic:spPr>
                </pic:pic>
              </a:graphicData>
            </a:graphic>
          </wp:inline>
        </w:drawing>
      </w:r>
    </w:p>
    <w:p w14:paraId="2A905C87" w14:textId="2750633F" w:rsidR="00B27CDD" w:rsidRDefault="00B27CDD" w:rsidP="001B7AE9">
      <w:pPr>
        <w:jc w:val="both"/>
        <w:rPr>
          <w:rFonts w:ascii="Times New Roman" w:hAnsi="Times New Roman" w:cs="Times New Roman"/>
        </w:rPr>
        <w:sectPr w:rsidR="00B27CDD" w:rsidSect="006D1AD9">
          <w:pgSz w:w="12240" w:h="15840"/>
          <w:pgMar w:top="1440" w:right="1440" w:bottom="1440" w:left="1440" w:header="720" w:footer="720" w:gutter="0"/>
          <w:cols w:space="720"/>
          <w:docGrid w:linePitch="360"/>
        </w:sectPr>
      </w:pPr>
      <w:r w:rsidRPr="00B27CDD">
        <w:rPr>
          <w:rFonts w:ascii="Times New Roman" w:hAnsi="Times New Roman" w:cs="Times New Roman"/>
          <w:b/>
          <w:bCs/>
        </w:rPr>
        <w:t>Figure S7.</w:t>
      </w:r>
      <w:r w:rsidRPr="00B27CDD">
        <w:rPr>
          <w:rFonts w:ascii="Times New Roman" w:hAnsi="Times New Roman" w:cs="Times New Roman"/>
        </w:rPr>
        <w:t xml:space="preserve"> </w:t>
      </w:r>
      <w:r w:rsidR="001B7AE9" w:rsidRPr="00826E59">
        <w:rPr>
          <w:rFonts w:ascii="Times New Roman" w:hAnsi="Times New Roman" w:cs="Times New Roman"/>
        </w:rPr>
        <w:t xml:space="preserve">Recruitment plots for </w:t>
      </w:r>
      <w:r w:rsidR="001B7AE9" w:rsidRPr="00B27CDD">
        <w:rPr>
          <w:rFonts w:ascii="Times New Roman" w:hAnsi="Times New Roman" w:cs="Times New Roman"/>
          <w:i/>
          <w:iCs/>
        </w:rPr>
        <w:t>P</w:t>
      </w:r>
      <w:r w:rsidR="001B7AE9">
        <w:rPr>
          <w:rFonts w:ascii="Times New Roman" w:hAnsi="Times New Roman" w:cs="Times New Roman"/>
          <w:i/>
          <w:iCs/>
        </w:rPr>
        <w:t>.</w:t>
      </w:r>
      <w:r w:rsidR="001B7AE9" w:rsidRPr="00B27CDD">
        <w:rPr>
          <w:rFonts w:ascii="Times New Roman" w:hAnsi="Times New Roman" w:cs="Times New Roman"/>
          <w:i/>
          <w:iCs/>
        </w:rPr>
        <w:t xml:space="preserve"> </w:t>
      </w:r>
      <w:r w:rsidR="001B7AE9">
        <w:rPr>
          <w:rFonts w:ascii="Times New Roman" w:hAnsi="Times New Roman" w:cs="Times New Roman"/>
          <w:i/>
          <w:iCs/>
        </w:rPr>
        <w:t xml:space="preserve">florentissimum </w:t>
      </w:r>
      <w:r w:rsidR="001B7AE9">
        <w:rPr>
          <w:rFonts w:ascii="Times New Roman" w:hAnsi="Times New Roman" w:cs="Times New Roman"/>
        </w:rPr>
        <w:t xml:space="preserve">with metagenomic reads from Tengchong hot springs. Mapped reads with nucleotide identity &gt; 95% (dark blue section) indicate reads of conspecific populations to the reference genome. Mapped reads with nucleotide identity &lt; 95% (light blue section) indicate reads of different species occurring in the spring. Shade intensity of the reads indicates the number of stacked reads per position in the genome. T-8 was isolated from Qiao Quan hot spring (metagenome not analyzed here), but complete coverage of mapped reads across the entire genome is observed at high identity from all circumneutral hot springs, with the exception of </w:t>
      </w:r>
      <w:r w:rsidR="00B3406C">
        <w:rPr>
          <w:rFonts w:ascii="Times New Roman" w:hAnsi="Times New Roman" w:cs="Times New Roman"/>
        </w:rPr>
        <w:t>two</w:t>
      </w:r>
      <w:r w:rsidR="001B7AE9">
        <w:rPr>
          <w:rFonts w:ascii="Times New Roman" w:hAnsi="Times New Roman" w:cs="Times New Roman"/>
        </w:rPr>
        <w:t xml:space="preserve"> genomic region</w:t>
      </w:r>
      <w:r w:rsidR="00B3406C">
        <w:rPr>
          <w:rFonts w:ascii="Times New Roman" w:hAnsi="Times New Roman" w:cs="Times New Roman"/>
        </w:rPr>
        <w:t>s</w:t>
      </w:r>
      <w:r w:rsidR="003249FC">
        <w:rPr>
          <w:rFonts w:ascii="Times New Roman" w:hAnsi="Times New Roman" w:cs="Times New Roman"/>
        </w:rPr>
        <w:t xml:space="preserve"> (</w:t>
      </w:r>
      <w:r w:rsidR="00B3406C">
        <w:rPr>
          <w:rFonts w:ascii="Times New Roman" w:hAnsi="Times New Roman" w:cs="Times New Roman"/>
        </w:rPr>
        <w:t xml:space="preserve">green and </w:t>
      </w:r>
      <w:r w:rsidR="003249FC">
        <w:rPr>
          <w:rFonts w:ascii="Times New Roman" w:hAnsi="Times New Roman" w:cs="Times New Roman"/>
        </w:rPr>
        <w:t>purple section)</w:t>
      </w:r>
      <w:r w:rsidR="001B7AE9">
        <w:rPr>
          <w:rFonts w:ascii="Times New Roman" w:hAnsi="Times New Roman" w:cs="Times New Roman"/>
        </w:rPr>
        <w:t>. Some reads are mapped to th</w:t>
      </w:r>
      <w:r w:rsidR="00B3406C">
        <w:rPr>
          <w:rFonts w:ascii="Times New Roman" w:hAnsi="Times New Roman" w:cs="Times New Roman"/>
        </w:rPr>
        <w:t>ese</w:t>
      </w:r>
      <w:r w:rsidR="001B7AE9">
        <w:rPr>
          <w:rFonts w:ascii="Times New Roman" w:hAnsi="Times New Roman" w:cs="Times New Roman"/>
        </w:rPr>
        <w:t xml:space="preserve"> region</w:t>
      </w:r>
      <w:r w:rsidR="00B3406C">
        <w:rPr>
          <w:rFonts w:ascii="Times New Roman" w:hAnsi="Times New Roman" w:cs="Times New Roman"/>
        </w:rPr>
        <w:t>s</w:t>
      </w:r>
      <w:r w:rsidR="001B7AE9">
        <w:rPr>
          <w:rFonts w:ascii="Times New Roman" w:hAnsi="Times New Roman" w:cs="Times New Roman"/>
        </w:rPr>
        <w:t xml:space="preserve"> from Diretiyanqu-6 sampled in 2016, and th</w:t>
      </w:r>
      <w:r w:rsidR="00B3406C">
        <w:rPr>
          <w:rFonts w:ascii="Times New Roman" w:hAnsi="Times New Roman" w:cs="Times New Roman"/>
        </w:rPr>
        <w:t xml:space="preserve">ese </w:t>
      </w:r>
      <w:r w:rsidR="001B7AE9">
        <w:rPr>
          <w:rFonts w:ascii="Times New Roman" w:hAnsi="Times New Roman" w:cs="Times New Roman"/>
        </w:rPr>
        <w:t>region</w:t>
      </w:r>
      <w:r w:rsidR="00B3406C">
        <w:rPr>
          <w:rFonts w:ascii="Times New Roman" w:hAnsi="Times New Roman" w:cs="Times New Roman"/>
        </w:rPr>
        <w:t>s</w:t>
      </w:r>
      <w:r w:rsidR="001B7AE9">
        <w:rPr>
          <w:rFonts w:ascii="Times New Roman" w:hAnsi="Times New Roman" w:cs="Times New Roman"/>
        </w:rPr>
        <w:t xml:space="preserve"> </w:t>
      </w:r>
      <w:r w:rsidR="00B3406C">
        <w:rPr>
          <w:rFonts w:ascii="Times New Roman" w:hAnsi="Times New Roman" w:cs="Times New Roman"/>
        </w:rPr>
        <w:t>are</w:t>
      </w:r>
      <w:r w:rsidR="001B7AE9">
        <w:rPr>
          <w:rFonts w:ascii="Times New Roman" w:hAnsi="Times New Roman" w:cs="Times New Roman"/>
        </w:rPr>
        <w:t xml:space="preserve"> further analyzed (</w:t>
      </w:r>
      <w:r w:rsidR="001B7AE9" w:rsidRPr="001B7AE9">
        <w:rPr>
          <w:rFonts w:ascii="Times New Roman" w:hAnsi="Times New Roman" w:cs="Times New Roman"/>
          <w:b/>
          <w:bCs/>
        </w:rPr>
        <w:t>Fig. S11</w:t>
      </w:r>
      <w:r w:rsidR="00B3406C">
        <w:rPr>
          <w:rFonts w:ascii="Times New Roman" w:hAnsi="Times New Roman" w:cs="Times New Roman"/>
        </w:rPr>
        <w:t xml:space="preserve"> and </w:t>
      </w:r>
      <w:r w:rsidR="00B3406C" w:rsidRPr="00B3406C">
        <w:rPr>
          <w:rFonts w:ascii="Times New Roman" w:hAnsi="Times New Roman" w:cs="Times New Roman"/>
          <w:b/>
          <w:bCs/>
        </w:rPr>
        <w:t>Note S2</w:t>
      </w:r>
      <w:r w:rsidR="001B7AE9">
        <w:rPr>
          <w:rFonts w:ascii="Times New Roman" w:hAnsi="Times New Roman" w:cs="Times New Roman"/>
        </w:rPr>
        <w:t>).  Although numerous reads are recruited from circumneutral</w:t>
      </w:r>
      <w:r w:rsidR="003662C3">
        <w:rPr>
          <w:rFonts w:ascii="Times New Roman" w:hAnsi="Times New Roman" w:cs="Times New Roman"/>
        </w:rPr>
        <w:t xml:space="preserve"> springs</w:t>
      </w:r>
      <w:r w:rsidR="001B7AE9">
        <w:rPr>
          <w:rFonts w:ascii="Times New Roman" w:hAnsi="Times New Roman" w:cs="Times New Roman"/>
        </w:rPr>
        <w:t xml:space="preserve"> at &gt; 95% nucleotide identity, only a single MAG of this species was recovered, likely due to the difficulty in binning</w:t>
      </w:r>
      <w:r w:rsidR="003662C3">
        <w:rPr>
          <w:rFonts w:ascii="Times New Roman" w:hAnsi="Times New Roman" w:cs="Times New Roman"/>
        </w:rPr>
        <w:t xml:space="preserve"> metagenomic data from</w:t>
      </w:r>
      <w:r w:rsidR="001B7AE9">
        <w:rPr>
          <w:rFonts w:ascii="Times New Roman" w:hAnsi="Times New Roman" w:cs="Times New Roman"/>
        </w:rPr>
        <w:t xml:space="preserve"> such </w:t>
      </w:r>
      <w:r w:rsidR="003662C3">
        <w:rPr>
          <w:rFonts w:ascii="Times New Roman" w:hAnsi="Times New Roman" w:cs="Times New Roman"/>
        </w:rPr>
        <w:t xml:space="preserve">diverse </w:t>
      </w:r>
      <w:r w:rsidR="003662C3" w:rsidRPr="003662C3">
        <w:rPr>
          <w:rFonts w:ascii="Times New Roman" w:hAnsi="Times New Roman" w:cs="Times New Roman"/>
          <w:i/>
          <w:iCs/>
        </w:rPr>
        <w:t>Aquificaceae</w:t>
      </w:r>
      <w:r w:rsidR="003662C3">
        <w:rPr>
          <w:rFonts w:ascii="Times New Roman" w:hAnsi="Times New Roman" w:cs="Times New Roman"/>
        </w:rPr>
        <w:t xml:space="preserve"> populations in the circumneutral springs.</w:t>
      </w:r>
      <w:r w:rsidR="001B7AE9">
        <w:rPr>
          <w:rFonts w:ascii="Times New Roman" w:hAnsi="Times New Roman" w:cs="Times New Roman"/>
        </w:rPr>
        <w:t xml:space="preserve">  </w:t>
      </w:r>
    </w:p>
    <w:p w14:paraId="32CAD66A" w14:textId="71733460" w:rsidR="00B27CDD" w:rsidRDefault="00FF49F2" w:rsidP="00B27CDD">
      <w:pPr>
        <w:rPr>
          <w:rFonts w:ascii="Times New Roman" w:hAnsi="Times New Roman" w:cs="Times New Roman"/>
        </w:rPr>
      </w:pPr>
      <w:r>
        <w:rPr>
          <w:rFonts w:ascii="Times New Roman" w:hAnsi="Times New Roman" w:cs="Times New Roman"/>
          <w:noProof/>
        </w:rPr>
        <w:lastRenderedPageBreak/>
        <w:drawing>
          <wp:inline distT="0" distB="0" distL="0" distR="0" wp14:anchorId="6BAD28CE" wp14:editId="7830E369">
            <wp:extent cx="5128530" cy="6400800"/>
            <wp:effectExtent l="0" t="0" r="0" b="0"/>
            <wp:docPr id="328280123"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280123" name="Picture 5" descr="A screenshot of a computer screen&#10;&#10;Description automatically generated"/>
                    <pic:cNvPicPr/>
                  </pic:nvPicPr>
                  <pic:blipFill>
                    <a:blip r:embed="rId17" cstate="print">
                      <a:extLst>
                        <a:ext uri="{28A0092B-C50C-407E-A947-70E740481C1C}">
                          <a14:useLocalDpi xmlns:a14="http://schemas.microsoft.com/office/drawing/2010/main"/>
                        </a:ext>
                      </a:extLst>
                    </a:blip>
                    <a:stretch>
                      <a:fillRect/>
                    </a:stretch>
                  </pic:blipFill>
                  <pic:spPr>
                    <a:xfrm>
                      <a:off x="0" y="0"/>
                      <a:ext cx="5128530" cy="6400800"/>
                    </a:xfrm>
                    <a:prstGeom prst="rect">
                      <a:avLst/>
                    </a:prstGeom>
                  </pic:spPr>
                </pic:pic>
              </a:graphicData>
            </a:graphic>
          </wp:inline>
        </w:drawing>
      </w:r>
    </w:p>
    <w:p w14:paraId="7FC1DA78" w14:textId="505CB4A7" w:rsidR="00B27CDD" w:rsidRDefault="00B27CDD" w:rsidP="00166C32">
      <w:pPr>
        <w:jc w:val="both"/>
        <w:rPr>
          <w:rFonts w:ascii="Times New Roman" w:hAnsi="Times New Roman" w:cs="Times New Roman"/>
        </w:rPr>
        <w:sectPr w:rsidR="00B27CDD" w:rsidSect="006D1AD9">
          <w:pgSz w:w="12240" w:h="15840"/>
          <w:pgMar w:top="1440" w:right="1440" w:bottom="1440" w:left="1440" w:header="720" w:footer="720" w:gutter="0"/>
          <w:cols w:space="720"/>
          <w:docGrid w:linePitch="360"/>
        </w:sectPr>
      </w:pPr>
      <w:r w:rsidRPr="00B27CDD">
        <w:rPr>
          <w:rFonts w:ascii="Times New Roman" w:hAnsi="Times New Roman" w:cs="Times New Roman"/>
          <w:b/>
          <w:bCs/>
        </w:rPr>
        <w:t>Figure S8.</w:t>
      </w:r>
      <w:r w:rsidRPr="00B27CDD">
        <w:rPr>
          <w:rFonts w:ascii="Times New Roman" w:hAnsi="Times New Roman" w:cs="Times New Roman"/>
        </w:rPr>
        <w:t xml:space="preserve"> </w:t>
      </w:r>
      <w:r w:rsidR="005A0774" w:rsidRPr="00826E59">
        <w:rPr>
          <w:rFonts w:ascii="Times New Roman" w:hAnsi="Times New Roman" w:cs="Times New Roman"/>
        </w:rPr>
        <w:t xml:space="preserve">Recruitment plots for </w:t>
      </w:r>
      <w:r w:rsidR="005A0774" w:rsidRPr="00B27CDD">
        <w:rPr>
          <w:rFonts w:ascii="Times New Roman" w:hAnsi="Times New Roman" w:cs="Times New Roman"/>
          <w:i/>
          <w:iCs/>
        </w:rPr>
        <w:t>P</w:t>
      </w:r>
      <w:r w:rsidR="005A0774">
        <w:rPr>
          <w:rFonts w:ascii="Times New Roman" w:hAnsi="Times New Roman" w:cs="Times New Roman"/>
          <w:i/>
          <w:iCs/>
        </w:rPr>
        <w:t>.</w:t>
      </w:r>
      <w:r w:rsidR="005A0774" w:rsidRPr="00B27CDD">
        <w:rPr>
          <w:rFonts w:ascii="Times New Roman" w:hAnsi="Times New Roman" w:cs="Times New Roman"/>
          <w:i/>
          <w:iCs/>
        </w:rPr>
        <w:t xml:space="preserve"> </w:t>
      </w:r>
      <w:r w:rsidR="005A0774">
        <w:rPr>
          <w:rFonts w:ascii="Times New Roman" w:hAnsi="Times New Roman" w:cs="Times New Roman"/>
          <w:i/>
          <w:iCs/>
        </w:rPr>
        <w:t xml:space="preserve">sinense </w:t>
      </w:r>
      <w:r w:rsidR="005A0774">
        <w:rPr>
          <w:rFonts w:ascii="Times New Roman" w:hAnsi="Times New Roman" w:cs="Times New Roman"/>
        </w:rPr>
        <w:t xml:space="preserve">with metagenomic reads from Tengchong hot springs. Mapped reads with nucleotide identity &gt; 95% (dark blue section) indicate reads of conspecific populations to the reference genome. Mapped reads with nucleotide identity &lt; 95% (light blue section) indicate reads of different species occurring in the spring. Shade intensity of the reads indicates the number of stacked reads per position in the genome. Complete coverage of mapped reads across the genome is only observed at high identity from Zhenzhuquan, where the MAG was recovered from.  From this data, it appears that this species is only found in the high-temperature (91.7 </w:t>
      </w:r>
      <w:r w:rsidR="005A0774">
        <w:rPr>
          <w:rFonts w:ascii="Calibri" w:hAnsi="Calibri" w:cs="Calibri"/>
        </w:rPr>
        <w:t>°</w:t>
      </w:r>
      <w:r w:rsidR="005A0774">
        <w:rPr>
          <w:rFonts w:ascii="Times New Roman" w:hAnsi="Times New Roman" w:cs="Times New Roman"/>
        </w:rPr>
        <w:t>C ), low-pH (pH 4.4) Zhenzhuquan spring.</w:t>
      </w:r>
      <w:r w:rsidR="009E2239">
        <w:rPr>
          <w:rFonts w:ascii="Times New Roman" w:hAnsi="Times New Roman" w:cs="Times New Roman"/>
        </w:rPr>
        <w:t xml:space="preserve"> In addition to the ribosomal RNA operon, one genomic region encoding largely poorly annotated genes appear conserved in populations in all springs.   </w:t>
      </w:r>
    </w:p>
    <w:p w14:paraId="03160B73" w14:textId="29FD6A64" w:rsidR="00B27CDD" w:rsidRPr="00B27CDD" w:rsidRDefault="00542D8A" w:rsidP="00B27CDD">
      <w:pPr>
        <w:rPr>
          <w:rFonts w:ascii="Times New Roman" w:hAnsi="Times New Roman" w:cs="Times New Roman"/>
        </w:rPr>
      </w:pPr>
      <w:r>
        <w:rPr>
          <w:rFonts w:ascii="Times New Roman" w:hAnsi="Times New Roman" w:cs="Times New Roman"/>
          <w:noProof/>
        </w:rPr>
        <w:lastRenderedPageBreak/>
        <w:drawing>
          <wp:inline distT="0" distB="0" distL="0" distR="0" wp14:anchorId="79E74DD3" wp14:editId="657C9A1B">
            <wp:extent cx="5062388" cy="6318250"/>
            <wp:effectExtent l="0" t="0" r="5080" b="6350"/>
            <wp:docPr id="142321462" name="Picture 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21462" name="Picture 6" descr="A screenshot of a computer screen&#10;&#10;Description automatically generated"/>
                    <pic:cNvPicPr/>
                  </pic:nvPicPr>
                  <pic:blipFill>
                    <a:blip r:embed="rId18" cstate="print">
                      <a:extLst>
                        <a:ext uri="{28A0092B-C50C-407E-A947-70E740481C1C}">
                          <a14:useLocalDpi xmlns:a14="http://schemas.microsoft.com/office/drawing/2010/main"/>
                        </a:ext>
                      </a:extLst>
                    </a:blip>
                    <a:stretch>
                      <a:fillRect/>
                    </a:stretch>
                  </pic:blipFill>
                  <pic:spPr>
                    <a:xfrm>
                      <a:off x="0" y="0"/>
                      <a:ext cx="5065088" cy="6321620"/>
                    </a:xfrm>
                    <a:prstGeom prst="rect">
                      <a:avLst/>
                    </a:prstGeom>
                  </pic:spPr>
                </pic:pic>
              </a:graphicData>
            </a:graphic>
          </wp:inline>
        </w:drawing>
      </w:r>
    </w:p>
    <w:p w14:paraId="4BFD45AC" w14:textId="03764506" w:rsidR="00B27CDD" w:rsidRDefault="00B27CDD" w:rsidP="00166C32">
      <w:pPr>
        <w:jc w:val="both"/>
        <w:rPr>
          <w:rFonts w:ascii="Times New Roman" w:hAnsi="Times New Roman" w:cs="Times New Roman"/>
        </w:rPr>
        <w:sectPr w:rsidR="00B27CDD" w:rsidSect="006D1AD9">
          <w:pgSz w:w="12240" w:h="15840"/>
          <w:pgMar w:top="1440" w:right="1440" w:bottom="1440" w:left="1440" w:header="720" w:footer="720" w:gutter="0"/>
          <w:cols w:space="720"/>
          <w:docGrid w:linePitch="360"/>
        </w:sectPr>
      </w:pPr>
      <w:r w:rsidRPr="00B27CDD">
        <w:rPr>
          <w:rFonts w:ascii="Times New Roman" w:hAnsi="Times New Roman" w:cs="Times New Roman"/>
          <w:b/>
          <w:bCs/>
        </w:rPr>
        <w:t>Figure S9.</w:t>
      </w:r>
      <w:r w:rsidRPr="00B27CDD">
        <w:rPr>
          <w:rFonts w:ascii="Times New Roman" w:hAnsi="Times New Roman" w:cs="Times New Roman"/>
        </w:rPr>
        <w:t xml:space="preserve"> </w:t>
      </w:r>
      <w:r w:rsidR="00166C32" w:rsidRPr="00826E59">
        <w:rPr>
          <w:rFonts w:ascii="Times New Roman" w:hAnsi="Times New Roman" w:cs="Times New Roman"/>
        </w:rPr>
        <w:t xml:space="preserve">Recruitment plots for </w:t>
      </w:r>
      <w:r w:rsidR="00166C32" w:rsidRPr="00B27CDD">
        <w:rPr>
          <w:rFonts w:ascii="Times New Roman" w:hAnsi="Times New Roman" w:cs="Times New Roman"/>
          <w:i/>
          <w:iCs/>
        </w:rPr>
        <w:t>P</w:t>
      </w:r>
      <w:r w:rsidR="00166C32">
        <w:rPr>
          <w:rFonts w:ascii="Times New Roman" w:hAnsi="Times New Roman" w:cs="Times New Roman"/>
          <w:i/>
          <w:iCs/>
        </w:rPr>
        <w:t>.</w:t>
      </w:r>
      <w:r w:rsidR="00166C32" w:rsidRPr="00B27CDD">
        <w:rPr>
          <w:rFonts w:ascii="Times New Roman" w:hAnsi="Times New Roman" w:cs="Times New Roman"/>
          <w:i/>
          <w:iCs/>
        </w:rPr>
        <w:t xml:space="preserve"> </w:t>
      </w:r>
      <w:r w:rsidR="00166C32">
        <w:rPr>
          <w:rFonts w:ascii="Times New Roman" w:hAnsi="Times New Roman" w:cs="Times New Roman"/>
          <w:i/>
          <w:iCs/>
        </w:rPr>
        <w:t xml:space="preserve">yunannense </w:t>
      </w:r>
      <w:r w:rsidR="00166C32">
        <w:rPr>
          <w:rFonts w:ascii="Times New Roman" w:hAnsi="Times New Roman" w:cs="Times New Roman"/>
        </w:rPr>
        <w:t xml:space="preserve">with metagenomic reads from Tengchong hot springs. Mapped reads with nucleotide identity &gt; 95% (dark blue section) indicate reads of conspecific populations to the reference genome. Mapped reads with nucleotide identity &lt; 95% (light blue section) indicate reads of different species occurring in the spring. Shade intensity of the reads indicates the number of stacked reads per position in the genome. Complete coverage of mapped reads across the genome is observed at high identity for the metagenome from which the MAG was recovered. Poor mapping at high nucleotide identity for reads from all other hot springs, except Zhenzhuquan, indicate that this species is likely not found in any other springs. Additionally, three genomic regions only had any reads mapped to it in the Diretiyanqu-6 metagenome (green and orange regions), indicating that this genomic region is unique to Diretiyanqu-6 of the metagenomes analyzed. One of these regions encode prophage-associated proteins.    </w:t>
      </w:r>
    </w:p>
    <w:p w14:paraId="5F6F4D81" w14:textId="1FCD2E70" w:rsidR="00B27CDD" w:rsidRPr="00B27CDD" w:rsidRDefault="00043268" w:rsidP="00B27CDD">
      <w:pPr>
        <w:rPr>
          <w:rFonts w:ascii="Times New Roman" w:hAnsi="Times New Roman" w:cs="Times New Roman"/>
        </w:rPr>
      </w:pPr>
      <w:r>
        <w:rPr>
          <w:rFonts w:ascii="Times New Roman" w:hAnsi="Times New Roman" w:cs="Times New Roman"/>
          <w:noProof/>
        </w:rPr>
        <w:lastRenderedPageBreak/>
        <w:drawing>
          <wp:inline distT="0" distB="0" distL="0" distR="0" wp14:anchorId="1D7B38E9" wp14:editId="47460D64">
            <wp:extent cx="6311296" cy="6105525"/>
            <wp:effectExtent l="0" t="0" r="0" b="0"/>
            <wp:docPr id="143707908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079083" name="Picture 7"/>
                    <pic:cNvPicPr/>
                  </pic:nvPicPr>
                  <pic:blipFill>
                    <a:blip r:embed="rId19" cstate="print">
                      <a:extLst>
                        <a:ext uri="{28A0092B-C50C-407E-A947-70E740481C1C}">
                          <a14:useLocalDpi xmlns:a14="http://schemas.microsoft.com/office/drawing/2010/main"/>
                        </a:ext>
                      </a:extLst>
                    </a:blip>
                    <a:stretch>
                      <a:fillRect/>
                    </a:stretch>
                  </pic:blipFill>
                  <pic:spPr>
                    <a:xfrm>
                      <a:off x="0" y="0"/>
                      <a:ext cx="6316539" cy="6110597"/>
                    </a:xfrm>
                    <a:prstGeom prst="rect">
                      <a:avLst/>
                    </a:prstGeom>
                  </pic:spPr>
                </pic:pic>
              </a:graphicData>
            </a:graphic>
          </wp:inline>
        </w:drawing>
      </w:r>
    </w:p>
    <w:p w14:paraId="7D7B1353" w14:textId="2168A6BD" w:rsidR="00B27CDD" w:rsidRDefault="00B27CDD" w:rsidP="00F578C5">
      <w:pPr>
        <w:jc w:val="both"/>
        <w:rPr>
          <w:rFonts w:ascii="Times New Roman" w:hAnsi="Times New Roman" w:cs="Times New Roman"/>
        </w:rPr>
      </w:pPr>
      <w:r w:rsidRPr="00873683">
        <w:rPr>
          <w:rFonts w:ascii="Times New Roman" w:hAnsi="Times New Roman" w:cs="Times New Roman"/>
          <w:b/>
          <w:bCs/>
        </w:rPr>
        <w:t>Figure S10.</w:t>
      </w:r>
      <w:r w:rsidRPr="00B27CDD">
        <w:rPr>
          <w:rFonts w:ascii="Times New Roman" w:hAnsi="Times New Roman" w:cs="Times New Roman"/>
        </w:rPr>
        <w:t xml:space="preserve"> 16S rRNA </w:t>
      </w:r>
      <w:r>
        <w:rPr>
          <w:rFonts w:ascii="Times New Roman" w:hAnsi="Times New Roman" w:cs="Times New Roman"/>
        </w:rPr>
        <w:t xml:space="preserve">gene </w:t>
      </w:r>
      <w:r w:rsidRPr="00B27CDD">
        <w:rPr>
          <w:rFonts w:ascii="Times New Roman" w:hAnsi="Times New Roman" w:cs="Times New Roman"/>
        </w:rPr>
        <w:t xml:space="preserve">phylogeny of the </w:t>
      </w:r>
      <w:r w:rsidRPr="00B27CDD">
        <w:rPr>
          <w:rFonts w:ascii="Times New Roman" w:hAnsi="Times New Roman" w:cs="Times New Roman"/>
          <w:i/>
          <w:iCs/>
        </w:rPr>
        <w:t>Aquificaceae</w:t>
      </w:r>
      <w:r>
        <w:rPr>
          <w:rFonts w:ascii="Times New Roman" w:hAnsi="Times New Roman" w:cs="Times New Roman"/>
        </w:rPr>
        <w:t xml:space="preserve">. </w:t>
      </w:r>
      <w:r w:rsidR="00F578C5">
        <w:rPr>
          <w:rFonts w:ascii="Times New Roman" w:hAnsi="Times New Roman" w:cs="Times New Roman"/>
        </w:rPr>
        <w:t xml:space="preserve">All </w:t>
      </w:r>
      <w:r w:rsidR="00F578C5" w:rsidRPr="00F578C5">
        <w:rPr>
          <w:rFonts w:ascii="Times New Roman" w:hAnsi="Times New Roman" w:cs="Times New Roman"/>
          <w:i/>
          <w:iCs/>
        </w:rPr>
        <w:t>Pampinifervens</w:t>
      </w:r>
      <w:r w:rsidR="00F578C5">
        <w:rPr>
          <w:rFonts w:ascii="Times New Roman" w:hAnsi="Times New Roman" w:cs="Times New Roman"/>
        </w:rPr>
        <w:t xml:space="preserve"> genomes with 16S rRNA gene sequences were analyzed in addition to all </w:t>
      </w:r>
      <w:r w:rsidR="00F578C5" w:rsidRPr="00F578C5">
        <w:rPr>
          <w:rFonts w:ascii="Times New Roman" w:hAnsi="Times New Roman" w:cs="Times New Roman"/>
          <w:i/>
          <w:iCs/>
        </w:rPr>
        <w:t>Aquificaceae</w:t>
      </w:r>
      <w:r w:rsidR="00F578C5">
        <w:rPr>
          <w:rFonts w:ascii="Times New Roman" w:hAnsi="Times New Roman" w:cs="Times New Roman"/>
        </w:rPr>
        <w:t xml:space="preserve"> 16S rRNA sequences from genomes of type and non-type organisms. Sequences were aligned with the SINA aligner and used for phylogenetic reconstruction using IQ-Tree. The best-fit evolutionary model was determined with the implemented model test in IQ-Tree, and Shimodaira-Hasegawa approximate likelihood ratio test (SH-aLRT) and ultrafast bootstrapping branch support was inferred from 1,000 pseudoreplicates each. Designated nomenclatural types are indicated with bold, and superscript “T” is used to denote types under the ICNP and superscript “Ts” is used to denote types under the SeqCode.</w:t>
      </w:r>
      <w:r w:rsidR="00FD314E">
        <w:rPr>
          <w:rFonts w:ascii="Times New Roman" w:hAnsi="Times New Roman" w:cs="Times New Roman"/>
        </w:rPr>
        <w:t xml:space="preserve"> Red text indicates previously confirmed diazotrophic strains.</w:t>
      </w:r>
    </w:p>
    <w:p w14:paraId="568FD266" w14:textId="6A29A664" w:rsidR="00B27CDD" w:rsidRDefault="00B27CDD" w:rsidP="00B27CDD">
      <w:pPr>
        <w:rPr>
          <w:rFonts w:ascii="Times New Roman" w:hAnsi="Times New Roman" w:cs="Times New Roman"/>
        </w:rPr>
        <w:sectPr w:rsidR="00B27CDD" w:rsidSect="006D1AD9">
          <w:pgSz w:w="12240" w:h="15840"/>
          <w:pgMar w:top="1440" w:right="1440" w:bottom="1440" w:left="1440" w:header="720" w:footer="720" w:gutter="0"/>
          <w:cols w:space="720"/>
          <w:docGrid w:linePitch="360"/>
        </w:sectPr>
      </w:pPr>
    </w:p>
    <w:p w14:paraId="1DBF7FA0" w14:textId="0B58AFD3" w:rsidR="00B27CDD" w:rsidRPr="00B27CDD" w:rsidRDefault="00043268" w:rsidP="00B27CDD">
      <w:pPr>
        <w:rPr>
          <w:rFonts w:ascii="Times New Roman" w:hAnsi="Times New Roman" w:cs="Times New Roman"/>
        </w:rPr>
      </w:pPr>
      <w:r>
        <w:rPr>
          <w:rFonts w:ascii="Times New Roman" w:hAnsi="Times New Roman" w:cs="Times New Roman"/>
          <w:noProof/>
        </w:rPr>
        <w:lastRenderedPageBreak/>
        <w:drawing>
          <wp:inline distT="0" distB="0" distL="0" distR="0" wp14:anchorId="645DD95D" wp14:editId="40F30CFD">
            <wp:extent cx="5943600" cy="4631690"/>
            <wp:effectExtent l="0" t="0" r="0" b="0"/>
            <wp:docPr id="465074417"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074417" name="Picture 8" descr="A screenshot of a computer&#10;&#10;Description automatically generated"/>
                    <pic:cNvPicPr/>
                  </pic:nvPicPr>
                  <pic:blipFill>
                    <a:blip r:embed="rId20" cstate="print">
                      <a:extLst>
                        <a:ext uri="{28A0092B-C50C-407E-A947-70E740481C1C}">
                          <a14:useLocalDpi xmlns:a14="http://schemas.microsoft.com/office/drawing/2010/main"/>
                        </a:ext>
                      </a:extLst>
                    </a:blip>
                    <a:stretch>
                      <a:fillRect/>
                    </a:stretch>
                  </pic:blipFill>
                  <pic:spPr>
                    <a:xfrm>
                      <a:off x="0" y="0"/>
                      <a:ext cx="5943600" cy="4631690"/>
                    </a:xfrm>
                    <a:prstGeom prst="rect">
                      <a:avLst/>
                    </a:prstGeom>
                  </pic:spPr>
                </pic:pic>
              </a:graphicData>
            </a:graphic>
          </wp:inline>
        </w:drawing>
      </w:r>
    </w:p>
    <w:p w14:paraId="47771F31" w14:textId="50CF809B" w:rsidR="00890ED5" w:rsidRDefault="00B27CDD" w:rsidP="0034430E">
      <w:pPr>
        <w:jc w:val="both"/>
        <w:rPr>
          <w:rFonts w:ascii="Times New Roman" w:hAnsi="Times New Roman" w:cs="Times New Roman"/>
        </w:rPr>
        <w:sectPr w:rsidR="00890ED5" w:rsidSect="006D1AD9">
          <w:pgSz w:w="12240" w:h="15840"/>
          <w:pgMar w:top="1440" w:right="1440" w:bottom="1440" w:left="1440" w:header="720" w:footer="720" w:gutter="0"/>
          <w:cols w:space="720"/>
          <w:docGrid w:linePitch="360"/>
        </w:sectPr>
      </w:pPr>
      <w:r w:rsidRPr="00B27CDD">
        <w:rPr>
          <w:rFonts w:ascii="Times New Roman" w:hAnsi="Times New Roman" w:cs="Times New Roman"/>
          <w:b/>
          <w:bCs/>
        </w:rPr>
        <w:t>Figure S11.</w:t>
      </w:r>
      <w:r w:rsidRPr="00B27CDD">
        <w:rPr>
          <w:rFonts w:ascii="Times New Roman" w:hAnsi="Times New Roman" w:cs="Times New Roman"/>
        </w:rPr>
        <w:t xml:space="preserve"> Summary of ICE composition in T-8</w:t>
      </w:r>
      <w:r>
        <w:rPr>
          <w:rFonts w:ascii="Times New Roman" w:hAnsi="Times New Roman" w:cs="Times New Roman"/>
        </w:rPr>
        <w:t>.</w:t>
      </w:r>
      <w:r w:rsidR="00835E36">
        <w:rPr>
          <w:rFonts w:ascii="Times New Roman" w:hAnsi="Times New Roman" w:cs="Times New Roman"/>
        </w:rPr>
        <w:t xml:space="preserve"> </w:t>
      </w:r>
      <w:r w:rsidR="00EF5E8C" w:rsidRPr="00EF5E8C">
        <w:rPr>
          <w:rFonts w:ascii="Times New Roman" w:hAnsi="Times New Roman" w:cs="Times New Roman"/>
          <w:b/>
          <w:bCs/>
        </w:rPr>
        <w:t>A</w:t>
      </w:r>
      <w:r w:rsidR="00EF5E8C">
        <w:rPr>
          <w:rFonts w:ascii="Times New Roman" w:hAnsi="Times New Roman" w:cs="Times New Roman"/>
        </w:rPr>
        <w:t xml:space="preserve">) </w:t>
      </w:r>
      <w:r w:rsidR="0034430E">
        <w:rPr>
          <w:rFonts w:ascii="Times New Roman" w:hAnsi="Times New Roman" w:cs="Times New Roman"/>
        </w:rPr>
        <w:t>Genes were called and functionally annotated with Prokka and RASTtk, followed by HMMscan comparison to profiles of protein families in</w:t>
      </w:r>
      <w:r w:rsidR="00FB4843">
        <w:rPr>
          <w:rFonts w:ascii="Times New Roman" w:hAnsi="Times New Roman" w:cs="Times New Roman"/>
        </w:rPr>
        <w:t xml:space="preserve"> </w:t>
      </w:r>
      <w:r w:rsidR="0034430E" w:rsidRPr="0034430E">
        <w:rPr>
          <w:rFonts w:ascii="Times New Roman" w:hAnsi="Times New Roman" w:cs="Times New Roman"/>
        </w:rPr>
        <w:t>Pfam, TIGRFAM, Gene3D, Superfamily, PIRSF and TreeFam databases</w:t>
      </w:r>
      <w:r w:rsidR="0034430E">
        <w:rPr>
          <w:rFonts w:ascii="Times New Roman" w:hAnsi="Times New Roman" w:cs="Times New Roman"/>
        </w:rPr>
        <w:t>, all with default e-value thresholds. To further identify any closely related sequences in the non-redundant (</w:t>
      </w:r>
      <w:r w:rsidR="00AE61AE">
        <w:rPr>
          <w:rFonts w:ascii="Times New Roman" w:hAnsi="Times New Roman" w:cs="Times New Roman"/>
        </w:rPr>
        <w:t>nr</w:t>
      </w:r>
      <w:r w:rsidR="0034430E">
        <w:rPr>
          <w:rFonts w:ascii="Times New Roman" w:hAnsi="Times New Roman" w:cs="Times New Roman"/>
        </w:rPr>
        <w:t xml:space="preserve">) database, blastp searches were conducted with a minimum identity of 30% over at least 50% of the length coverage. The taxonomic affiliation of closest hits to genomes whose sequences are included in the </w:t>
      </w:r>
      <w:r w:rsidR="00AE61AE">
        <w:rPr>
          <w:rFonts w:ascii="Times New Roman" w:hAnsi="Times New Roman" w:cs="Times New Roman"/>
        </w:rPr>
        <w:t>nr</w:t>
      </w:r>
      <w:r w:rsidR="0034430E">
        <w:rPr>
          <w:rFonts w:ascii="Times New Roman" w:hAnsi="Times New Roman" w:cs="Times New Roman"/>
        </w:rPr>
        <w:t xml:space="preserve"> database were based on GTDB classifications for prokaryotes.</w:t>
      </w:r>
      <w:r w:rsidR="00EF5E8C">
        <w:rPr>
          <w:rFonts w:ascii="Times New Roman" w:hAnsi="Times New Roman" w:cs="Times New Roman"/>
        </w:rPr>
        <w:t xml:space="preserve"> </w:t>
      </w:r>
      <w:r w:rsidR="00EF5E8C" w:rsidRPr="00EF5E8C">
        <w:rPr>
          <w:rFonts w:ascii="Times New Roman" w:hAnsi="Times New Roman" w:cs="Times New Roman"/>
          <w:b/>
          <w:bCs/>
        </w:rPr>
        <w:t>B</w:t>
      </w:r>
      <w:r w:rsidR="00EF5E8C">
        <w:rPr>
          <w:rFonts w:ascii="Times New Roman" w:hAnsi="Times New Roman" w:cs="Times New Roman"/>
        </w:rPr>
        <w:t xml:space="preserve">) Sequence coverage across the genome of isolate T-8. Read coverage of &gt; 95% identity to the T-8 genome is indicated in dark blue, while read coverage of reads with &lt; 95% identity to the T-8 genome  are indicated in light blue. </w:t>
      </w:r>
      <w:r w:rsidR="00EF5E8C" w:rsidRPr="00EF5E8C">
        <w:rPr>
          <w:rFonts w:ascii="Times New Roman" w:hAnsi="Times New Roman" w:cs="Times New Roman"/>
          <w:b/>
          <w:bCs/>
        </w:rPr>
        <w:t>C</w:t>
      </w:r>
      <w:r w:rsidR="00EF5E8C">
        <w:rPr>
          <w:rFonts w:ascii="Times New Roman" w:hAnsi="Times New Roman" w:cs="Times New Roman"/>
        </w:rPr>
        <w:t xml:space="preserve">) Recruitment plot of the Qiao Quan metagenome to the genome of isolate T-8. The shade of the mapped reads are indicated as denoted in the stacked reads per position scale. </w:t>
      </w:r>
    </w:p>
    <w:p w14:paraId="10074038" w14:textId="77777777" w:rsidR="00890ED5" w:rsidRDefault="00890ED5" w:rsidP="00890ED5">
      <w:pPr>
        <w:pStyle w:val="NoSpacing"/>
        <w:spacing w:line="480" w:lineRule="auto"/>
        <w:jc w:val="both"/>
        <w:rPr>
          <w:rFonts w:ascii="Times New Roman" w:hAnsi="Times New Roman" w:cs="Times New Roman"/>
          <w:iCs/>
        </w:rPr>
      </w:pPr>
      <w:r>
        <w:rPr>
          <w:rFonts w:ascii="Times New Roman" w:hAnsi="Times New Roman" w:cs="Times New Roman"/>
          <w:b/>
          <w:bCs/>
          <w:i/>
        </w:rPr>
        <w:lastRenderedPageBreak/>
        <w:t>Supplementary Note 1:</w:t>
      </w:r>
      <w:r>
        <w:rPr>
          <w:rFonts w:ascii="Times New Roman" w:hAnsi="Times New Roman" w:cs="Times New Roman"/>
          <w:i/>
        </w:rPr>
        <w:t xml:space="preserve"> Energy and carbon metabolism of</w:t>
      </w:r>
      <w:r>
        <w:rPr>
          <w:rFonts w:ascii="Times New Roman" w:hAnsi="Times New Roman" w:cs="Times New Roman"/>
          <w:iCs/>
        </w:rPr>
        <w:t xml:space="preserve"> Pampinifervens</w:t>
      </w:r>
    </w:p>
    <w:p w14:paraId="0137501B" w14:textId="5612F708" w:rsidR="00890ED5" w:rsidRDefault="00890ED5" w:rsidP="00890ED5">
      <w:pPr>
        <w:pStyle w:val="NoSpacing"/>
        <w:spacing w:line="480" w:lineRule="auto"/>
        <w:jc w:val="both"/>
        <w:rPr>
          <w:rFonts w:ascii="Times New Roman" w:hAnsi="Times New Roman" w:cs="Times New Roman"/>
          <w:iCs/>
        </w:rPr>
      </w:pPr>
      <w:r>
        <w:rPr>
          <w:rFonts w:ascii="Times New Roman" w:hAnsi="Times New Roman" w:cs="Times New Roman"/>
          <w:iCs/>
        </w:rPr>
        <w:tab/>
        <w:t xml:space="preserve">As with other </w:t>
      </w:r>
      <w:r>
        <w:rPr>
          <w:rFonts w:ascii="Times New Roman" w:hAnsi="Times New Roman" w:cs="Times New Roman"/>
          <w:i/>
        </w:rPr>
        <w:t>Aquificales</w:t>
      </w:r>
      <w:r w:rsidR="00720823" w:rsidRPr="00720823">
        <w:rPr>
          <w:rFonts w:ascii="Times New Roman" w:hAnsi="Times New Roman" w:cs="Times New Roman"/>
          <w:iCs/>
        </w:rPr>
        <w:t xml:space="preserve"> </w:t>
      </w:r>
      <w:r w:rsidR="00720823" w:rsidRPr="00720823">
        <w:rPr>
          <w:rFonts w:ascii="Times New Roman" w:hAnsi="Times New Roman" w:cs="Times New Roman"/>
          <w:iCs/>
        </w:rPr>
        <w:fldChar w:fldCharType="begin"/>
      </w:r>
      <w:r w:rsidR="00521816">
        <w:rPr>
          <w:rFonts w:ascii="Times New Roman" w:hAnsi="Times New Roman" w:cs="Times New Roman"/>
          <w:iCs/>
        </w:rPr>
        <w:instrText xml:space="preserve"> ADDIN EN.CITE &lt;EndNote&gt;&lt;Cite&gt;&lt;Author&gt;Reysenbach&lt;/Author&gt;&lt;Year&gt;2009&lt;/Year&gt;&lt;RecNum&gt;134&lt;/RecNum&gt;&lt;DisplayText&gt;(1)&lt;/DisplayText&gt;&lt;record&gt;&lt;rec-number&gt;134&lt;/rec-number&gt;&lt;foreign-keys&gt;&lt;key app="EN" db-id="5rxetwp0bxxesle0r0o5s9tcx22zvt20avas" timestamp="1699469154"&gt;134&lt;/key&gt;&lt;/foreign-keys&gt;&lt;ref-type name="Journal Article"&gt;17&lt;/ref-type&gt;&lt;contributors&gt;&lt;authors&gt;&lt;author&gt;Anna-Louise Reysenbach&lt;/author&gt;&lt;author&gt;N. Hamamura&lt;/author&gt;&lt;author&gt;M. Podar&lt;/author&gt;&lt;author&gt;E. Griffiths&lt;/author&gt;&lt;author&gt;S. Ferreira&lt;/author&gt;&lt;author&gt;R. Hochstein&lt;/author&gt;&lt;author&gt;J. Heidelberg&lt;/author&gt;&lt;author&gt;J. Johnson&lt;/author&gt;&lt;author&gt;D. Mead&lt;/author&gt;&lt;author&gt;A. Pohorille&lt;/author&gt;&lt;author&gt;M. Sarmiento&lt;/author&gt;&lt;author&gt;K. Schweighofer&lt;/author&gt;&lt;author&gt;R. Seshadri&lt;/author&gt;&lt;author&gt;M. A. Voytek&lt;/author&gt;&lt;/authors&gt;&lt;/contributors&gt;&lt;titles&gt;&lt;title&gt;&lt;style face="normal" font="default" size="100%"&gt;Complete and draft genome sequences of six members of the &lt;/style&gt;&lt;style face="italic" font="default" size="100%"&gt;Aquificales&lt;/style&gt;&lt;/title&gt;&lt;secondary-title&gt;J Bacteriol&lt;/secondary-title&gt;&lt;/titles&gt;&lt;periodical&gt;&lt;full-title&gt;J Bacteriol&lt;/full-title&gt;&lt;/periodical&gt;&lt;pages&gt;1992-1993&lt;/pages&gt;&lt;volume&gt;191&lt;/volume&gt;&lt;number&gt;6&lt;/number&gt;&lt;dates&gt;&lt;year&gt;2009&lt;/year&gt;&lt;/dates&gt;&lt;urls&gt;&lt;related-urls&gt;&lt;url&gt;https://journals.asm.org/doi/abs/10.1128/jb.01645-08&lt;/url&gt;&lt;/related-urls&gt;&lt;/urls&gt;&lt;/record&gt;&lt;/Cite&gt;&lt;/EndNote&gt;</w:instrText>
      </w:r>
      <w:r w:rsidR="00720823" w:rsidRPr="00720823">
        <w:rPr>
          <w:rFonts w:ascii="Times New Roman" w:hAnsi="Times New Roman" w:cs="Times New Roman"/>
          <w:iCs/>
        </w:rPr>
        <w:fldChar w:fldCharType="separate"/>
      </w:r>
      <w:r w:rsidR="00720823" w:rsidRPr="00720823">
        <w:rPr>
          <w:rFonts w:ascii="Times New Roman" w:hAnsi="Times New Roman" w:cs="Times New Roman"/>
          <w:iCs/>
          <w:noProof/>
        </w:rPr>
        <w:t>(1)</w:t>
      </w:r>
      <w:r w:rsidR="00720823" w:rsidRPr="00720823">
        <w:rPr>
          <w:rFonts w:ascii="Times New Roman" w:hAnsi="Times New Roman" w:cs="Times New Roman"/>
          <w:iCs/>
        </w:rPr>
        <w:fldChar w:fldCharType="end"/>
      </w:r>
      <w:r>
        <w:rPr>
          <w:rFonts w:ascii="Times New Roman" w:hAnsi="Times New Roman" w:cs="Times New Roman"/>
          <w:iCs/>
        </w:rPr>
        <w:t xml:space="preserve">, sulfur metabolism features prominently in energy conservation in </w:t>
      </w:r>
      <w:r>
        <w:rPr>
          <w:rFonts w:ascii="Times New Roman" w:hAnsi="Times New Roman" w:cs="Times New Roman"/>
          <w:i/>
        </w:rPr>
        <w:t>Pampinifervens</w:t>
      </w:r>
      <w:r>
        <w:rPr>
          <w:rFonts w:ascii="Times New Roman" w:hAnsi="Times New Roman" w:cs="Times New Roman"/>
          <w:iCs/>
        </w:rPr>
        <w:t xml:space="preserve">, specifically through sulfur oxidation. All species of </w:t>
      </w:r>
      <w:r>
        <w:rPr>
          <w:rFonts w:ascii="Times New Roman" w:hAnsi="Times New Roman" w:cs="Times New Roman"/>
          <w:i/>
        </w:rPr>
        <w:t>Pampinifervens</w:t>
      </w:r>
      <w:r>
        <w:rPr>
          <w:rFonts w:ascii="Times New Roman" w:hAnsi="Times New Roman" w:cs="Times New Roman"/>
          <w:iCs/>
        </w:rPr>
        <w:t xml:space="preserve"> encoded sulfide:quinone oxidoreductase (SQR) (</w:t>
      </w:r>
      <w:r>
        <w:rPr>
          <w:rFonts w:ascii="Times New Roman" w:hAnsi="Times New Roman" w:cs="Times New Roman"/>
          <w:b/>
          <w:bCs/>
          <w:iCs/>
        </w:rPr>
        <w:t>Fig. S3</w:t>
      </w:r>
      <w:r>
        <w:rPr>
          <w:rFonts w:ascii="Times New Roman" w:hAnsi="Times New Roman" w:cs="Times New Roman"/>
          <w:iCs/>
        </w:rPr>
        <w:t xml:space="preserve"> and </w:t>
      </w:r>
      <w:r>
        <w:rPr>
          <w:rFonts w:ascii="Times New Roman" w:hAnsi="Times New Roman" w:cs="Times New Roman"/>
          <w:b/>
          <w:bCs/>
          <w:iCs/>
        </w:rPr>
        <w:t>Table S6</w:t>
      </w:r>
      <w:r>
        <w:rPr>
          <w:rFonts w:ascii="Times New Roman" w:hAnsi="Times New Roman" w:cs="Times New Roman"/>
          <w:iCs/>
        </w:rPr>
        <w:t>), the enzyme responsible for the oxidation of sulfide (S</w:t>
      </w:r>
      <w:r>
        <w:rPr>
          <w:rFonts w:ascii="Times New Roman" w:hAnsi="Times New Roman" w:cs="Times New Roman"/>
          <w:iCs/>
          <w:vertAlign w:val="superscript"/>
        </w:rPr>
        <w:t>2-</w:t>
      </w:r>
      <w:r>
        <w:rPr>
          <w:rFonts w:ascii="Times New Roman" w:hAnsi="Times New Roman" w:cs="Times New Roman"/>
          <w:iCs/>
        </w:rPr>
        <w:t>) to elemental sulfur (S</w:t>
      </w:r>
      <w:r>
        <w:rPr>
          <w:rFonts w:ascii="Times New Roman" w:hAnsi="Times New Roman" w:cs="Times New Roman"/>
          <w:iCs/>
          <w:vertAlign w:val="superscript"/>
        </w:rPr>
        <w:t>0</w:t>
      </w:r>
      <w:r>
        <w:rPr>
          <w:rFonts w:ascii="Times New Roman" w:hAnsi="Times New Roman" w:cs="Times New Roman"/>
          <w:iCs/>
        </w:rPr>
        <w:t xml:space="preserve">) while reducing the quinone pool </w:t>
      </w:r>
      <w:r w:rsidR="00444781">
        <w:rPr>
          <w:rFonts w:ascii="Times New Roman" w:hAnsi="Times New Roman" w:cs="Times New Roman"/>
          <w:iCs/>
        </w:rPr>
        <w:fldChar w:fldCharType="begin">
          <w:fldData xml:space="preserve">PEVuZE5vdGU+PENpdGU+PEF1dGhvcj5Ow7xiZWw8L0F1dGhvcj48WWVhcj4yMDAwPC9ZZWFyPjxS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</w:fldData>
        </w:fldChar>
      </w:r>
      <w:r w:rsidR="008C7412">
        <w:rPr>
          <w:rFonts w:ascii="Times New Roman" w:hAnsi="Times New Roman" w:cs="Times New Roman"/>
          <w:iCs/>
        </w:rPr>
        <w:instrText xml:space="preserve"> ADDIN EN.CITE </w:instrText>
      </w:r>
      <w:r w:rsidR="008C7412">
        <w:rPr>
          <w:rFonts w:ascii="Times New Roman" w:hAnsi="Times New Roman" w:cs="Times New Roman"/>
          <w:iCs/>
        </w:rPr>
        <w:fldChar w:fldCharType="begin">
          <w:fldData xml:space="preserve">PEVuZE5vdGU+PENpdGU+PEF1dGhvcj5Ow7xiZWw8L0F1dGhvcj48WWVhcj4yMDAwPC9ZZWFyPjxS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</w:fldData>
        </w:fldChar>
      </w:r>
      <w:r w:rsidR="008C7412">
        <w:rPr>
          <w:rFonts w:ascii="Times New Roman" w:hAnsi="Times New Roman" w:cs="Times New Roman"/>
          <w:iCs/>
        </w:rPr>
        <w:instrText xml:space="preserve"> ADDIN EN.CITE.DATA </w:instrText>
      </w:r>
      <w:r w:rsidR="008C7412">
        <w:rPr>
          <w:rFonts w:ascii="Times New Roman" w:hAnsi="Times New Roman" w:cs="Times New Roman"/>
          <w:iCs/>
        </w:rPr>
      </w:r>
      <w:r w:rsidR="008C7412">
        <w:rPr>
          <w:rFonts w:ascii="Times New Roman" w:hAnsi="Times New Roman" w:cs="Times New Roman"/>
          <w:iCs/>
        </w:rPr>
        <w:fldChar w:fldCharType="end"/>
      </w:r>
      <w:r w:rsidR="00444781">
        <w:rPr>
          <w:rFonts w:ascii="Times New Roman" w:hAnsi="Times New Roman" w:cs="Times New Roman"/>
          <w:iCs/>
        </w:rPr>
      </w:r>
      <w:r w:rsidR="00444781">
        <w:rPr>
          <w:rFonts w:ascii="Times New Roman" w:hAnsi="Times New Roman" w:cs="Times New Roman"/>
          <w:iCs/>
        </w:rPr>
        <w:fldChar w:fldCharType="separate"/>
      </w:r>
      <w:r w:rsidR="00444781">
        <w:rPr>
          <w:rFonts w:ascii="Times New Roman" w:hAnsi="Times New Roman" w:cs="Times New Roman"/>
          <w:iCs/>
          <w:noProof/>
        </w:rPr>
        <w:t>(2, 3)</w:t>
      </w:r>
      <w:r w:rsidR="00444781">
        <w:rPr>
          <w:rFonts w:ascii="Times New Roman" w:hAnsi="Times New Roman" w:cs="Times New Roman"/>
          <w:iCs/>
        </w:rPr>
        <w:fldChar w:fldCharType="end"/>
      </w:r>
      <w:r>
        <w:rPr>
          <w:rFonts w:ascii="Times New Roman" w:hAnsi="Times New Roman" w:cs="Times New Roman"/>
          <w:iCs/>
        </w:rPr>
        <w:t>. In “</w:t>
      </w:r>
      <w:r>
        <w:rPr>
          <w:rFonts w:ascii="Times New Roman" w:hAnsi="Times New Roman" w:cs="Times New Roman"/>
          <w:i/>
        </w:rPr>
        <w:t>Aquifex aeolicus”</w:t>
      </w:r>
      <w:r>
        <w:rPr>
          <w:rFonts w:ascii="Times New Roman" w:hAnsi="Times New Roman" w:cs="Times New Roman"/>
          <w:iCs/>
        </w:rPr>
        <w:t xml:space="preserve">, SQR is present as a homotrimeric protein that is embedded into the periplasmic face of the inner membrane </w:t>
      </w:r>
      <w:r w:rsidR="00444781">
        <w:rPr>
          <w:rFonts w:ascii="Times New Roman" w:hAnsi="Times New Roman" w:cs="Times New Roman"/>
          <w:iCs/>
        </w:rPr>
        <w:fldChar w:fldCharType="begin">
          <w:fldData xml:space="preserve">PEVuZE5vdGU+PENpdGU+PEF1dGhvcj5Ow7xiZWw8L0F1dGhvcj48WWVhcj4yMDAwPC9ZZWFyPjxS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</w:fldData>
        </w:fldChar>
      </w:r>
      <w:r w:rsidR="008C7412">
        <w:rPr>
          <w:rFonts w:ascii="Times New Roman" w:hAnsi="Times New Roman" w:cs="Times New Roman"/>
          <w:iCs/>
        </w:rPr>
        <w:instrText xml:space="preserve"> ADDIN EN.CITE </w:instrText>
      </w:r>
      <w:r w:rsidR="008C7412">
        <w:rPr>
          <w:rFonts w:ascii="Times New Roman" w:hAnsi="Times New Roman" w:cs="Times New Roman"/>
          <w:iCs/>
        </w:rPr>
        <w:fldChar w:fldCharType="begin">
          <w:fldData xml:space="preserve">PEVuZE5vdGU+PENpdGU+PEF1dGhvcj5Ow7xiZWw8L0F1dGhvcj48WWVhcj4yMDAwPC9ZZWFyPjxS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</w:fldData>
        </w:fldChar>
      </w:r>
      <w:r w:rsidR="008C7412">
        <w:rPr>
          <w:rFonts w:ascii="Times New Roman" w:hAnsi="Times New Roman" w:cs="Times New Roman"/>
          <w:iCs/>
        </w:rPr>
        <w:instrText xml:space="preserve"> ADDIN EN.CITE.DATA </w:instrText>
      </w:r>
      <w:r w:rsidR="008C7412">
        <w:rPr>
          <w:rFonts w:ascii="Times New Roman" w:hAnsi="Times New Roman" w:cs="Times New Roman"/>
          <w:iCs/>
        </w:rPr>
      </w:r>
      <w:r w:rsidR="008C7412">
        <w:rPr>
          <w:rFonts w:ascii="Times New Roman" w:hAnsi="Times New Roman" w:cs="Times New Roman"/>
          <w:iCs/>
        </w:rPr>
        <w:fldChar w:fldCharType="end"/>
      </w:r>
      <w:r w:rsidR="00444781">
        <w:rPr>
          <w:rFonts w:ascii="Times New Roman" w:hAnsi="Times New Roman" w:cs="Times New Roman"/>
          <w:iCs/>
        </w:rPr>
      </w:r>
      <w:r w:rsidR="00444781">
        <w:rPr>
          <w:rFonts w:ascii="Times New Roman" w:hAnsi="Times New Roman" w:cs="Times New Roman"/>
          <w:iCs/>
        </w:rPr>
        <w:fldChar w:fldCharType="separate"/>
      </w:r>
      <w:r w:rsidR="00444781">
        <w:rPr>
          <w:rFonts w:ascii="Times New Roman" w:hAnsi="Times New Roman" w:cs="Times New Roman"/>
          <w:iCs/>
          <w:noProof/>
        </w:rPr>
        <w:t>(2-4)</w:t>
      </w:r>
      <w:r w:rsidR="00444781">
        <w:rPr>
          <w:rFonts w:ascii="Times New Roman" w:hAnsi="Times New Roman" w:cs="Times New Roman"/>
          <w:iCs/>
        </w:rPr>
        <w:fldChar w:fldCharType="end"/>
      </w:r>
      <w:r>
        <w:rPr>
          <w:rFonts w:ascii="Times New Roman" w:hAnsi="Times New Roman" w:cs="Times New Roman"/>
          <w:iCs/>
        </w:rPr>
        <w:t xml:space="preserve">, where polysulfide chains are taken into the cytoplasm and intracellular sulfur globules are formed </w:t>
      </w:r>
      <w:r w:rsidR="00444781">
        <w:rPr>
          <w:rFonts w:ascii="Times New Roman" w:hAnsi="Times New Roman" w:cs="Times New Roman"/>
          <w:iCs/>
        </w:rPr>
        <w:fldChar w:fldCharType="begin">
          <w:fldData xml:space="preserve">PEVuZE5vdGU+PENpdGU+PEF1dGhvcj5NYXJjaWE8L0F1dGhvcj48WWVhcj4yMDA5PC9ZZWFyPjxS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</w:fldData>
        </w:fldChar>
      </w:r>
      <w:r w:rsidR="008C7412">
        <w:rPr>
          <w:rFonts w:ascii="Times New Roman" w:hAnsi="Times New Roman" w:cs="Times New Roman"/>
          <w:iCs/>
        </w:rPr>
        <w:instrText xml:space="preserve"> ADDIN EN.CITE </w:instrText>
      </w:r>
      <w:r w:rsidR="008C7412">
        <w:rPr>
          <w:rFonts w:ascii="Times New Roman" w:hAnsi="Times New Roman" w:cs="Times New Roman"/>
          <w:iCs/>
        </w:rPr>
        <w:fldChar w:fldCharType="begin">
          <w:fldData xml:space="preserve">PEVuZE5vdGU+PENpdGU+PEF1dGhvcj5NYXJjaWE8L0F1dGhvcj48WWVhcj4yMDA5PC9ZZWFyPjxS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</w:fldData>
        </w:fldChar>
      </w:r>
      <w:r w:rsidR="008C7412">
        <w:rPr>
          <w:rFonts w:ascii="Times New Roman" w:hAnsi="Times New Roman" w:cs="Times New Roman"/>
          <w:iCs/>
        </w:rPr>
        <w:instrText xml:space="preserve"> ADDIN EN.CITE.DATA </w:instrText>
      </w:r>
      <w:r w:rsidR="008C7412">
        <w:rPr>
          <w:rFonts w:ascii="Times New Roman" w:hAnsi="Times New Roman" w:cs="Times New Roman"/>
          <w:iCs/>
        </w:rPr>
      </w:r>
      <w:r w:rsidR="008C7412">
        <w:rPr>
          <w:rFonts w:ascii="Times New Roman" w:hAnsi="Times New Roman" w:cs="Times New Roman"/>
          <w:iCs/>
        </w:rPr>
        <w:fldChar w:fldCharType="end"/>
      </w:r>
      <w:r w:rsidR="00444781">
        <w:rPr>
          <w:rFonts w:ascii="Times New Roman" w:hAnsi="Times New Roman" w:cs="Times New Roman"/>
          <w:iCs/>
        </w:rPr>
      </w:r>
      <w:r w:rsidR="00444781">
        <w:rPr>
          <w:rFonts w:ascii="Times New Roman" w:hAnsi="Times New Roman" w:cs="Times New Roman"/>
          <w:iCs/>
        </w:rPr>
        <w:fldChar w:fldCharType="separate"/>
      </w:r>
      <w:r w:rsidR="00444781">
        <w:rPr>
          <w:rFonts w:ascii="Times New Roman" w:hAnsi="Times New Roman" w:cs="Times New Roman"/>
          <w:iCs/>
          <w:noProof/>
        </w:rPr>
        <w:t>(3, 5)</w:t>
      </w:r>
      <w:r w:rsidR="00444781">
        <w:rPr>
          <w:rFonts w:ascii="Times New Roman" w:hAnsi="Times New Roman" w:cs="Times New Roman"/>
          <w:iCs/>
        </w:rPr>
        <w:fldChar w:fldCharType="end"/>
      </w:r>
      <w:r w:rsidR="00444781">
        <w:rPr>
          <w:rFonts w:ascii="Times New Roman" w:hAnsi="Times New Roman" w:cs="Times New Roman"/>
          <w:iCs/>
        </w:rPr>
        <w:t>.</w:t>
      </w:r>
      <w:r>
        <w:rPr>
          <w:rFonts w:ascii="Times New Roman" w:hAnsi="Times New Roman" w:cs="Times New Roman"/>
          <w:iCs/>
        </w:rPr>
        <w:t xml:space="preserve"> However, it remains unclear whether any </w:t>
      </w:r>
      <w:r>
        <w:rPr>
          <w:rFonts w:ascii="Times New Roman" w:hAnsi="Times New Roman" w:cs="Times New Roman"/>
          <w:i/>
        </w:rPr>
        <w:t>Pampinifervens</w:t>
      </w:r>
      <w:r>
        <w:rPr>
          <w:rFonts w:ascii="Times New Roman" w:hAnsi="Times New Roman" w:cs="Times New Roman"/>
          <w:iCs/>
        </w:rPr>
        <w:t xml:space="preserve"> spp. form intracellular sulfur deposits or whether elemental sulfur is deposited extracellularly as has been proposed for other </w:t>
      </w:r>
      <w:r>
        <w:rPr>
          <w:rFonts w:ascii="Times New Roman" w:hAnsi="Times New Roman" w:cs="Times New Roman"/>
          <w:i/>
        </w:rPr>
        <w:t>Aquificae</w:t>
      </w:r>
      <w:r>
        <w:rPr>
          <w:rFonts w:ascii="Times New Roman" w:hAnsi="Times New Roman" w:cs="Times New Roman"/>
          <w:iCs/>
        </w:rPr>
        <w:t xml:space="preserve"> recently </w:t>
      </w:r>
      <w:r w:rsidR="00787E99">
        <w:rPr>
          <w:rFonts w:ascii="Times New Roman" w:hAnsi="Times New Roman" w:cs="Times New Roman"/>
          <w:iCs/>
        </w:rPr>
        <w:fldChar w:fldCharType="begin"/>
      </w:r>
      <w:r w:rsidR="008C7412">
        <w:rPr>
          <w:rFonts w:ascii="Times New Roman" w:hAnsi="Times New Roman" w:cs="Times New Roman"/>
          <w:iCs/>
        </w:rPr>
        <w:instrText xml:space="preserve"> ADDIN EN.CITE &lt;EndNote&gt;&lt;Cite&gt;&lt;Author&gt;Tamazawa&lt;/Author&gt;&lt;Year&gt;2016&lt;/Year&gt;&lt;RecNum&gt;139&lt;/RecNum&gt;&lt;DisplayText&gt;(6)&lt;/DisplayText&gt;&lt;record&gt;&lt;rec-number&gt;139&lt;/rec-number&gt;&lt;foreign-keys&gt;&lt;key app="EN" db-id="5rxetwp0bxxesle0r0o5s9tcx22zvt20avas" timestamp="1699469601"&gt;139&lt;/key&gt;&lt;/foreign-keys&gt;&lt;ref-type name="Journal Article"&gt;17&lt;/ref-type&gt;&lt;contributors&gt;&lt;authors&gt;&lt;author&gt;Tamazawa, Satoshi&lt;/author&gt;&lt;author&gt;Yamamoto, Kyosuke&lt;/author&gt;&lt;author&gt;Takasaki, Kazuto&lt;/author&gt;&lt;author&gt;Mitani, Yasuo&lt;/author&gt;&lt;author&gt;Hanada, Satoshi&lt;/author&gt;&lt;author&gt;Kamagata, Yoichi&lt;/author&gt;&lt;author&gt;Tamaki, Hideyuki&lt;/author&gt;&lt;/authors&gt;&lt;/contributors&gt;&lt;titles&gt;&lt;title&gt;&lt;style face="normal" font="default" size="100%"&gt;In situ gene expression responsible for sulfide oxidation and CO&lt;/style&gt;&lt;style face="subscript" font="default" size="100%"&gt;2&lt;/style&gt;&lt;style face="normal" font="default" size="100%"&gt; fixation of an uncultured large sausage-shaped &lt;/style&gt;&lt;style face="italic" font="default" size="100%"&gt;Aquificae&lt;/style&gt;&lt;style face="normal" font="default" size="100%"&gt; bacterium in a sulfidic hot spring&lt;/style&gt;&lt;/title&gt;&lt;secondary-title&gt;Microbes Environ&lt;/secondary-title&gt;&lt;/titles&gt;&lt;periodical&gt;&lt;full-title&gt;Microbes Environ&lt;/full-title&gt;&lt;/periodical&gt;&lt;pages&gt;194-198&lt;/pages&gt;&lt;volume&gt;31&lt;/volume&gt;&lt;number&gt;2&lt;/number&gt;&lt;dates&gt;&lt;year&gt;2016&lt;/year&gt;&lt;/dates&gt;&lt;isbn&gt;1342-6311&lt;/isbn&gt;&lt;urls&gt;&lt;/urls&gt;&lt;/record&gt;&lt;/Cite&gt;&lt;/EndNote&gt;</w:instrText>
      </w:r>
      <w:r w:rsidR="00787E99">
        <w:rPr>
          <w:rFonts w:ascii="Times New Roman" w:hAnsi="Times New Roman" w:cs="Times New Roman"/>
          <w:iCs/>
        </w:rPr>
        <w:fldChar w:fldCharType="separate"/>
      </w:r>
      <w:r w:rsidR="00787E99">
        <w:rPr>
          <w:rFonts w:ascii="Times New Roman" w:hAnsi="Times New Roman" w:cs="Times New Roman"/>
          <w:iCs/>
          <w:noProof/>
        </w:rPr>
        <w:t>(6)</w:t>
      </w:r>
      <w:r w:rsidR="00787E99">
        <w:rPr>
          <w:rFonts w:ascii="Times New Roman" w:hAnsi="Times New Roman" w:cs="Times New Roman"/>
          <w:iCs/>
        </w:rPr>
        <w:fldChar w:fldCharType="end"/>
      </w:r>
      <w:r>
        <w:rPr>
          <w:rFonts w:ascii="Times New Roman" w:hAnsi="Times New Roman" w:cs="Times New Roman"/>
          <w:iCs/>
        </w:rPr>
        <w:t xml:space="preserve">. Like all </w:t>
      </w:r>
      <w:r>
        <w:rPr>
          <w:rFonts w:ascii="Times New Roman" w:hAnsi="Times New Roman" w:cs="Times New Roman"/>
          <w:i/>
        </w:rPr>
        <w:t>Aquificales</w:t>
      </w:r>
      <w:r>
        <w:rPr>
          <w:rFonts w:ascii="Times New Roman" w:hAnsi="Times New Roman" w:cs="Times New Roman"/>
          <w:iCs/>
        </w:rPr>
        <w:t xml:space="preserve"> compared here, all species of </w:t>
      </w:r>
      <w:r>
        <w:rPr>
          <w:rFonts w:ascii="Times New Roman" w:hAnsi="Times New Roman" w:cs="Times New Roman"/>
          <w:i/>
        </w:rPr>
        <w:t>Pampinifervens</w:t>
      </w:r>
      <w:r>
        <w:rPr>
          <w:rFonts w:ascii="Times New Roman" w:hAnsi="Times New Roman" w:cs="Times New Roman"/>
          <w:iCs/>
        </w:rPr>
        <w:t xml:space="preserve"> also encoded a Sox complex (</w:t>
      </w:r>
      <w:r>
        <w:rPr>
          <w:rFonts w:ascii="Times New Roman" w:hAnsi="Times New Roman" w:cs="Times New Roman"/>
          <w:b/>
          <w:bCs/>
          <w:iCs/>
        </w:rPr>
        <w:t>Fig. 3</w:t>
      </w:r>
      <w:r>
        <w:rPr>
          <w:rFonts w:ascii="Times New Roman" w:hAnsi="Times New Roman" w:cs="Times New Roman"/>
          <w:iCs/>
        </w:rPr>
        <w:t xml:space="preserve"> and </w:t>
      </w:r>
      <w:r>
        <w:rPr>
          <w:rFonts w:ascii="Times New Roman" w:hAnsi="Times New Roman" w:cs="Times New Roman"/>
          <w:b/>
          <w:bCs/>
          <w:iCs/>
        </w:rPr>
        <w:t>Table S6</w:t>
      </w:r>
      <w:r>
        <w:rPr>
          <w:rFonts w:ascii="Times New Roman" w:hAnsi="Times New Roman" w:cs="Times New Roman"/>
          <w:iCs/>
        </w:rPr>
        <w:t>), which facilitates thiosulfate (S</w:t>
      </w:r>
      <w:r>
        <w:rPr>
          <w:rFonts w:ascii="Times New Roman" w:hAnsi="Times New Roman" w:cs="Times New Roman"/>
          <w:iCs/>
          <w:vertAlign w:val="subscript"/>
        </w:rPr>
        <w:t>2</w:t>
      </w:r>
      <w:r>
        <w:rPr>
          <w:rFonts w:ascii="Times New Roman" w:hAnsi="Times New Roman" w:cs="Times New Roman"/>
          <w:iCs/>
        </w:rPr>
        <w:t>O</w:t>
      </w:r>
      <w:r>
        <w:rPr>
          <w:rFonts w:ascii="Times New Roman" w:hAnsi="Times New Roman" w:cs="Times New Roman"/>
          <w:iCs/>
          <w:vertAlign w:val="subscript"/>
        </w:rPr>
        <w:t>3</w:t>
      </w:r>
      <w:r>
        <w:rPr>
          <w:rFonts w:ascii="Times New Roman" w:hAnsi="Times New Roman" w:cs="Times New Roman"/>
          <w:iCs/>
          <w:vertAlign w:val="superscript"/>
        </w:rPr>
        <w:t>2-</w:t>
      </w:r>
      <w:r>
        <w:rPr>
          <w:rFonts w:ascii="Times New Roman" w:hAnsi="Times New Roman" w:cs="Times New Roman"/>
          <w:iCs/>
        </w:rPr>
        <w:t>) oxidation. This is consistent with the use of thiosulfate as electron donor by both T-2</w:t>
      </w:r>
      <w:r>
        <w:rPr>
          <w:rFonts w:ascii="Times New Roman" w:hAnsi="Times New Roman" w:cs="Times New Roman"/>
          <w:iCs/>
          <w:vertAlign w:val="superscript"/>
        </w:rPr>
        <w:t>T</w:t>
      </w:r>
      <w:r>
        <w:rPr>
          <w:rFonts w:ascii="Times New Roman" w:hAnsi="Times New Roman" w:cs="Times New Roman"/>
          <w:iCs/>
        </w:rPr>
        <w:t xml:space="preserve"> and T-8 </w:t>
      </w:r>
      <w:r w:rsidR="00787E99">
        <w:rPr>
          <w:rFonts w:ascii="Times New Roman" w:hAnsi="Times New Roman" w:cs="Times New Roman"/>
          <w:iCs/>
        </w:rPr>
        <w:fldChar w:fldCharType="begin"/>
      </w:r>
      <w:r w:rsidR="00787E99">
        <w:rPr>
          <w:rFonts w:ascii="Times New Roman" w:hAnsi="Times New Roman" w:cs="Times New Roman"/>
          <w:iCs/>
        </w:rPr>
        <w:instrText xml:space="preserve"> ADDIN EN.CITE &lt;EndNote&gt;&lt;Cite&gt;&lt;Author&gt;Hedlund&lt;/Author&gt;&lt;Year&gt;2015&lt;/Year&gt;&lt;RecNum&gt;6&lt;/RecNum&gt;&lt;DisplayText&gt;(7)&lt;/DisplayText&gt;&lt;record&gt;&lt;rec-number&gt;6&lt;/rec-number&gt;&lt;foreign-keys&gt;&lt;key app="EN" db-id="5rxetwp0bxxesle0r0o5s9tcx22zvt20avas" timestamp="1581361096"&gt;6&lt;/key&gt;&lt;/foreign-keys&gt;&lt;ref-type name="Journal Article"&gt;17&lt;/ref-type&gt;&lt;contributors&gt;&lt;authors&gt;&lt;author&gt;Hedlund, Brian P&lt;/author&gt;&lt;author&gt;Reysenbach, Anna-Louise&lt;/author&gt;&lt;author&gt;Huang, Liuquin&lt;/author&gt;&lt;author&gt;Ong, John C&lt;/author&gt;&lt;author&gt;Liu, Zizhang&lt;/author&gt;&lt;author&gt;Dodsworth, Jeremy A&lt;/author&gt;&lt;author&gt;Ahmed, Reham&lt;/author&gt;&lt;author&gt;Williams, Amanda J&lt;/author&gt;&lt;author&gt;Briggs, Brandon R&lt;/author&gt;&lt;author&gt;Liu, Yitai&lt;/author&gt;&lt;/authors&gt;&lt;/contributors&gt;&lt;titles&gt;&lt;title&gt;&lt;style face="normal" font="default" size="100%"&gt;Isolation of diverse members of the &lt;/style&gt;&lt;style face="italic" font="default" size="100%"&gt;Aquificales&lt;/style&gt;&lt;style face="normal" font="default" size="100%"&gt; from geothermal springs in Tengchong, China&lt;/style&gt;&lt;/title&gt;&lt;secondary-title&gt;Front Microbiol&lt;/secondary-title&gt;&lt;/titles&gt;&lt;periodical&gt;&lt;full-title&gt;Front Microbiol&lt;/full-title&gt;&lt;/periodical&gt;&lt;pages&gt;157&lt;/pages&gt;&lt;volume&gt;6&lt;/volume&gt;&lt;dates&gt;&lt;year&gt;2015&lt;/year&gt;&lt;/dates&gt;&lt;isbn&gt;1664-302X&lt;/isbn&gt;&lt;urls&gt;&lt;/urls&gt;&lt;/record&gt;&lt;/Cite&gt;&lt;/EndNote&gt;</w:instrText>
      </w:r>
      <w:r w:rsidR="00787E99">
        <w:rPr>
          <w:rFonts w:ascii="Times New Roman" w:hAnsi="Times New Roman" w:cs="Times New Roman"/>
          <w:iCs/>
        </w:rPr>
        <w:fldChar w:fldCharType="separate"/>
      </w:r>
      <w:r w:rsidR="00787E99">
        <w:rPr>
          <w:rFonts w:ascii="Times New Roman" w:hAnsi="Times New Roman" w:cs="Times New Roman"/>
          <w:iCs/>
          <w:noProof/>
        </w:rPr>
        <w:t>(7)</w:t>
      </w:r>
      <w:r w:rsidR="00787E99">
        <w:rPr>
          <w:rFonts w:ascii="Times New Roman" w:hAnsi="Times New Roman" w:cs="Times New Roman"/>
          <w:iCs/>
        </w:rPr>
        <w:fldChar w:fldCharType="end"/>
      </w:r>
      <w:r>
        <w:rPr>
          <w:rFonts w:ascii="Times New Roman" w:hAnsi="Times New Roman" w:cs="Times New Roman"/>
          <w:iCs/>
        </w:rPr>
        <w:t xml:space="preserve">, and with what has been reported for other </w:t>
      </w:r>
      <w:r>
        <w:rPr>
          <w:rFonts w:ascii="Times New Roman" w:hAnsi="Times New Roman" w:cs="Times New Roman"/>
          <w:i/>
        </w:rPr>
        <w:t>Aquificales</w:t>
      </w:r>
      <w:r>
        <w:rPr>
          <w:rFonts w:ascii="Times New Roman" w:hAnsi="Times New Roman" w:cs="Times New Roman"/>
          <w:iCs/>
        </w:rPr>
        <w:t xml:space="preserve"> </w:t>
      </w:r>
      <w:r w:rsidR="00787E99">
        <w:rPr>
          <w:rFonts w:ascii="Times New Roman" w:hAnsi="Times New Roman" w:cs="Times New Roman"/>
          <w:iCs/>
        </w:rPr>
        <w:fldChar w:fldCharType="begin">
          <w:fldData xml:space="preserve">PEVuZE5vdGU+PENpdGU+PEF1dGhvcj5SZXlzZW5iYWNoPC9BdXRob3I+PFllYXI+MjAwNTwvWWVh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</w:fldData>
        </w:fldChar>
      </w:r>
      <w:r w:rsidR="00521816">
        <w:rPr>
          <w:rFonts w:ascii="Times New Roman" w:hAnsi="Times New Roman" w:cs="Times New Roman"/>
          <w:iCs/>
        </w:rPr>
        <w:instrText xml:space="preserve"> ADDIN EN.CITE </w:instrText>
      </w:r>
      <w:r w:rsidR="00521816">
        <w:rPr>
          <w:rFonts w:ascii="Times New Roman" w:hAnsi="Times New Roman" w:cs="Times New Roman"/>
          <w:iCs/>
        </w:rPr>
        <w:fldChar w:fldCharType="begin">
          <w:fldData xml:space="preserve">PEVuZE5vdGU+PENpdGU+PEF1dGhvcj5SZXlzZW5iYWNoPC9BdXRob3I+PFllYXI+MjAwNTwvWWVh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</w:fldData>
        </w:fldChar>
      </w:r>
      <w:r w:rsidR="00521816">
        <w:rPr>
          <w:rFonts w:ascii="Times New Roman" w:hAnsi="Times New Roman" w:cs="Times New Roman"/>
          <w:iCs/>
        </w:rPr>
        <w:instrText xml:space="preserve"> ADDIN EN.CITE.DATA </w:instrText>
      </w:r>
      <w:r w:rsidR="00521816">
        <w:rPr>
          <w:rFonts w:ascii="Times New Roman" w:hAnsi="Times New Roman" w:cs="Times New Roman"/>
          <w:iCs/>
        </w:rPr>
      </w:r>
      <w:r w:rsidR="00521816">
        <w:rPr>
          <w:rFonts w:ascii="Times New Roman" w:hAnsi="Times New Roman" w:cs="Times New Roman"/>
          <w:iCs/>
        </w:rPr>
        <w:fldChar w:fldCharType="end"/>
      </w:r>
      <w:r w:rsidR="00787E99">
        <w:rPr>
          <w:rFonts w:ascii="Times New Roman" w:hAnsi="Times New Roman" w:cs="Times New Roman"/>
          <w:iCs/>
        </w:rPr>
      </w:r>
      <w:r w:rsidR="00787E99">
        <w:rPr>
          <w:rFonts w:ascii="Times New Roman" w:hAnsi="Times New Roman" w:cs="Times New Roman"/>
          <w:iCs/>
        </w:rPr>
        <w:fldChar w:fldCharType="separate"/>
      </w:r>
      <w:r w:rsidR="00787E99">
        <w:rPr>
          <w:rFonts w:ascii="Times New Roman" w:hAnsi="Times New Roman" w:cs="Times New Roman"/>
          <w:iCs/>
          <w:noProof/>
        </w:rPr>
        <w:t>(1, 8)</w:t>
      </w:r>
      <w:r w:rsidR="00787E99">
        <w:rPr>
          <w:rFonts w:ascii="Times New Roman" w:hAnsi="Times New Roman" w:cs="Times New Roman"/>
          <w:iCs/>
        </w:rPr>
        <w:fldChar w:fldCharType="end"/>
      </w:r>
      <w:r>
        <w:rPr>
          <w:rFonts w:ascii="Times New Roman" w:hAnsi="Times New Roman" w:cs="Times New Roman"/>
          <w:iCs/>
        </w:rPr>
        <w:t>. Additionally, although it was shown that T-2</w:t>
      </w:r>
      <w:r>
        <w:rPr>
          <w:rFonts w:ascii="Times New Roman" w:hAnsi="Times New Roman" w:cs="Times New Roman"/>
          <w:iCs/>
          <w:vertAlign w:val="superscript"/>
        </w:rPr>
        <w:t>T</w:t>
      </w:r>
      <w:r>
        <w:rPr>
          <w:rFonts w:ascii="Times New Roman" w:hAnsi="Times New Roman" w:cs="Times New Roman"/>
          <w:iCs/>
        </w:rPr>
        <w:t xml:space="preserve"> could use S</w:t>
      </w:r>
      <w:r>
        <w:rPr>
          <w:rFonts w:ascii="Times New Roman" w:hAnsi="Times New Roman" w:cs="Times New Roman"/>
          <w:iCs/>
          <w:vertAlign w:val="superscript"/>
        </w:rPr>
        <w:t>0</w:t>
      </w:r>
      <w:r>
        <w:rPr>
          <w:rFonts w:ascii="Times New Roman" w:hAnsi="Times New Roman" w:cs="Times New Roman"/>
          <w:iCs/>
        </w:rPr>
        <w:t xml:space="preserve"> as electron donor </w:t>
      </w:r>
      <w:r w:rsidR="00787E99">
        <w:rPr>
          <w:rFonts w:ascii="Times New Roman" w:hAnsi="Times New Roman" w:cs="Times New Roman"/>
          <w:iCs/>
        </w:rPr>
        <w:fldChar w:fldCharType="begin"/>
      </w:r>
      <w:r w:rsidR="00787E99">
        <w:rPr>
          <w:rFonts w:ascii="Times New Roman" w:hAnsi="Times New Roman" w:cs="Times New Roman"/>
          <w:iCs/>
        </w:rPr>
        <w:instrText xml:space="preserve"> ADDIN EN.CITE &lt;EndNote&gt;&lt;Cite&gt;&lt;Author&gt;Hedlund&lt;/Author&gt;&lt;Year&gt;2015&lt;/Year&gt;&lt;RecNum&gt;6&lt;/RecNum&gt;&lt;DisplayText&gt;(7)&lt;/DisplayText&gt;&lt;record&gt;&lt;rec-number&gt;6&lt;/rec-number&gt;&lt;foreign-keys&gt;&lt;key app="EN" db-id="5rxetwp0bxxesle0r0o5s9tcx22zvt20avas" timestamp="1581361096"&gt;6&lt;/key&gt;&lt;/foreign-keys&gt;&lt;ref-type name="Journal Article"&gt;17&lt;/ref-type&gt;&lt;contributors&gt;&lt;authors&gt;&lt;author&gt;Hedlund, Brian P&lt;/author&gt;&lt;author&gt;Reysenbach, Anna-Louise&lt;/author&gt;&lt;author&gt;Huang, Liuquin&lt;/author&gt;&lt;author&gt;Ong, John C&lt;/author&gt;&lt;author&gt;Liu, Zizhang&lt;/author&gt;&lt;author&gt;Dodsworth, Jeremy A&lt;/author&gt;&lt;author&gt;Ahmed, Reham&lt;/author&gt;&lt;author&gt;Williams, Amanda J&lt;/author&gt;&lt;author&gt;Briggs, Brandon R&lt;/author&gt;&lt;author&gt;Liu, Yitai&lt;/author&gt;&lt;/authors&gt;&lt;/contributors&gt;&lt;titles&gt;&lt;title&gt;&lt;style face="normal" font="default" size="100%"&gt;Isolation of diverse members of the &lt;/style&gt;&lt;style face="italic" font="default" size="100%"&gt;Aquificales&lt;/style&gt;&lt;style face="normal" font="default" size="100%"&gt; from geothermal springs in Tengchong, China&lt;/style&gt;&lt;/title&gt;&lt;secondary-title&gt;Front Microbiol&lt;/secondary-title&gt;&lt;/titles&gt;&lt;periodical&gt;&lt;full-title&gt;Front Microbiol&lt;/full-title&gt;&lt;/periodical&gt;&lt;pages&gt;157&lt;/pages&gt;&lt;volume&gt;6&lt;/volume&gt;&lt;dates&gt;&lt;year&gt;2015&lt;/year&gt;&lt;/dates&gt;&lt;isbn&gt;1664-302X&lt;/isbn&gt;&lt;urls&gt;&lt;/urls&gt;&lt;/record&gt;&lt;/Cite&gt;&lt;/EndNote&gt;</w:instrText>
      </w:r>
      <w:r w:rsidR="00787E99">
        <w:rPr>
          <w:rFonts w:ascii="Times New Roman" w:hAnsi="Times New Roman" w:cs="Times New Roman"/>
          <w:iCs/>
        </w:rPr>
        <w:fldChar w:fldCharType="separate"/>
      </w:r>
      <w:r w:rsidR="00787E99">
        <w:rPr>
          <w:rFonts w:ascii="Times New Roman" w:hAnsi="Times New Roman" w:cs="Times New Roman"/>
          <w:iCs/>
          <w:noProof/>
        </w:rPr>
        <w:t>(7)</w:t>
      </w:r>
      <w:r w:rsidR="00787E99">
        <w:rPr>
          <w:rFonts w:ascii="Times New Roman" w:hAnsi="Times New Roman" w:cs="Times New Roman"/>
          <w:iCs/>
        </w:rPr>
        <w:fldChar w:fldCharType="end"/>
      </w:r>
      <w:r>
        <w:rPr>
          <w:rFonts w:ascii="Times New Roman" w:hAnsi="Times New Roman" w:cs="Times New Roman"/>
          <w:iCs/>
        </w:rPr>
        <w:t xml:space="preserve">, no sulfur reductases were annotated in its genome, potentially due to poor functional annotation of many uncharacterized genes. </w:t>
      </w:r>
    </w:p>
    <w:p w14:paraId="4208D248" w14:textId="4B80F145" w:rsidR="00890ED5" w:rsidRDefault="00890ED5" w:rsidP="00890ED5">
      <w:pPr>
        <w:pStyle w:val="NoSpacing"/>
        <w:spacing w:line="480" w:lineRule="auto"/>
        <w:jc w:val="both"/>
        <w:rPr>
          <w:rFonts w:ascii="Times New Roman" w:hAnsi="Times New Roman" w:cs="Times New Roman"/>
          <w:iCs/>
        </w:rPr>
      </w:pPr>
      <w:r>
        <w:rPr>
          <w:rFonts w:ascii="Times New Roman" w:hAnsi="Times New Roman" w:cs="Times New Roman"/>
          <w:iCs/>
        </w:rPr>
        <w:tab/>
        <w:t xml:space="preserve">Most species of </w:t>
      </w:r>
      <w:r>
        <w:rPr>
          <w:rFonts w:ascii="Times New Roman" w:hAnsi="Times New Roman" w:cs="Times New Roman"/>
          <w:i/>
        </w:rPr>
        <w:t>Pampinifervens</w:t>
      </w:r>
      <w:r>
        <w:rPr>
          <w:rFonts w:ascii="Times New Roman" w:hAnsi="Times New Roman" w:cs="Times New Roman"/>
          <w:iCs/>
        </w:rPr>
        <w:t xml:space="preserve"> encode a group 1d and/or group 2d hydrogenase. The exception to this was </w:t>
      </w:r>
      <w:r>
        <w:rPr>
          <w:rFonts w:ascii="Times New Roman" w:hAnsi="Times New Roman" w:cs="Times New Roman"/>
          <w:i/>
        </w:rPr>
        <w:t>P. yunnanense,</w:t>
      </w:r>
      <w:r>
        <w:rPr>
          <w:rFonts w:ascii="Times New Roman" w:hAnsi="Times New Roman" w:cs="Times New Roman"/>
          <w:iCs/>
        </w:rPr>
        <w:t xml:space="preserve"> </w:t>
      </w:r>
      <w:r w:rsidR="00AF0AB3" w:rsidRPr="00AF0AB3">
        <w:rPr>
          <w:rFonts w:ascii="Times New Roman" w:hAnsi="Times New Roman" w:cs="Times New Roman"/>
          <w:i/>
        </w:rPr>
        <w:t>Pampinifervens</w:t>
      </w:r>
      <w:r w:rsidR="00AF0AB3">
        <w:rPr>
          <w:rFonts w:ascii="Times New Roman" w:hAnsi="Times New Roman" w:cs="Times New Roman"/>
          <w:iCs/>
        </w:rPr>
        <w:t xml:space="preserve"> sp. 12 and </w:t>
      </w:r>
      <w:r w:rsidR="00AF0AB3" w:rsidRPr="00AF0AB3">
        <w:rPr>
          <w:rFonts w:ascii="Times New Roman" w:hAnsi="Times New Roman" w:cs="Times New Roman"/>
          <w:i/>
        </w:rPr>
        <w:t>Pampinifervens</w:t>
      </w:r>
      <w:r w:rsidR="00AF0AB3">
        <w:rPr>
          <w:rFonts w:ascii="Times New Roman" w:hAnsi="Times New Roman" w:cs="Times New Roman"/>
          <w:iCs/>
        </w:rPr>
        <w:t xml:space="preserve"> sp. 13, </w:t>
      </w:r>
      <w:r>
        <w:rPr>
          <w:rFonts w:ascii="Times New Roman" w:hAnsi="Times New Roman" w:cs="Times New Roman"/>
          <w:iCs/>
        </w:rPr>
        <w:t>which lacked any identifiable hydrogenases. As characterized in “</w:t>
      </w:r>
      <w:r>
        <w:rPr>
          <w:rFonts w:ascii="Times New Roman" w:hAnsi="Times New Roman" w:cs="Times New Roman"/>
          <w:i/>
        </w:rPr>
        <w:t>Aquifex aeolicus”</w:t>
      </w:r>
      <w:r>
        <w:rPr>
          <w:rFonts w:ascii="Times New Roman" w:hAnsi="Times New Roman" w:cs="Times New Roman"/>
          <w:iCs/>
        </w:rPr>
        <w:t>, group 1d hydrogenases are O</w:t>
      </w:r>
      <w:r>
        <w:rPr>
          <w:rFonts w:ascii="Times New Roman" w:hAnsi="Times New Roman" w:cs="Times New Roman"/>
          <w:iCs/>
          <w:vertAlign w:val="subscript"/>
        </w:rPr>
        <w:t>2</w:t>
      </w:r>
      <w:r>
        <w:rPr>
          <w:rFonts w:ascii="Times New Roman" w:hAnsi="Times New Roman" w:cs="Times New Roman"/>
          <w:iCs/>
        </w:rPr>
        <w:t xml:space="preserve">-tolerant, membrane-bound uptake hydrogenases that are linked to the aerobic respiratory chain by transfer of electrons to cytochrome oxidases through the quinone pool </w:t>
      </w:r>
      <w:r w:rsidR="00B114FF">
        <w:rPr>
          <w:rFonts w:ascii="Times New Roman" w:hAnsi="Times New Roman" w:cs="Times New Roman"/>
          <w:iCs/>
        </w:rPr>
        <w:fldChar w:fldCharType="begin">
          <w:fldData xml:space="preserve">PEVuZE5vdGU+PENpdGU+PEF1dGhvcj5HdWlyYWw8L0F1dGhvcj48WWVhcj4yMDA2PC9ZZWFyPjxS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</w:fldData>
        </w:fldChar>
      </w:r>
      <w:r w:rsidR="008C7412">
        <w:rPr>
          <w:rFonts w:ascii="Times New Roman" w:hAnsi="Times New Roman" w:cs="Times New Roman"/>
          <w:iCs/>
        </w:rPr>
        <w:instrText xml:space="preserve"> ADDIN EN.CITE </w:instrText>
      </w:r>
      <w:r w:rsidR="008C7412">
        <w:rPr>
          <w:rFonts w:ascii="Times New Roman" w:hAnsi="Times New Roman" w:cs="Times New Roman"/>
          <w:iCs/>
        </w:rPr>
        <w:fldChar w:fldCharType="begin">
          <w:fldData xml:space="preserve">PEVuZE5vdGU+PENpdGU+PEF1dGhvcj5HdWlyYWw8L0F1dGhvcj48WWVhcj4yMDA2PC9ZZWFyPjxS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</w:fldData>
        </w:fldChar>
      </w:r>
      <w:r w:rsidR="008C7412">
        <w:rPr>
          <w:rFonts w:ascii="Times New Roman" w:hAnsi="Times New Roman" w:cs="Times New Roman"/>
          <w:iCs/>
        </w:rPr>
        <w:instrText xml:space="preserve"> ADDIN EN.CITE.DATA </w:instrText>
      </w:r>
      <w:r w:rsidR="008C7412">
        <w:rPr>
          <w:rFonts w:ascii="Times New Roman" w:hAnsi="Times New Roman" w:cs="Times New Roman"/>
          <w:iCs/>
        </w:rPr>
      </w:r>
      <w:r w:rsidR="008C7412">
        <w:rPr>
          <w:rFonts w:ascii="Times New Roman" w:hAnsi="Times New Roman" w:cs="Times New Roman"/>
          <w:iCs/>
        </w:rPr>
        <w:fldChar w:fldCharType="end"/>
      </w:r>
      <w:r w:rsidR="00B114FF">
        <w:rPr>
          <w:rFonts w:ascii="Times New Roman" w:hAnsi="Times New Roman" w:cs="Times New Roman"/>
          <w:iCs/>
        </w:rPr>
      </w:r>
      <w:r w:rsidR="00B114FF">
        <w:rPr>
          <w:rFonts w:ascii="Times New Roman" w:hAnsi="Times New Roman" w:cs="Times New Roman"/>
          <w:iCs/>
        </w:rPr>
        <w:fldChar w:fldCharType="separate"/>
      </w:r>
      <w:r w:rsidR="00B114FF">
        <w:rPr>
          <w:rFonts w:ascii="Times New Roman" w:hAnsi="Times New Roman" w:cs="Times New Roman"/>
          <w:iCs/>
          <w:noProof/>
        </w:rPr>
        <w:t>(9-11)</w:t>
      </w:r>
      <w:r w:rsidR="00B114FF">
        <w:rPr>
          <w:rFonts w:ascii="Times New Roman" w:hAnsi="Times New Roman" w:cs="Times New Roman"/>
          <w:iCs/>
        </w:rPr>
        <w:fldChar w:fldCharType="end"/>
      </w:r>
      <w:r>
        <w:rPr>
          <w:rFonts w:ascii="Times New Roman" w:hAnsi="Times New Roman" w:cs="Times New Roman"/>
          <w:iCs/>
        </w:rPr>
        <w:t xml:space="preserve"> and contribution to the proton-motive force </w:t>
      </w:r>
      <w:r w:rsidR="00B114FF">
        <w:rPr>
          <w:rFonts w:ascii="Times New Roman" w:hAnsi="Times New Roman" w:cs="Times New Roman"/>
          <w:iCs/>
        </w:rPr>
        <w:fldChar w:fldCharType="begin">
          <w:fldData xml:space="preserve">PEVuZE5vdGU+PENpdGU+PEF1dGhvcj5QaW5za2U8L0F1dGhvcj48WWVhcj4yMDEyPC9ZZWFyPjxS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==
</w:fldData>
        </w:fldChar>
      </w:r>
      <w:r w:rsidR="008C7412">
        <w:rPr>
          <w:rFonts w:ascii="Times New Roman" w:hAnsi="Times New Roman" w:cs="Times New Roman"/>
          <w:iCs/>
        </w:rPr>
        <w:instrText xml:space="preserve"> ADDIN EN.CITE </w:instrText>
      </w:r>
      <w:r w:rsidR="008C7412">
        <w:rPr>
          <w:rFonts w:ascii="Times New Roman" w:hAnsi="Times New Roman" w:cs="Times New Roman"/>
          <w:iCs/>
        </w:rPr>
        <w:fldChar w:fldCharType="begin">
          <w:fldData xml:space="preserve">PEVuZE5vdGU+PENpdGU+PEF1dGhvcj5QaW5za2U8L0F1dGhvcj48WWVhcj4yMDEyPC9ZZWFyPjxS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==
</w:fldData>
        </w:fldChar>
      </w:r>
      <w:r w:rsidR="008C7412">
        <w:rPr>
          <w:rFonts w:ascii="Times New Roman" w:hAnsi="Times New Roman" w:cs="Times New Roman"/>
          <w:iCs/>
        </w:rPr>
        <w:instrText xml:space="preserve"> ADDIN EN.CITE.DATA </w:instrText>
      </w:r>
      <w:r w:rsidR="008C7412">
        <w:rPr>
          <w:rFonts w:ascii="Times New Roman" w:hAnsi="Times New Roman" w:cs="Times New Roman"/>
          <w:iCs/>
        </w:rPr>
      </w:r>
      <w:r w:rsidR="008C7412">
        <w:rPr>
          <w:rFonts w:ascii="Times New Roman" w:hAnsi="Times New Roman" w:cs="Times New Roman"/>
          <w:iCs/>
        </w:rPr>
        <w:fldChar w:fldCharType="end"/>
      </w:r>
      <w:r w:rsidR="00B114FF">
        <w:rPr>
          <w:rFonts w:ascii="Times New Roman" w:hAnsi="Times New Roman" w:cs="Times New Roman"/>
          <w:iCs/>
        </w:rPr>
      </w:r>
      <w:r w:rsidR="00B114FF">
        <w:rPr>
          <w:rFonts w:ascii="Times New Roman" w:hAnsi="Times New Roman" w:cs="Times New Roman"/>
          <w:iCs/>
        </w:rPr>
        <w:fldChar w:fldCharType="separate"/>
      </w:r>
      <w:r w:rsidR="00B114FF">
        <w:rPr>
          <w:rFonts w:ascii="Times New Roman" w:hAnsi="Times New Roman" w:cs="Times New Roman"/>
          <w:iCs/>
          <w:noProof/>
        </w:rPr>
        <w:t>(11, 12)</w:t>
      </w:r>
      <w:r w:rsidR="00B114FF">
        <w:rPr>
          <w:rFonts w:ascii="Times New Roman" w:hAnsi="Times New Roman" w:cs="Times New Roman"/>
          <w:iCs/>
        </w:rPr>
        <w:fldChar w:fldCharType="end"/>
      </w:r>
      <w:r>
        <w:rPr>
          <w:rFonts w:ascii="Times New Roman" w:hAnsi="Times New Roman" w:cs="Times New Roman"/>
          <w:iCs/>
        </w:rPr>
        <w:t xml:space="preserve"> (</w:t>
      </w:r>
      <w:r>
        <w:rPr>
          <w:rFonts w:ascii="Times New Roman" w:hAnsi="Times New Roman" w:cs="Times New Roman"/>
          <w:b/>
          <w:bCs/>
          <w:iCs/>
        </w:rPr>
        <w:t>Fig. 3</w:t>
      </w:r>
      <w:r>
        <w:rPr>
          <w:rFonts w:ascii="Times New Roman" w:hAnsi="Times New Roman" w:cs="Times New Roman"/>
          <w:iCs/>
        </w:rPr>
        <w:t xml:space="preserve">). In contrast, very little is known about Group 2d hydrogenases, although it is likely cytosolic </w:t>
      </w:r>
      <w:r w:rsidR="00030EC7">
        <w:rPr>
          <w:rFonts w:ascii="Times New Roman" w:hAnsi="Times New Roman" w:cs="Times New Roman"/>
          <w:iCs/>
        </w:rPr>
        <w:fldChar w:fldCharType="begin"/>
      </w:r>
      <w:r w:rsidR="00A07AB7">
        <w:rPr>
          <w:rFonts w:ascii="Times New Roman" w:hAnsi="Times New Roman" w:cs="Times New Roman"/>
          <w:iCs/>
        </w:rPr>
        <w:instrText xml:space="preserve"> ADDIN EN.CITE &lt;EndNote&gt;&lt;Cite&gt;&lt;Author&gt;Brugna-Guiral&lt;/Author&gt;&lt;Year&gt;2003&lt;/Year&gt;&lt;RecNum&gt;144&lt;/RecNum&gt;&lt;DisplayText&gt;(13)&lt;/DisplayText&gt;&lt;record&gt;&lt;rec-number&gt;144&lt;/rec-number&gt;&lt;foreign-keys&gt;&lt;key app="EN" db-id="5rxetwp0bxxesle0r0o5s9tcx22zvt20avas" timestamp="1699469999"&gt;144&lt;/key&gt;&lt;/foreign-keys&gt;&lt;ref-type name="Journal Article"&gt;17&lt;/ref-type&gt;&lt;contributors&gt;&lt;authors&gt;&lt;author&gt;Brugna-Guiral, Marianne&lt;/author&gt;&lt;author&gt;Tron, Pascale&lt;/author&gt;&lt;author&gt;Nitschke, Wolfgang&lt;/author&gt;&lt;author&gt;Stetter, Karl-Otto&lt;/author&gt;&lt;author&gt;Burlat, Benedicte&lt;/author&gt;&lt;author&gt;Guigliarelli, Bruno&lt;/author&gt;&lt;author&gt;Bruschi, Mireille&lt;/author&gt;&lt;author&gt;Giudici-Orticoni, Marie Thérèse&lt;/author&gt;&lt;/authors&gt;&lt;/contributors&gt;&lt;titles&gt;&lt;title&gt;&lt;style face="normal" font="default" size="100%"&gt;[NiFe] hydrogenases from the hyperthermophilic bacterium &lt;/style&gt;&lt;style face="italic" font="default" size="100%"&gt;Aquifex aeolicus&lt;/style&gt;&lt;style face="normal" font="default" size="100%"&gt;: properties, function, and phylogenetics&lt;/style&gt;&lt;/title&gt;&lt;secondary-title&gt;Extremophiles&lt;/secondary-title&gt;&lt;/titles&gt;&lt;periodical&gt;&lt;full-title&gt;Extremophiles&lt;/full-title&gt;&lt;/periodical&gt;&lt;pages&gt;145-157&lt;/pages&gt;&lt;volume&gt;7&lt;/volume&gt;&lt;dates&gt;&lt;year&gt;2003&lt;/year&gt;&lt;/dates&gt;&lt;isbn&gt;1431-0651&lt;/isbn&gt;&lt;urls&gt;&lt;/urls&gt;&lt;/record&gt;&lt;/Cite&gt;&lt;/EndNote&gt;</w:instrText>
      </w:r>
      <w:r w:rsidR="00030EC7">
        <w:rPr>
          <w:rFonts w:ascii="Times New Roman" w:hAnsi="Times New Roman" w:cs="Times New Roman"/>
          <w:iCs/>
        </w:rPr>
        <w:fldChar w:fldCharType="separate"/>
      </w:r>
      <w:r w:rsidR="00030EC7">
        <w:rPr>
          <w:rFonts w:ascii="Times New Roman" w:hAnsi="Times New Roman" w:cs="Times New Roman"/>
          <w:iCs/>
          <w:noProof/>
        </w:rPr>
        <w:t>(13)</w:t>
      </w:r>
      <w:r w:rsidR="00030EC7">
        <w:rPr>
          <w:rFonts w:ascii="Times New Roman" w:hAnsi="Times New Roman" w:cs="Times New Roman"/>
          <w:iCs/>
        </w:rPr>
        <w:fldChar w:fldCharType="end"/>
      </w:r>
      <w:r>
        <w:rPr>
          <w:rFonts w:ascii="Times New Roman" w:hAnsi="Times New Roman" w:cs="Times New Roman"/>
          <w:iCs/>
        </w:rPr>
        <w:t xml:space="preserve">, and speculated to be involved in carbon fixation through the generation of reductants </w:t>
      </w:r>
      <w:r w:rsidR="00030EC7">
        <w:rPr>
          <w:rFonts w:ascii="Times New Roman" w:hAnsi="Times New Roman" w:cs="Times New Roman"/>
          <w:iCs/>
        </w:rPr>
        <w:fldChar w:fldCharType="begin">
          <w:fldData xml:space="preserve">PEVuZE5vdGU+PENpdGU+PEF1dGhvcj5CcnVnbmEtR3VpcmFsPC9BdXRob3I+PFllYXI+MjAwMzwv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</w:fldData>
        </w:fldChar>
      </w:r>
      <w:r w:rsidR="00A07AB7">
        <w:rPr>
          <w:rFonts w:ascii="Times New Roman" w:hAnsi="Times New Roman" w:cs="Times New Roman"/>
          <w:iCs/>
        </w:rPr>
        <w:instrText xml:space="preserve"> ADDIN EN.CITE </w:instrText>
      </w:r>
      <w:r w:rsidR="00A07AB7">
        <w:rPr>
          <w:rFonts w:ascii="Times New Roman" w:hAnsi="Times New Roman" w:cs="Times New Roman"/>
          <w:iCs/>
        </w:rPr>
        <w:fldChar w:fldCharType="begin">
          <w:fldData xml:space="preserve">PEVuZE5vdGU+PENpdGU+PEF1dGhvcj5CcnVnbmEtR3VpcmFsPC9BdXRob3I+PFllYXI+MjAwMzwv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</w:fldData>
        </w:fldChar>
      </w:r>
      <w:r w:rsidR="00A07AB7">
        <w:rPr>
          <w:rFonts w:ascii="Times New Roman" w:hAnsi="Times New Roman" w:cs="Times New Roman"/>
          <w:iCs/>
        </w:rPr>
        <w:instrText xml:space="preserve"> ADDIN EN.CITE.DATA </w:instrText>
      </w:r>
      <w:r w:rsidR="00A07AB7">
        <w:rPr>
          <w:rFonts w:ascii="Times New Roman" w:hAnsi="Times New Roman" w:cs="Times New Roman"/>
          <w:iCs/>
        </w:rPr>
      </w:r>
      <w:r w:rsidR="00A07AB7">
        <w:rPr>
          <w:rFonts w:ascii="Times New Roman" w:hAnsi="Times New Roman" w:cs="Times New Roman"/>
          <w:iCs/>
        </w:rPr>
        <w:fldChar w:fldCharType="end"/>
      </w:r>
      <w:r w:rsidR="00030EC7">
        <w:rPr>
          <w:rFonts w:ascii="Times New Roman" w:hAnsi="Times New Roman" w:cs="Times New Roman"/>
          <w:iCs/>
        </w:rPr>
      </w:r>
      <w:r w:rsidR="00030EC7">
        <w:rPr>
          <w:rFonts w:ascii="Times New Roman" w:hAnsi="Times New Roman" w:cs="Times New Roman"/>
          <w:iCs/>
        </w:rPr>
        <w:fldChar w:fldCharType="separate"/>
      </w:r>
      <w:r w:rsidR="00030EC7">
        <w:rPr>
          <w:rFonts w:ascii="Times New Roman" w:hAnsi="Times New Roman" w:cs="Times New Roman"/>
          <w:iCs/>
          <w:noProof/>
        </w:rPr>
        <w:t>(5, 13, 14)</w:t>
      </w:r>
      <w:r w:rsidR="00030EC7">
        <w:rPr>
          <w:rFonts w:ascii="Times New Roman" w:hAnsi="Times New Roman" w:cs="Times New Roman"/>
          <w:iCs/>
        </w:rPr>
        <w:fldChar w:fldCharType="end"/>
      </w:r>
      <w:r>
        <w:rPr>
          <w:rFonts w:ascii="Times New Roman" w:hAnsi="Times New Roman" w:cs="Times New Roman"/>
          <w:iCs/>
        </w:rPr>
        <w:t>. Previously, the hypothesis that hydrogen that is produced as a by-product of nitrogen fixation is consumed by this hydrogenase in “</w:t>
      </w:r>
      <w:r>
        <w:rPr>
          <w:rFonts w:ascii="Times New Roman" w:hAnsi="Times New Roman" w:cs="Times New Roman"/>
          <w:i/>
        </w:rPr>
        <w:t>A. aeolicus</w:t>
      </w:r>
      <w:r>
        <w:rPr>
          <w:rFonts w:ascii="Times New Roman" w:hAnsi="Times New Roman" w:cs="Times New Roman"/>
          <w:iCs/>
        </w:rPr>
        <w:t xml:space="preserve">” (mbhSL3) was rejected due to the lack of genes for diazotrophy in </w:t>
      </w:r>
      <w:r>
        <w:rPr>
          <w:rFonts w:ascii="Times New Roman" w:hAnsi="Times New Roman" w:cs="Times New Roman"/>
          <w:i/>
        </w:rPr>
        <w:t>Aquifex</w:t>
      </w:r>
      <w:r>
        <w:rPr>
          <w:rFonts w:ascii="Times New Roman" w:hAnsi="Times New Roman" w:cs="Times New Roman"/>
          <w:iCs/>
        </w:rPr>
        <w:t xml:space="preserve"> </w:t>
      </w:r>
      <w:r w:rsidR="00030EC7">
        <w:rPr>
          <w:rFonts w:ascii="Times New Roman" w:hAnsi="Times New Roman" w:cs="Times New Roman"/>
          <w:iCs/>
        </w:rPr>
        <w:fldChar w:fldCharType="begin"/>
      </w:r>
      <w:r w:rsidR="00A07AB7">
        <w:rPr>
          <w:rFonts w:ascii="Times New Roman" w:hAnsi="Times New Roman" w:cs="Times New Roman"/>
          <w:iCs/>
        </w:rPr>
        <w:instrText xml:space="preserve"> ADDIN EN.CITE &lt;EndNote&gt;&lt;Cite&gt;&lt;Author&gt;Brugna-Guiral&lt;/Author&gt;&lt;Year&gt;2003&lt;/Year&gt;&lt;RecNum&gt;144&lt;/RecNum&gt;&lt;DisplayText&gt;(13)&lt;/DisplayText&gt;&lt;record&gt;&lt;rec-number&gt;144&lt;/rec-number&gt;&lt;foreign-keys&gt;&lt;key app="EN" db-id="5rxetwp0bxxesle0r0o5s9tcx22zvt20avas" timestamp="1699469999"&gt;144&lt;/key&gt;&lt;/foreign-keys&gt;&lt;ref-type name="Journal Article"&gt;17&lt;/ref-type&gt;&lt;contributors&gt;&lt;authors&gt;&lt;author&gt;Brugna-Guiral, Marianne&lt;/author&gt;&lt;author&gt;Tron, Pascale&lt;/author&gt;&lt;author&gt;Nitschke, Wolfgang&lt;/author&gt;&lt;author&gt;Stetter, Karl-Otto&lt;/author&gt;&lt;author&gt;Burlat, Benedicte&lt;/author&gt;&lt;author&gt;Guigliarelli, Bruno&lt;/author&gt;&lt;author&gt;Bruschi, Mireille&lt;/author&gt;&lt;author&gt;Giudici-Orticoni, Marie Thérèse&lt;/author&gt;&lt;/authors&gt;&lt;/contributors&gt;&lt;titles&gt;&lt;title&gt;&lt;style face="normal" font="default" size="100%"&gt;[NiFe] hydrogenases from the hyperthermophilic bacterium &lt;/style&gt;&lt;style face="italic" font="default" size="100%"&gt;Aquifex aeolicus&lt;/style&gt;&lt;style face="normal" font="default" size="100%"&gt;: properties, function, and phylogenetics&lt;/style&gt;&lt;/title&gt;&lt;secondary-title&gt;Extremophiles&lt;/secondary-title&gt;&lt;/titles&gt;&lt;periodical&gt;&lt;full-title&gt;Extremophiles&lt;/full-title&gt;&lt;/periodical&gt;&lt;pages&gt;145-157&lt;/pages&gt;&lt;volume&gt;7&lt;/volume&gt;&lt;dates&gt;&lt;year&gt;2003&lt;/year&gt;&lt;/dates&gt;&lt;isbn&gt;1431-0651&lt;/isbn&gt;&lt;urls&gt;&lt;/urls&gt;&lt;/record&gt;&lt;/Cite&gt;&lt;/EndNote&gt;</w:instrText>
      </w:r>
      <w:r w:rsidR="00030EC7">
        <w:rPr>
          <w:rFonts w:ascii="Times New Roman" w:hAnsi="Times New Roman" w:cs="Times New Roman"/>
          <w:iCs/>
        </w:rPr>
        <w:fldChar w:fldCharType="separate"/>
      </w:r>
      <w:r w:rsidR="00030EC7">
        <w:rPr>
          <w:rFonts w:ascii="Times New Roman" w:hAnsi="Times New Roman" w:cs="Times New Roman"/>
          <w:iCs/>
          <w:noProof/>
        </w:rPr>
        <w:t>(13)</w:t>
      </w:r>
      <w:r w:rsidR="00030EC7">
        <w:rPr>
          <w:rFonts w:ascii="Times New Roman" w:hAnsi="Times New Roman" w:cs="Times New Roman"/>
          <w:iCs/>
        </w:rPr>
        <w:fldChar w:fldCharType="end"/>
      </w:r>
      <w:r>
        <w:rPr>
          <w:rFonts w:ascii="Times New Roman" w:hAnsi="Times New Roman" w:cs="Times New Roman"/>
          <w:iCs/>
        </w:rPr>
        <w:t xml:space="preserve">, however, we also believe this is an unlikely primary function for these group 2d hydrogenases, as the presence of these hydrogenases in </w:t>
      </w:r>
      <w:r>
        <w:rPr>
          <w:rFonts w:ascii="Times New Roman" w:hAnsi="Times New Roman" w:cs="Times New Roman"/>
          <w:i/>
        </w:rPr>
        <w:t>Pampinifervens</w:t>
      </w:r>
      <w:r>
        <w:rPr>
          <w:rFonts w:ascii="Times New Roman" w:hAnsi="Times New Roman" w:cs="Times New Roman"/>
          <w:iCs/>
        </w:rPr>
        <w:t xml:space="preserve"> does not correspond to the presence of the </w:t>
      </w:r>
      <w:r>
        <w:rPr>
          <w:rFonts w:ascii="Times New Roman" w:hAnsi="Times New Roman" w:cs="Times New Roman"/>
          <w:i/>
        </w:rPr>
        <w:t>nif</w:t>
      </w:r>
      <w:r>
        <w:rPr>
          <w:rFonts w:ascii="Times New Roman" w:hAnsi="Times New Roman" w:cs="Times New Roman"/>
          <w:iCs/>
        </w:rPr>
        <w:t xml:space="preserve"> gene cluster in the genus (</w:t>
      </w:r>
      <w:r>
        <w:rPr>
          <w:rFonts w:ascii="Times New Roman" w:hAnsi="Times New Roman" w:cs="Times New Roman"/>
          <w:b/>
          <w:bCs/>
          <w:iCs/>
        </w:rPr>
        <w:t xml:space="preserve">Fig. 3 </w:t>
      </w:r>
      <w:r>
        <w:rPr>
          <w:rFonts w:ascii="Times New Roman" w:hAnsi="Times New Roman" w:cs="Times New Roman"/>
          <w:iCs/>
        </w:rPr>
        <w:t xml:space="preserve">and </w:t>
      </w:r>
      <w:r>
        <w:rPr>
          <w:rFonts w:ascii="Times New Roman" w:hAnsi="Times New Roman" w:cs="Times New Roman"/>
          <w:b/>
          <w:bCs/>
          <w:iCs/>
        </w:rPr>
        <w:t>S3</w:t>
      </w:r>
      <w:r>
        <w:rPr>
          <w:rFonts w:ascii="Times New Roman" w:hAnsi="Times New Roman" w:cs="Times New Roman"/>
          <w:iCs/>
        </w:rPr>
        <w:t>). Rather, in line with the mechanism suggested for “</w:t>
      </w:r>
      <w:r>
        <w:rPr>
          <w:rFonts w:ascii="Times New Roman" w:hAnsi="Times New Roman" w:cs="Times New Roman"/>
          <w:i/>
        </w:rPr>
        <w:t>A. aeolicus”</w:t>
      </w:r>
      <w:r>
        <w:rPr>
          <w:rFonts w:ascii="Times New Roman" w:hAnsi="Times New Roman" w:cs="Times New Roman"/>
          <w:iCs/>
        </w:rPr>
        <w:t xml:space="preserve">, the </w:t>
      </w:r>
      <w:r>
        <w:rPr>
          <w:rFonts w:ascii="Times New Roman" w:hAnsi="Times New Roman" w:cs="Times New Roman"/>
          <w:iCs/>
        </w:rPr>
        <w:lastRenderedPageBreak/>
        <w:t xml:space="preserve">group 2d hydrogenases of </w:t>
      </w:r>
      <w:r>
        <w:rPr>
          <w:rFonts w:ascii="Times New Roman" w:hAnsi="Times New Roman" w:cs="Times New Roman"/>
          <w:i/>
        </w:rPr>
        <w:t>Pampinifervens</w:t>
      </w:r>
      <w:r>
        <w:rPr>
          <w:rFonts w:ascii="Times New Roman" w:hAnsi="Times New Roman" w:cs="Times New Roman"/>
          <w:iCs/>
        </w:rPr>
        <w:t xml:space="preserve"> may transfer electrons to ferredoxin, which can drive the tricarboxylic acid cycle in reverse for carbon fixation </w:t>
      </w:r>
      <w:r w:rsidR="00030EC7">
        <w:rPr>
          <w:rFonts w:ascii="Times New Roman" w:hAnsi="Times New Roman" w:cs="Times New Roman"/>
          <w:iCs/>
        </w:rPr>
        <w:fldChar w:fldCharType="begin">
          <w:fldData xml:space="preserve">PEVuZE5vdGU+PENpdGU+PEF1dGhvcj5CcnVnbmEtR3VpcmFsPC9BdXRob3I+PFllYXI+MjAwMzwv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</w:fldData>
        </w:fldChar>
      </w:r>
      <w:r w:rsidR="00A07AB7">
        <w:rPr>
          <w:rFonts w:ascii="Times New Roman" w:hAnsi="Times New Roman" w:cs="Times New Roman"/>
          <w:iCs/>
        </w:rPr>
        <w:instrText xml:space="preserve"> ADDIN EN.CITE </w:instrText>
      </w:r>
      <w:r w:rsidR="00A07AB7">
        <w:rPr>
          <w:rFonts w:ascii="Times New Roman" w:hAnsi="Times New Roman" w:cs="Times New Roman"/>
          <w:iCs/>
        </w:rPr>
        <w:fldChar w:fldCharType="begin">
          <w:fldData xml:space="preserve">PEVuZE5vdGU+PENpdGU+PEF1dGhvcj5CcnVnbmEtR3VpcmFsPC9BdXRob3I+PFllYXI+MjAwMzwv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</w:fldData>
        </w:fldChar>
      </w:r>
      <w:r w:rsidR="00A07AB7">
        <w:rPr>
          <w:rFonts w:ascii="Times New Roman" w:hAnsi="Times New Roman" w:cs="Times New Roman"/>
          <w:iCs/>
        </w:rPr>
        <w:instrText xml:space="preserve"> ADDIN EN.CITE.DATA </w:instrText>
      </w:r>
      <w:r w:rsidR="00A07AB7">
        <w:rPr>
          <w:rFonts w:ascii="Times New Roman" w:hAnsi="Times New Roman" w:cs="Times New Roman"/>
          <w:iCs/>
        </w:rPr>
      </w:r>
      <w:r w:rsidR="00A07AB7">
        <w:rPr>
          <w:rFonts w:ascii="Times New Roman" w:hAnsi="Times New Roman" w:cs="Times New Roman"/>
          <w:iCs/>
        </w:rPr>
        <w:fldChar w:fldCharType="end"/>
      </w:r>
      <w:r w:rsidR="00030EC7">
        <w:rPr>
          <w:rFonts w:ascii="Times New Roman" w:hAnsi="Times New Roman" w:cs="Times New Roman"/>
          <w:iCs/>
        </w:rPr>
      </w:r>
      <w:r w:rsidR="00030EC7">
        <w:rPr>
          <w:rFonts w:ascii="Times New Roman" w:hAnsi="Times New Roman" w:cs="Times New Roman"/>
          <w:iCs/>
        </w:rPr>
        <w:fldChar w:fldCharType="separate"/>
      </w:r>
      <w:r w:rsidR="00030EC7">
        <w:rPr>
          <w:rFonts w:ascii="Times New Roman" w:hAnsi="Times New Roman" w:cs="Times New Roman"/>
          <w:iCs/>
          <w:noProof/>
        </w:rPr>
        <w:t>(5, 13)</w:t>
      </w:r>
      <w:r w:rsidR="00030EC7">
        <w:rPr>
          <w:rFonts w:ascii="Times New Roman" w:hAnsi="Times New Roman" w:cs="Times New Roman"/>
          <w:iCs/>
        </w:rPr>
        <w:fldChar w:fldCharType="end"/>
      </w:r>
      <w:r>
        <w:rPr>
          <w:rFonts w:ascii="Times New Roman" w:hAnsi="Times New Roman" w:cs="Times New Roman"/>
          <w:iCs/>
        </w:rPr>
        <w:t xml:space="preserve">. </w:t>
      </w:r>
    </w:p>
    <w:p w14:paraId="6777F004" w14:textId="782E62FC" w:rsidR="00890ED5" w:rsidRDefault="00890ED5" w:rsidP="00890ED5">
      <w:pPr>
        <w:pStyle w:val="NoSpacing"/>
        <w:spacing w:line="480" w:lineRule="auto"/>
        <w:jc w:val="both"/>
        <w:rPr>
          <w:rFonts w:ascii="Times New Roman" w:hAnsi="Times New Roman" w:cs="Times New Roman"/>
          <w:iCs/>
        </w:rPr>
      </w:pPr>
      <w:r>
        <w:rPr>
          <w:rFonts w:ascii="Times New Roman" w:hAnsi="Times New Roman" w:cs="Times New Roman"/>
          <w:iCs/>
        </w:rPr>
        <w:tab/>
        <w:t xml:space="preserve">All respiratory complexes for aerobic respiration are encoded by the HQ genomes of </w:t>
      </w:r>
      <w:r>
        <w:rPr>
          <w:rFonts w:ascii="Times New Roman" w:hAnsi="Times New Roman" w:cs="Times New Roman"/>
          <w:i/>
        </w:rPr>
        <w:t xml:space="preserve">Pampinifervens </w:t>
      </w:r>
      <w:r>
        <w:rPr>
          <w:rFonts w:ascii="Times New Roman" w:hAnsi="Times New Roman" w:cs="Times New Roman"/>
          <w:iCs/>
        </w:rPr>
        <w:t>species, consistent with observed growth of T-2</w:t>
      </w:r>
      <w:r>
        <w:rPr>
          <w:rFonts w:ascii="Times New Roman" w:hAnsi="Times New Roman" w:cs="Times New Roman"/>
          <w:iCs/>
          <w:vertAlign w:val="superscript"/>
        </w:rPr>
        <w:t>T</w:t>
      </w:r>
      <w:r>
        <w:rPr>
          <w:rFonts w:ascii="Times New Roman" w:hAnsi="Times New Roman" w:cs="Times New Roman"/>
          <w:iCs/>
        </w:rPr>
        <w:t xml:space="preserve"> and T-8 using O</w:t>
      </w:r>
      <w:r>
        <w:rPr>
          <w:rFonts w:ascii="Times New Roman" w:hAnsi="Times New Roman" w:cs="Times New Roman"/>
          <w:iCs/>
          <w:vertAlign w:val="subscript"/>
        </w:rPr>
        <w:t>2</w:t>
      </w:r>
      <w:r>
        <w:rPr>
          <w:rFonts w:ascii="Times New Roman" w:hAnsi="Times New Roman" w:cs="Times New Roman"/>
          <w:iCs/>
        </w:rPr>
        <w:t xml:space="preserve"> as terminal electron acceptor. Subunits coding for NADH-quinone oxidoreductase (i.e., complex I, </w:t>
      </w:r>
      <w:r>
        <w:rPr>
          <w:rFonts w:ascii="Times New Roman" w:hAnsi="Times New Roman" w:cs="Times New Roman"/>
          <w:i/>
        </w:rPr>
        <w:t>nuoABCDEFGHIJKLMN</w:t>
      </w:r>
      <w:r>
        <w:rPr>
          <w:rFonts w:ascii="Times New Roman" w:hAnsi="Times New Roman" w:cs="Times New Roman"/>
          <w:iCs/>
        </w:rPr>
        <w:t>) are conserved within the genus (</w:t>
      </w:r>
      <w:r>
        <w:rPr>
          <w:rFonts w:ascii="Times New Roman" w:hAnsi="Times New Roman" w:cs="Times New Roman"/>
          <w:b/>
          <w:bCs/>
          <w:iCs/>
        </w:rPr>
        <w:t>Fig. 3</w:t>
      </w:r>
      <w:r>
        <w:rPr>
          <w:rFonts w:ascii="Times New Roman" w:hAnsi="Times New Roman" w:cs="Times New Roman"/>
          <w:iCs/>
        </w:rPr>
        <w:t xml:space="preserve"> and </w:t>
      </w:r>
      <w:r>
        <w:rPr>
          <w:rFonts w:ascii="Times New Roman" w:hAnsi="Times New Roman" w:cs="Times New Roman"/>
          <w:b/>
          <w:bCs/>
          <w:iCs/>
        </w:rPr>
        <w:t>Table S6</w:t>
      </w:r>
      <w:r>
        <w:rPr>
          <w:rFonts w:ascii="Times New Roman" w:hAnsi="Times New Roman" w:cs="Times New Roman"/>
          <w:iCs/>
        </w:rPr>
        <w:t xml:space="preserve">), and multiple copies of several of these genes were found in the genomes of most species, particularly </w:t>
      </w:r>
      <w:r>
        <w:rPr>
          <w:rFonts w:ascii="Times New Roman" w:hAnsi="Times New Roman" w:cs="Times New Roman"/>
          <w:i/>
        </w:rPr>
        <w:t>nuoHIJKLMN</w:t>
      </w:r>
      <w:r>
        <w:rPr>
          <w:rFonts w:ascii="Times New Roman" w:hAnsi="Times New Roman" w:cs="Times New Roman"/>
          <w:iCs/>
        </w:rPr>
        <w:t xml:space="preserve"> (e.g., in T-8 and T-2, </w:t>
      </w:r>
      <w:r>
        <w:rPr>
          <w:rFonts w:ascii="Times New Roman" w:hAnsi="Times New Roman" w:cs="Times New Roman"/>
          <w:b/>
          <w:bCs/>
          <w:iCs/>
        </w:rPr>
        <w:t>Table S7-8</w:t>
      </w:r>
      <w:r>
        <w:rPr>
          <w:rFonts w:ascii="Times New Roman" w:hAnsi="Times New Roman" w:cs="Times New Roman"/>
          <w:iCs/>
        </w:rPr>
        <w:t xml:space="preserve">). This may be associated with distinct roles for different isozymes under different growth conditions </w:t>
      </w:r>
      <w:r w:rsidR="00FA59BD">
        <w:rPr>
          <w:rFonts w:ascii="Times New Roman" w:hAnsi="Times New Roman" w:cs="Times New Roman"/>
          <w:iCs/>
        </w:rPr>
        <w:fldChar w:fldCharType="begin"/>
      </w:r>
      <w:r w:rsidR="008C7412">
        <w:rPr>
          <w:rFonts w:ascii="Times New Roman" w:hAnsi="Times New Roman" w:cs="Times New Roman"/>
          <w:iCs/>
        </w:rPr>
        <w:instrText xml:space="preserve"> ADDIN EN.CITE &lt;EndNote&gt;&lt;Cite&gt;&lt;Author&gt;Spero&lt;/Author&gt;&lt;Year&gt;2016&lt;/Year&gt;&lt;RecNum&gt;146&lt;/RecNum&gt;&lt;DisplayText&gt;(15)&lt;/DisplayText&gt;&lt;record&gt;&lt;rec-number&gt;146&lt;/rec-number&gt;&lt;foreign-keys&gt;&lt;key app="EN" db-id="5rxetwp0bxxesle0r0o5s9tcx22zvt20avas" timestamp="1699470204"&gt;146&lt;/key&gt;&lt;/foreign-keys&gt;&lt;ref-type name="Journal Article"&gt;17&lt;/ref-type&gt;&lt;contributors&gt;&lt;authors&gt;&lt;author&gt;Spero, Melanie A&lt;/author&gt;&lt;author&gt;Brickner, Joshua R&lt;/author&gt;&lt;author&gt;Mollet, Jordan T&lt;/author&gt;&lt;author&gt;Pisithkul, Tippapha&lt;/author&gt;&lt;author&gt;Amador-Noguez, Daniel&lt;/author&gt;&lt;author&gt;Donohue, Timothy J&lt;/author&gt;&lt;/authors&gt;&lt;/contributors&gt;&lt;titles&gt;&lt;title&gt;Different functions of phylogenetically distinct bacterial complex I isozymes&lt;/title&gt;&lt;secondary-title&gt;J Bacteriol&lt;/secondary-title&gt;&lt;/titles&gt;&lt;periodical&gt;&lt;full-title&gt;J Bacteriol&lt;/full-title&gt;&lt;/periodical&gt;&lt;pages&gt;1268-1280&lt;/pages&gt;&lt;volume&gt;198&lt;/volume&gt;&lt;number&gt;8&lt;/number&gt;&lt;dates&gt;&lt;year&gt;2016&lt;/year&gt;&lt;/dates&gt;&lt;isbn&gt;0021-9193&lt;/isbn&gt;&lt;urls&gt;&lt;/urls&gt;&lt;/record&gt;&lt;/Cite&gt;&lt;/EndNote&gt;</w:instrText>
      </w:r>
      <w:r w:rsidR="00FA59BD">
        <w:rPr>
          <w:rFonts w:ascii="Times New Roman" w:hAnsi="Times New Roman" w:cs="Times New Roman"/>
          <w:iCs/>
        </w:rPr>
        <w:fldChar w:fldCharType="separate"/>
      </w:r>
      <w:r w:rsidR="00FA59BD">
        <w:rPr>
          <w:rFonts w:ascii="Times New Roman" w:hAnsi="Times New Roman" w:cs="Times New Roman"/>
          <w:iCs/>
          <w:noProof/>
        </w:rPr>
        <w:t>(15)</w:t>
      </w:r>
      <w:r w:rsidR="00FA59BD">
        <w:rPr>
          <w:rFonts w:ascii="Times New Roman" w:hAnsi="Times New Roman" w:cs="Times New Roman"/>
          <w:iCs/>
        </w:rPr>
        <w:fldChar w:fldCharType="end"/>
      </w:r>
      <w:r>
        <w:rPr>
          <w:rFonts w:ascii="Times New Roman" w:hAnsi="Times New Roman" w:cs="Times New Roman"/>
          <w:iCs/>
        </w:rPr>
        <w:t xml:space="preserve">, but as the second set of </w:t>
      </w:r>
      <w:r>
        <w:rPr>
          <w:rFonts w:ascii="Times New Roman" w:hAnsi="Times New Roman" w:cs="Times New Roman"/>
          <w:i/>
        </w:rPr>
        <w:t>nuo</w:t>
      </w:r>
      <w:r>
        <w:rPr>
          <w:rFonts w:ascii="Times New Roman" w:hAnsi="Times New Roman" w:cs="Times New Roman"/>
          <w:iCs/>
        </w:rPr>
        <w:t xml:space="preserve"> genes are not complete in the genomes, the function of these additional copies is unclear. Genes coding for the low-affinity, high-velocity cytochrome c oxidase (complex IV; </w:t>
      </w:r>
      <w:r>
        <w:rPr>
          <w:rFonts w:ascii="Times New Roman" w:hAnsi="Times New Roman" w:cs="Times New Roman"/>
          <w:i/>
        </w:rPr>
        <w:t>coxABC</w:t>
      </w:r>
      <w:r>
        <w:rPr>
          <w:rFonts w:ascii="Times New Roman" w:hAnsi="Times New Roman" w:cs="Times New Roman"/>
          <w:iCs/>
        </w:rPr>
        <w:t>, including K02274, K02275, and K02276) is conserved within the genus, while subunits II and III of a cbb3-type cytochrome c oxidase (K00405 and K00406), and subunit I of the high-affinity cytochrome bd ubiquinol oxidase (K00425) is intermittently present within the genus (</w:t>
      </w:r>
      <w:r>
        <w:rPr>
          <w:rFonts w:ascii="Times New Roman" w:hAnsi="Times New Roman" w:cs="Times New Roman"/>
          <w:b/>
          <w:bCs/>
          <w:iCs/>
        </w:rPr>
        <w:t>Table S6</w:t>
      </w:r>
      <w:r>
        <w:rPr>
          <w:rFonts w:ascii="Times New Roman" w:hAnsi="Times New Roman" w:cs="Times New Roman"/>
          <w:iCs/>
        </w:rPr>
        <w:t xml:space="preserve">). Consistent with the rest of the </w:t>
      </w:r>
      <w:r>
        <w:rPr>
          <w:rFonts w:ascii="Times New Roman" w:hAnsi="Times New Roman" w:cs="Times New Roman"/>
          <w:i/>
        </w:rPr>
        <w:t>Aquificaceae</w:t>
      </w:r>
      <w:r>
        <w:rPr>
          <w:rFonts w:ascii="Times New Roman" w:hAnsi="Times New Roman" w:cs="Times New Roman"/>
          <w:iCs/>
        </w:rPr>
        <w:t xml:space="preserve"> compared here, all </w:t>
      </w:r>
      <w:r>
        <w:rPr>
          <w:rFonts w:ascii="Times New Roman" w:hAnsi="Times New Roman" w:cs="Times New Roman"/>
          <w:i/>
        </w:rPr>
        <w:t>Pampinifervens</w:t>
      </w:r>
      <w:r>
        <w:rPr>
          <w:rFonts w:ascii="Times New Roman" w:hAnsi="Times New Roman" w:cs="Times New Roman"/>
          <w:iCs/>
        </w:rPr>
        <w:t xml:space="preserve"> encode the F-type H</w:t>
      </w:r>
      <w:r>
        <w:rPr>
          <w:rFonts w:ascii="Times New Roman" w:hAnsi="Times New Roman" w:cs="Times New Roman"/>
          <w:iCs/>
          <w:vertAlign w:val="superscript"/>
        </w:rPr>
        <w:t>+</w:t>
      </w:r>
      <w:r>
        <w:rPr>
          <w:rFonts w:ascii="Times New Roman" w:hAnsi="Times New Roman" w:cs="Times New Roman"/>
          <w:iCs/>
        </w:rPr>
        <w:t xml:space="preserve"> translocating ATPase as complex V of their respiratory chain, whereas </w:t>
      </w:r>
      <w:r>
        <w:rPr>
          <w:rFonts w:ascii="Times New Roman" w:hAnsi="Times New Roman" w:cs="Times New Roman"/>
          <w:i/>
        </w:rPr>
        <w:t>Persephonella marina</w:t>
      </w:r>
      <w:r>
        <w:rPr>
          <w:rFonts w:ascii="Times New Roman" w:hAnsi="Times New Roman" w:cs="Times New Roman"/>
          <w:iCs/>
        </w:rPr>
        <w:t xml:space="preserve"> in the </w:t>
      </w:r>
      <w:r>
        <w:rPr>
          <w:rFonts w:ascii="Times New Roman" w:hAnsi="Times New Roman" w:cs="Times New Roman"/>
          <w:i/>
        </w:rPr>
        <w:t>Hydrogenothermaceae</w:t>
      </w:r>
      <w:r>
        <w:rPr>
          <w:rFonts w:ascii="Times New Roman" w:hAnsi="Times New Roman" w:cs="Times New Roman"/>
          <w:iCs/>
        </w:rPr>
        <w:t>, also encode a A-type H+/NA+ transporting ATPase (</w:t>
      </w:r>
      <w:r>
        <w:rPr>
          <w:rFonts w:ascii="Times New Roman" w:hAnsi="Times New Roman" w:cs="Times New Roman"/>
          <w:b/>
          <w:bCs/>
          <w:iCs/>
        </w:rPr>
        <w:t>Table S6</w:t>
      </w:r>
      <w:r>
        <w:rPr>
          <w:rFonts w:ascii="Times New Roman" w:hAnsi="Times New Roman" w:cs="Times New Roman"/>
          <w:iCs/>
        </w:rPr>
        <w:t xml:space="preserve">) </w:t>
      </w:r>
      <w:r w:rsidR="00FA59BD">
        <w:rPr>
          <w:rFonts w:ascii="Times New Roman" w:hAnsi="Times New Roman" w:cs="Times New Roman"/>
          <w:iCs/>
        </w:rPr>
        <w:fldChar w:fldCharType="begin"/>
      </w:r>
      <w:r w:rsidR="00A07AB7">
        <w:rPr>
          <w:rFonts w:ascii="Times New Roman" w:hAnsi="Times New Roman" w:cs="Times New Roman"/>
          <w:iCs/>
        </w:rPr>
        <w:instrText xml:space="preserve"> ADDIN EN.CITE &lt;EndNote&gt;&lt;Cite&gt;&lt;Author&gt;Dibrova&lt;/Author&gt;&lt;Year&gt;2010&lt;/Year&gt;&lt;RecNum&gt;147&lt;/RecNum&gt;&lt;DisplayText&gt;(16)&lt;/DisplayText&gt;&lt;record&gt;&lt;rec-number&gt;147&lt;/rec-number&gt;&lt;foreign-keys&gt;&lt;key app="EN" db-id="5rxetwp0bxxesle0r0o5s9tcx22zvt20avas" timestamp="1699470257"&gt;147&lt;/key&gt;&lt;/foreign-keys&gt;&lt;ref-type name="Journal Article"&gt;17&lt;/ref-type&gt;&lt;contributors&gt;&lt;authors&gt;&lt;author&gt;Dibrova, Daria V&lt;/author&gt;&lt;author&gt;Galperin, Michael Y&lt;/author&gt;&lt;author&gt;Mulkidjanian, Armen Y&lt;/author&gt;&lt;/authors&gt;&lt;/contributors&gt;&lt;titles&gt;&lt;title&gt;&lt;style face="normal" font="default" size="100%"&gt;Characterization of the N-ATPase, a distinct, laterally transferred Na&lt;/style&gt;&lt;style face="superscript" font="default" size="100%"&gt;+&lt;/style&gt;&lt;style face="normal" font="default" size="100%"&gt;-translocating form of the bacterial F-type membrane ATPase&lt;/style&gt;&lt;/title&gt;&lt;secondary-title&gt;Bioinformatics&lt;/secondary-title&gt;&lt;/titles&gt;&lt;periodical&gt;&lt;full-title&gt;Bioinformatics&lt;/full-title&gt;&lt;/periodical&gt;&lt;pages&gt;1473-1476&lt;/pages&gt;&lt;volume&gt;26&lt;/volume&gt;&lt;number&gt;12&lt;/number&gt;&lt;dates&gt;&lt;year&gt;2010&lt;/year&gt;&lt;/dates&gt;&lt;isbn&gt;1367-4811&lt;/isbn&gt;&lt;urls&gt;&lt;/urls&gt;&lt;/record&gt;&lt;/Cite&gt;&lt;/EndNote&gt;</w:instrText>
      </w:r>
      <w:r w:rsidR="00FA59BD">
        <w:rPr>
          <w:rFonts w:ascii="Times New Roman" w:hAnsi="Times New Roman" w:cs="Times New Roman"/>
          <w:iCs/>
        </w:rPr>
        <w:fldChar w:fldCharType="separate"/>
      </w:r>
      <w:r w:rsidR="00FA59BD">
        <w:rPr>
          <w:rFonts w:ascii="Times New Roman" w:hAnsi="Times New Roman" w:cs="Times New Roman"/>
          <w:iCs/>
          <w:noProof/>
        </w:rPr>
        <w:t>(16)</w:t>
      </w:r>
      <w:r w:rsidR="00FA59BD">
        <w:rPr>
          <w:rFonts w:ascii="Times New Roman" w:hAnsi="Times New Roman" w:cs="Times New Roman"/>
          <w:iCs/>
        </w:rPr>
        <w:fldChar w:fldCharType="end"/>
      </w:r>
      <w:r>
        <w:rPr>
          <w:rFonts w:ascii="Times New Roman" w:hAnsi="Times New Roman" w:cs="Times New Roman"/>
          <w:iCs/>
        </w:rPr>
        <w:t>.</w:t>
      </w:r>
    </w:p>
    <w:p w14:paraId="7F3FC947" w14:textId="37BD940C" w:rsidR="00890ED5" w:rsidRDefault="00890ED5" w:rsidP="00890ED5">
      <w:pPr>
        <w:pStyle w:val="NoSpacing"/>
        <w:spacing w:line="480" w:lineRule="auto"/>
        <w:jc w:val="both"/>
        <w:rPr>
          <w:rFonts w:ascii="Times New Roman" w:hAnsi="Times New Roman" w:cs="Times New Roman"/>
          <w:iCs/>
          <w:highlight w:val="yellow"/>
        </w:rPr>
      </w:pPr>
      <w:r>
        <w:rPr>
          <w:rFonts w:ascii="Times New Roman" w:hAnsi="Times New Roman" w:cs="Times New Roman"/>
          <w:iCs/>
        </w:rPr>
        <w:tab/>
        <w:t xml:space="preserve"> All known members of the </w:t>
      </w:r>
      <w:r>
        <w:rPr>
          <w:rFonts w:ascii="Times New Roman" w:hAnsi="Times New Roman" w:cs="Times New Roman"/>
          <w:i/>
        </w:rPr>
        <w:t>Aquificaceae</w:t>
      </w:r>
      <w:r>
        <w:rPr>
          <w:rFonts w:ascii="Times New Roman" w:hAnsi="Times New Roman" w:cs="Times New Roman"/>
          <w:iCs/>
        </w:rPr>
        <w:t xml:space="preserve"> have the ability to fix CO</w:t>
      </w:r>
      <w:r>
        <w:rPr>
          <w:rFonts w:ascii="Times New Roman" w:hAnsi="Times New Roman" w:cs="Times New Roman"/>
          <w:iCs/>
          <w:vertAlign w:val="subscript"/>
        </w:rPr>
        <w:t>2</w:t>
      </w:r>
      <w:r>
        <w:rPr>
          <w:rFonts w:ascii="Times New Roman" w:hAnsi="Times New Roman" w:cs="Times New Roman"/>
          <w:iCs/>
        </w:rPr>
        <w:t xml:space="preserve"> through the reverse tricarboxylic acid cycle (rTCA) with citrate cleavage facilitated through citryl-CoA synthetase and citryl-CoA lyase </w:t>
      </w:r>
      <w:r w:rsidR="00706F22">
        <w:rPr>
          <w:rFonts w:ascii="Times New Roman" w:hAnsi="Times New Roman" w:cs="Times New Roman"/>
          <w:iCs/>
        </w:rPr>
        <w:fldChar w:fldCharType="begin">
          <w:fldData xml:space="preserve">PEVuZE5vdGU+PENpdGU+PEF1dGhvcj5Iw7xnbGVyPC9BdXRob3I+PFllYXI+MjAwNzwvWWVhcj48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</w:fldData>
        </w:fldChar>
      </w:r>
      <w:r w:rsidR="00521816">
        <w:rPr>
          <w:rFonts w:ascii="Times New Roman" w:hAnsi="Times New Roman" w:cs="Times New Roman"/>
          <w:iCs/>
        </w:rPr>
        <w:instrText xml:space="preserve"> ADDIN EN.CITE </w:instrText>
      </w:r>
      <w:r w:rsidR="00521816">
        <w:rPr>
          <w:rFonts w:ascii="Times New Roman" w:hAnsi="Times New Roman" w:cs="Times New Roman"/>
          <w:iCs/>
        </w:rPr>
        <w:fldChar w:fldCharType="begin">
          <w:fldData xml:space="preserve">PEVuZE5vdGU+PENpdGU+PEF1dGhvcj5Iw7xnbGVyPC9BdXRob3I+PFllYXI+MjAwNzwvWWVhcj48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</w:fldData>
        </w:fldChar>
      </w:r>
      <w:r w:rsidR="00521816">
        <w:rPr>
          <w:rFonts w:ascii="Times New Roman" w:hAnsi="Times New Roman" w:cs="Times New Roman"/>
          <w:iCs/>
        </w:rPr>
        <w:instrText xml:space="preserve"> ADDIN EN.CITE.DATA </w:instrText>
      </w:r>
      <w:r w:rsidR="00521816">
        <w:rPr>
          <w:rFonts w:ascii="Times New Roman" w:hAnsi="Times New Roman" w:cs="Times New Roman"/>
          <w:iCs/>
        </w:rPr>
      </w:r>
      <w:r w:rsidR="00521816">
        <w:rPr>
          <w:rFonts w:ascii="Times New Roman" w:hAnsi="Times New Roman" w:cs="Times New Roman"/>
          <w:iCs/>
        </w:rPr>
        <w:fldChar w:fldCharType="end"/>
      </w:r>
      <w:r w:rsidR="00706F22">
        <w:rPr>
          <w:rFonts w:ascii="Times New Roman" w:hAnsi="Times New Roman" w:cs="Times New Roman"/>
          <w:iCs/>
        </w:rPr>
      </w:r>
      <w:r w:rsidR="00706F22">
        <w:rPr>
          <w:rFonts w:ascii="Times New Roman" w:hAnsi="Times New Roman" w:cs="Times New Roman"/>
          <w:iCs/>
        </w:rPr>
        <w:fldChar w:fldCharType="separate"/>
      </w:r>
      <w:r w:rsidR="00706F22">
        <w:rPr>
          <w:rFonts w:ascii="Times New Roman" w:hAnsi="Times New Roman" w:cs="Times New Roman"/>
          <w:iCs/>
          <w:noProof/>
        </w:rPr>
        <w:t>(17-19)</w:t>
      </w:r>
      <w:r w:rsidR="00706F22">
        <w:rPr>
          <w:rFonts w:ascii="Times New Roman" w:hAnsi="Times New Roman" w:cs="Times New Roman"/>
          <w:iCs/>
        </w:rPr>
        <w:fldChar w:fldCharType="end"/>
      </w:r>
      <w:r>
        <w:rPr>
          <w:rFonts w:ascii="Times New Roman" w:hAnsi="Times New Roman" w:cs="Times New Roman"/>
          <w:iCs/>
        </w:rPr>
        <w:t xml:space="preserve">, and genes required for this pathway were conserved within </w:t>
      </w:r>
      <w:r>
        <w:rPr>
          <w:rFonts w:ascii="Times New Roman" w:hAnsi="Times New Roman" w:cs="Times New Roman"/>
          <w:i/>
        </w:rPr>
        <w:t>Pampinifervens</w:t>
      </w:r>
      <w:r>
        <w:rPr>
          <w:rFonts w:ascii="Times New Roman" w:hAnsi="Times New Roman" w:cs="Times New Roman"/>
          <w:iCs/>
        </w:rPr>
        <w:t xml:space="preserve"> (</w:t>
      </w:r>
      <w:r>
        <w:rPr>
          <w:rFonts w:ascii="Times New Roman" w:hAnsi="Times New Roman" w:cs="Times New Roman"/>
          <w:b/>
          <w:bCs/>
          <w:iCs/>
        </w:rPr>
        <w:t xml:space="preserve">Fig. 3 </w:t>
      </w:r>
      <w:r>
        <w:rPr>
          <w:rFonts w:ascii="Times New Roman" w:hAnsi="Times New Roman" w:cs="Times New Roman"/>
          <w:iCs/>
        </w:rPr>
        <w:t>and</w:t>
      </w:r>
      <w:r>
        <w:rPr>
          <w:rFonts w:ascii="Times New Roman" w:hAnsi="Times New Roman" w:cs="Times New Roman"/>
          <w:b/>
          <w:bCs/>
          <w:iCs/>
        </w:rPr>
        <w:t xml:space="preserve"> Table S6</w:t>
      </w:r>
      <w:r>
        <w:rPr>
          <w:rFonts w:ascii="Times New Roman" w:hAnsi="Times New Roman" w:cs="Times New Roman"/>
          <w:iCs/>
        </w:rPr>
        <w:t xml:space="preserve">). However, neither of the two alternate 2-oxoglutarate ferredoxin oxidoreductases (FOR and KOR) described in </w:t>
      </w:r>
      <w:r>
        <w:rPr>
          <w:rFonts w:ascii="Times New Roman" w:hAnsi="Times New Roman" w:cs="Times New Roman"/>
          <w:i/>
        </w:rPr>
        <w:t>Hydrogenobacter thermophilus</w:t>
      </w:r>
      <w:r>
        <w:rPr>
          <w:rFonts w:ascii="Times New Roman" w:hAnsi="Times New Roman" w:cs="Times New Roman"/>
          <w:iCs/>
        </w:rPr>
        <w:t xml:space="preserve"> TK-6</w:t>
      </w:r>
      <w:r>
        <w:rPr>
          <w:rFonts w:ascii="Times New Roman" w:hAnsi="Times New Roman" w:cs="Times New Roman"/>
          <w:iCs/>
          <w:vertAlign w:val="superscript"/>
        </w:rPr>
        <w:t>T</w:t>
      </w:r>
      <w:r>
        <w:rPr>
          <w:rFonts w:ascii="Times New Roman" w:hAnsi="Times New Roman" w:cs="Times New Roman"/>
          <w:iCs/>
        </w:rPr>
        <w:t xml:space="preserve"> </w:t>
      </w:r>
      <w:r w:rsidR="00706F22">
        <w:rPr>
          <w:rFonts w:ascii="Times New Roman" w:hAnsi="Times New Roman" w:cs="Times New Roman"/>
          <w:iCs/>
        </w:rPr>
        <w:fldChar w:fldCharType="begin">
          <w:fldData xml:space="preserve">PEVuZE5vdGU+PENpdGU+PEF1dGhvcj5ZYW1hbW90bzwvQXV0aG9yPjxZZWFyPjIwMDM8L1llYXI+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</w:fldData>
        </w:fldChar>
      </w:r>
      <w:r w:rsidR="00521816">
        <w:rPr>
          <w:rFonts w:ascii="Times New Roman" w:hAnsi="Times New Roman" w:cs="Times New Roman"/>
          <w:iCs/>
        </w:rPr>
        <w:instrText xml:space="preserve"> ADDIN EN.CITE </w:instrText>
      </w:r>
      <w:r w:rsidR="00521816">
        <w:rPr>
          <w:rFonts w:ascii="Times New Roman" w:hAnsi="Times New Roman" w:cs="Times New Roman"/>
          <w:iCs/>
        </w:rPr>
        <w:fldChar w:fldCharType="begin">
          <w:fldData xml:space="preserve">PEVuZE5vdGU+PENpdGU+PEF1dGhvcj5ZYW1hbW90bzwvQXV0aG9yPjxZZWFyPjIwMDM8L1llYXI+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</w:fldData>
        </w:fldChar>
      </w:r>
      <w:r w:rsidR="00521816">
        <w:rPr>
          <w:rFonts w:ascii="Times New Roman" w:hAnsi="Times New Roman" w:cs="Times New Roman"/>
          <w:iCs/>
        </w:rPr>
        <w:instrText xml:space="preserve"> ADDIN EN.CITE.DATA </w:instrText>
      </w:r>
      <w:r w:rsidR="00521816">
        <w:rPr>
          <w:rFonts w:ascii="Times New Roman" w:hAnsi="Times New Roman" w:cs="Times New Roman"/>
          <w:iCs/>
        </w:rPr>
      </w:r>
      <w:r w:rsidR="00521816">
        <w:rPr>
          <w:rFonts w:ascii="Times New Roman" w:hAnsi="Times New Roman" w:cs="Times New Roman"/>
          <w:iCs/>
        </w:rPr>
        <w:fldChar w:fldCharType="end"/>
      </w:r>
      <w:r w:rsidR="00706F22">
        <w:rPr>
          <w:rFonts w:ascii="Times New Roman" w:hAnsi="Times New Roman" w:cs="Times New Roman"/>
          <w:iCs/>
        </w:rPr>
      </w:r>
      <w:r w:rsidR="00706F22">
        <w:rPr>
          <w:rFonts w:ascii="Times New Roman" w:hAnsi="Times New Roman" w:cs="Times New Roman"/>
          <w:iCs/>
        </w:rPr>
        <w:fldChar w:fldCharType="separate"/>
      </w:r>
      <w:r w:rsidR="00706F22">
        <w:rPr>
          <w:rFonts w:ascii="Times New Roman" w:hAnsi="Times New Roman" w:cs="Times New Roman"/>
          <w:iCs/>
          <w:noProof/>
        </w:rPr>
        <w:t>(20, 21)</w:t>
      </w:r>
      <w:r w:rsidR="00706F22">
        <w:rPr>
          <w:rFonts w:ascii="Times New Roman" w:hAnsi="Times New Roman" w:cs="Times New Roman"/>
          <w:iCs/>
        </w:rPr>
        <w:fldChar w:fldCharType="end"/>
      </w:r>
      <w:r>
        <w:rPr>
          <w:rFonts w:ascii="Times New Roman" w:hAnsi="Times New Roman" w:cs="Times New Roman"/>
          <w:iCs/>
        </w:rPr>
        <w:t xml:space="preserve"> were found in genomes of </w:t>
      </w:r>
      <w:r>
        <w:rPr>
          <w:rFonts w:ascii="Times New Roman" w:hAnsi="Times New Roman" w:cs="Times New Roman"/>
          <w:i/>
        </w:rPr>
        <w:t>Pampinifervens</w:t>
      </w:r>
      <w:r>
        <w:rPr>
          <w:rFonts w:ascii="Times New Roman" w:hAnsi="Times New Roman" w:cs="Times New Roman"/>
          <w:iCs/>
        </w:rPr>
        <w:t xml:space="preserve">, although two putative pyruvate ferredoxin oxidoreductase (POR) gene clusters were predicted in the genomes, which is known to share high homology to FOR in </w:t>
      </w:r>
      <w:r>
        <w:rPr>
          <w:rFonts w:ascii="Times New Roman" w:hAnsi="Times New Roman" w:cs="Times New Roman"/>
          <w:i/>
        </w:rPr>
        <w:t>H. thermophilus</w:t>
      </w:r>
      <w:r>
        <w:rPr>
          <w:rFonts w:ascii="Times New Roman" w:hAnsi="Times New Roman" w:cs="Times New Roman"/>
          <w:iCs/>
        </w:rPr>
        <w:t xml:space="preserve"> TK-6</w:t>
      </w:r>
      <w:r>
        <w:rPr>
          <w:rFonts w:ascii="Times New Roman" w:hAnsi="Times New Roman" w:cs="Times New Roman"/>
          <w:iCs/>
          <w:vertAlign w:val="superscript"/>
        </w:rPr>
        <w:t>T</w:t>
      </w:r>
      <w:r>
        <w:rPr>
          <w:rFonts w:ascii="Times New Roman" w:hAnsi="Times New Roman" w:cs="Times New Roman"/>
          <w:iCs/>
        </w:rPr>
        <w:t xml:space="preserve"> </w:t>
      </w:r>
      <w:r w:rsidR="00706F22">
        <w:rPr>
          <w:rFonts w:ascii="Times New Roman" w:hAnsi="Times New Roman" w:cs="Times New Roman"/>
          <w:iCs/>
        </w:rPr>
        <w:fldChar w:fldCharType="begin"/>
      </w:r>
      <w:r w:rsidR="00521816">
        <w:rPr>
          <w:rFonts w:ascii="Times New Roman" w:hAnsi="Times New Roman" w:cs="Times New Roman"/>
          <w:iCs/>
        </w:rPr>
        <w:instrText xml:space="preserve"> ADDIN EN.CITE &lt;EndNote&gt;&lt;Cite&gt;&lt;Author&gt;Yamamoto&lt;/Author&gt;&lt;Year&gt;2003&lt;/Year&gt;&lt;RecNum&gt;49&lt;/RecNum&gt;&lt;DisplayText&gt;(20)&lt;/DisplayText&gt;&lt;record&gt;&lt;rec-number&gt;49&lt;/rec-number&gt;&lt;foreign-keys&gt;&lt;key app="EN" db-id="5rxetwp0bxxesle0r0o5s9tcx22zvt20avas" timestamp="1603299518"&gt;49&lt;/key&gt;&lt;/foreign-keys&gt;&lt;ref-type name="Journal Article"&gt;17&lt;/ref-type&gt;&lt;contributors&gt;&lt;authors&gt;&lt;author&gt;Yamamoto, Masahiro&lt;/author&gt;&lt;author&gt;Arai, Hiroyuki&lt;/author&gt;&lt;author&gt;Ishii, Masaharu&lt;/author&gt;&lt;author&gt;Igarashi, Yasuo&lt;/author&gt;&lt;/authors&gt;&lt;/contributors&gt;&lt;titles&gt;&lt;title&gt;&lt;style face="normal" font="default" size="100%"&gt;Characterization of two different 2-oxoglutarate:ferredoxin oxidoreductases from &lt;/style&gt;&lt;style face="italic" font="default" size="100%"&gt;Hydrogenobacter thermophilus&lt;/style&gt;&lt;style face="normal" font="default" size="100%"&gt; TK-6&lt;/style&gt;&lt;/title&gt;&lt;secondary-title&gt;Biochem Biophys Res Commun&lt;/secondary-title&gt;&lt;/titles&gt;&lt;periodical&gt;&lt;full-title&gt;Biochem Biophys Res Commun&lt;/full-title&gt;&lt;/periodical&gt;&lt;pages&gt;1297-1302&lt;/pages&gt;&lt;volume&gt;312&lt;/volume&gt;&lt;number&gt;4&lt;/number&gt;&lt;keywords&gt;&lt;keyword&gt;2-Oxoglutarate:ferredoxin oxidoreductase&lt;/keyword&gt;&lt;keyword&gt;Reductive tricarboxylic acid cycle&lt;/keyword&gt;&lt;/keywords&gt;&lt;dates&gt;&lt;year&gt;2003&lt;/year&gt;&lt;pub-dates&gt;&lt;date&gt;2003/12/26/&lt;/date&gt;&lt;/pub-dates&gt;&lt;/dates&gt;&lt;isbn&gt;0006-291X&lt;/isbn&gt;&lt;urls&gt;&lt;related-urls&gt;&lt;url&gt;http://www.sciencedirect.com/science/article/pii/S0006291X03024380&lt;/url&gt;&lt;/related-urls&gt;&lt;/urls&gt;&lt;/record&gt;&lt;/Cite&gt;&lt;/EndNote&gt;</w:instrText>
      </w:r>
      <w:r w:rsidR="00706F22">
        <w:rPr>
          <w:rFonts w:ascii="Times New Roman" w:hAnsi="Times New Roman" w:cs="Times New Roman"/>
          <w:iCs/>
        </w:rPr>
        <w:fldChar w:fldCharType="separate"/>
      </w:r>
      <w:r w:rsidR="00706F22">
        <w:rPr>
          <w:rFonts w:ascii="Times New Roman" w:hAnsi="Times New Roman" w:cs="Times New Roman"/>
          <w:iCs/>
          <w:noProof/>
        </w:rPr>
        <w:t>(20)</w:t>
      </w:r>
      <w:r w:rsidR="00706F22">
        <w:rPr>
          <w:rFonts w:ascii="Times New Roman" w:hAnsi="Times New Roman" w:cs="Times New Roman"/>
          <w:iCs/>
        </w:rPr>
        <w:fldChar w:fldCharType="end"/>
      </w:r>
      <w:r>
        <w:rPr>
          <w:rFonts w:ascii="Times New Roman" w:hAnsi="Times New Roman" w:cs="Times New Roman"/>
          <w:iCs/>
        </w:rPr>
        <w:t xml:space="preserve">. As such, we propose that one of these copies may code for a 2-oxoglutarate ferredoxin oxidoreductase within </w:t>
      </w:r>
      <w:r>
        <w:rPr>
          <w:rFonts w:ascii="Times New Roman" w:hAnsi="Times New Roman" w:cs="Times New Roman"/>
          <w:i/>
        </w:rPr>
        <w:t>Pampinifervens</w:t>
      </w:r>
      <w:r w:rsidR="00980616">
        <w:rPr>
          <w:rFonts w:ascii="Times New Roman" w:hAnsi="Times New Roman" w:cs="Times New Roman"/>
          <w:iCs/>
        </w:rPr>
        <w:t xml:space="preserve"> and is incorrectly annotated as a POR</w:t>
      </w:r>
      <w:r>
        <w:rPr>
          <w:rFonts w:ascii="Times New Roman" w:hAnsi="Times New Roman" w:cs="Times New Roman"/>
          <w:iCs/>
        </w:rPr>
        <w:t xml:space="preserve">. Based on the data presented here, a sufficiently reduced quinone pool, as enhanced through the activity of the group 1d hydrogenase, and </w:t>
      </w:r>
      <w:r>
        <w:rPr>
          <w:rFonts w:ascii="Times New Roman" w:hAnsi="Times New Roman" w:cs="Times New Roman"/>
          <w:iCs/>
        </w:rPr>
        <w:lastRenderedPageBreak/>
        <w:t xml:space="preserve">reduced ferredoxin, as facilitated by the group 2d hydrogenase, likely drive the rTCA in these microbes </w:t>
      </w:r>
      <w:r w:rsidR="00706F22">
        <w:rPr>
          <w:rFonts w:ascii="Times New Roman" w:hAnsi="Times New Roman" w:cs="Times New Roman"/>
          <w:iCs/>
        </w:rPr>
        <w:fldChar w:fldCharType="begin"/>
      </w:r>
      <w:r w:rsidR="00A07AB7">
        <w:rPr>
          <w:rFonts w:ascii="Times New Roman" w:hAnsi="Times New Roman" w:cs="Times New Roman"/>
          <w:iCs/>
        </w:rPr>
        <w:instrText xml:space="preserve"> ADDIN EN.CITE &lt;EndNote&gt;&lt;Cite&gt;&lt;Author&gt;Brugna-Guiral&lt;/Author&gt;&lt;Year&gt;2003&lt;/Year&gt;&lt;RecNum&gt;144&lt;/RecNum&gt;&lt;DisplayText&gt;(13)&lt;/DisplayText&gt;&lt;record&gt;&lt;rec-number&gt;144&lt;/rec-number&gt;&lt;foreign-keys&gt;&lt;key app="EN" db-id="5rxetwp0bxxesle0r0o5s9tcx22zvt20avas" timestamp="1699469999"&gt;144&lt;/key&gt;&lt;/foreign-keys&gt;&lt;ref-type name="Journal Article"&gt;17&lt;/ref-type&gt;&lt;contributors&gt;&lt;authors&gt;&lt;author&gt;Brugna-Guiral, Marianne&lt;/author&gt;&lt;author&gt;Tron, Pascale&lt;/author&gt;&lt;author&gt;Nitschke, Wolfgang&lt;/author&gt;&lt;author&gt;Stetter, Karl-Otto&lt;/author&gt;&lt;author&gt;Burlat, Benedicte&lt;/author&gt;&lt;author&gt;Guigliarelli, Bruno&lt;/author&gt;&lt;author&gt;Bruschi, Mireille&lt;/author&gt;&lt;author&gt;Giudici-Orticoni, Marie Thérèse&lt;/author&gt;&lt;/authors&gt;&lt;/contributors&gt;&lt;titles&gt;&lt;title&gt;&lt;style face="normal" font="default" size="100%"&gt;[NiFe] hydrogenases from the hyperthermophilic bacterium &lt;/style&gt;&lt;style face="italic" font="default" size="100%"&gt;Aquifex aeolicus&lt;/style&gt;&lt;style face="normal" font="default" size="100%"&gt;: properties, function, and phylogenetics&lt;/style&gt;&lt;/title&gt;&lt;secondary-title&gt;Extremophiles&lt;/secondary-title&gt;&lt;/titles&gt;&lt;periodical&gt;&lt;full-title&gt;Extremophiles&lt;/full-title&gt;&lt;/periodical&gt;&lt;pages&gt;145-157&lt;/pages&gt;&lt;volume&gt;7&lt;/volume&gt;&lt;dates&gt;&lt;year&gt;2003&lt;/year&gt;&lt;/dates&gt;&lt;isbn&gt;1431-0651&lt;/isbn&gt;&lt;urls&gt;&lt;/urls&gt;&lt;/record&gt;&lt;/Cite&gt;&lt;/EndNote&gt;</w:instrText>
      </w:r>
      <w:r w:rsidR="00706F22">
        <w:rPr>
          <w:rFonts w:ascii="Times New Roman" w:hAnsi="Times New Roman" w:cs="Times New Roman"/>
          <w:iCs/>
        </w:rPr>
        <w:fldChar w:fldCharType="separate"/>
      </w:r>
      <w:r w:rsidR="00706F22">
        <w:rPr>
          <w:rFonts w:ascii="Times New Roman" w:hAnsi="Times New Roman" w:cs="Times New Roman"/>
          <w:iCs/>
          <w:noProof/>
        </w:rPr>
        <w:t>(13)</w:t>
      </w:r>
      <w:r w:rsidR="00706F22">
        <w:rPr>
          <w:rFonts w:ascii="Times New Roman" w:hAnsi="Times New Roman" w:cs="Times New Roman"/>
          <w:iCs/>
        </w:rPr>
        <w:fldChar w:fldCharType="end"/>
      </w:r>
      <w:r>
        <w:rPr>
          <w:rFonts w:ascii="Times New Roman" w:hAnsi="Times New Roman" w:cs="Times New Roman"/>
          <w:iCs/>
        </w:rPr>
        <w:t>.</w:t>
      </w:r>
    </w:p>
    <w:p w14:paraId="4D19A459" w14:textId="77777777" w:rsidR="00890ED5" w:rsidRDefault="00890ED5" w:rsidP="00890ED5">
      <w:pPr>
        <w:pStyle w:val="NoSpacing"/>
        <w:spacing w:line="480" w:lineRule="auto"/>
        <w:jc w:val="both"/>
        <w:rPr>
          <w:rFonts w:ascii="Times New Roman" w:hAnsi="Times New Roman" w:cs="Times New Roman"/>
          <w:i/>
        </w:rPr>
      </w:pPr>
    </w:p>
    <w:p w14:paraId="6BC2D866" w14:textId="77777777" w:rsidR="00890ED5" w:rsidRDefault="00890ED5" w:rsidP="00890ED5">
      <w:pPr>
        <w:pStyle w:val="NoSpacing"/>
        <w:spacing w:line="480" w:lineRule="auto"/>
        <w:jc w:val="both"/>
        <w:rPr>
          <w:rFonts w:ascii="Times New Roman" w:hAnsi="Times New Roman" w:cs="Times New Roman"/>
          <w:i/>
        </w:rPr>
      </w:pPr>
      <w:r>
        <w:rPr>
          <w:rFonts w:ascii="Times New Roman" w:hAnsi="Times New Roman" w:cs="Times New Roman"/>
          <w:b/>
          <w:bCs/>
          <w:i/>
        </w:rPr>
        <w:t>Supplementary Note 2:</w:t>
      </w:r>
      <w:r>
        <w:rPr>
          <w:rFonts w:ascii="Times New Roman" w:hAnsi="Times New Roman" w:cs="Times New Roman"/>
          <w:i/>
        </w:rPr>
        <w:t xml:space="preserve"> Unique genomic regions and mobile genetic elements are spring specific</w:t>
      </w:r>
    </w:p>
    <w:p w14:paraId="2CF4BABD" w14:textId="2BDFACFA" w:rsidR="00890ED5" w:rsidRDefault="00890ED5" w:rsidP="00890ED5">
      <w:pPr>
        <w:pStyle w:val="NoSpacing"/>
        <w:spacing w:line="480" w:lineRule="auto"/>
        <w:jc w:val="both"/>
        <w:rPr>
          <w:rFonts w:ascii="Times New Roman" w:hAnsi="Times New Roman" w:cs="Times New Roman"/>
        </w:rPr>
      </w:pPr>
      <w:r>
        <w:rPr>
          <w:rFonts w:ascii="Times New Roman" w:hAnsi="Times New Roman" w:cs="Times New Roman"/>
          <w:iCs/>
        </w:rPr>
        <w:tab/>
        <w:t xml:space="preserve">During read recruitment of metagenomes to the nomenclatural types of the genus </w:t>
      </w:r>
      <w:r>
        <w:rPr>
          <w:rFonts w:ascii="Times New Roman" w:hAnsi="Times New Roman" w:cs="Times New Roman"/>
          <w:i/>
        </w:rPr>
        <w:t>Pampinifervens</w:t>
      </w:r>
      <w:r>
        <w:rPr>
          <w:rFonts w:ascii="Times New Roman" w:hAnsi="Times New Roman" w:cs="Times New Roman"/>
          <w:iCs/>
        </w:rPr>
        <w:t xml:space="preserve">, several genomic regions with no or low read coverage were recovered. These were particularly evident in </w:t>
      </w:r>
      <w:r>
        <w:rPr>
          <w:rFonts w:ascii="Times New Roman" w:hAnsi="Times New Roman" w:cs="Times New Roman"/>
          <w:i/>
        </w:rPr>
        <w:t>P. florentissimum</w:t>
      </w:r>
      <w:r>
        <w:rPr>
          <w:rFonts w:ascii="Times New Roman" w:hAnsi="Times New Roman" w:cs="Times New Roman"/>
          <w:iCs/>
        </w:rPr>
        <w:t xml:space="preserve"> (</w:t>
      </w:r>
      <w:r>
        <w:rPr>
          <w:rFonts w:ascii="Times New Roman" w:hAnsi="Times New Roman" w:cs="Times New Roman"/>
          <w:b/>
          <w:bCs/>
          <w:iCs/>
        </w:rPr>
        <w:t>Fig. S</w:t>
      </w:r>
      <w:r w:rsidR="00EE1F66">
        <w:rPr>
          <w:rFonts w:ascii="Times New Roman" w:hAnsi="Times New Roman" w:cs="Times New Roman"/>
          <w:b/>
          <w:bCs/>
          <w:iCs/>
        </w:rPr>
        <w:t>7</w:t>
      </w:r>
      <w:r>
        <w:rPr>
          <w:rFonts w:ascii="Times New Roman" w:hAnsi="Times New Roman" w:cs="Times New Roman"/>
          <w:iCs/>
        </w:rPr>
        <w:t xml:space="preserve">) and </w:t>
      </w:r>
      <w:r>
        <w:rPr>
          <w:rFonts w:ascii="Times New Roman" w:hAnsi="Times New Roman" w:cs="Times New Roman"/>
          <w:i/>
        </w:rPr>
        <w:t xml:space="preserve">P. yunnanense </w:t>
      </w:r>
      <w:r>
        <w:rPr>
          <w:rFonts w:ascii="Times New Roman" w:hAnsi="Times New Roman" w:cs="Times New Roman"/>
          <w:iCs/>
        </w:rPr>
        <w:t>(</w:t>
      </w:r>
      <w:r>
        <w:rPr>
          <w:rFonts w:ascii="Times New Roman" w:hAnsi="Times New Roman" w:cs="Times New Roman"/>
          <w:b/>
          <w:bCs/>
          <w:iCs/>
        </w:rPr>
        <w:t>Fig. S9</w:t>
      </w:r>
      <w:r>
        <w:rPr>
          <w:rFonts w:ascii="Times New Roman" w:hAnsi="Times New Roman" w:cs="Times New Roman"/>
          <w:iCs/>
        </w:rPr>
        <w:t xml:space="preserve">), where mapping of reads from metagenomes of springs other than the source of the types generally lacked reads across several genomic regions. For </w:t>
      </w:r>
      <w:r>
        <w:rPr>
          <w:rFonts w:ascii="Times New Roman" w:hAnsi="Times New Roman" w:cs="Times New Roman"/>
          <w:i/>
        </w:rPr>
        <w:t>P. florentissimum</w:t>
      </w:r>
      <w:r>
        <w:rPr>
          <w:rFonts w:ascii="Times New Roman" w:hAnsi="Times New Roman" w:cs="Times New Roman"/>
          <w:iCs/>
        </w:rPr>
        <w:t xml:space="preserve"> two</w:t>
      </w:r>
      <w:r>
        <w:rPr>
          <w:rFonts w:ascii="Times New Roman" w:hAnsi="Times New Roman" w:cs="Times New Roman"/>
        </w:rPr>
        <w:t xml:space="preserve"> genomic regions had little to no reads recruited from Gumingquan, Jiemeiquan, Gongxiaoshe, Jinze, Zhenzhuquan, and Diretiyanqu-5 (</w:t>
      </w:r>
      <w:r>
        <w:rPr>
          <w:rFonts w:ascii="Times New Roman" w:hAnsi="Times New Roman" w:cs="Times New Roman"/>
          <w:b/>
          <w:bCs/>
        </w:rPr>
        <w:t>Fig. S</w:t>
      </w:r>
      <w:r w:rsidR="00EE1F66">
        <w:rPr>
          <w:rFonts w:ascii="Times New Roman" w:hAnsi="Times New Roman" w:cs="Times New Roman"/>
          <w:b/>
          <w:bCs/>
        </w:rPr>
        <w:t>7</w:t>
      </w:r>
      <w:r>
        <w:rPr>
          <w:rFonts w:ascii="Times New Roman" w:hAnsi="Times New Roman" w:cs="Times New Roman"/>
        </w:rPr>
        <w:t>). In contrast, Diretiyanqu-6 and a metagenome from Qiao Quan (</w:t>
      </w:r>
      <w:r>
        <w:rPr>
          <w:rFonts w:ascii="Times New Roman" w:hAnsi="Times New Roman" w:cs="Times New Roman"/>
          <w:b/>
          <w:bCs/>
        </w:rPr>
        <w:t>Fig. S11</w:t>
      </w:r>
      <w:r>
        <w:rPr>
          <w:rFonts w:ascii="Times New Roman" w:hAnsi="Times New Roman" w:cs="Times New Roman"/>
        </w:rPr>
        <w:t xml:space="preserve">) where T-8 was isolated from, mostly had high similarity reads (&gt;95% identity) mapping to one of the two regions (purple region in </w:t>
      </w:r>
      <w:r>
        <w:rPr>
          <w:rFonts w:ascii="Times New Roman" w:hAnsi="Times New Roman" w:cs="Times New Roman"/>
          <w:b/>
          <w:bCs/>
        </w:rPr>
        <w:t>Fig. S</w:t>
      </w:r>
      <w:r w:rsidR="00EE1F66">
        <w:rPr>
          <w:rFonts w:ascii="Times New Roman" w:hAnsi="Times New Roman" w:cs="Times New Roman"/>
          <w:b/>
          <w:bCs/>
        </w:rPr>
        <w:t>7</w:t>
      </w:r>
      <w:r>
        <w:rPr>
          <w:rFonts w:ascii="Times New Roman" w:hAnsi="Times New Roman" w:cs="Times New Roman"/>
        </w:rPr>
        <w:t xml:space="preserve">). Similarly, for </w:t>
      </w:r>
      <w:r>
        <w:rPr>
          <w:rFonts w:ascii="Times New Roman" w:hAnsi="Times New Roman" w:cs="Times New Roman"/>
          <w:i/>
          <w:iCs/>
        </w:rPr>
        <w:t>P. yunnanense</w:t>
      </w:r>
      <w:r>
        <w:rPr>
          <w:rFonts w:ascii="Times New Roman" w:hAnsi="Times New Roman" w:cs="Times New Roman"/>
        </w:rPr>
        <w:t>, metagenomes from all springs except Diretiyanqu-6 had little to no reads covering three genomic regions.</w:t>
      </w:r>
    </w:p>
    <w:p w14:paraId="43ACBDE6" w14:textId="366973CD" w:rsidR="00890ED5" w:rsidRDefault="00890ED5" w:rsidP="00890ED5">
      <w:pPr>
        <w:pStyle w:val="NoSpacing"/>
        <w:spacing w:line="480" w:lineRule="auto"/>
        <w:jc w:val="both"/>
        <w:rPr>
          <w:rFonts w:ascii="Times New Roman" w:hAnsi="Times New Roman" w:cs="Times New Roman"/>
        </w:rPr>
      </w:pPr>
      <w:r>
        <w:rPr>
          <w:rFonts w:ascii="Times New Roman" w:hAnsi="Times New Roman" w:cs="Times New Roman"/>
        </w:rPr>
        <w:tab/>
        <w:t xml:space="preserve"> For both </w:t>
      </w:r>
      <w:r>
        <w:rPr>
          <w:rFonts w:ascii="Times New Roman" w:hAnsi="Times New Roman" w:cs="Times New Roman"/>
          <w:i/>
          <w:iCs/>
        </w:rPr>
        <w:t xml:space="preserve">P. florentissimum </w:t>
      </w:r>
      <w:r>
        <w:rPr>
          <w:rFonts w:ascii="Times New Roman" w:hAnsi="Times New Roman" w:cs="Times New Roman"/>
        </w:rPr>
        <w:t xml:space="preserve">and </w:t>
      </w:r>
      <w:r>
        <w:rPr>
          <w:rFonts w:ascii="Times New Roman" w:hAnsi="Times New Roman" w:cs="Times New Roman"/>
          <w:i/>
          <w:iCs/>
        </w:rPr>
        <w:t>P. yunnanense</w:t>
      </w:r>
      <w:r>
        <w:rPr>
          <w:rFonts w:ascii="Times New Roman" w:hAnsi="Times New Roman" w:cs="Times New Roman"/>
        </w:rPr>
        <w:t xml:space="preserve">, some of the unique regions found in their genomes may represent novel prophages (regions in green in </w:t>
      </w:r>
      <w:r>
        <w:rPr>
          <w:rFonts w:ascii="Times New Roman" w:hAnsi="Times New Roman" w:cs="Times New Roman"/>
          <w:b/>
          <w:bCs/>
        </w:rPr>
        <w:t>Fig. S</w:t>
      </w:r>
      <w:r w:rsidR="00EE1F66">
        <w:rPr>
          <w:rFonts w:ascii="Times New Roman" w:hAnsi="Times New Roman" w:cs="Times New Roman"/>
          <w:b/>
          <w:bCs/>
        </w:rPr>
        <w:t>7</w:t>
      </w:r>
      <w:r>
        <w:rPr>
          <w:rFonts w:ascii="Times New Roman" w:hAnsi="Times New Roman" w:cs="Times New Roman"/>
        </w:rPr>
        <w:t xml:space="preserve"> and </w:t>
      </w:r>
      <w:r>
        <w:rPr>
          <w:rFonts w:ascii="Times New Roman" w:hAnsi="Times New Roman" w:cs="Times New Roman"/>
          <w:b/>
          <w:bCs/>
        </w:rPr>
        <w:t>S9</w:t>
      </w:r>
      <w:r>
        <w:rPr>
          <w:rFonts w:ascii="Times New Roman" w:hAnsi="Times New Roman" w:cs="Times New Roman"/>
        </w:rPr>
        <w:t xml:space="preserve">). For </w:t>
      </w:r>
      <w:r>
        <w:rPr>
          <w:rFonts w:ascii="Times New Roman" w:hAnsi="Times New Roman" w:cs="Times New Roman"/>
          <w:i/>
          <w:iCs/>
        </w:rPr>
        <w:t>P. florentissimum</w:t>
      </w:r>
      <w:r>
        <w:rPr>
          <w:rFonts w:ascii="Times New Roman" w:hAnsi="Times New Roman" w:cs="Times New Roman"/>
        </w:rPr>
        <w:t xml:space="preserve">, the genomic region of T-8 between 42,000 and 72,000 bp encode roughly 44 proteins, of which several are phage associated. Among these are phage tail proteins (i.e., phage tail protein I [QID32292.1], phage tail sheath family protein [QID32327.1], phage major tail tube protein [QID32328.1], phage tail tape measure protein [QID32331.1], and phage tail protein [QID32332.1]), phage baseplate proteins (i.e., baseplate J/gp47 family protein [QID32293.1] and phage baseplate assembly protein V [QID32335.1]) and a N4-gp56 family major capsid protein [QID32321.1], which are all associated with virion structure and diagnostic of tailed phages (Büttner et al., 2016, Zinke et al., 2022). A recombinase [QID32302.1] and a Holliday junction resolvase [QID32312.1] are also encoded by this region, which may be associated with integration of phages into the host genome. Similarly, for </w:t>
      </w:r>
      <w:r>
        <w:rPr>
          <w:rFonts w:ascii="Times New Roman" w:hAnsi="Times New Roman" w:cs="Times New Roman"/>
          <w:i/>
          <w:iCs/>
        </w:rPr>
        <w:t>P. yunnanense</w:t>
      </w:r>
      <w:r>
        <w:rPr>
          <w:rFonts w:ascii="Times New Roman" w:hAnsi="Times New Roman" w:cs="Times New Roman"/>
        </w:rPr>
        <w:t xml:space="preserve">, the genomic region of DRTY-6_201601_bin_61 on scaffold 4 from approximately 6 200 to 31 200 bp, likely also encode a prophage, as roughly 40 proteins are encoded by this region, of which three functionally annotated genes code for a phage baseplate assembly protein </w:t>
      </w:r>
      <w:r>
        <w:rPr>
          <w:rFonts w:ascii="Times New Roman" w:hAnsi="Times New Roman" w:cs="Times New Roman"/>
        </w:rPr>
        <w:lastRenderedPageBreak/>
        <w:t xml:space="preserve">[awaiting accession], a Mu-like prophage FluMu gp28 protein [awaiting accession], and a phage tail sheath protein [awaiting accession]. All other genes in this region are annotated as encoding hypothetical proteins. The lack in metagenomic read mapping across these putative prophages, especially at high sequence identity (&gt;95%), likely indicate an environmental specificity for the phage populations, where only certain springs harbor specific phage populations. Additionally, large temporal fluctuations in the phage populations in these springs are also likely, as the putative prophage in the genome of T-8 recruited reads from Gongxiaoshe sampled in 2011 at nucleotide identity of 85-95%, but no reads were recruited to this region from Gongxiaoshe metagenomes sampled in 2012 or 2013, and the Qiao Quan metagenome sampled in </w:t>
      </w:r>
      <w:r w:rsidR="0054063A">
        <w:rPr>
          <w:rFonts w:ascii="Times New Roman" w:hAnsi="Times New Roman" w:cs="Times New Roman"/>
        </w:rPr>
        <w:t>July</w:t>
      </w:r>
      <w:r>
        <w:rPr>
          <w:rFonts w:ascii="Times New Roman" w:hAnsi="Times New Roman" w:cs="Times New Roman"/>
        </w:rPr>
        <w:t xml:space="preserve"> 2013 did not recruit reads across the prophage (</w:t>
      </w:r>
      <w:r>
        <w:rPr>
          <w:rFonts w:ascii="Times New Roman" w:hAnsi="Times New Roman" w:cs="Times New Roman"/>
          <w:b/>
          <w:bCs/>
        </w:rPr>
        <w:t>Fig. S11</w:t>
      </w:r>
      <w:r>
        <w:rPr>
          <w:rFonts w:ascii="Times New Roman" w:hAnsi="Times New Roman" w:cs="Times New Roman"/>
        </w:rPr>
        <w:t xml:space="preserve">), despite T-8 being isolated from this spring from samples taken in </w:t>
      </w:r>
      <w:r w:rsidR="00252FE8">
        <w:rPr>
          <w:rFonts w:ascii="Times New Roman" w:hAnsi="Times New Roman" w:cs="Times New Roman"/>
        </w:rPr>
        <w:t>2014</w:t>
      </w:r>
      <w:r>
        <w:rPr>
          <w:rFonts w:ascii="Times New Roman" w:hAnsi="Times New Roman" w:cs="Times New Roman"/>
        </w:rPr>
        <w:t xml:space="preserve"> </w:t>
      </w:r>
      <w:r w:rsidR="00643D97">
        <w:rPr>
          <w:rFonts w:ascii="Times New Roman" w:hAnsi="Times New Roman" w:cs="Times New Roman"/>
        </w:rPr>
        <w:fldChar w:fldCharType="begin"/>
      </w:r>
      <w:r w:rsidR="00643D97">
        <w:rPr>
          <w:rFonts w:ascii="Times New Roman" w:hAnsi="Times New Roman" w:cs="Times New Roman"/>
        </w:rPr>
        <w:instrText xml:space="preserve"> ADDIN EN.CITE &lt;EndNote&gt;&lt;Cite&gt;&lt;Author&gt;Hedlund&lt;/Author&gt;&lt;Year&gt;2015&lt;/Year&gt;&lt;RecNum&gt;6&lt;/RecNum&gt;&lt;DisplayText&gt;(7)&lt;/DisplayText&gt;&lt;record&gt;&lt;rec-number&gt;6&lt;/rec-number&gt;&lt;foreign-keys&gt;&lt;key app="EN" db-id="5rxetwp0bxxesle0r0o5s9tcx22zvt20avas" timestamp="1581361096"&gt;6&lt;/key&gt;&lt;/foreign-keys&gt;&lt;ref-type name="Journal Article"&gt;17&lt;/ref-type&gt;&lt;contributors&gt;&lt;authors&gt;&lt;author&gt;Hedlund, Brian P&lt;/author&gt;&lt;author&gt;Reysenbach, Anna-Louise&lt;/author&gt;&lt;author&gt;Huang, Liuquin&lt;/author&gt;&lt;author&gt;Ong, John C&lt;/author&gt;&lt;author&gt;Liu, Zizhang&lt;/author&gt;&lt;author&gt;Dodsworth, Jeremy A&lt;/author&gt;&lt;author&gt;Ahmed, Reham&lt;/author&gt;&lt;author&gt;Williams, Amanda J&lt;/author&gt;&lt;author&gt;Briggs, Brandon R&lt;/author&gt;&lt;author&gt;Liu, Yitai&lt;/author&gt;&lt;/authors&gt;&lt;/contributors&gt;&lt;titles&gt;&lt;title&gt;&lt;style face="normal" font="default" size="100%"&gt;Isolation of diverse members of the &lt;/style&gt;&lt;style face="italic" font="default" size="100%"&gt;Aquificales&lt;/style&gt;&lt;style face="normal" font="default" size="100%"&gt; from geothermal springs in Tengchong, China&lt;/style&gt;&lt;/title&gt;&lt;secondary-title&gt;Front Microbiol&lt;/secondary-title&gt;&lt;/titles&gt;&lt;periodical&gt;&lt;full-title&gt;Front Microbiol&lt;/full-title&gt;&lt;/periodical&gt;&lt;pages&gt;157&lt;/pages&gt;&lt;volume&gt;6&lt;/volume&gt;&lt;dates&gt;&lt;year&gt;2015&lt;/year&gt;&lt;/dates&gt;&lt;isbn&gt;1664-302X&lt;/isbn&gt;&lt;urls&gt;&lt;/urls&gt;&lt;/record&gt;&lt;/Cite&gt;&lt;/EndNote&gt;</w:instrText>
      </w:r>
      <w:r w:rsidR="00643D97">
        <w:rPr>
          <w:rFonts w:ascii="Times New Roman" w:hAnsi="Times New Roman" w:cs="Times New Roman"/>
        </w:rPr>
        <w:fldChar w:fldCharType="separate"/>
      </w:r>
      <w:r w:rsidR="00643D97">
        <w:rPr>
          <w:rFonts w:ascii="Times New Roman" w:hAnsi="Times New Roman" w:cs="Times New Roman"/>
          <w:noProof/>
        </w:rPr>
        <w:t>(7)</w:t>
      </w:r>
      <w:r w:rsidR="00643D97">
        <w:rPr>
          <w:rFonts w:ascii="Times New Roman" w:hAnsi="Times New Roman" w:cs="Times New Roman"/>
        </w:rPr>
        <w:fldChar w:fldCharType="end"/>
      </w:r>
      <w:r>
        <w:rPr>
          <w:rFonts w:ascii="Times New Roman" w:hAnsi="Times New Roman" w:cs="Times New Roman"/>
        </w:rPr>
        <w:t xml:space="preserve">. </w:t>
      </w:r>
    </w:p>
    <w:p w14:paraId="54FE0735" w14:textId="1C969EC7" w:rsidR="00890ED5" w:rsidRDefault="00890ED5" w:rsidP="00890ED5">
      <w:pPr>
        <w:pStyle w:val="NoSpacing"/>
        <w:spacing w:line="480" w:lineRule="auto"/>
        <w:jc w:val="both"/>
        <w:rPr>
          <w:rFonts w:ascii="Times New Roman" w:hAnsi="Times New Roman" w:cs="Times New Roman"/>
          <w:b/>
          <w:bCs/>
        </w:rPr>
      </w:pPr>
      <w:r>
        <w:rPr>
          <w:rFonts w:ascii="Times New Roman" w:hAnsi="Times New Roman" w:cs="Times New Roman"/>
        </w:rPr>
        <w:tab/>
        <w:t xml:space="preserve">Other mobile genetic elements may also be responsible for the lateral transfer of unique genomic regions within the communities of different springs. The large genomic region in the genome of T-8 (indicated in purple in </w:t>
      </w:r>
      <w:r>
        <w:rPr>
          <w:rFonts w:ascii="Times New Roman" w:hAnsi="Times New Roman" w:cs="Times New Roman"/>
          <w:b/>
          <w:bCs/>
        </w:rPr>
        <w:t>Fig. S</w:t>
      </w:r>
      <w:r w:rsidR="00534F0F">
        <w:rPr>
          <w:rFonts w:ascii="Times New Roman" w:hAnsi="Times New Roman" w:cs="Times New Roman"/>
          <w:b/>
          <w:bCs/>
        </w:rPr>
        <w:t>7</w:t>
      </w:r>
      <w:r>
        <w:rPr>
          <w:rFonts w:ascii="Times New Roman" w:hAnsi="Times New Roman" w:cs="Times New Roman"/>
        </w:rPr>
        <w:t>) that lacked recruited reads from most springs, may represent an integrative and conjugative element (ICE). This region represents approximately 100 kbp and is highly chimeric (</w:t>
      </w:r>
      <w:r>
        <w:rPr>
          <w:rFonts w:ascii="Times New Roman" w:hAnsi="Times New Roman" w:cs="Times New Roman"/>
          <w:b/>
          <w:bCs/>
        </w:rPr>
        <w:t>Fig. S11</w:t>
      </w:r>
      <w:r>
        <w:rPr>
          <w:rFonts w:ascii="Times New Roman" w:hAnsi="Times New Roman" w:cs="Times New Roman"/>
        </w:rPr>
        <w:t xml:space="preserve">). Closest matches to other organisms for the proteins encoded by genes in this region, were mostly to other </w:t>
      </w:r>
      <w:r>
        <w:rPr>
          <w:rFonts w:ascii="Times New Roman" w:hAnsi="Times New Roman" w:cs="Times New Roman"/>
          <w:i/>
          <w:iCs/>
        </w:rPr>
        <w:t>Aquificales</w:t>
      </w:r>
      <w:r>
        <w:rPr>
          <w:rFonts w:ascii="Times New Roman" w:hAnsi="Times New Roman" w:cs="Times New Roman"/>
        </w:rPr>
        <w:t xml:space="preserve">, including </w:t>
      </w:r>
      <w:r>
        <w:rPr>
          <w:rFonts w:ascii="Times New Roman" w:hAnsi="Times New Roman" w:cs="Times New Roman"/>
          <w:i/>
          <w:iCs/>
        </w:rPr>
        <w:t>Aquifex</w:t>
      </w:r>
      <w:r>
        <w:rPr>
          <w:rFonts w:ascii="Times New Roman" w:hAnsi="Times New Roman" w:cs="Times New Roman"/>
        </w:rPr>
        <w:t xml:space="preserve">, </w:t>
      </w:r>
      <w:r>
        <w:rPr>
          <w:rFonts w:ascii="Times New Roman" w:hAnsi="Times New Roman" w:cs="Times New Roman"/>
          <w:i/>
          <w:iCs/>
        </w:rPr>
        <w:t>Hydrogenivirga</w:t>
      </w:r>
      <w:r>
        <w:rPr>
          <w:rFonts w:ascii="Times New Roman" w:hAnsi="Times New Roman" w:cs="Times New Roman"/>
        </w:rPr>
        <w:t xml:space="preserve">, </w:t>
      </w:r>
      <w:r>
        <w:rPr>
          <w:rFonts w:ascii="Times New Roman" w:hAnsi="Times New Roman" w:cs="Times New Roman"/>
          <w:i/>
          <w:iCs/>
        </w:rPr>
        <w:t>Hydrogenobacter</w:t>
      </w:r>
      <w:r>
        <w:rPr>
          <w:rFonts w:ascii="Times New Roman" w:hAnsi="Times New Roman" w:cs="Times New Roman"/>
        </w:rPr>
        <w:t xml:space="preserve">, </w:t>
      </w:r>
      <w:r>
        <w:rPr>
          <w:rFonts w:ascii="Times New Roman" w:hAnsi="Times New Roman" w:cs="Times New Roman"/>
          <w:i/>
          <w:iCs/>
        </w:rPr>
        <w:t>Hydrogenothermus</w:t>
      </w:r>
      <w:r>
        <w:rPr>
          <w:rFonts w:ascii="Times New Roman" w:hAnsi="Times New Roman" w:cs="Times New Roman"/>
        </w:rPr>
        <w:t xml:space="preserve">, </w:t>
      </w:r>
      <w:r>
        <w:rPr>
          <w:rFonts w:ascii="Times New Roman" w:hAnsi="Times New Roman" w:cs="Times New Roman"/>
          <w:i/>
          <w:iCs/>
        </w:rPr>
        <w:t>Persephonella</w:t>
      </w:r>
      <w:r>
        <w:rPr>
          <w:rFonts w:ascii="Times New Roman" w:hAnsi="Times New Roman" w:cs="Times New Roman"/>
        </w:rPr>
        <w:t xml:space="preserve">, and </w:t>
      </w:r>
      <w:r>
        <w:rPr>
          <w:rFonts w:ascii="Times New Roman" w:hAnsi="Times New Roman" w:cs="Times New Roman"/>
          <w:i/>
          <w:iCs/>
        </w:rPr>
        <w:t>Thermocrinis</w:t>
      </w:r>
      <w:r>
        <w:rPr>
          <w:rFonts w:ascii="Times New Roman" w:hAnsi="Times New Roman" w:cs="Times New Roman"/>
        </w:rPr>
        <w:t xml:space="preserve">, however, matches to various other bacterial and archaeal phyla were also found, with one poor match to the nematode </w:t>
      </w:r>
      <w:r>
        <w:rPr>
          <w:rFonts w:ascii="Times New Roman" w:hAnsi="Times New Roman" w:cs="Times New Roman"/>
          <w:i/>
          <w:iCs/>
        </w:rPr>
        <w:t xml:space="preserve">Caenorhabditis elegans </w:t>
      </w:r>
      <w:r>
        <w:rPr>
          <w:rFonts w:ascii="Times New Roman" w:hAnsi="Times New Roman" w:cs="Times New Roman"/>
        </w:rPr>
        <w:t>(</w:t>
      </w:r>
      <w:r>
        <w:rPr>
          <w:rFonts w:ascii="Times New Roman" w:hAnsi="Times New Roman" w:cs="Times New Roman"/>
          <w:b/>
          <w:bCs/>
        </w:rPr>
        <w:t>Table S10</w:t>
      </w:r>
      <w:r>
        <w:rPr>
          <w:rFonts w:ascii="Times New Roman" w:hAnsi="Times New Roman" w:cs="Times New Roman"/>
        </w:rPr>
        <w:t>). Roughly 65% of genes predicted from this region represent hypothetical proteins, with only 14 of the roughly 120 genes having a consistent annotation with different annotation pipelines. Of these hypothetical protein-coding genes, those that have putative functions annotated based on HMM-profiles include genes for components of the Type IV conjugation machinery, along with various transposases, integrases and a relaxosome accessory protein (</w:t>
      </w:r>
      <w:r>
        <w:rPr>
          <w:rFonts w:ascii="Times New Roman" w:hAnsi="Times New Roman" w:cs="Times New Roman"/>
          <w:b/>
          <w:bCs/>
        </w:rPr>
        <w:t>Table S10</w:t>
      </w:r>
      <w:r>
        <w:rPr>
          <w:rFonts w:ascii="Times New Roman" w:hAnsi="Times New Roman" w:cs="Times New Roman"/>
        </w:rPr>
        <w:t>). Overall, this region</w:t>
      </w:r>
      <w:r w:rsidR="00212D36">
        <w:rPr>
          <w:rFonts w:ascii="Times New Roman" w:hAnsi="Times New Roman" w:cs="Times New Roman"/>
        </w:rPr>
        <w:t xml:space="preserve"> is consistent with being a novel ICE as it conforms to the following key features:</w:t>
      </w:r>
      <w:r>
        <w:rPr>
          <w:rFonts w:ascii="Times New Roman" w:hAnsi="Times New Roman" w:cs="Times New Roman"/>
        </w:rPr>
        <w:t xml:space="preserve"> i) forms part of the chromosome of T-8</w:t>
      </w:r>
      <w:r w:rsidR="006C5241">
        <w:rPr>
          <w:rFonts w:ascii="Times New Roman" w:hAnsi="Times New Roman" w:cs="Times New Roman"/>
        </w:rPr>
        <w:t xml:space="preserve"> </w:t>
      </w:r>
      <w:r w:rsidR="006C5241">
        <w:rPr>
          <w:rFonts w:ascii="Times New Roman" w:hAnsi="Times New Roman" w:cs="Times New Roman"/>
        </w:rPr>
        <w:fldChar w:fldCharType="begin"/>
      </w:r>
      <w:r w:rsidR="008C7412">
        <w:rPr>
          <w:rFonts w:ascii="Times New Roman" w:hAnsi="Times New Roman" w:cs="Times New Roman"/>
        </w:rPr>
        <w:instrText xml:space="preserve"> ADDIN EN.CITE &lt;EndNote&gt;&lt;Cite&gt;&lt;Author&gt;Guglielmini&lt;/Author&gt;&lt;Year&gt;2011&lt;/Year&gt;&lt;RecNum&gt;88&lt;/RecNum&gt;&lt;DisplayText&gt;(22, 23)&lt;/DisplayText&gt;&lt;record&gt;&lt;rec-number&gt;88&lt;/rec-number&gt;&lt;foreign-keys&gt;&lt;key app="EN" db-id="5rxetwp0bxxesle0r0o5s9tcx22zvt20avas" timestamp="1603744642"&gt;88&lt;/key&gt;&lt;/foreign-keys&gt;&lt;ref-type name="Journal Article"&gt;17&lt;/ref-type&gt;&lt;contributors&gt;&lt;authors&gt;&lt;author&gt;Guglielmini, Julien&lt;/author&gt;&lt;author&gt;Quintais, Leonor&lt;/author&gt;&lt;author&gt;Garcillán-Barcia, Maria Pilar&lt;/author&gt;&lt;author&gt;de La Cruz, Fernando&lt;/author&gt;&lt;author&gt;Rocha, Eduardo PC&lt;/author&gt;&lt;/authors&gt;&lt;/contributors&gt;&lt;titles&gt;&lt;title&gt;The repertoire of ICE in prokaryotes underscores the unity, diversity, and ubiquity of conjugation&lt;/title&gt;&lt;secondary-title&gt;PLoS Genet&lt;/secondary-title&gt;&lt;/titles&gt;&lt;periodical&gt;&lt;full-title&gt;PLoS genet&lt;/full-title&gt;&lt;/periodical&gt;&lt;pages&gt;e1002222&lt;/pages&gt;&lt;volume&gt;7&lt;/volume&gt;&lt;number&gt;8&lt;/number&gt;&lt;dates&gt;&lt;year&gt;2011&lt;/year&gt;&lt;/dates&gt;&lt;isbn&gt;1553-7404&lt;/isbn&gt;&lt;urls&gt;&lt;/urls&gt;&lt;/record&gt;&lt;/Cite&gt;&lt;Cite&gt;&lt;Author&gt;Johnson&lt;/Author&gt;&lt;Year&gt;2015&lt;/Year&gt;&lt;RecNum&gt;89&lt;/RecNum&gt;&lt;record&gt;&lt;rec-number&gt;89&lt;/rec-number&gt;&lt;foreign-keys&gt;&lt;key app="EN" db-id="5rxetwp0bxxesle0r0o5s9tcx22zvt20avas" timestamp="1603744697"&gt;89&lt;/key&gt;&lt;/foreign-keys&gt;&lt;ref-type name="Journal Article"&gt;17&lt;/ref-type&gt;&lt;contributors&gt;&lt;authors&gt;&lt;author&gt;Johnson, Christopher M&lt;/author&gt;&lt;author&gt;Grossman, Alan D&lt;/author&gt;&lt;/authors&gt;&lt;/contributors&gt;&lt;titles&gt;&lt;title&gt;Integrative and conjugative elements (ICEs): what they do and how they work&lt;/title&gt;&lt;secondary-title&gt;Annu Rev Genet&lt;/secondary-title&gt;&lt;/titles&gt;&lt;periodical&gt;&lt;full-title&gt;Annu Rev Genet&lt;/full-title&gt;&lt;/periodical&gt;&lt;pages&gt;577-601&lt;/pages&gt;&lt;volume&gt;49&lt;/volume&gt;&lt;dates&gt;&lt;year&gt;2015&lt;/year&gt;&lt;/dates&gt;&lt;isbn&gt;0066-4197&lt;/isbn&gt;&lt;urls&gt;&lt;/urls&gt;&lt;/record&gt;&lt;/Cite&gt;&lt;/EndNote&gt;</w:instrText>
      </w:r>
      <w:r w:rsidR="006C5241">
        <w:rPr>
          <w:rFonts w:ascii="Times New Roman" w:hAnsi="Times New Roman" w:cs="Times New Roman"/>
        </w:rPr>
        <w:fldChar w:fldCharType="separate"/>
      </w:r>
      <w:r w:rsidR="006C5241">
        <w:rPr>
          <w:rFonts w:ascii="Times New Roman" w:hAnsi="Times New Roman" w:cs="Times New Roman"/>
          <w:noProof/>
        </w:rPr>
        <w:t>(22, 23)</w:t>
      </w:r>
      <w:r w:rsidR="006C5241">
        <w:rPr>
          <w:rFonts w:ascii="Times New Roman" w:hAnsi="Times New Roman" w:cs="Times New Roman"/>
        </w:rPr>
        <w:fldChar w:fldCharType="end"/>
      </w:r>
      <w:r>
        <w:rPr>
          <w:rFonts w:ascii="Times New Roman" w:hAnsi="Times New Roman" w:cs="Times New Roman"/>
        </w:rPr>
        <w:t xml:space="preserve">, ii) contain genes associated with ICEs </w:t>
      </w:r>
      <w:r w:rsidR="006C5241">
        <w:rPr>
          <w:rFonts w:ascii="Times New Roman" w:hAnsi="Times New Roman" w:cs="Times New Roman"/>
        </w:rPr>
        <w:fldChar w:fldCharType="begin">
          <w:fldData xml:space="preserve">PEVuZE5vdGU+PENpdGU+PEF1dGhvcj5HdWdsaWVsbWluaTwvQXV0aG9yPjxZZWFyPjIwMTE8L1ll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</w:fldData>
        </w:fldChar>
      </w:r>
      <w:r w:rsidR="008C7412">
        <w:rPr>
          <w:rFonts w:ascii="Times New Roman" w:hAnsi="Times New Roman" w:cs="Times New Roman"/>
        </w:rPr>
        <w:instrText xml:space="preserve"> ADDIN EN.CITE </w:instrText>
      </w:r>
      <w:r w:rsidR="008C7412">
        <w:rPr>
          <w:rFonts w:ascii="Times New Roman" w:hAnsi="Times New Roman" w:cs="Times New Roman"/>
        </w:rPr>
        <w:fldChar w:fldCharType="begin">
          <w:fldData xml:space="preserve">PEVuZE5vdGU+PENpdGU+PEF1dGhvcj5HdWdsaWVsbWluaTwvQXV0aG9yPjxZZWFyPjIwMTE8L1ll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</w:fldData>
        </w:fldChar>
      </w:r>
      <w:r w:rsidR="008C7412">
        <w:rPr>
          <w:rFonts w:ascii="Times New Roman" w:hAnsi="Times New Roman" w:cs="Times New Roman"/>
        </w:rPr>
        <w:instrText xml:space="preserve"> ADDIN EN.CITE.DATA </w:instrText>
      </w:r>
      <w:r w:rsidR="008C7412">
        <w:rPr>
          <w:rFonts w:ascii="Times New Roman" w:hAnsi="Times New Roman" w:cs="Times New Roman"/>
        </w:rPr>
      </w:r>
      <w:r w:rsidR="008C7412">
        <w:rPr>
          <w:rFonts w:ascii="Times New Roman" w:hAnsi="Times New Roman" w:cs="Times New Roman"/>
        </w:rPr>
        <w:fldChar w:fldCharType="end"/>
      </w:r>
      <w:r w:rsidR="006C5241">
        <w:rPr>
          <w:rFonts w:ascii="Times New Roman" w:hAnsi="Times New Roman" w:cs="Times New Roman"/>
        </w:rPr>
      </w:r>
      <w:r w:rsidR="006C5241">
        <w:rPr>
          <w:rFonts w:ascii="Times New Roman" w:hAnsi="Times New Roman" w:cs="Times New Roman"/>
        </w:rPr>
        <w:fldChar w:fldCharType="separate"/>
      </w:r>
      <w:r w:rsidR="006C5241">
        <w:rPr>
          <w:rFonts w:ascii="Times New Roman" w:hAnsi="Times New Roman" w:cs="Times New Roman"/>
          <w:noProof/>
        </w:rPr>
        <w:t>(22-24)</w:t>
      </w:r>
      <w:r w:rsidR="006C5241">
        <w:rPr>
          <w:rFonts w:ascii="Times New Roman" w:hAnsi="Times New Roman" w:cs="Times New Roman"/>
        </w:rPr>
        <w:fldChar w:fldCharType="end"/>
      </w:r>
      <w:r>
        <w:rPr>
          <w:rFonts w:ascii="Times New Roman" w:hAnsi="Times New Roman" w:cs="Times New Roman"/>
        </w:rPr>
        <w:t xml:space="preserve">, iii) appears to be mosaic in nature </w:t>
      </w:r>
      <w:r w:rsidR="006C5241">
        <w:rPr>
          <w:rFonts w:ascii="Times New Roman" w:hAnsi="Times New Roman" w:cs="Times New Roman"/>
        </w:rPr>
        <w:fldChar w:fldCharType="begin"/>
      </w:r>
      <w:r w:rsidR="008C7412">
        <w:rPr>
          <w:rFonts w:ascii="Times New Roman" w:hAnsi="Times New Roman" w:cs="Times New Roman"/>
        </w:rPr>
        <w:instrText xml:space="preserve"> ADDIN EN.CITE &lt;EndNote&gt;&lt;Cite&gt;&lt;Author&gt;Johnson&lt;/Author&gt;&lt;Year&gt;2015&lt;/Year&gt;&lt;RecNum&gt;89&lt;/RecNum&gt;&lt;DisplayText&gt;(23, 24)&lt;/DisplayText&gt;&lt;record&gt;&lt;rec-number&gt;89&lt;/rec-number&gt;&lt;foreign-keys&gt;&lt;key app="EN" db-id="5rxetwp0bxxesle0r0o5s9tcx22zvt20avas" timestamp="1603744697"&gt;89&lt;/key&gt;&lt;/foreign-keys&gt;&lt;ref-type name="Journal Article"&gt;17&lt;/ref-type&gt;&lt;contributors&gt;&lt;authors&gt;&lt;author&gt;Johnson, Christopher M&lt;/author&gt;&lt;author&gt;Grossman, Alan D&lt;/author&gt;&lt;/authors&gt;&lt;/contributors&gt;&lt;titles&gt;&lt;title&gt;Integrative and conjugative elements (ICEs): what they do and how they work&lt;/title&gt;&lt;secondary-title&gt;Annu Rev Genet&lt;/secondary-title&gt;&lt;/titles&gt;&lt;periodical&gt;&lt;full-title&gt;Annu Rev Genet&lt;/full-title&gt;&lt;/periodical&gt;&lt;pages&gt;577-601&lt;/pages&gt;&lt;volume&gt;49&lt;/volume&gt;&lt;dates&gt;&lt;year&gt;2015&lt;/year&gt;&lt;/dates&gt;&lt;isbn&gt;0066-4197&lt;/isbn&gt;&lt;urls&gt;&lt;/urls&gt;&lt;/record&gt;&lt;/Cite&gt;&lt;Cite&gt;&lt;Author&gt;Cury&lt;/Author&gt;&lt;Year&gt;2017&lt;/Year&gt;&lt;RecNum&gt;90&lt;/RecNum&gt;&lt;record&gt;&lt;rec-number&gt;90&lt;/rec-number&gt;&lt;foreign-keys&gt;&lt;key app="EN" db-id="5rxetwp0bxxesle0r0o5s9tcx22zvt20avas" timestamp="1603744760"&gt;90&lt;/key&gt;&lt;/foreign-keys&gt;&lt;ref-type name="Journal Article"&gt;17&lt;/ref-type&gt;&lt;contributors&gt;&lt;authors&gt;&lt;author&gt;Cury, Jean&lt;/author&gt;&lt;author&gt;Touchon, Marie&lt;/author&gt;&lt;author&gt;Rocha, Eduardo PC&lt;/author&gt;&lt;/authors&gt;&lt;/contributors&gt;&lt;titles&gt;&lt;title&gt;Integrative and conjugative elements and their hosts: composition, distribution and organization&lt;/title&gt;&lt;secondary-title&gt;Nucleic Acids Res&lt;/secondary-title&gt;&lt;/titles&gt;&lt;periodical&gt;&lt;full-title&gt;Nucleic Acids Res&lt;/full-title&gt;&lt;/periodical&gt;&lt;pages&gt;8943-8956&lt;/pages&gt;&lt;volume&gt;45&lt;/volume&gt;&lt;number&gt;15&lt;/number&gt;&lt;dates&gt;&lt;year&gt;2017&lt;/year&gt;&lt;/dates&gt;&lt;isbn&gt;0305-1048&lt;/isbn&gt;&lt;urls&gt;&lt;/urls&gt;&lt;/record&gt;&lt;/Cite&gt;&lt;/EndNote&gt;</w:instrText>
      </w:r>
      <w:r w:rsidR="006C5241">
        <w:rPr>
          <w:rFonts w:ascii="Times New Roman" w:hAnsi="Times New Roman" w:cs="Times New Roman"/>
        </w:rPr>
        <w:fldChar w:fldCharType="separate"/>
      </w:r>
      <w:r w:rsidR="006C5241">
        <w:rPr>
          <w:rFonts w:ascii="Times New Roman" w:hAnsi="Times New Roman" w:cs="Times New Roman"/>
          <w:noProof/>
        </w:rPr>
        <w:t>(23, 24)</w:t>
      </w:r>
      <w:r w:rsidR="006C5241">
        <w:rPr>
          <w:rFonts w:ascii="Times New Roman" w:hAnsi="Times New Roman" w:cs="Times New Roman"/>
        </w:rPr>
        <w:fldChar w:fldCharType="end"/>
      </w:r>
      <w:r>
        <w:rPr>
          <w:rFonts w:ascii="Times New Roman" w:hAnsi="Times New Roman" w:cs="Times New Roman"/>
        </w:rPr>
        <w:t xml:space="preserve">, and iv) is of a size typically associated with ICEs </w:t>
      </w:r>
      <w:r w:rsidR="006C5241">
        <w:rPr>
          <w:rFonts w:ascii="Times New Roman" w:hAnsi="Times New Roman" w:cs="Times New Roman"/>
        </w:rPr>
        <w:fldChar w:fldCharType="begin"/>
      </w:r>
      <w:r w:rsidR="008C7412">
        <w:rPr>
          <w:rFonts w:ascii="Times New Roman" w:hAnsi="Times New Roman" w:cs="Times New Roman"/>
        </w:rPr>
        <w:instrText xml:space="preserve"> ADDIN EN.CITE &lt;EndNote&gt;&lt;Cite&gt;&lt;Author&gt;Guglielmini&lt;/Author&gt;&lt;Year&gt;2011&lt;/Year&gt;&lt;RecNum&gt;88&lt;/RecNum&gt;&lt;DisplayText&gt;(22, 23)&lt;/DisplayText&gt;&lt;record&gt;&lt;rec-number&gt;88&lt;/rec-number&gt;&lt;foreign-keys&gt;&lt;key app="EN" db-id="5rxetwp0bxxesle0r0o5s9tcx22zvt20avas" timestamp="1603744642"&gt;88&lt;/key&gt;&lt;/foreign-keys&gt;&lt;ref-type name="Journal Article"&gt;17&lt;/ref-type&gt;&lt;contributors&gt;&lt;authors&gt;&lt;author&gt;Guglielmini, Julien&lt;/author&gt;&lt;author&gt;Quintais, Leonor&lt;/author&gt;&lt;author&gt;Garcillán-Barcia, Maria Pilar&lt;/author&gt;&lt;author&gt;de La Cruz, Fernando&lt;/author&gt;&lt;author&gt;Rocha, Eduardo PC&lt;/author&gt;&lt;/authors&gt;&lt;/contributors&gt;&lt;titles&gt;&lt;title&gt;The repertoire of ICE in prokaryotes underscores the unity, diversity, and ubiquity of conjugation&lt;/title&gt;&lt;secondary-title&gt;PLoS Genet&lt;/secondary-title&gt;&lt;/titles&gt;&lt;periodical&gt;&lt;full-title&gt;PLoS genet&lt;/full-title&gt;&lt;/periodical&gt;&lt;pages&gt;e1002222&lt;/pages&gt;&lt;volume&gt;7&lt;/volume&gt;&lt;number&gt;8&lt;/number&gt;&lt;dates&gt;&lt;year&gt;2011&lt;/year&gt;&lt;/dates&gt;&lt;isbn&gt;1553-7404&lt;/isbn&gt;&lt;urls&gt;&lt;/urls&gt;&lt;/record&gt;&lt;/Cite&gt;&lt;Cite&gt;&lt;Author&gt;Johnson&lt;/Author&gt;&lt;Year&gt;2015&lt;/Year&gt;&lt;RecNum&gt;89&lt;/RecNum&gt;&lt;record&gt;&lt;rec-number&gt;89&lt;/rec-number&gt;&lt;foreign-keys&gt;&lt;key app="EN" db-id="5rxetwp0bxxesle0r0o5s9tcx22zvt20avas" timestamp="1603744697"&gt;89&lt;/key&gt;&lt;/foreign-keys&gt;&lt;ref-type name="Journal Article"&gt;17&lt;/ref-type&gt;&lt;contributors&gt;&lt;authors&gt;&lt;author&gt;Johnson, Christopher M&lt;/author&gt;&lt;author&gt;Grossman, Alan D&lt;/author&gt;&lt;/authors&gt;&lt;/contributors&gt;&lt;titles&gt;&lt;title&gt;Integrative and conjugative elements (ICEs): what they do and how they work&lt;/title&gt;&lt;secondary-title&gt;Annu Rev Genet&lt;/secondary-title&gt;&lt;/titles&gt;&lt;periodical&gt;&lt;full-title&gt;Annu Rev Genet&lt;/full-title&gt;&lt;/periodical&gt;&lt;pages&gt;577-601&lt;/pages&gt;&lt;volume&gt;49&lt;/volume&gt;&lt;dates&gt;&lt;year&gt;2015&lt;/year&gt;&lt;/dates&gt;&lt;isbn&gt;0066-4197&lt;/isbn&gt;&lt;urls&gt;&lt;/urls&gt;&lt;/record&gt;&lt;/Cite&gt;&lt;/EndNote&gt;</w:instrText>
      </w:r>
      <w:r w:rsidR="006C5241">
        <w:rPr>
          <w:rFonts w:ascii="Times New Roman" w:hAnsi="Times New Roman" w:cs="Times New Roman"/>
        </w:rPr>
        <w:fldChar w:fldCharType="separate"/>
      </w:r>
      <w:r w:rsidR="006C5241">
        <w:rPr>
          <w:rFonts w:ascii="Times New Roman" w:hAnsi="Times New Roman" w:cs="Times New Roman"/>
          <w:noProof/>
        </w:rPr>
        <w:t>(22, 23)</w:t>
      </w:r>
      <w:r w:rsidR="006C5241">
        <w:rPr>
          <w:rFonts w:ascii="Times New Roman" w:hAnsi="Times New Roman" w:cs="Times New Roman"/>
        </w:rPr>
        <w:fldChar w:fldCharType="end"/>
      </w:r>
      <w:r>
        <w:rPr>
          <w:rFonts w:ascii="Times New Roman" w:hAnsi="Times New Roman" w:cs="Times New Roman"/>
        </w:rPr>
        <w:t xml:space="preserve">. </w:t>
      </w:r>
    </w:p>
    <w:p w14:paraId="30675040" w14:textId="2D3D9D03" w:rsidR="00890ED5" w:rsidRDefault="00890ED5" w:rsidP="00890ED5">
      <w:pPr>
        <w:pStyle w:val="NoSpacing"/>
        <w:spacing w:line="480" w:lineRule="auto"/>
        <w:jc w:val="both"/>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iCs/>
        </w:rPr>
        <w:t xml:space="preserve">Thermophilic organisms typically possess smaller genomes than their mesophilic counterparts </w:t>
      </w:r>
      <w:r w:rsidR="006C5241">
        <w:rPr>
          <w:rFonts w:ascii="Times New Roman" w:hAnsi="Times New Roman" w:cs="Times New Roman"/>
          <w:iCs/>
        </w:rPr>
        <w:fldChar w:fldCharType="begin">
          <w:fldData xml:space="preserve">PEVuZE5vdGU+PENpdGU+PEF1dGhvcj5TYWJhdGg8L0F1dGhvcj48WWVhcj4yMDEzPC9ZZWFyPjxS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</w:fldData>
        </w:fldChar>
      </w:r>
      <w:r w:rsidR="00521816">
        <w:rPr>
          <w:rFonts w:ascii="Times New Roman" w:hAnsi="Times New Roman" w:cs="Times New Roman"/>
          <w:iCs/>
        </w:rPr>
        <w:instrText xml:space="preserve"> ADDIN EN.CITE </w:instrText>
      </w:r>
      <w:r w:rsidR="00521816">
        <w:rPr>
          <w:rFonts w:ascii="Times New Roman" w:hAnsi="Times New Roman" w:cs="Times New Roman"/>
          <w:iCs/>
        </w:rPr>
        <w:fldChar w:fldCharType="begin">
          <w:fldData xml:space="preserve">PEVuZE5vdGU+PENpdGU+PEF1dGhvcj5TYWJhdGg8L0F1dGhvcj48WWVhcj4yMDEzPC9ZZWFyPjxS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</w:fldData>
        </w:fldChar>
      </w:r>
      <w:r w:rsidR="00521816">
        <w:rPr>
          <w:rFonts w:ascii="Times New Roman" w:hAnsi="Times New Roman" w:cs="Times New Roman"/>
          <w:iCs/>
        </w:rPr>
        <w:instrText xml:space="preserve"> ADDIN EN.CITE.DATA </w:instrText>
      </w:r>
      <w:r w:rsidR="00521816">
        <w:rPr>
          <w:rFonts w:ascii="Times New Roman" w:hAnsi="Times New Roman" w:cs="Times New Roman"/>
          <w:iCs/>
        </w:rPr>
      </w:r>
      <w:r w:rsidR="00521816">
        <w:rPr>
          <w:rFonts w:ascii="Times New Roman" w:hAnsi="Times New Roman" w:cs="Times New Roman"/>
          <w:iCs/>
        </w:rPr>
        <w:fldChar w:fldCharType="end"/>
      </w:r>
      <w:r w:rsidR="006C5241">
        <w:rPr>
          <w:rFonts w:ascii="Times New Roman" w:hAnsi="Times New Roman" w:cs="Times New Roman"/>
          <w:iCs/>
        </w:rPr>
      </w:r>
      <w:r w:rsidR="006C5241">
        <w:rPr>
          <w:rFonts w:ascii="Times New Roman" w:hAnsi="Times New Roman" w:cs="Times New Roman"/>
          <w:iCs/>
        </w:rPr>
        <w:fldChar w:fldCharType="separate"/>
      </w:r>
      <w:r w:rsidR="006C5241">
        <w:rPr>
          <w:rFonts w:ascii="Times New Roman" w:hAnsi="Times New Roman" w:cs="Times New Roman"/>
          <w:iCs/>
          <w:noProof/>
        </w:rPr>
        <w:t>(25-27)</w:t>
      </w:r>
      <w:r w:rsidR="006C5241">
        <w:rPr>
          <w:rFonts w:ascii="Times New Roman" w:hAnsi="Times New Roman" w:cs="Times New Roman"/>
          <w:iCs/>
        </w:rPr>
        <w:fldChar w:fldCharType="end"/>
      </w:r>
      <w:r>
        <w:rPr>
          <w:rFonts w:ascii="Times New Roman" w:hAnsi="Times New Roman" w:cs="Times New Roman"/>
          <w:iCs/>
        </w:rPr>
        <w:t xml:space="preserve">, likely due to the inherent high maintenance energy and replication costs of large genomes </w:t>
      </w:r>
      <w:r w:rsidR="006C5241">
        <w:rPr>
          <w:rFonts w:ascii="Times New Roman" w:hAnsi="Times New Roman" w:cs="Times New Roman"/>
          <w:iCs/>
        </w:rPr>
        <w:fldChar w:fldCharType="begin">
          <w:fldData xml:space="preserve">PEVuZE5vdGU+PENpdGU+PEF1dGhvcj5IZWRsdW5kPC9BdXRob3I+PFllYXI+MjAxNjwvWWVhcj48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</w:fldData>
        </w:fldChar>
      </w:r>
      <w:r w:rsidR="00A07AB7">
        <w:rPr>
          <w:rFonts w:ascii="Times New Roman" w:hAnsi="Times New Roman" w:cs="Times New Roman"/>
          <w:iCs/>
        </w:rPr>
        <w:instrText xml:space="preserve"> ADDIN EN.CITE </w:instrText>
      </w:r>
      <w:r w:rsidR="00A07AB7">
        <w:rPr>
          <w:rFonts w:ascii="Times New Roman" w:hAnsi="Times New Roman" w:cs="Times New Roman"/>
          <w:iCs/>
        </w:rPr>
        <w:fldChar w:fldCharType="begin">
          <w:fldData xml:space="preserve">PEVuZE5vdGU+PENpdGU+PEF1dGhvcj5IZWRsdW5kPC9BdXRob3I+PFllYXI+MjAxNjwvWWVhcj48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</w:fldData>
        </w:fldChar>
      </w:r>
      <w:r w:rsidR="00A07AB7">
        <w:rPr>
          <w:rFonts w:ascii="Times New Roman" w:hAnsi="Times New Roman" w:cs="Times New Roman"/>
          <w:iCs/>
        </w:rPr>
        <w:instrText xml:space="preserve"> ADDIN EN.CITE.DATA </w:instrText>
      </w:r>
      <w:r w:rsidR="00A07AB7">
        <w:rPr>
          <w:rFonts w:ascii="Times New Roman" w:hAnsi="Times New Roman" w:cs="Times New Roman"/>
          <w:iCs/>
        </w:rPr>
      </w:r>
      <w:r w:rsidR="00A07AB7">
        <w:rPr>
          <w:rFonts w:ascii="Times New Roman" w:hAnsi="Times New Roman" w:cs="Times New Roman"/>
          <w:iCs/>
        </w:rPr>
        <w:fldChar w:fldCharType="end"/>
      </w:r>
      <w:r w:rsidR="006C5241">
        <w:rPr>
          <w:rFonts w:ascii="Times New Roman" w:hAnsi="Times New Roman" w:cs="Times New Roman"/>
          <w:iCs/>
        </w:rPr>
      </w:r>
      <w:r w:rsidR="006C5241">
        <w:rPr>
          <w:rFonts w:ascii="Times New Roman" w:hAnsi="Times New Roman" w:cs="Times New Roman"/>
          <w:iCs/>
        </w:rPr>
        <w:fldChar w:fldCharType="separate"/>
      </w:r>
      <w:r w:rsidR="006C5241">
        <w:rPr>
          <w:rFonts w:ascii="Times New Roman" w:hAnsi="Times New Roman" w:cs="Times New Roman"/>
          <w:iCs/>
          <w:noProof/>
        </w:rPr>
        <w:t>(27, 28)</w:t>
      </w:r>
      <w:r w:rsidR="006C5241">
        <w:rPr>
          <w:rFonts w:ascii="Times New Roman" w:hAnsi="Times New Roman" w:cs="Times New Roman"/>
          <w:iCs/>
        </w:rPr>
        <w:fldChar w:fldCharType="end"/>
      </w:r>
      <w:r>
        <w:rPr>
          <w:rFonts w:ascii="Times New Roman" w:hAnsi="Times New Roman" w:cs="Times New Roman"/>
          <w:iCs/>
        </w:rPr>
        <w:t xml:space="preserve">. This means that the adaptive potential of thermophiles is typically limited due to less genetic versatility </w:t>
      </w:r>
      <w:r w:rsidR="00B32AC0">
        <w:rPr>
          <w:rFonts w:ascii="Times New Roman" w:hAnsi="Times New Roman" w:cs="Times New Roman"/>
          <w:iCs/>
        </w:rPr>
        <w:fldChar w:fldCharType="begin"/>
      </w:r>
      <w:r w:rsidR="00521816">
        <w:rPr>
          <w:rFonts w:ascii="Times New Roman" w:hAnsi="Times New Roman" w:cs="Times New Roman"/>
          <w:iCs/>
        </w:rPr>
        <w:instrText xml:space="preserve"> ADDIN EN.CITE &lt;EndNote&gt;&lt;Cite&gt;&lt;Author&gt;Fuchsman&lt;/Author&gt;&lt;Year&gt;2017&lt;/Year&gt;&lt;RecNum&gt;56&lt;/RecNum&gt;&lt;DisplayText&gt;(29)&lt;/DisplayText&gt;&lt;record&gt;&lt;rec-number&gt;56&lt;/rec-number&gt;&lt;foreign-keys&gt;&lt;key app="EN" db-id="5rxetwp0bxxesle0r0o5s9tcx22zvt20avas" timestamp="1603662670"&gt;56&lt;/key&gt;&lt;/foreign-keys&gt;&lt;ref-type name="Journal Article"&gt;17&lt;/ref-type&gt;&lt;contributors&gt;&lt;authors&gt;&lt;author&gt;Fuchsman, Clara A.&lt;/author&gt;&lt;author&gt;Collins, Roy Eric&lt;/author&gt;&lt;author&gt;Rocap, Gabrielle&lt;/author&gt;&lt;author&gt;Brazelton, William J.&lt;/author&gt;&lt;/authors&gt;&lt;/contributors&gt;&lt;titles&gt;&lt;title&gt;Effect of the environment on horizontal gene transfer between bacteria and archaea&lt;/title&gt;&lt;secondary-title&gt;PeerJ&lt;/secondary-title&gt;&lt;alt-title&gt;PeerJ&lt;/alt-title&gt;&lt;/titles&gt;&lt;periodical&gt;&lt;full-title&gt;PeerJ&lt;/full-title&gt;&lt;abbr-1&gt;PeerJ&lt;/abbr-1&gt;&lt;/periodical&gt;&lt;alt-periodical&gt;&lt;full-title&gt;PeerJ&lt;/full-title&gt;&lt;abbr-1&gt;PeerJ&lt;/abbr-1&gt;&lt;/alt-periodical&gt;&lt;pages&gt;e3865&lt;/pages&gt;&lt;volume&gt;5&lt;/volume&gt;&lt;keywords&gt;&lt;keyword&gt;Horizontal gene transfer&lt;/keyword&gt;&lt;keyword&gt;Archaea&lt;/keyword&gt;&lt;keyword&gt;Temperature&lt;/keyword&gt;&lt;keyword&gt;Oxygen utilization&lt;/keyword&gt;&lt;keyword&gt;Genome-size correction&lt;/keyword&gt;&lt;keyword&gt;Bacteria&lt;/keyword&gt;&lt;/keywords&gt;&lt;dates&gt;&lt;year&gt;2017&lt;/year&gt;&lt;pub-dates&gt;&lt;date&gt;2017/09/29&lt;/date&gt;&lt;/pub-dates&gt;&lt;/dates&gt;&lt;isbn&gt;2167-8359&lt;/isbn&gt;&lt;urls&gt;&lt;related-urls&gt;&lt;url&gt;https://doi.org/10.7717/peerj.3865&lt;/url&gt;&lt;/related-urls&gt;&lt;/urls&gt;&lt;/record&gt;&lt;/Cite&gt;&lt;/EndNote&gt;</w:instrText>
      </w:r>
      <w:r w:rsidR="00B32AC0">
        <w:rPr>
          <w:rFonts w:ascii="Times New Roman" w:hAnsi="Times New Roman" w:cs="Times New Roman"/>
          <w:iCs/>
        </w:rPr>
        <w:fldChar w:fldCharType="separate"/>
      </w:r>
      <w:r w:rsidR="00B32AC0">
        <w:rPr>
          <w:rFonts w:ascii="Times New Roman" w:hAnsi="Times New Roman" w:cs="Times New Roman"/>
          <w:iCs/>
          <w:noProof/>
        </w:rPr>
        <w:t>(29)</w:t>
      </w:r>
      <w:r w:rsidR="00B32AC0">
        <w:rPr>
          <w:rFonts w:ascii="Times New Roman" w:hAnsi="Times New Roman" w:cs="Times New Roman"/>
          <w:iCs/>
        </w:rPr>
        <w:fldChar w:fldCharType="end"/>
      </w:r>
      <w:r>
        <w:rPr>
          <w:rFonts w:ascii="Times New Roman" w:hAnsi="Times New Roman" w:cs="Times New Roman"/>
          <w:iCs/>
        </w:rPr>
        <w:t xml:space="preserve">, and lateral gene transfer may be key in maintaining adaptability of these populations </w:t>
      </w:r>
      <w:r w:rsidR="00B32AC0">
        <w:rPr>
          <w:rFonts w:ascii="Times New Roman" w:hAnsi="Times New Roman" w:cs="Times New Roman"/>
          <w:iCs/>
        </w:rPr>
        <w:fldChar w:fldCharType="begin">
          <w:fldData xml:space="preserve">PEVuZE5vdGU+PENpdGU+PEF1dGhvcj5SaG9kZXM8L0F1dGhvcj48WWVhcj4yMDExPC9ZZWFyPjxS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</w:fldData>
        </w:fldChar>
      </w:r>
      <w:r w:rsidR="00521816">
        <w:rPr>
          <w:rFonts w:ascii="Times New Roman" w:hAnsi="Times New Roman" w:cs="Times New Roman"/>
          <w:iCs/>
        </w:rPr>
        <w:instrText xml:space="preserve"> ADDIN EN.CITE </w:instrText>
      </w:r>
      <w:r w:rsidR="00521816">
        <w:rPr>
          <w:rFonts w:ascii="Times New Roman" w:hAnsi="Times New Roman" w:cs="Times New Roman"/>
          <w:iCs/>
        </w:rPr>
        <w:fldChar w:fldCharType="begin">
          <w:fldData xml:space="preserve">PEVuZE5vdGU+PENpdGU+PEF1dGhvcj5SaG9kZXM8L0F1dGhvcj48WWVhcj4yMDExPC9ZZWFyPjxS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</w:fldData>
        </w:fldChar>
      </w:r>
      <w:r w:rsidR="00521816">
        <w:rPr>
          <w:rFonts w:ascii="Times New Roman" w:hAnsi="Times New Roman" w:cs="Times New Roman"/>
          <w:iCs/>
        </w:rPr>
        <w:instrText xml:space="preserve"> ADDIN EN.CITE.DATA </w:instrText>
      </w:r>
      <w:r w:rsidR="00521816">
        <w:rPr>
          <w:rFonts w:ascii="Times New Roman" w:hAnsi="Times New Roman" w:cs="Times New Roman"/>
          <w:iCs/>
        </w:rPr>
      </w:r>
      <w:r w:rsidR="00521816">
        <w:rPr>
          <w:rFonts w:ascii="Times New Roman" w:hAnsi="Times New Roman" w:cs="Times New Roman"/>
          <w:iCs/>
        </w:rPr>
        <w:fldChar w:fldCharType="end"/>
      </w:r>
      <w:r w:rsidR="00B32AC0">
        <w:rPr>
          <w:rFonts w:ascii="Times New Roman" w:hAnsi="Times New Roman" w:cs="Times New Roman"/>
          <w:iCs/>
        </w:rPr>
      </w:r>
      <w:r w:rsidR="00B32AC0">
        <w:rPr>
          <w:rFonts w:ascii="Times New Roman" w:hAnsi="Times New Roman" w:cs="Times New Roman"/>
          <w:iCs/>
        </w:rPr>
        <w:fldChar w:fldCharType="separate"/>
      </w:r>
      <w:r w:rsidR="00B32AC0">
        <w:rPr>
          <w:rFonts w:ascii="Times New Roman" w:hAnsi="Times New Roman" w:cs="Times New Roman"/>
          <w:iCs/>
          <w:noProof/>
        </w:rPr>
        <w:t>(28-32)</w:t>
      </w:r>
      <w:r w:rsidR="00B32AC0">
        <w:rPr>
          <w:rFonts w:ascii="Times New Roman" w:hAnsi="Times New Roman" w:cs="Times New Roman"/>
          <w:iCs/>
        </w:rPr>
        <w:fldChar w:fldCharType="end"/>
      </w:r>
      <w:r>
        <w:rPr>
          <w:rFonts w:ascii="Times New Roman" w:hAnsi="Times New Roman" w:cs="Times New Roman"/>
          <w:iCs/>
        </w:rPr>
        <w:t>. Thus, although</w:t>
      </w:r>
      <w:r>
        <w:rPr>
          <w:rFonts w:ascii="Times New Roman" w:hAnsi="Times New Roman" w:cs="Times New Roman"/>
        </w:rPr>
        <w:t xml:space="preserve"> larger genomes are typically considered more likely to harbor ICEs </w:t>
      </w:r>
      <w:r w:rsidR="00B32AC0">
        <w:rPr>
          <w:rFonts w:ascii="Times New Roman" w:hAnsi="Times New Roman" w:cs="Times New Roman"/>
        </w:rPr>
        <w:fldChar w:fldCharType="begin"/>
      </w:r>
      <w:r w:rsidR="00A07AB7">
        <w:rPr>
          <w:rFonts w:ascii="Times New Roman" w:hAnsi="Times New Roman" w:cs="Times New Roman"/>
        </w:rPr>
        <w:instrText xml:space="preserve"> ADDIN EN.CITE &lt;EndNote&gt;&lt;Cite&gt;&lt;Author&gt;Guglielmini&lt;/Author&gt;&lt;Year&gt;2011&lt;/Year&gt;&lt;RecNum&gt;88&lt;/RecNum&gt;&lt;DisplayText&gt;(22)&lt;/DisplayText&gt;&lt;record&gt;&lt;rec-number&gt;88&lt;/rec-number&gt;&lt;foreign-keys&gt;&lt;key app="EN" db-id="5rxetwp0bxxesle0r0o5s9tcx22zvt20avas" timestamp="1603744642"&gt;88&lt;/key&gt;&lt;/foreign-keys&gt;&lt;ref-type name="Journal Article"&gt;17&lt;/ref-type&gt;&lt;contributors&gt;&lt;authors&gt;&lt;author&gt;Guglielmini, Julien&lt;/author&gt;&lt;author&gt;Quintais, Leonor&lt;/author&gt;&lt;author&gt;Garcillán-Barcia, Maria Pilar&lt;/author&gt;&lt;author&gt;de La Cruz, Fernando&lt;/author&gt;&lt;author&gt;Rocha, Eduardo PC&lt;/author&gt;&lt;/authors&gt;&lt;/contributors&gt;&lt;titles&gt;&lt;title&gt;The repertoire of ICE in prokaryotes underscores the unity, diversity, and ubiquity of conjugation&lt;/title&gt;&lt;secondary-title&gt;PLoS Genet&lt;/secondary-title&gt;&lt;/titles&gt;&lt;periodical&gt;&lt;full-title&gt;PLoS genet&lt;/full-title&gt;&lt;/periodical&gt;&lt;pages&gt;e1002222&lt;/pages&gt;&lt;volume&gt;7&lt;/volume&gt;&lt;number&gt;8&lt;/number&gt;&lt;dates&gt;&lt;year&gt;2011&lt;/year&gt;&lt;/dates&gt;&lt;isbn&gt;1553-7404&lt;/isbn&gt;&lt;urls&gt;&lt;/urls&gt;&lt;/record&gt;&lt;/Cite&gt;&lt;/EndNote&gt;</w:instrText>
      </w:r>
      <w:r w:rsidR="00B32AC0">
        <w:rPr>
          <w:rFonts w:ascii="Times New Roman" w:hAnsi="Times New Roman" w:cs="Times New Roman"/>
        </w:rPr>
        <w:fldChar w:fldCharType="separate"/>
      </w:r>
      <w:r w:rsidR="00B32AC0">
        <w:rPr>
          <w:rFonts w:ascii="Times New Roman" w:hAnsi="Times New Roman" w:cs="Times New Roman"/>
          <w:noProof/>
        </w:rPr>
        <w:t>(22)</w:t>
      </w:r>
      <w:r w:rsidR="00B32AC0">
        <w:rPr>
          <w:rFonts w:ascii="Times New Roman" w:hAnsi="Times New Roman" w:cs="Times New Roman"/>
        </w:rPr>
        <w:fldChar w:fldCharType="end"/>
      </w:r>
      <w:r>
        <w:rPr>
          <w:rFonts w:ascii="Times New Roman" w:hAnsi="Times New Roman" w:cs="Times New Roman"/>
        </w:rPr>
        <w:t xml:space="preserve">, the relatively small genome of T-8, harboring a </w:t>
      </w:r>
      <w:r>
        <w:rPr>
          <w:rFonts w:ascii="Times New Roman" w:hAnsi="Times New Roman" w:cs="Times New Roman"/>
          <w:i/>
          <w:iCs/>
        </w:rPr>
        <w:t>ca</w:t>
      </w:r>
      <w:r>
        <w:rPr>
          <w:rFonts w:ascii="Times New Roman" w:hAnsi="Times New Roman" w:cs="Times New Roman"/>
        </w:rPr>
        <w:t xml:space="preserve">. 100 kbp ICE, may be an example of where rapid lateral transfer of DNA is facilitated through an ICE, which may aid in adapting to environmental fluctuations, as has been noted before in </w:t>
      </w:r>
      <w:r>
        <w:rPr>
          <w:rFonts w:ascii="Times New Roman" w:hAnsi="Times New Roman" w:cs="Times New Roman"/>
          <w:i/>
          <w:iCs/>
        </w:rPr>
        <w:t>Thermus</w:t>
      </w:r>
      <w:r>
        <w:rPr>
          <w:rFonts w:ascii="Times New Roman" w:hAnsi="Times New Roman" w:cs="Times New Roman"/>
        </w:rPr>
        <w:t xml:space="preserve"> species </w:t>
      </w:r>
      <w:r w:rsidR="00B32AC0">
        <w:rPr>
          <w:rFonts w:ascii="Times New Roman" w:hAnsi="Times New Roman" w:cs="Times New Roman"/>
        </w:rPr>
        <w:fldChar w:fldCharType="begin"/>
      </w:r>
      <w:r w:rsidR="00A07AB7">
        <w:rPr>
          <w:rFonts w:ascii="Times New Roman" w:hAnsi="Times New Roman" w:cs="Times New Roman"/>
        </w:rPr>
        <w:instrText xml:space="preserve"> ADDIN EN.CITE &lt;EndNote&gt;&lt;Cite&gt;&lt;Author&gt;Blesa&lt;/Author&gt;&lt;Year&gt;2018&lt;/Year&gt;&lt;RecNum&gt;60&lt;/RecNum&gt;&lt;DisplayText&gt;(28)&lt;/DisplayText&gt;&lt;record&gt;&lt;rec-number&gt;60&lt;/rec-number&gt;&lt;foreign-keys&gt;&lt;key app="EN" db-id="5rxetwp0bxxesle0r0o5s9tcx22zvt20avas" timestamp="1603664666"&gt;60&lt;/key&gt;&lt;/foreign-keys&gt;&lt;ref-type name="Journal Article"&gt;17&lt;/ref-type&gt;&lt;contributors&gt;&lt;authors&gt;&lt;author&gt;Blesa, Alba&lt;/author&gt;&lt;author&gt;Averhoff, Beate&lt;/author&gt;&lt;author&gt;Berenguer, José&lt;/author&gt;&lt;/authors&gt;&lt;/contributors&gt;&lt;titles&gt;&lt;title&gt;&lt;style face="normal" font="default" size="100%"&gt;Horizontal gene transfer in &lt;/style&gt;&lt;style face="italic" font="default" size="100%"&gt;Thermus&lt;/style&gt;&lt;style face="normal" font="default" size="100%"&gt; spp.&lt;/style&gt;&lt;/title&gt;&lt;secondary-title&gt;Curr Issues Mol Biol&lt;/secondary-title&gt;&lt;/titles&gt;&lt;periodical&gt;&lt;full-title&gt;Curr Issues Mol Biol&lt;/full-title&gt;&lt;/periodical&gt;&lt;pages&gt;23-36&lt;/pages&gt;&lt;volume&gt;29&lt;/volume&gt;&lt;dates&gt;&lt;year&gt;2018&lt;/year&gt;&lt;/dates&gt;&lt;urls&gt;&lt;/urls&gt;&lt;/record&gt;&lt;/Cite&gt;&lt;/EndNote&gt;</w:instrText>
      </w:r>
      <w:r w:rsidR="00B32AC0">
        <w:rPr>
          <w:rFonts w:ascii="Times New Roman" w:hAnsi="Times New Roman" w:cs="Times New Roman"/>
        </w:rPr>
        <w:fldChar w:fldCharType="separate"/>
      </w:r>
      <w:r w:rsidR="00B32AC0">
        <w:rPr>
          <w:rFonts w:ascii="Times New Roman" w:hAnsi="Times New Roman" w:cs="Times New Roman"/>
          <w:noProof/>
        </w:rPr>
        <w:t>(28)</w:t>
      </w:r>
      <w:r w:rsidR="00B32AC0">
        <w:rPr>
          <w:rFonts w:ascii="Times New Roman" w:hAnsi="Times New Roman" w:cs="Times New Roman"/>
        </w:rPr>
        <w:fldChar w:fldCharType="end"/>
      </w:r>
      <w:r>
        <w:rPr>
          <w:rFonts w:ascii="Times New Roman" w:hAnsi="Times New Roman" w:cs="Times New Roman"/>
        </w:rPr>
        <w:t xml:space="preserve">. It is thought that ICEs can potentially be maintained as conjugative plasmids and vice versa </w:t>
      </w:r>
      <w:r w:rsidR="00B32AC0">
        <w:rPr>
          <w:rFonts w:ascii="Times New Roman" w:hAnsi="Times New Roman" w:cs="Times New Roman"/>
        </w:rPr>
        <w:fldChar w:fldCharType="begin"/>
      </w:r>
      <w:r w:rsidR="00A07AB7">
        <w:rPr>
          <w:rFonts w:ascii="Times New Roman" w:hAnsi="Times New Roman" w:cs="Times New Roman"/>
        </w:rPr>
        <w:instrText xml:space="preserve"> ADDIN EN.CITE &lt;EndNote&gt;&lt;Cite&gt;&lt;Author&gt;Guglielmini&lt;/Author&gt;&lt;Year&gt;2011&lt;/Year&gt;&lt;RecNum&gt;88&lt;/RecNum&gt;&lt;DisplayText&gt;(22, 24)&lt;/DisplayText&gt;&lt;record&gt;&lt;rec-number&gt;88&lt;/rec-number&gt;&lt;foreign-keys&gt;&lt;key app="EN" db-id="5rxetwp0bxxesle0r0o5s9tcx22zvt20avas" timestamp="1603744642"&gt;88&lt;/key&gt;&lt;/foreign-keys&gt;&lt;ref-type name="Journal Article"&gt;17&lt;/ref-type&gt;&lt;contributors&gt;&lt;authors&gt;&lt;author&gt;Guglielmini, Julien&lt;/author&gt;&lt;author&gt;Quintais, Leonor&lt;/author&gt;&lt;author&gt;Garcillán-Barcia, Maria Pilar&lt;/author&gt;&lt;author&gt;de La Cruz, Fernando&lt;/author&gt;&lt;author&gt;Rocha, Eduardo PC&lt;/author&gt;&lt;/authors&gt;&lt;/contributors&gt;&lt;titles&gt;&lt;title&gt;The repertoire of ICE in prokaryotes underscores the unity, diversity, and ubiquity of conjugation&lt;/title&gt;&lt;secondary-title&gt;PLoS Genet&lt;/secondary-title&gt;&lt;/titles&gt;&lt;periodical&gt;&lt;full-title&gt;PLoS genet&lt;/full-title&gt;&lt;/periodical&gt;&lt;pages&gt;e1002222&lt;/pages&gt;&lt;volume&gt;7&lt;/volume&gt;&lt;number&gt;8&lt;/number&gt;&lt;dates&gt;&lt;year&gt;2011&lt;/year&gt;&lt;/dates&gt;&lt;isbn&gt;1553-7404&lt;/isbn&gt;&lt;urls&gt;&lt;/urls&gt;&lt;/record&gt;&lt;/Cite&gt;&lt;Cite&gt;&lt;Author&gt;Cury&lt;/Author&gt;&lt;Year&gt;2017&lt;/Year&gt;&lt;RecNum&gt;90&lt;/RecNum&gt;&lt;record&gt;&lt;rec-number&gt;90&lt;/rec-number&gt;&lt;foreign-keys&gt;&lt;key app="EN" db-id="5rxetwp0bxxesle0r0o5s9tcx22zvt20avas" timestamp="1603744760"&gt;90&lt;/key&gt;&lt;/foreign-keys&gt;&lt;ref-type name="Journal Article"&gt;17&lt;/ref-type&gt;&lt;contributors&gt;&lt;authors&gt;&lt;author&gt;Cury, Jean&lt;/author&gt;&lt;author&gt;Touchon, Marie&lt;/author&gt;&lt;author&gt;Rocha, Eduardo PC&lt;/author&gt;&lt;/authors&gt;&lt;/contributors&gt;&lt;titles&gt;&lt;title&gt;Integrative and conjugative elements and their hosts: composition, distribution and organization&lt;/title&gt;&lt;secondary-title&gt;Nucleic Acids Res&lt;/secondary-title&gt;&lt;/titles&gt;&lt;periodical&gt;&lt;full-title&gt;Nucleic Acids Res&lt;/full-title&gt;&lt;/periodical&gt;&lt;pages&gt;8943-8956&lt;/pages&gt;&lt;volume&gt;45&lt;/volume&gt;&lt;number&gt;15&lt;/number&gt;&lt;dates&gt;&lt;year&gt;2017&lt;/year&gt;&lt;/dates&gt;&lt;isbn&gt;0305-1048&lt;/isbn&gt;&lt;urls&gt;&lt;/urls&gt;&lt;/record&gt;&lt;/Cite&gt;&lt;/EndNote&gt;</w:instrText>
      </w:r>
      <w:r w:rsidR="00B32AC0">
        <w:rPr>
          <w:rFonts w:ascii="Times New Roman" w:hAnsi="Times New Roman" w:cs="Times New Roman"/>
        </w:rPr>
        <w:fldChar w:fldCharType="separate"/>
      </w:r>
      <w:r w:rsidR="00B32AC0">
        <w:rPr>
          <w:rFonts w:ascii="Times New Roman" w:hAnsi="Times New Roman" w:cs="Times New Roman"/>
          <w:noProof/>
        </w:rPr>
        <w:t>(22, 24)</w:t>
      </w:r>
      <w:r w:rsidR="00B32AC0">
        <w:rPr>
          <w:rFonts w:ascii="Times New Roman" w:hAnsi="Times New Roman" w:cs="Times New Roman"/>
        </w:rPr>
        <w:fldChar w:fldCharType="end"/>
      </w:r>
      <w:r>
        <w:rPr>
          <w:rFonts w:ascii="Times New Roman" w:hAnsi="Times New Roman" w:cs="Times New Roman"/>
        </w:rPr>
        <w:t xml:space="preserve">, and that under strong selection pressures associated with capabilities conferred by the cargo genes </w:t>
      </w:r>
      <w:r w:rsidR="00B32AC0">
        <w:rPr>
          <w:rFonts w:ascii="Times New Roman" w:hAnsi="Times New Roman" w:cs="Times New Roman"/>
        </w:rPr>
        <w:fldChar w:fldCharType="begin"/>
      </w:r>
      <w:r w:rsidR="008C7412">
        <w:rPr>
          <w:rFonts w:ascii="Times New Roman" w:hAnsi="Times New Roman" w:cs="Times New Roman"/>
        </w:rPr>
        <w:instrText xml:space="preserve"> ADDIN EN.CITE &lt;EndNote&gt;&lt;Cite&gt;&lt;Author&gt;Johnson&lt;/Author&gt;&lt;Year&gt;2015&lt;/Year&gt;&lt;RecNum&gt;89&lt;/RecNum&gt;&lt;DisplayText&gt;(23)&lt;/DisplayText&gt;&lt;record&gt;&lt;rec-number&gt;89&lt;/rec-number&gt;&lt;foreign-keys&gt;&lt;key app="EN" db-id="5rxetwp0bxxesle0r0o5s9tcx22zvt20avas" timestamp="1603744697"&gt;89&lt;/key&gt;&lt;/foreign-keys&gt;&lt;ref-type name="Journal Article"&gt;17&lt;/ref-type&gt;&lt;contributors&gt;&lt;authors&gt;&lt;author&gt;Johnson, Christopher M&lt;/author&gt;&lt;author&gt;Grossman, Alan D&lt;/author&gt;&lt;/authors&gt;&lt;/contributors&gt;&lt;titles&gt;&lt;title&gt;Integrative and conjugative elements (ICEs): what they do and how they work&lt;/title&gt;&lt;secondary-title&gt;Annu Rev Genet&lt;/secondary-title&gt;&lt;/titles&gt;&lt;periodical&gt;&lt;full-title&gt;Annu Rev Genet&lt;/full-title&gt;&lt;/periodical&gt;&lt;pages&gt;577-601&lt;/pages&gt;&lt;volume&gt;49&lt;/volume&gt;&lt;dates&gt;&lt;year&gt;2015&lt;/year&gt;&lt;/dates&gt;&lt;isbn&gt;0066-4197&lt;/isbn&gt;&lt;urls&gt;&lt;/urls&gt;&lt;/record&gt;&lt;/Cite&gt;&lt;/EndNote&gt;</w:instrText>
      </w:r>
      <w:r w:rsidR="00B32AC0">
        <w:rPr>
          <w:rFonts w:ascii="Times New Roman" w:hAnsi="Times New Roman" w:cs="Times New Roman"/>
        </w:rPr>
        <w:fldChar w:fldCharType="separate"/>
      </w:r>
      <w:r w:rsidR="00B32AC0">
        <w:rPr>
          <w:rFonts w:ascii="Times New Roman" w:hAnsi="Times New Roman" w:cs="Times New Roman"/>
          <w:noProof/>
        </w:rPr>
        <w:t>(23)</w:t>
      </w:r>
      <w:r w:rsidR="00B32AC0">
        <w:rPr>
          <w:rFonts w:ascii="Times New Roman" w:hAnsi="Times New Roman" w:cs="Times New Roman"/>
        </w:rPr>
        <w:fldChar w:fldCharType="end"/>
      </w:r>
      <w:r>
        <w:rPr>
          <w:rFonts w:ascii="Times New Roman" w:hAnsi="Times New Roman" w:cs="Times New Roman"/>
        </w:rPr>
        <w:t xml:space="preserve">, integration into the chromosome results in more stable maintenance of the element in the genome </w:t>
      </w:r>
      <w:r w:rsidR="00B32AC0">
        <w:rPr>
          <w:rFonts w:ascii="Times New Roman" w:hAnsi="Times New Roman" w:cs="Times New Roman"/>
        </w:rPr>
        <w:fldChar w:fldCharType="begin"/>
      </w:r>
      <w:r w:rsidR="00A07AB7">
        <w:rPr>
          <w:rFonts w:ascii="Times New Roman" w:hAnsi="Times New Roman" w:cs="Times New Roman"/>
        </w:rPr>
        <w:instrText xml:space="preserve"> ADDIN EN.CITE &lt;EndNote&gt;&lt;Cite&gt;&lt;Author&gt;Guglielmini&lt;/Author&gt;&lt;Year&gt;2011&lt;/Year&gt;&lt;RecNum&gt;88&lt;/RecNum&gt;&lt;DisplayText&gt;(22)&lt;/DisplayText&gt;&lt;record&gt;&lt;rec-number&gt;88&lt;/rec-number&gt;&lt;foreign-keys&gt;&lt;key app="EN" db-id="5rxetwp0bxxesle0r0o5s9tcx22zvt20avas" timestamp="1603744642"&gt;88&lt;/key&gt;&lt;/foreign-keys&gt;&lt;ref-type name="Journal Article"&gt;17&lt;/ref-type&gt;&lt;contributors&gt;&lt;authors&gt;&lt;author&gt;Guglielmini, Julien&lt;/author&gt;&lt;author&gt;Quintais, Leonor&lt;/author&gt;&lt;author&gt;Garcillán-Barcia, Maria Pilar&lt;/author&gt;&lt;author&gt;de La Cruz, Fernando&lt;/author&gt;&lt;author&gt;Rocha, Eduardo PC&lt;/author&gt;&lt;/authors&gt;&lt;/contributors&gt;&lt;titles&gt;&lt;title&gt;The repertoire of ICE in prokaryotes underscores the unity, diversity, and ubiquity of conjugation&lt;/title&gt;&lt;secondary-title&gt;PLoS Genet&lt;/secondary-title&gt;&lt;/titles&gt;&lt;periodical&gt;&lt;full-title&gt;PLoS genet&lt;/full-title&gt;&lt;/periodical&gt;&lt;pages&gt;e1002222&lt;/pages&gt;&lt;volume&gt;7&lt;/volume&gt;&lt;number&gt;8&lt;/number&gt;&lt;dates&gt;&lt;year&gt;2011&lt;/year&gt;&lt;/dates&gt;&lt;isbn&gt;1553-7404&lt;/isbn&gt;&lt;urls&gt;&lt;/urls&gt;&lt;/record&gt;&lt;/Cite&gt;&lt;/EndNote&gt;</w:instrText>
      </w:r>
      <w:r w:rsidR="00B32AC0">
        <w:rPr>
          <w:rFonts w:ascii="Times New Roman" w:hAnsi="Times New Roman" w:cs="Times New Roman"/>
        </w:rPr>
        <w:fldChar w:fldCharType="separate"/>
      </w:r>
      <w:r w:rsidR="00B32AC0">
        <w:rPr>
          <w:rFonts w:ascii="Times New Roman" w:hAnsi="Times New Roman" w:cs="Times New Roman"/>
          <w:noProof/>
        </w:rPr>
        <w:t>(22)</w:t>
      </w:r>
      <w:r w:rsidR="00B32AC0">
        <w:rPr>
          <w:rFonts w:ascii="Times New Roman" w:hAnsi="Times New Roman" w:cs="Times New Roman"/>
        </w:rPr>
        <w:fldChar w:fldCharType="end"/>
      </w:r>
      <w:r>
        <w:rPr>
          <w:rFonts w:ascii="Times New Roman" w:hAnsi="Times New Roman" w:cs="Times New Roman"/>
        </w:rPr>
        <w:t>. However, further characterization of the cargo genes carried by this putative ICE, is necessary to understand the role of this and other ICEs in the evolution of these bacteria, as the potential benefits conferred by the cargo genes on this ICE are unclear at this moment.</w:t>
      </w:r>
    </w:p>
    <w:p w14:paraId="538C4901" w14:textId="77777777" w:rsidR="00E53C70" w:rsidRDefault="00E53C70" w:rsidP="00B27CDD">
      <w:pPr>
        <w:rPr>
          <w:rFonts w:ascii="Times New Roman" w:hAnsi="Times New Roman" w:cs="Times New Roman"/>
        </w:rPr>
        <w:sectPr w:rsidR="00E53C70" w:rsidSect="006D1AD9">
          <w:pgSz w:w="12240" w:h="15840"/>
          <w:pgMar w:top="1440" w:right="1440" w:bottom="1440" w:left="1440" w:header="720" w:footer="720" w:gutter="0"/>
          <w:cols w:space="720"/>
          <w:docGrid w:linePitch="360"/>
        </w:sectPr>
      </w:pPr>
    </w:p>
    <w:p w14:paraId="11A8844B" w14:textId="70192D3F" w:rsidR="00B27CDD" w:rsidRPr="00E53C70" w:rsidRDefault="00E53C70" w:rsidP="00B27CDD">
      <w:pPr>
        <w:rPr>
          <w:rFonts w:ascii="Times New Roman" w:hAnsi="Times New Roman" w:cs="Times New Roman"/>
          <w:b/>
          <w:bCs/>
        </w:rPr>
      </w:pPr>
      <w:r w:rsidRPr="00E53C70">
        <w:rPr>
          <w:rFonts w:ascii="Times New Roman" w:hAnsi="Times New Roman" w:cs="Times New Roman"/>
          <w:b/>
          <w:bCs/>
        </w:rPr>
        <w:lastRenderedPageBreak/>
        <w:t>References</w:t>
      </w:r>
    </w:p>
    <w:p w14:paraId="78D7E7AE" w14:textId="77777777" w:rsidR="00C87BD6" w:rsidRPr="00C87BD6" w:rsidRDefault="00720823" w:rsidP="00C87BD6">
      <w:pPr>
        <w:pStyle w:val="EndNoteBibliography"/>
        <w:spacing w:after="0"/>
      </w:pPr>
      <w:r w:rsidRPr="00493898">
        <w:fldChar w:fldCharType="begin"/>
      </w:r>
      <w:r w:rsidRPr="00493898">
        <w:instrText xml:space="preserve"> ADDIN EN.REFLIST </w:instrText>
      </w:r>
      <w:r w:rsidRPr="00493898">
        <w:fldChar w:fldCharType="separate"/>
      </w:r>
      <w:r w:rsidR="00C87BD6" w:rsidRPr="00C87BD6">
        <w:t>1. Reysenbach A-L, Hamamura N, Podar M, Griffiths E, Ferreira S, Hochstein R</w:t>
      </w:r>
      <w:r w:rsidR="00C87BD6" w:rsidRPr="00C87BD6">
        <w:rPr>
          <w:i/>
        </w:rPr>
        <w:t>, et al.</w:t>
      </w:r>
      <w:r w:rsidR="00C87BD6" w:rsidRPr="00C87BD6">
        <w:t xml:space="preserve"> Complete and draft genome sequences of six members of the </w:t>
      </w:r>
      <w:r w:rsidR="00C87BD6" w:rsidRPr="00C87BD6">
        <w:rPr>
          <w:i/>
        </w:rPr>
        <w:t>Aquificales</w:t>
      </w:r>
      <w:r w:rsidR="00C87BD6" w:rsidRPr="00C87BD6">
        <w:t>. J Bacteriol. 2009;191:1992-3.</w:t>
      </w:r>
    </w:p>
    <w:p w14:paraId="4B9ECD17" w14:textId="77777777" w:rsidR="00C87BD6" w:rsidRPr="00C87BD6" w:rsidRDefault="00C87BD6" w:rsidP="00C87BD6">
      <w:pPr>
        <w:pStyle w:val="EndNoteBibliography"/>
        <w:spacing w:after="0"/>
      </w:pPr>
      <w:r w:rsidRPr="00C87BD6">
        <w:t>2. Nübel T, Klughammer C, Huber R, Hauska G, Schütz M. Sulfide: quinone oxidoreductase in membranes of the hyperthermophilic bacterium "</w:t>
      </w:r>
      <w:r w:rsidRPr="00C87BD6">
        <w:rPr>
          <w:i/>
        </w:rPr>
        <w:t>Aquifex aeolicus</w:t>
      </w:r>
      <w:r w:rsidRPr="00C87BD6">
        <w:t>" (VF5). Arch Microbiol. 2000;173:233-44.</w:t>
      </w:r>
    </w:p>
    <w:p w14:paraId="214DCFBC" w14:textId="77777777" w:rsidR="00C87BD6" w:rsidRPr="00C87BD6" w:rsidRDefault="00C87BD6" w:rsidP="00C87BD6">
      <w:pPr>
        <w:pStyle w:val="EndNoteBibliography"/>
        <w:spacing w:after="0"/>
      </w:pPr>
      <w:r w:rsidRPr="00C87BD6">
        <w:t>3. Marcia M, Ermler U, Peng G, Michel H. The structure of "</w:t>
      </w:r>
      <w:r w:rsidRPr="00C87BD6">
        <w:rPr>
          <w:i/>
        </w:rPr>
        <w:t>Aquifex aeolicus</w:t>
      </w:r>
      <w:r w:rsidRPr="00C87BD6">
        <w:t>" sulfide: quinone oxidoreductase, a basis to understand sulfide detoxification and respiration. Proc Natl Acad Sci USA. 2009;106:9625-30.</w:t>
      </w:r>
    </w:p>
    <w:p w14:paraId="3D37942A" w14:textId="77777777" w:rsidR="00C87BD6" w:rsidRPr="00C87BD6" w:rsidRDefault="00C87BD6" w:rsidP="00C87BD6">
      <w:pPr>
        <w:pStyle w:val="EndNoteBibliography"/>
        <w:spacing w:after="0"/>
      </w:pPr>
      <w:r w:rsidRPr="00C87BD6">
        <w:t>4. Sousa FM, Pereira JG, Marreiros BC, Pereira MM. Taxonomic distribution, structure/function relationship and metabolic context of the two families of sulfide dehydrogenases: SQR and FCSD. Biochim Biophys Acta Bioenerg. 2018;1859:742-53.</w:t>
      </w:r>
    </w:p>
    <w:p w14:paraId="2A475483" w14:textId="77777777" w:rsidR="00C87BD6" w:rsidRPr="00C87BD6" w:rsidRDefault="00C87BD6" w:rsidP="00C87BD6">
      <w:pPr>
        <w:pStyle w:val="EndNoteBibliography"/>
        <w:spacing w:after="0"/>
      </w:pPr>
      <w:r w:rsidRPr="00C87BD6">
        <w:t>5. Guiral M, Tron P, Aubert C, Gloter A, Iobbi-Nivol C, Giudici-Orticoni M-T. A membrane-bound multienzyme, hydrogen-oxidizing, and sulfur-reducing complex from the hyperthermophilic bacterium "</w:t>
      </w:r>
      <w:r w:rsidRPr="00C87BD6">
        <w:rPr>
          <w:i/>
        </w:rPr>
        <w:t>Aquifex aeolicus</w:t>
      </w:r>
      <w:r w:rsidRPr="00C87BD6">
        <w:t>". J Biol Chem. 2005;280:42004-15.</w:t>
      </w:r>
    </w:p>
    <w:p w14:paraId="52E54945" w14:textId="77777777" w:rsidR="00C87BD6" w:rsidRPr="00C87BD6" w:rsidRDefault="00C87BD6" w:rsidP="00C87BD6">
      <w:pPr>
        <w:pStyle w:val="EndNoteBibliography"/>
        <w:spacing w:after="0"/>
      </w:pPr>
      <w:r w:rsidRPr="00C87BD6">
        <w:t>6. Tamazawa S, Yamamoto K, Takasaki K, Mitani Y, Hanada S, Kamagata Y</w:t>
      </w:r>
      <w:r w:rsidRPr="00C87BD6">
        <w:rPr>
          <w:i/>
        </w:rPr>
        <w:t>, et al.</w:t>
      </w:r>
      <w:r w:rsidRPr="00C87BD6">
        <w:t xml:space="preserve"> In situ gene expression responsible for sulfide oxidation and CO</w:t>
      </w:r>
      <w:r w:rsidRPr="00C87BD6">
        <w:rPr>
          <w:vertAlign w:val="subscript"/>
        </w:rPr>
        <w:t>2</w:t>
      </w:r>
      <w:r w:rsidRPr="00C87BD6">
        <w:t xml:space="preserve"> fixation of an uncultured large sausage-shaped </w:t>
      </w:r>
      <w:r w:rsidRPr="00C87BD6">
        <w:rPr>
          <w:i/>
        </w:rPr>
        <w:t>Aquificae</w:t>
      </w:r>
      <w:r w:rsidRPr="00C87BD6">
        <w:t xml:space="preserve"> bacterium in a sulfidic hot spring. Microbes Environ. 2016;31:194-8.</w:t>
      </w:r>
    </w:p>
    <w:p w14:paraId="5EAE3025" w14:textId="77777777" w:rsidR="00C87BD6" w:rsidRPr="00C87BD6" w:rsidRDefault="00C87BD6" w:rsidP="00C87BD6">
      <w:pPr>
        <w:pStyle w:val="EndNoteBibliography"/>
        <w:spacing w:after="0"/>
      </w:pPr>
      <w:r w:rsidRPr="00C87BD6">
        <w:t>7. Hedlund BP, Reysenbach A-L, Huang L, Ong JC, Liu Z, Dodsworth JA</w:t>
      </w:r>
      <w:r w:rsidRPr="00C87BD6">
        <w:rPr>
          <w:i/>
        </w:rPr>
        <w:t>, et al.</w:t>
      </w:r>
      <w:r w:rsidRPr="00C87BD6">
        <w:t xml:space="preserve"> Isolation of diverse members of the </w:t>
      </w:r>
      <w:r w:rsidRPr="00C87BD6">
        <w:rPr>
          <w:i/>
        </w:rPr>
        <w:t>Aquificales</w:t>
      </w:r>
      <w:r w:rsidRPr="00C87BD6">
        <w:t xml:space="preserve"> from geothermal springs in Tengchong, China. Front Microbiol. 2015;6:157.</w:t>
      </w:r>
    </w:p>
    <w:p w14:paraId="5ADDEDE7" w14:textId="77777777" w:rsidR="00C87BD6" w:rsidRPr="00C87BD6" w:rsidRDefault="00C87BD6" w:rsidP="00C87BD6">
      <w:pPr>
        <w:pStyle w:val="EndNoteBibliography"/>
        <w:spacing w:after="0"/>
      </w:pPr>
      <w:r w:rsidRPr="00C87BD6">
        <w:t xml:space="preserve">8. Reysenbach A-L. </w:t>
      </w:r>
      <w:r w:rsidRPr="00C87BD6">
        <w:rPr>
          <w:i/>
        </w:rPr>
        <w:t>Aquificales</w:t>
      </w:r>
      <w:r w:rsidRPr="00C87BD6">
        <w:t xml:space="preserve"> in Yellowstone National Park. In: Inskeep W, McDermott T, editors. Geothermal Biology and Geochemistry in Yellowstone National Park. Bozeman, Montana, United States of America: Montana State University Publications; 2005. p. 129-42.</w:t>
      </w:r>
    </w:p>
    <w:p w14:paraId="2635558C" w14:textId="77777777" w:rsidR="00C87BD6" w:rsidRPr="00C87BD6" w:rsidRDefault="00C87BD6" w:rsidP="00C87BD6">
      <w:pPr>
        <w:pStyle w:val="EndNoteBibliography"/>
        <w:spacing w:after="0"/>
      </w:pPr>
      <w:r w:rsidRPr="00C87BD6">
        <w:t>9. Guiral M, Tron P, Belle V, Aubert C, Léger C, Guigliarelli B</w:t>
      </w:r>
      <w:r w:rsidRPr="00C87BD6">
        <w:rPr>
          <w:i/>
        </w:rPr>
        <w:t>, et al.</w:t>
      </w:r>
      <w:r w:rsidRPr="00C87BD6">
        <w:t xml:space="preserve"> Hyperthermostable and oxygen resistant hydrogenases from a hyperthermophilic bacterium "</w:t>
      </w:r>
      <w:r w:rsidRPr="00C87BD6">
        <w:rPr>
          <w:i/>
        </w:rPr>
        <w:t>Aquifex aeolicus</w:t>
      </w:r>
      <w:r w:rsidRPr="00C87BD6">
        <w:t>": physicochemical properties. Int J Hydrogen Energy. 2006;31:1424-31.</w:t>
      </w:r>
    </w:p>
    <w:p w14:paraId="446B1E24" w14:textId="77777777" w:rsidR="00C87BD6" w:rsidRPr="00C87BD6" w:rsidRDefault="00C87BD6" w:rsidP="00C87BD6">
      <w:pPr>
        <w:pStyle w:val="EndNoteBibliography"/>
        <w:spacing w:after="0"/>
      </w:pPr>
      <w:r w:rsidRPr="00C87BD6">
        <w:t>10. Pandelia M-E, Lubitz W, Nitschke W. Evolution and diversification of Group 1 [NiFe] hydrogenases. Is there a phylogenetic marker for O</w:t>
      </w:r>
      <w:r w:rsidRPr="00C87BD6">
        <w:rPr>
          <w:vertAlign w:val="subscript"/>
        </w:rPr>
        <w:t>2</w:t>
      </w:r>
      <w:r w:rsidRPr="00C87BD6">
        <w:t>-tolerance? Biochim Biophys Acta Bioenerg. 2012;1817:1565-75.</w:t>
      </w:r>
    </w:p>
    <w:p w14:paraId="0673AA19" w14:textId="77777777" w:rsidR="00C87BD6" w:rsidRPr="00C87BD6" w:rsidRDefault="00C87BD6" w:rsidP="00C87BD6">
      <w:pPr>
        <w:pStyle w:val="EndNoteBibliography"/>
        <w:spacing w:after="0"/>
      </w:pPr>
      <w:r w:rsidRPr="00C87BD6">
        <w:t>11. Carere CR, Hards K, Houghton KM, Power JF, McDonald B, Collet C</w:t>
      </w:r>
      <w:r w:rsidRPr="00C87BD6">
        <w:rPr>
          <w:i/>
        </w:rPr>
        <w:t>, et al.</w:t>
      </w:r>
      <w:r w:rsidRPr="00C87BD6">
        <w:t xml:space="preserve"> Mixotrophy drives niche expansion of verrucomicrobial methanotrophs. ISME J. 2017;11:2599-610.</w:t>
      </w:r>
    </w:p>
    <w:p w14:paraId="3289A7A0" w14:textId="77777777" w:rsidR="00C87BD6" w:rsidRPr="00C87BD6" w:rsidRDefault="00C87BD6" w:rsidP="00C87BD6">
      <w:pPr>
        <w:pStyle w:val="EndNoteBibliography"/>
        <w:spacing w:after="0"/>
      </w:pPr>
      <w:r w:rsidRPr="00C87BD6">
        <w:lastRenderedPageBreak/>
        <w:t xml:space="preserve">12. Pinske C, McDowall JS, Sargent F, Sawers RG. Analysis of hydrogenase 1 levels reveals an intimate link between carbon and hydrogen metabolism in </w:t>
      </w:r>
      <w:r w:rsidRPr="00C87BD6">
        <w:rPr>
          <w:i/>
        </w:rPr>
        <w:t>Escherichia coli</w:t>
      </w:r>
      <w:r w:rsidRPr="00C87BD6">
        <w:t xml:space="preserve"> K-12. Microbiology. 2012;158:856-68.</w:t>
      </w:r>
    </w:p>
    <w:p w14:paraId="287D0418" w14:textId="77777777" w:rsidR="00C87BD6" w:rsidRPr="00C87BD6" w:rsidRDefault="00C87BD6" w:rsidP="00C87BD6">
      <w:pPr>
        <w:pStyle w:val="EndNoteBibliography"/>
        <w:spacing w:after="0"/>
      </w:pPr>
      <w:r w:rsidRPr="00C87BD6">
        <w:t>13. Brugna-Guiral M, Tron P, Nitschke W, Stetter K-O, Burlat B, Guigliarelli B</w:t>
      </w:r>
      <w:r w:rsidRPr="00C87BD6">
        <w:rPr>
          <w:i/>
        </w:rPr>
        <w:t>, et al.</w:t>
      </w:r>
      <w:r w:rsidRPr="00C87BD6">
        <w:t xml:space="preserve"> [NiFe] hydrogenases from the hyperthermophilic bacterium </w:t>
      </w:r>
      <w:r w:rsidRPr="00C87BD6">
        <w:rPr>
          <w:i/>
        </w:rPr>
        <w:t>Aquifex aeolicus</w:t>
      </w:r>
      <w:r w:rsidRPr="00C87BD6">
        <w:t>: properties, function, and phylogenetics. Extremophiles. 2003;7:145-57.</w:t>
      </w:r>
    </w:p>
    <w:p w14:paraId="067A7E98" w14:textId="77777777" w:rsidR="00C87BD6" w:rsidRPr="00C87BD6" w:rsidRDefault="00C87BD6" w:rsidP="00C87BD6">
      <w:pPr>
        <w:pStyle w:val="EndNoteBibliography"/>
        <w:spacing w:after="0"/>
      </w:pPr>
      <w:r w:rsidRPr="00C87BD6">
        <w:t>14. Greening C, Biswas A, Carere CR, Jackson CJ, Taylor MC, Stott MB</w:t>
      </w:r>
      <w:r w:rsidRPr="00C87BD6">
        <w:rPr>
          <w:i/>
        </w:rPr>
        <w:t>, et al.</w:t>
      </w:r>
      <w:r w:rsidRPr="00C87BD6">
        <w:t xml:space="preserve"> Genomic and metagenomic surveys of hydrogenase distribution indicate H</w:t>
      </w:r>
      <w:r w:rsidRPr="00C87BD6">
        <w:rPr>
          <w:vertAlign w:val="subscript"/>
        </w:rPr>
        <w:t>2</w:t>
      </w:r>
      <w:r w:rsidRPr="00C87BD6">
        <w:t xml:space="preserve"> is a widely utilised energy source for microbial growth and survival. ISME J. 2016;10:761-77.</w:t>
      </w:r>
    </w:p>
    <w:p w14:paraId="406594D7" w14:textId="77777777" w:rsidR="00C87BD6" w:rsidRPr="00C87BD6" w:rsidRDefault="00C87BD6" w:rsidP="00C87BD6">
      <w:pPr>
        <w:pStyle w:val="EndNoteBibliography"/>
        <w:spacing w:after="0"/>
      </w:pPr>
      <w:r w:rsidRPr="00C87BD6">
        <w:t>15. Spero MA, Brickner JR, Mollet JT, Pisithkul T, Amador-Noguez D, Donohue TJ. Different functions of phylogenetically distinct bacterial complex I isozymes. J Bacteriol. 2016;198:1268-80.</w:t>
      </w:r>
    </w:p>
    <w:p w14:paraId="04855BD1" w14:textId="77777777" w:rsidR="00C87BD6" w:rsidRPr="00C87BD6" w:rsidRDefault="00C87BD6" w:rsidP="00C87BD6">
      <w:pPr>
        <w:pStyle w:val="EndNoteBibliography"/>
        <w:spacing w:after="0"/>
      </w:pPr>
      <w:r w:rsidRPr="00C87BD6">
        <w:t>16. Dibrova DV, Galperin MY, Mulkidjanian AY. Characterization of the N-ATPase, a distinct, laterally transferred Na</w:t>
      </w:r>
      <w:r w:rsidRPr="00C87BD6">
        <w:rPr>
          <w:vertAlign w:val="superscript"/>
        </w:rPr>
        <w:t>+</w:t>
      </w:r>
      <w:r w:rsidRPr="00C87BD6">
        <w:t>-translocating form of the bacterial F-type membrane ATPase. Bioinformatics. 2010;26:1473-6.</w:t>
      </w:r>
    </w:p>
    <w:p w14:paraId="1867E164" w14:textId="77777777" w:rsidR="00C87BD6" w:rsidRPr="00C87BD6" w:rsidRDefault="00C87BD6" w:rsidP="00C87BD6">
      <w:pPr>
        <w:pStyle w:val="EndNoteBibliography"/>
        <w:spacing w:after="0"/>
      </w:pPr>
      <w:r w:rsidRPr="00C87BD6">
        <w:t>17. Hügler M, Huber H, Molyneaux SJ, Vetriani C, Sievert SM. Autotrophic CO</w:t>
      </w:r>
      <w:r w:rsidRPr="00C87BD6">
        <w:rPr>
          <w:vertAlign w:val="subscript"/>
        </w:rPr>
        <w:t>2</w:t>
      </w:r>
      <w:r w:rsidRPr="00C87BD6">
        <w:t xml:space="preserve"> fixation via the reductive tricarboxylic acid cycle in different lineages within the phylum </w:t>
      </w:r>
      <w:r w:rsidRPr="00C87BD6">
        <w:rPr>
          <w:i/>
        </w:rPr>
        <w:t>Aquificae</w:t>
      </w:r>
      <w:r w:rsidRPr="00C87BD6">
        <w:t>: evidence for two ways of citrate cleavage. Environ Microbiol. 2007;9:81-92.</w:t>
      </w:r>
    </w:p>
    <w:p w14:paraId="199F4AC7" w14:textId="77777777" w:rsidR="00C87BD6" w:rsidRPr="00C87BD6" w:rsidRDefault="00C87BD6" w:rsidP="00C87BD6">
      <w:pPr>
        <w:pStyle w:val="EndNoteBibliography"/>
        <w:spacing w:after="0"/>
      </w:pPr>
      <w:r w:rsidRPr="00C87BD6">
        <w:t>18. Hügler M, Wirsen CO, Fuchs G, Taylor CD, Sievert SM. Evidence for autotrophic CO</w:t>
      </w:r>
      <w:r w:rsidRPr="00C87BD6">
        <w:rPr>
          <w:vertAlign w:val="subscript"/>
        </w:rPr>
        <w:t>2</w:t>
      </w:r>
      <w:r w:rsidRPr="00C87BD6">
        <w:t xml:space="preserve"> fixation via the reductive tricarboxylic acid cycle by members of the ɛ subdivision of Proteobacteria. J Bacteriol. 2005;187:3020-7.</w:t>
      </w:r>
    </w:p>
    <w:p w14:paraId="39057D4C" w14:textId="77777777" w:rsidR="00C87BD6" w:rsidRPr="00C87BD6" w:rsidRDefault="00C87BD6" w:rsidP="00C87BD6">
      <w:pPr>
        <w:pStyle w:val="EndNoteBibliography"/>
        <w:spacing w:after="0"/>
      </w:pPr>
      <w:r w:rsidRPr="00C87BD6">
        <w:t>19. Ganji R, Murugapiran SK, Ong JC, Manoharan N, Huntemann M, Clum A</w:t>
      </w:r>
      <w:r w:rsidRPr="00C87BD6">
        <w:rPr>
          <w:i/>
        </w:rPr>
        <w:t>, et al.</w:t>
      </w:r>
      <w:r w:rsidRPr="00C87BD6">
        <w:t xml:space="preserve"> High-quality draft genome sequence of </w:t>
      </w:r>
      <w:r w:rsidRPr="00C87BD6">
        <w:rPr>
          <w:i/>
        </w:rPr>
        <w:t xml:space="preserve">Thermocrinis jamiesonii </w:t>
      </w:r>
      <w:r w:rsidRPr="00C87BD6">
        <w:t>GBS1</w:t>
      </w:r>
      <w:r w:rsidRPr="00C87BD6">
        <w:rPr>
          <w:vertAlign w:val="superscript"/>
        </w:rPr>
        <w:t>T</w:t>
      </w:r>
      <w:r w:rsidRPr="00C87BD6">
        <w:t xml:space="preserve"> isolated from Great Boiling Spring, Nevada. Genome Announc. 2016;4:e01112-16.</w:t>
      </w:r>
    </w:p>
    <w:p w14:paraId="7B61CBC8" w14:textId="77777777" w:rsidR="00C87BD6" w:rsidRPr="00C87BD6" w:rsidRDefault="00C87BD6" w:rsidP="00C87BD6">
      <w:pPr>
        <w:pStyle w:val="EndNoteBibliography"/>
        <w:spacing w:after="0"/>
      </w:pPr>
      <w:r w:rsidRPr="00C87BD6">
        <w:t xml:space="preserve">20. Yamamoto M, Arai H, Ishii M, Igarashi Y. Characterization of two different 2-oxoglutarate:ferredoxin oxidoreductases from </w:t>
      </w:r>
      <w:r w:rsidRPr="00C87BD6">
        <w:rPr>
          <w:i/>
        </w:rPr>
        <w:t>Hydrogenobacter thermophilus</w:t>
      </w:r>
      <w:r w:rsidRPr="00C87BD6">
        <w:t xml:space="preserve"> TK-6. Biochem Biophys Res Commun. 2003;312:1297-302.</w:t>
      </w:r>
    </w:p>
    <w:p w14:paraId="18E80DC2" w14:textId="77777777" w:rsidR="00C87BD6" w:rsidRPr="00C87BD6" w:rsidRDefault="00C87BD6" w:rsidP="00C87BD6">
      <w:pPr>
        <w:pStyle w:val="EndNoteBibliography"/>
        <w:spacing w:after="0"/>
      </w:pPr>
      <w:r w:rsidRPr="00C87BD6">
        <w:t xml:space="preserve">21. Yamamoto M, Ikeda T, Arai H, Ishii M, Igarashi Y. Carboxylation reaction catalyzed by 2-oxoglutarate:ferredoxin oxidoreductases from </w:t>
      </w:r>
      <w:r w:rsidRPr="00C87BD6">
        <w:rPr>
          <w:i/>
        </w:rPr>
        <w:t>Hydrogenobacter thermophilus</w:t>
      </w:r>
      <w:r w:rsidRPr="00C87BD6">
        <w:t>. Extremophiles. 2010;14:79-85.</w:t>
      </w:r>
    </w:p>
    <w:p w14:paraId="3E5BD457" w14:textId="77777777" w:rsidR="00C87BD6" w:rsidRPr="00C87BD6" w:rsidRDefault="00C87BD6" w:rsidP="00C87BD6">
      <w:pPr>
        <w:pStyle w:val="EndNoteBibliography"/>
        <w:spacing w:after="0"/>
      </w:pPr>
      <w:r w:rsidRPr="00C87BD6">
        <w:t>22. Guglielmini J, Quintais L, Garcillán-Barcia MP, de La Cruz F, Rocha EP. The repertoire of ICE in prokaryotes underscores the unity, diversity, and ubiquity of conjugation. PLoS Genet. 2011;7:e1002222.</w:t>
      </w:r>
    </w:p>
    <w:p w14:paraId="1A85E296" w14:textId="77777777" w:rsidR="00C87BD6" w:rsidRPr="00C87BD6" w:rsidRDefault="00C87BD6" w:rsidP="00C87BD6">
      <w:pPr>
        <w:pStyle w:val="EndNoteBibliography"/>
        <w:spacing w:after="0"/>
      </w:pPr>
      <w:r w:rsidRPr="00C87BD6">
        <w:t>23. Johnson CM, Grossman AD. Integrative and conjugative elements (ICEs): what they do and how they work. Annu Rev Genet. 2015;49:577-601.</w:t>
      </w:r>
    </w:p>
    <w:p w14:paraId="3BAA1193" w14:textId="77777777" w:rsidR="00C87BD6" w:rsidRPr="00C87BD6" w:rsidRDefault="00C87BD6" w:rsidP="00C87BD6">
      <w:pPr>
        <w:pStyle w:val="EndNoteBibliography"/>
        <w:spacing w:after="0"/>
      </w:pPr>
      <w:r w:rsidRPr="00C87BD6">
        <w:lastRenderedPageBreak/>
        <w:t>24. Cury J, Touchon M, Rocha EP. Integrative and conjugative elements and their hosts: composition, distribution and organization. Nucleic Acids Res. 2017;45:8943-56.</w:t>
      </w:r>
    </w:p>
    <w:p w14:paraId="3836C97A" w14:textId="77777777" w:rsidR="00C87BD6" w:rsidRPr="00C87BD6" w:rsidRDefault="00C87BD6" w:rsidP="00C87BD6">
      <w:pPr>
        <w:pStyle w:val="EndNoteBibliography"/>
        <w:spacing w:after="0"/>
      </w:pPr>
      <w:r w:rsidRPr="00C87BD6">
        <w:t>25. Sabath N, Ferrada E, Barve A, Wagner A. Growth temperature and genome size in bacteria are negatively correlated, suggesting genomic streamlining during thermal adaptation. Genome Biol Evol. 2013;5:966-77.</w:t>
      </w:r>
    </w:p>
    <w:p w14:paraId="6D0472E5" w14:textId="77777777" w:rsidR="00C87BD6" w:rsidRPr="00C87BD6" w:rsidRDefault="00C87BD6" w:rsidP="00C87BD6">
      <w:pPr>
        <w:pStyle w:val="EndNoteBibliography"/>
        <w:spacing w:after="0"/>
      </w:pPr>
      <w:r w:rsidRPr="00C87BD6">
        <w:t>26. Sorensen JW, Dunivin TK, Tobin TC, Shade A. Ecological selection for small microbial genomes along a temperate-to-thermal soil gradient. Nat Microbiol. 2019;4:55-61.</w:t>
      </w:r>
    </w:p>
    <w:p w14:paraId="0A9BA414" w14:textId="77777777" w:rsidR="00C87BD6" w:rsidRPr="00C87BD6" w:rsidRDefault="00C87BD6" w:rsidP="00C87BD6">
      <w:pPr>
        <w:pStyle w:val="EndNoteBibliography"/>
        <w:spacing w:after="0"/>
      </w:pPr>
      <w:r w:rsidRPr="00C87BD6">
        <w:t>27. Hedlund BP, Thomas SC, Dodsworth JA, Zhang CL. Life in high‐temperature environments. In: Yates M, Nakatsu CH, Miller RV, Pillai SD, editors. Manual of Environmental Microbiology. 4</w:t>
      </w:r>
      <w:r w:rsidRPr="00C87BD6">
        <w:rPr>
          <w:vertAlign w:val="superscript"/>
        </w:rPr>
        <w:t>th</w:t>
      </w:r>
      <w:r w:rsidRPr="00C87BD6">
        <w:t xml:space="preserve"> ed. Washington, DC: ASM Press; 2016. p. 4.3.4.1-4.3.4.15.</w:t>
      </w:r>
    </w:p>
    <w:p w14:paraId="5D03B385" w14:textId="77777777" w:rsidR="00C87BD6" w:rsidRPr="00C87BD6" w:rsidRDefault="00C87BD6" w:rsidP="00C87BD6">
      <w:pPr>
        <w:pStyle w:val="EndNoteBibliography"/>
        <w:spacing w:after="0"/>
      </w:pPr>
      <w:r w:rsidRPr="00C87BD6">
        <w:t xml:space="preserve">28. Blesa A, Averhoff B, Berenguer J. Horizontal gene transfer in </w:t>
      </w:r>
      <w:r w:rsidRPr="00C87BD6">
        <w:rPr>
          <w:i/>
        </w:rPr>
        <w:t>Thermus</w:t>
      </w:r>
      <w:r w:rsidRPr="00C87BD6">
        <w:t xml:space="preserve"> spp. Curr Issues Mol Biol. 2018;29:23-36.</w:t>
      </w:r>
    </w:p>
    <w:p w14:paraId="27B3956C" w14:textId="77777777" w:rsidR="00C87BD6" w:rsidRPr="00C87BD6" w:rsidRDefault="00C87BD6" w:rsidP="00C87BD6">
      <w:pPr>
        <w:pStyle w:val="EndNoteBibliography"/>
        <w:spacing w:after="0"/>
      </w:pPr>
      <w:r w:rsidRPr="00C87BD6">
        <w:t>29. Fuchsman CA, Collins RE, Rocap G, Brazelton WJ. Effect of the environment on horizontal gene transfer between bacteria and archaea. PeerJ. 2017;5:e3865.</w:t>
      </w:r>
    </w:p>
    <w:p w14:paraId="77EA56FA" w14:textId="77777777" w:rsidR="00C87BD6" w:rsidRPr="00C87BD6" w:rsidRDefault="00C87BD6" w:rsidP="00C87BD6">
      <w:pPr>
        <w:pStyle w:val="EndNoteBibliography"/>
        <w:spacing w:after="0"/>
      </w:pPr>
      <w:r w:rsidRPr="00C87BD6">
        <w:t>30. Rhodes ME, Spear JR, Oren A, House CH. Differences in lateral gene transfer in hypersaline versus thermal environments. BMC Evol Biol. 2011;11:199.</w:t>
      </w:r>
    </w:p>
    <w:p w14:paraId="49AB79D4" w14:textId="77777777" w:rsidR="00C87BD6" w:rsidRPr="00C87BD6" w:rsidRDefault="00C87BD6" w:rsidP="00C87BD6">
      <w:pPr>
        <w:pStyle w:val="EndNoteBibliography"/>
        <w:spacing w:after="0"/>
      </w:pPr>
      <w:r w:rsidRPr="00C87BD6">
        <w:t xml:space="preserve">31. Blesa A, Berenguer J. Contribution of vesicle-protected extracellular DNA to horizontal gene transfer in </w:t>
      </w:r>
      <w:r w:rsidRPr="00C87BD6">
        <w:rPr>
          <w:i/>
        </w:rPr>
        <w:t>Thermus</w:t>
      </w:r>
      <w:r w:rsidRPr="00C87BD6">
        <w:t xml:space="preserve"> spp. Int Microbiol. 2015;18:177-87.</w:t>
      </w:r>
    </w:p>
    <w:p w14:paraId="79546564" w14:textId="77777777" w:rsidR="00C87BD6" w:rsidRPr="00C87BD6" w:rsidRDefault="00C87BD6" w:rsidP="00C87BD6">
      <w:pPr>
        <w:pStyle w:val="EndNoteBibliography"/>
      </w:pPr>
      <w:r w:rsidRPr="00C87BD6">
        <w:t>32. Blesa A, Berenguer J. Methods to identify and analyze vesicle-protected DNA transfer. In: de la Cruz F, editor. Horizontal Gene Transfer Methods in Molecular Biology. 2075. Humana, New York, NY: Springer; 2020.</w:t>
      </w:r>
    </w:p>
    <w:p w14:paraId="74090561" w14:textId="1D3D0B25" w:rsidR="00E53C70" w:rsidRPr="00493898" w:rsidRDefault="00720823" w:rsidP="00B27CDD">
      <w:pPr>
        <w:rPr>
          <w:rFonts w:ascii="Times New Roman" w:hAnsi="Times New Roman" w:cs="Times New Roman"/>
        </w:rPr>
      </w:pPr>
      <w:r w:rsidRPr="00493898">
        <w:rPr>
          <w:rFonts w:ascii="Times New Roman" w:hAnsi="Times New Roman" w:cs="Times New Roman"/>
        </w:rPr>
        <w:fldChar w:fldCharType="end"/>
      </w:r>
    </w:p>
    <w:sectPr w:rsidR="00E53C70" w:rsidRPr="004938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8C6AC4" w14:textId="77777777" w:rsidR="006D1AD9" w:rsidRDefault="006D1AD9" w:rsidP="0091035D">
      <w:pPr>
        <w:spacing w:after="0" w:line="240" w:lineRule="auto"/>
      </w:pPr>
      <w:r>
        <w:separator/>
      </w:r>
    </w:p>
  </w:endnote>
  <w:endnote w:type="continuationSeparator" w:id="0">
    <w:p w14:paraId="173A13BC" w14:textId="77777777" w:rsidR="006D1AD9" w:rsidRDefault="006D1AD9" w:rsidP="009103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7064719"/>
      <w:docPartObj>
        <w:docPartGallery w:val="Page Numbers (Bottom of Page)"/>
        <w:docPartUnique/>
      </w:docPartObj>
    </w:sdtPr>
    <w:sdtEndPr>
      <w:rPr>
        <w:noProof/>
      </w:rPr>
    </w:sdtEndPr>
    <w:sdtContent>
      <w:p w14:paraId="3C65AAF8" w14:textId="742A8B8D" w:rsidR="0091035D" w:rsidRDefault="009103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364EF3E" w14:textId="77777777" w:rsidR="0091035D" w:rsidRDefault="009103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FC4B93" w14:textId="77777777" w:rsidR="006D1AD9" w:rsidRDefault="006D1AD9" w:rsidP="0091035D">
      <w:pPr>
        <w:spacing w:after="0" w:line="240" w:lineRule="auto"/>
      </w:pPr>
      <w:r>
        <w:separator/>
      </w:r>
    </w:p>
  </w:footnote>
  <w:footnote w:type="continuationSeparator" w:id="0">
    <w:p w14:paraId="079DE7B6" w14:textId="77777777" w:rsidR="006D1AD9" w:rsidRDefault="006D1AD9" w:rsidP="009103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9CDE3" w14:textId="77777777" w:rsidR="0091035D" w:rsidRDefault="009103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F36F34"/>
    <w:multiLevelType w:val="hybridMultilevel"/>
    <w:tmpl w:val="11C2BD5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66924460"/>
    <w:multiLevelType w:val="hybridMultilevel"/>
    <w:tmpl w:val="65281592"/>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82166601">
    <w:abstractNumId w:val="0"/>
  </w:num>
  <w:num w:numId="2" w16cid:durableId="21320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 Co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5rxetwp0bxxesle0r0o5s9tcx22zvt20avas&quot;&gt;Pampinifervens&lt;record-ids&gt;&lt;item&gt;6&lt;/item&gt;&lt;item&gt;16&lt;/item&gt;&lt;item&gt;43&lt;/item&gt;&lt;item&gt;49&lt;/item&gt;&lt;item&gt;51&lt;/item&gt;&lt;item&gt;55&lt;/item&gt;&lt;item&gt;56&lt;/item&gt;&lt;item&gt;57&lt;/item&gt;&lt;item&gt;58&lt;/item&gt;&lt;item&gt;59&lt;/item&gt;&lt;item&gt;60&lt;/item&gt;&lt;item&gt;61&lt;/item&gt;&lt;item&gt;88&lt;/item&gt;&lt;item&gt;89&lt;/item&gt;&lt;item&gt;90&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49&lt;/item&gt;&lt;item&gt;150&lt;/item&gt;&lt;/record-ids&gt;&lt;/item&gt;&lt;/Libraries&gt;"/>
  </w:docVars>
  <w:rsids>
    <w:rsidRoot w:val="001A3E8D"/>
    <w:rsid w:val="00023F20"/>
    <w:rsid w:val="00030EC7"/>
    <w:rsid w:val="00043268"/>
    <w:rsid w:val="0004623B"/>
    <w:rsid w:val="00070EB1"/>
    <w:rsid w:val="00073171"/>
    <w:rsid w:val="000C24B4"/>
    <w:rsid w:val="000E3936"/>
    <w:rsid w:val="001013D1"/>
    <w:rsid w:val="00111389"/>
    <w:rsid w:val="001534E5"/>
    <w:rsid w:val="00163FC2"/>
    <w:rsid w:val="00166C32"/>
    <w:rsid w:val="00176A32"/>
    <w:rsid w:val="001846DB"/>
    <w:rsid w:val="001A3E8D"/>
    <w:rsid w:val="001A5C53"/>
    <w:rsid w:val="001B1135"/>
    <w:rsid w:val="001B7AE9"/>
    <w:rsid w:val="001E6878"/>
    <w:rsid w:val="001F19E2"/>
    <w:rsid w:val="00212D36"/>
    <w:rsid w:val="00230951"/>
    <w:rsid w:val="00233979"/>
    <w:rsid w:val="0023584F"/>
    <w:rsid w:val="00252FE8"/>
    <w:rsid w:val="00282DB2"/>
    <w:rsid w:val="002B0B07"/>
    <w:rsid w:val="002B7BF3"/>
    <w:rsid w:val="002C1BE4"/>
    <w:rsid w:val="002D4450"/>
    <w:rsid w:val="003104C6"/>
    <w:rsid w:val="00320F8E"/>
    <w:rsid w:val="003249FC"/>
    <w:rsid w:val="0032623B"/>
    <w:rsid w:val="0034430E"/>
    <w:rsid w:val="003662C3"/>
    <w:rsid w:val="0037630B"/>
    <w:rsid w:val="00391FBF"/>
    <w:rsid w:val="00441A05"/>
    <w:rsid w:val="00444781"/>
    <w:rsid w:val="00472A6A"/>
    <w:rsid w:val="00484AF2"/>
    <w:rsid w:val="0049272D"/>
    <w:rsid w:val="00493898"/>
    <w:rsid w:val="004B4019"/>
    <w:rsid w:val="004B4794"/>
    <w:rsid w:val="004D615E"/>
    <w:rsid w:val="004F3846"/>
    <w:rsid w:val="0050293E"/>
    <w:rsid w:val="0052144D"/>
    <w:rsid w:val="00521816"/>
    <w:rsid w:val="00534F0F"/>
    <w:rsid w:val="0054063A"/>
    <w:rsid w:val="00542D8A"/>
    <w:rsid w:val="005444B4"/>
    <w:rsid w:val="00545480"/>
    <w:rsid w:val="0056475B"/>
    <w:rsid w:val="0057386D"/>
    <w:rsid w:val="00580160"/>
    <w:rsid w:val="005865A4"/>
    <w:rsid w:val="005A0774"/>
    <w:rsid w:val="005C087E"/>
    <w:rsid w:val="005C0FB4"/>
    <w:rsid w:val="005D2BBB"/>
    <w:rsid w:val="005F7B3C"/>
    <w:rsid w:val="006322DE"/>
    <w:rsid w:val="00643D97"/>
    <w:rsid w:val="00657334"/>
    <w:rsid w:val="00680C30"/>
    <w:rsid w:val="00695680"/>
    <w:rsid w:val="00695ED6"/>
    <w:rsid w:val="006C5241"/>
    <w:rsid w:val="006D1AD9"/>
    <w:rsid w:val="006E2EA2"/>
    <w:rsid w:val="006F4B74"/>
    <w:rsid w:val="0070181C"/>
    <w:rsid w:val="00706F22"/>
    <w:rsid w:val="00720823"/>
    <w:rsid w:val="007711A6"/>
    <w:rsid w:val="00787E99"/>
    <w:rsid w:val="00795248"/>
    <w:rsid w:val="007C4519"/>
    <w:rsid w:val="007F219C"/>
    <w:rsid w:val="00804C9B"/>
    <w:rsid w:val="00826E59"/>
    <w:rsid w:val="00835E36"/>
    <w:rsid w:val="008645F6"/>
    <w:rsid w:val="00865023"/>
    <w:rsid w:val="00873683"/>
    <w:rsid w:val="00890ED5"/>
    <w:rsid w:val="008C2403"/>
    <w:rsid w:val="008C5718"/>
    <w:rsid w:val="008C7412"/>
    <w:rsid w:val="008D2450"/>
    <w:rsid w:val="008D6DF0"/>
    <w:rsid w:val="008F6E96"/>
    <w:rsid w:val="0091035D"/>
    <w:rsid w:val="0096365C"/>
    <w:rsid w:val="00980616"/>
    <w:rsid w:val="00982C15"/>
    <w:rsid w:val="00997BEB"/>
    <w:rsid w:val="009A251A"/>
    <w:rsid w:val="009B204C"/>
    <w:rsid w:val="009D7312"/>
    <w:rsid w:val="009E2225"/>
    <w:rsid w:val="009E2239"/>
    <w:rsid w:val="00A07AB7"/>
    <w:rsid w:val="00A4383E"/>
    <w:rsid w:val="00A60333"/>
    <w:rsid w:val="00A70CD7"/>
    <w:rsid w:val="00AC64BC"/>
    <w:rsid w:val="00AE61AE"/>
    <w:rsid w:val="00AF0AB3"/>
    <w:rsid w:val="00AF1464"/>
    <w:rsid w:val="00AF373F"/>
    <w:rsid w:val="00B06544"/>
    <w:rsid w:val="00B114FF"/>
    <w:rsid w:val="00B27CDD"/>
    <w:rsid w:val="00B32AC0"/>
    <w:rsid w:val="00B3406C"/>
    <w:rsid w:val="00B44309"/>
    <w:rsid w:val="00B53FFC"/>
    <w:rsid w:val="00B55BC0"/>
    <w:rsid w:val="00BC62DD"/>
    <w:rsid w:val="00C07C09"/>
    <w:rsid w:val="00C34FF7"/>
    <w:rsid w:val="00C67A6C"/>
    <w:rsid w:val="00C818CC"/>
    <w:rsid w:val="00C87BD6"/>
    <w:rsid w:val="00CC0DC7"/>
    <w:rsid w:val="00D20252"/>
    <w:rsid w:val="00D223D2"/>
    <w:rsid w:val="00D41ABD"/>
    <w:rsid w:val="00DA33B3"/>
    <w:rsid w:val="00DB05E3"/>
    <w:rsid w:val="00DE3CEE"/>
    <w:rsid w:val="00E445E6"/>
    <w:rsid w:val="00E53C70"/>
    <w:rsid w:val="00E67311"/>
    <w:rsid w:val="00E77357"/>
    <w:rsid w:val="00EB3442"/>
    <w:rsid w:val="00EE1F66"/>
    <w:rsid w:val="00EF5E8C"/>
    <w:rsid w:val="00F0096A"/>
    <w:rsid w:val="00F053CA"/>
    <w:rsid w:val="00F40023"/>
    <w:rsid w:val="00F43F33"/>
    <w:rsid w:val="00F528F6"/>
    <w:rsid w:val="00F578C5"/>
    <w:rsid w:val="00F77DC8"/>
    <w:rsid w:val="00FA59BD"/>
    <w:rsid w:val="00FB1C76"/>
    <w:rsid w:val="00FB4843"/>
    <w:rsid w:val="00FC27CF"/>
    <w:rsid w:val="00FD314E"/>
    <w:rsid w:val="00FF2C03"/>
    <w:rsid w:val="00FF3BFA"/>
    <w:rsid w:val="00FF49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E30E53"/>
  <w15:chartTrackingRefBased/>
  <w15:docId w15:val="{864C1E24-8C6B-4972-B43D-F4356AB68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A3E8D"/>
    <w:pPr>
      <w:spacing w:after="0" w:line="240" w:lineRule="auto"/>
    </w:pPr>
    <w:rPr>
      <w:rFonts w:eastAsiaTheme="minorEastAsia"/>
      <w:kern w:val="0"/>
      <w14:ligatures w14:val="none"/>
    </w:rPr>
  </w:style>
  <w:style w:type="paragraph" w:customStyle="1" w:styleId="CaptionA">
    <w:name w:val="Caption A"/>
    <w:rsid w:val="001A3E8D"/>
    <w:pPr>
      <w:pBdr>
        <w:top w:val="nil"/>
        <w:left w:val="nil"/>
        <w:bottom w:val="nil"/>
        <w:right w:val="nil"/>
        <w:between w:val="nil"/>
        <w:bar w:val="nil"/>
      </w:pBdr>
      <w:tabs>
        <w:tab w:val="left" w:pos="1150"/>
      </w:tabs>
      <w:spacing w:after="0" w:line="240" w:lineRule="auto"/>
    </w:pPr>
    <w:rPr>
      <w:rFonts w:ascii="Helvetica" w:eastAsia="Arial Unicode MS" w:hAnsi="Helvetica" w:cs="Arial Unicode MS"/>
      <w:b/>
      <w:bCs/>
      <w:caps/>
      <w:color w:val="000000"/>
      <w:kern w:val="0"/>
      <w:sz w:val="20"/>
      <w:szCs w:val="20"/>
      <w:u w:color="000000"/>
      <w:bdr w:val="nil"/>
      <w14:ligatures w14:val="none"/>
    </w:rPr>
  </w:style>
  <w:style w:type="character" w:customStyle="1" w:styleId="NoSpacingChar">
    <w:name w:val="No Spacing Char"/>
    <w:basedOn w:val="DefaultParagraphFont"/>
    <w:link w:val="NoSpacing"/>
    <w:uiPriority w:val="1"/>
    <w:rsid w:val="001A3E8D"/>
    <w:rPr>
      <w:rFonts w:eastAsiaTheme="minorEastAsia"/>
      <w:kern w:val="0"/>
      <w14:ligatures w14:val="none"/>
    </w:rPr>
  </w:style>
  <w:style w:type="character" w:styleId="CommentReference">
    <w:name w:val="annotation reference"/>
    <w:basedOn w:val="DefaultParagraphFont"/>
    <w:uiPriority w:val="99"/>
    <w:semiHidden/>
    <w:unhideWhenUsed/>
    <w:rsid w:val="008D2450"/>
    <w:rPr>
      <w:sz w:val="16"/>
      <w:szCs w:val="16"/>
    </w:rPr>
  </w:style>
  <w:style w:type="paragraph" w:styleId="CommentText">
    <w:name w:val="annotation text"/>
    <w:basedOn w:val="Normal"/>
    <w:link w:val="CommentTextChar"/>
    <w:uiPriority w:val="99"/>
    <w:unhideWhenUsed/>
    <w:rsid w:val="008D2450"/>
    <w:pPr>
      <w:spacing w:line="240" w:lineRule="auto"/>
    </w:pPr>
    <w:rPr>
      <w:sz w:val="20"/>
      <w:szCs w:val="20"/>
    </w:rPr>
  </w:style>
  <w:style w:type="character" w:customStyle="1" w:styleId="CommentTextChar">
    <w:name w:val="Comment Text Char"/>
    <w:basedOn w:val="DefaultParagraphFont"/>
    <w:link w:val="CommentText"/>
    <w:uiPriority w:val="99"/>
    <w:rsid w:val="008D2450"/>
    <w:rPr>
      <w:sz w:val="20"/>
      <w:szCs w:val="20"/>
    </w:rPr>
  </w:style>
  <w:style w:type="paragraph" w:styleId="CommentSubject">
    <w:name w:val="annotation subject"/>
    <w:basedOn w:val="CommentText"/>
    <w:next w:val="CommentText"/>
    <w:link w:val="CommentSubjectChar"/>
    <w:uiPriority w:val="99"/>
    <w:semiHidden/>
    <w:unhideWhenUsed/>
    <w:rsid w:val="008D2450"/>
    <w:rPr>
      <w:b/>
      <w:bCs/>
    </w:rPr>
  </w:style>
  <w:style w:type="character" w:customStyle="1" w:styleId="CommentSubjectChar">
    <w:name w:val="Comment Subject Char"/>
    <w:basedOn w:val="CommentTextChar"/>
    <w:link w:val="CommentSubject"/>
    <w:uiPriority w:val="99"/>
    <w:semiHidden/>
    <w:rsid w:val="008D2450"/>
    <w:rPr>
      <w:b/>
      <w:bCs/>
      <w:sz w:val="20"/>
      <w:szCs w:val="20"/>
    </w:rPr>
  </w:style>
  <w:style w:type="paragraph" w:styleId="ListParagraph">
    <w:name w:val="List Paragraph"/>
    <w:basedOn w:val="Normal"/>
    <w:uiPriority w:val="34"/>
    <w:qFormat/>
    <w:rsid w:val="00B55BC0"/>
    <w:pPr>
      <w:ind w:left="720"/>
      <w:contextualSpacing/>
    </w:pPr>
  </w:style>
  <w:style w:type="paragraph" w:styleId="Header">
    <w:name w:val="header"/>
    <w:basedOn w:val="Normal"/>
    <w:link w:val="HeaderChar"/>
    <w:uiPriority w:val="99"/>
    <w:unhideWhenUsed/>
    <w:rsid w:val="009103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035D"/>
  </w:style>
  <w:style w:type="paragraph" w:styleId="Footer">
    <w:name w:val="footer"/>
    <w:basedOn w:val="Normal"/>
    <w:link w:val="FooterChar"/>
    <w:uiPriority w:val="99"/>
    <w:unhideWhenUsed/>
    <w:rsid w:val="009103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035D"/>
  </w:style>
  <w:style w:type="paragraph" w:customStyle="1" w:styleId="EndNoteBibliographyTitle">
    <w:name w:val="EndNote Bibliography Title"/>
    <w:basedOn w:val="Normal"/>
    <w:link w:val="EndNoteBibliographyTitleChar"/>
    <w:rsid w:val="00720823"/>
    <w:pPr>
      <w:spacing w:after="0"/>
      <w:jc w:val="center"/>
    </w:pPr>
    <w:rPr>
      <w:rFonts w:ascii="Times New Roman" w:hAnsi="Times New Roman" w:cs="Times New Roman"/>
      <w:noProof/>
      <w:sz w:val="20"/>
    </w:rPr>
  </w:style>
  <w:style w:type="character" w:customStyle="1" w:styleId="EndNoteBibliographyTitleChar">
    <w:name w:val="EndNote Bibliography Title Char"/>
    <w:basedOn w:val="NoSpacingChar"/>
    <w:link w:val="EndNoteBibliographyTitle"/>
    <w:rsid w:val="00720823"/>
    <w:rPr>
      <w:rFonts w:ascii="Times New Roman" w:eastAsiaTheme="minorEastAsia" w:hAnsi="Times New Roman" w:cs="Times New Roman"/>
      <w:noProof/>
      <w:kern w:val="0"/>
      <w:sz w:val="20"/>
      <w14:ligatures w14:val="none"/>
    </w:rPr>
  </w:style>
  <w:style w:type="paragraph" w:customStyle="1" w:styleId="EndNoteBibliography">
    <w:name w:val="EndNote Bibliography"/>
    <w:basedOn w:val="Normal"/>
    <w:link w:val="EndNoteBibliographyChar"/>
    <w:rsid w:val="00720823"/>
    <w:pPr>
      <w:spacing w:line="480" w:lineRule="auto"/>
    </w:pPr>
    <w:rPr>
      <w:rFonts w:ascii="Times New Roman" w:hAnsi="Times New Roman" w:cs="Times New Roman"/>
      <w:noProof/>
      <w:sz w:val="20"/>
    </w:rPr>
  </w:style>
  <w:style w:type="character" w:customStyle="1" w:styleId="EndNoteBibliographyChar">
    <w:name w:val="EndNote Bibliography Char"/>
    <w:basedOn w:val="NoSpacingChar"/>
    <w:link w:val="EndNoteBibliography"/>
    <w:rsid w:val="00720823"/>
    <w:rPr>
      <w:rFonts w:ascii="Times New Roman" w:eastAsiaTheme="minorEastAsia" w:hAnsi="Times New Roman" w:cs="Times New Roman"/>
      <w:noProof/>
      <w:kern w:val="0"/>
      <w:sz w:val="20"/>
      <w14:ligatures w14:val="none"/>
    </w:rPr>
  </w:style>
  <w:style w:type="character" w:styleId="Hyperlink">
    <w:name w:val="Hyperlink"/>
    <w:basedOn w:val="DefaultParagraphFont"/>
    <w:uiPriority w:val="99"/>
    <w:unhideWhenUsed/>
    <w:rsid w:val="00706F22"/>
    <w:rPr>
      <w:color w:val="0563C1" w:themeColor="hyperlink"/>
      <w:u w:val="single"/>
    </w:rPr>
  </w:style>
  <w:style w:type="character" w:styleId="UnresolvedMention">
    <w:name w:val="Unresolved Mention"/>
    <w:basedOn w:val="DefaultParagraphFont"/>
    <w:uiPriority w:val="99"/>
    <w:semiHidden/>
    <w:unhideWhenUsed/>
    <w:rsid w:val="00706F22"/>
    <w:rPr>
      <w:color w:val="605E5C"/>
      <w:shd w:val="clear" w:color="auto" w:fill="E1DFDD"/>
    </w:rPr>
  </w:style>
  <w:style w:type="paragraph" w:styleId="BalloonText">
    <w:name w:val="Balloon Text"/>
    <w:basedOn w:val="Normal"/>
    <w:link w:val="BalloonTextChar"/>
    <w:uiPriority w:val="99"/>
    <w:semiHidden/>
    <w:unhideWhenUsed/>
    <w:rsid w:val="008C57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5718"/>
    <w:rPr>
      <w:rFonts w:ascii="Segoe UI" w:hAnsi="Segoe UI" w:cs="Segoe UI"/>
      <w:sz w:val="18"/>
      <w:szCs w:val="18"/>
    </w:rPr>
  </w:style>
  <w:style w:type="paragraph" w:styleId="Revision">
    <w:name w:val="Revision"/>
    <w:hidden/>
    <w:uiPriority w:val="99"/>
    <w:semiHidden/>
    <w:rsid w:val="00A70CD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635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16AF74-A8A5-479C-96A4-F26F8FDEB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21</Pages>
  <Words>8522</Words>
  <Characters>48579</Characters>
  <Application>Microsoft Office Word</Application>
  <DocSecurity>0</DocSecurity>
  <Lines>404</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Marike Palmer</dc:creator>
  <cp:keywords/>
  <dc:description/>
  <cp:lastModifiedBy>Marike Palmer</cp:lastModifiedBy>
  <cp:revision>14</cp:revision>
  <dcterms:created xsi:type="dcterms:W3CDTF">2023-12-01T20:44:00Z</dcterms:created>
  <dcterms:modified xsi:type="dcterms:W3CDTF">2024-02-21T18:35:00Z</dcterms:modified>
</cp:coreProperties>
</file>