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871CF4" w14:textId="77777777" w:rsidR="005E3255" w:rsidRPr="00354925" w:rsidRDefault="005E3255" w:rsidP="005E3255">
      <w:pPr>
        <w:rPr>
          <w:b/>
          <w:sz w:val="28"/>
          <w:szCs w:val="28"/>
          <w:lang w:val="en-US"/>
        </w:rPr>
      </w:pPr>
      <w:r w:rsidRPr="00354925">
        <w:rPr>
          <w:b/>
          <w:sz w:val="28"/>
          <w:szCs w:val="28"/>
          <w:lang w:val="en-US"/>
        </w:rPr>
        <w:t xml:space="preserve">Alanine mutation </w:t>
      </w:r>
      <w:r>
        <w:rPr>
          <w:b/>
          <w:sz w:val="28"/>
          <w:szCs w:val="28"/>
          <w:lang w:val="en-US"/>
        </w:rPr>
        <w:t>of</w:t>
      </w:r>
      <w:r w:rsidRPr="00354925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 xml:space="preserve">the </w:t>
      </w:r>
      <w:r w:rsidRPr="00354925">
        <w:rPr>
          <w:b/>
          <w:sz w:val="28"/>
          <w:szCs w:val="28"/>
          <w:lang w:val="en-US"/>
        </w:rPr>
        <w:t xml:space="preserve">targeting subunit of </w:t>
      </w:r>
      <w:r>
        <w:rPr>
          <w:b/>
          <w:sz w:val="28"/>
          <w:szCs w:val="28"/>
          <w:lang w:val="en-US"/>
        </w:rPr>
        <w:t xml:space="preserve">the </w:t>
      </w:r>
      <w:r w:rsidRPr="00354925">
        <w:rPr>
          <w:b/>
          <w:sz w:val="28"/>
          <w:szCs w:val="28"/>
          <w:lang w:val="en-US"/>
        </w:rPr>
        <w:t xml:space="preserve">myosin phosphatase, MYPT1 at threonine </w:t>
      </w:r>
      <w:r>
        <w:rPr>
          <w:b/>
          <w:sz w:val="28"/>
          <w:szCs w:val="28"/>
          <w:lang w:val="en-US"/>
        </w:rPr>
        <w:t xml:space="preserve">696 </w:t>
      </w:r>
      <w:r w:rsidRPr="00354925">
        <w:rPr>
          <w:b/>
          <w:sz w:val="28"/>
          <w:szCs w:val="28"/>
          <w:lang w:val="en-US"/>
        </w:rPr>
        <w:t>reduces cGMP</w:t>
      </w:r>
      <w:r>
        <w:rPr>
          <w:b/>
          <w:sz w:val="28"/>
          <w:szCs w:val="28"/>
          <w:lang w:val="en-US"/>
        </w:rPr>
        <w:t>-</w:t>
      </w:r>
      <w:r w:rsidRPr="00354925">
        <w:rPr>
          <w:b/>
          <w:sz w:val="28"/>
          <w:szCs w:val="28"/>
          <w:lang w:val="en-US"/>
        </w:rPr>
        <w:t>reactivity of murine femoral arteries</w:t>
      </w:r>
    </w:p>
    <w:p w14:paraId="6E6E762F" w14:textId="77777777" w:rsidR="005E3255" w:rsidRDefault="005E3255" w:rsidP="005E3255">
      <w:pPr>
        <w:rPr>
          <w:sz w:val="24"/>
          <w:szCs w:val="24"/>
          <w:lang w:val="en-US"/>
        </w:rPr>
      </w:pPr>
      <w:r w:rsidRPr="00354925">
        <w:rPr>
          <w:sz w:val="24"/>
          <w:szCs w:val="24"/>
          <w:lang w:val="en-US"/>
        </w:rPr>
        <w:t>Lubomir T. Lubomirov</w:t>
      </w:r>
      <w:r w:rsidRPr="00354925">
        <w:rPr>
          <w:sz w:val="24"/>
          <w:szCs w:val="24"/>
          <w:vertAlign w:val="superscript"/>
          <w:lang w:val="en-US"/>
        </w:rPr>
        <w:t>1,</w:t>
      </w:r>
      <w:r>
        <w:rPr>
          <w:sz w:val="24"/>
          <w:szCs w:val="24"/>
          <w:vertAlign w:val="superscript"/>
          <w:lang w:val="en-US"/>
        </w:rPr>
        <w:t xml:space="preserve"> </w:t>
      </w:r>
      <w:r w:rsidRPr="00354925">
        <w:rPr>
          <w:sz w:val="24"/>
          <w:szCs w:val="24"/>
          <w:vertAlign w:val="superscript"/>
          <w:lang w:val="en-US"/>
        </w:rPr>
        <w:t>2,</w:t>
      </w:r>
      <w:r>
        <w:rPr>
          <w:sz w:val="24"/>
          <w:szCs w:val="24"/>
          <w:vertAlign w:val="superscript"/>
          <w:lang w:val="en-US"/>
        </w:rPr>
        <w:t xml:space="preserve"> 4, 5, 6, *, </w:t>
      </w:r>
      <w:r>
        <w:rPr>
          <w:rFonts w:cstheme="minorHAnsi"/>
          <w:sz w:val="24"/>
          <w:szCs w:val="24"/>
          <w:vertAlign w:val="superscript"/>
          <w:lang w:val="en-US"/>
        </w:rPr>
        <w:t>#</w:t>
      </w:r>
      <w:r w:rsidRPr="00354925">
        <w:rPr>
          <w:sz w:val="24"/>
          <w:szCs w:val="24"/>
          <w:lang w:val="en-US"/>
        </w:rPr>
        <w:t>, Greta Weber</w:t>
      </w:r>
      <w:r w:rsidRPr="00354925">
        <w:rPr>
          <w:sz w:val="24"/>
          <w:szCs w:val="24"/>
          <w:vertAlign w:val="superscript"/>
          <w:lang w:val="en-US"/>
        </w:rPr>
        <w:t>1</w:t>
      </w:r>
      <w:r>
        <w:rPr>
          <w:sz w:val="24"/>
          <w:szCs w:val="24"/>
          <w:vertAlign w:val="superscript"/>
          <w:lang w:val="en-US"/>
        </w:rPr>
        <w:t>, #</w:t>
      </w:r>
      <w:r w:rsidRPr="00354925">
        <w:rPr>
          <w:sz w:val="24"/>
          <w:szCs w:val="24"/>
          <w:lang w:val="en-US"/>
        </w:rPr>
        <w:t>, Doris Metzler</w:t>
      </w:r>
      <w:r w:rsidRPr="00354925">
        <w:rPr>
          <w:sz w:val="24"/>
          <w:szCs w:val="24"/>
          <w:vertAlign w:val="superscript"/>
          <w:lang w:val="en-US"/>
        </w:rPr>
        <w:t>2</w:t>
      </w:r>
      <w:r w:rsidRPr="00354925">
        <w:rPr>
          <w:sz w:val="24"/>
          <w:szCs w:val="24"/>
          <w:lang w:val="en-US"/>
        </w:rPr>
        <w:t>, Maria Bust</w:t>
      </w:r>
      <w:r w:rsidRPr="00354925">
        <w:rPr>
          <w:sz w:val="24"/>
          <w:szCs w:val="24"/>
          <w:vertAlign w:val="superscript"/>
          <w:lang w:val="en-US"/>
        </w:rPr>
        <w:t>2</w:t>
      </w:r>
      <w:r w:rsidRPr="00354925">
        <w:rPr>
          <w:sz w:val="24"/>
          <w:szCs w:val="24"/>
          <w:lang w:val="en-US"/>
        </w:rPr>
        <w:t>, Tatyana Korotkova</w:t>
      </w:r>
      <w:r w:rsidRPr="00354925">
        <w:rPr>
          <w:sz w:val="24"/>
          <w:szCs w:val="24"/>
          <w:vertAlign w:val="superscript"/>
          <w:lang w:val="en-US"/>
        </w:rPr>
        <w:t>2</w:t>
      </w:r>
      <w:r w:rsidRPr="00354925">
        <w:rPr>
          <w:sz w:val="24"/>
          <w:szCs w:val="24"/>
          <w:lang w:val="en-US"/>
        </w:rPr>
        <w:t>, Jürgen Hescheler</w:t>
      </w:r>
      <w:r>
        <w:rPr>
          <w:sz w:val="24"/>
          <w:szCs w:val="24"/>
          <w:vertAlign w:val="superscript"/>
          <w:lang w:val="en-US"/>
        </w:rPr>
        <w:t>3</w:t>
      </w:r>
      <w:r w:rsidRPr="00354925">
        <w:rPr>
          <w:sz w:val="24"/>
          <w:szCs w:val="24"/>
          <w:lang w:val="en-US"/>
        </w:rPr>
        <w:t>, Gabriele Pfitzer</w:t>
      </w:r>
      <w:r w:rsidRPr="00354925">
        <w:rPr>
          <w:sz w:val="24"/>
          <w:szCs w:val="24"/>
          <w:vertAlign w:val="superscript"/>
          <w:lang w:val="en-US"/>
        </w:rPr>
        <w:t>2</w:t>
      </w:r>
      <w:r w:rsidRPr="00354925">
        <w:rPr>
          <w:sz w:val="24"/>
          <w:szCs w:val="24"/>
          <w:lang w:val="en-US"/>
        </w:rPr>
        <w:t xml:space="preserve"> and Olaf Grisk</w:t>
      </w:r>
      <w:r w:rsidRPr="00354925">
        <w:rPr>
          <w:sz w:val="24"/>
          <w:szCs w:val="24"/>
          <w:vertAlign w:val="superscript"/>
          <w:lang w:val="en-US"/>
        </w:rPr>
        <w:t>1,</w:t>
      </w:r>
      <w:r>
        <w:rPr>
          <w:sz w:val="24"/>
          <w:szCs w:val="24"/>
          <w:vertAlign w:val="superscript"/>
          <w:lang w:val="en-US"/>
        </w:rPr>
        <w:t xml:space="preserve"> 6</w:t>
      </w:r>
    </w:p>
    <w:p w14:paraId="1EB8D619" w14:textId="77777777" w:rsidR="005E3255" w:rsidRPr="00D163CF" w:rsidRDefault="005E3255" w:rsidP="005E3255">
      <w:pPr>
        <w:spacing w:line="360" w:lineRule="auto"/>
        <w:jc w:val="both"/>
        <w:rPr>
          <w:i/>
          <w:sz w:val="24"/>
          <w:szCs w:val="24"/>
          <w:lang w:val="en-US"/>
        </w:rPr>
      </w:pPr>
      <w:r w:rsidRPr="00D163CF">
        <w:rPr>
          <w:i/>
          <w:sz w:val="24"/>
          <w:szCs w:val="24"/>
          <w:vertAlign w:val="superscript"/>
          <w:lang w:val="en-US"/>
        </w:rPr>
        <w:t>1</w:t>
      </w:r>
      <w:r w:rsidRPr="00D163CF">
        <w:rPr>
          <w:i/>
          <w:sz w:val="24"/>
          <w:szCs w:val="24"/>
          <w:lang w:val="en-US"/>
        </w:rPr>
        <w:t xml:space="preserve">Institute of Physiology, Brandenburg Medical School Theodor Fontane, Germany </w:t>
      </w:r>
    </w:p>
    <w:p w14:paraId="33FA3BA6" w14:textId="77777777" w:rsidR="005E3255" w:rsidRPr="00D163CF" w:rsidRDefault="005E3255" w:rsidP="005E3255">
      <w:pPr>
        <w:spacing w:line="360" w:lineRule="auto"/>
        <w:jc w:val="both"/>
        <w:rPr>
          <w:i/>
          <w:sz w:val="24"/>
          <w:szCs w:val="24"/>
          <w:lang w:val="en-US"/>
        </w:rPr>
      </w:pPr>
      <w:r w:rsidRPr="00D163CF">
        <w:rPr>
          <w:i/>
          <w:sz w:val="24"/>
          <w:szCs w:val="24"/>
          <w:vertAlign w:val="superscript"/>
          <w:lang w:val="en-US"/>
        </w:rPr>
        <w:t>2</w:t>
      </w:r>
      <w:r w:rsidRPr="00D163CF">
        <w:rPr>
          <w:i/>
          <w:sz w:val="24"/>
          <w:szCs w:val="24"/>
          <w:lang w:val="en-US"/>
        </w:rPr>
        <w:t>Institute of Vegetative Physiology, Center of Physiology, University of Cologne, Germany</w:t>
      </w:r>
    </w:p>
    <w:p w14:paraId="21CF1C7C" w14:textId="77777777" w:rsidR="005E3255" w:rsidRDefault="005E3255" w:rsidP="005E3255">
      <w:pPr>
        <w:spacing w:line="360" w:lineRule="auto"/>
        <w:jc w:val="both"/>
        <w:rPr>
          <w:i/>
          <w:sz w:val="24"/>
          <w:szCs w:val="24"/>
          <w:lang w:val="en-US"/>
        </w:rPr>
      </w:pPr>
      <w:r w:rsidRPr="00D163CF">
        <w:rPr>
          <w:i/>
          <w:sz w:val="24"/>
          <w:szCs w:val="24"/>
          <w:vertAlign w:val="superscript"/>
          <w:lang w:val="en-US"/>
        </w:rPr>
        <w:t>3</w:t>
      </w:r>
      <w:r w:rsidRPr="00D163CF">
        <w:rPr>
          <w:i/>
          <w:sz w:val="24"/>
          <w:szCs w:val="24"/>
          <w:lang w:val="en-US"/>
        </w:rPr>
        <w:t>Institute  of Neurophysiology, Center of Physiology, University of Cologne, Germany</w:t>
      </w:r>
    </w:p>
    <w:p w14:paraId="218477F9" w14:textId="77777777" w:rsidR="005E3255" w:rsidRDefault="005E3255" w:rsidP="005E3255">
      <w:pPr>
        <w:spacing w:line="360" w:lineRule="auto"/>
        <w:jc w:val="both"/>
        <w:rPr>
          <w:i/>
          <w:sz w:val="24"/>
          <w:szCs w:val="24"/>
          <w:lang w:val="en-US"/>
        </w:rPr>
      </w:pPr>
      <w:r w:rsidRPr="004F798E">
        <w:rPr>
          <w:i/>
          <w:sz w:val="24"/>
          <w:szCs w:val="24"/>
          <w:vertAlign w:val="superscript"/>
          <w:lang w:val="en-US"/>
        </w:rPr>
        <w:t>4</w:t>
      </w:r>
      <w:r>
        <w:rPr>
          <w:i/>
          <w:sz w:val="24"/>
          <w:szCs w:val="24"/>
          <w:lang w:val="en-US"/>
        </w:rPr>
        <w:t>Vascular Biology Research Group-Varna, Medical University-Varna, Varna, Bulgaria</w:t>
      </w:r>
    </w:p>
    <w:p w14:paraId="71FB4466" w14:textId="77777777" w:rsidR="005E3255" w:rsidRDefault="005E3255" w:rsidP="005E3255">
      <w:pPr>
        <w:spacing w:line="360" w:lineRule="auto"/>
        <w:jc w:val="both"/>
        <w:rPr>
          <w:i/>
          <w:sz w:val="24"/>
          <w:szCs w:val="24"/>
          <w:lang w:val="en-US"/>
        </w:rPr>
      </w:pPr>
      <w:r>
        <w:rPr>
          <w:i/>
          <w:sz w:val="24"/>
          <w:szCs w:val="24"/>
          <w:vertAlign w:val="superscript"/>
          <w:lang w:val="en-US"/>
        </w:rPr>
        <w:t>5</w:t>
      </w:r>
      <w:r>
        <w:rPr>
          <w:i/>
          <w:sz w:val="24"/>
          <w:szCs w:val="24"/>
          <w:lang w:val="en-US"/>
        </w:rPr>
        <w:t>In</w:t>
      </w:r>
      <w:r w:rsidRPr="00743A5E">
        <w:rPr>
          <w:i/>
          <w:sz w:val="24"/>
          <w:szCs w:val="24"/>
          <w:lang w:val="en-US"/>
        </w:rPr>
        <w:t xml:space="preserve">stitute </w:t>
      </w:r>
      <w:r>
        <w:rPr>
          <w:i/>
          <w:sz w:val="24"/>
          <w:szCs w:val="24"/>
          <w:lang w:val="en-US"/>
        </w:rPr>
        <w:t>of</w:t>
      </w:r>
      <w:r w:rsidRPr="00743A5E">
        <w:rPr>
          <w:i/>
          <w:sz w:val="24"/>
          <w:szCs w:val="24"/>
          <w:lang w:val="en-US"/>
        </w:rPr>
        <w:t xml:space="preserve"> Physiology</w:t>
      </w:r>
      <w:r>
        <w:rPr>
          <w:i/>
          <w:sz w:val="24"/>
          <w:szCs w:val="24"/>
          <w:lang w:val="en-US"/>
        </w:rPr>
        <w:t xml:space="preserve"> and</w:t>
      </w:r>
      <w:r w:rsidRPr="00743A5E">
        <w:rPr>
          <w:i/>
          <w:sz w:val="24"/>
          <w:szCs w:val="24"/>
          <w:lang w:val="en-US"/>
        </w:rPr>
        <w:t xml:space="preserve"> Pathophysiology, </w:t>
      </w:r>
      <w:r>
        <w:rPr>
          <w:i/>
          <w:sz w:val="24"/>
          <w:szCs w:val="24"/>
          <w:lang w:val="en-US"/>
        </w:rPr>
        <w:t xml:space="preserve">Department of Medicine, Biomedical Center for Education and Research </w:t>
      </w:r>
      <w:r w:rsidRPr="00743A5E">
        <w:rPr>
          <w:i/>
          <w:sz w:val="24"/>
          <w:szCs w:val="24"/>
          <w:lang w:val="en-US"/>
        </w:rPr>
        <w:t>(ZBAF), Witten/Herdecke University, Witten, Germany</w:t>
      </w:r>
    </w:p>
    <w:p w14:paraId="4F7BFF0E" w14:textId="77777777" w:rsidR="005E3255" w:rsidRPr="00743A5E" w:rsidRDefault="005E3255" w:rsidP="005E3255">
      <w:pPr>
        <w:spacing w:line="360" w:lineRule="auto"/>
        <w:jc w:val="both"/>
        <w:rPr>
          <w:i/>
          <w:sz w:val="24"/>
          <w:szCs w:val="24"/>
          <w:lang w:val="en-US"/>
        </w:rPr>
      </w:pPr>
      <w:r>
        <w:rPr>
          <w:i/>
          <w:sz w:val="24"/>
          <w:szCs w:val="24"/>
          <w:vertAlign w:val="superscript"/>
          <w:lang w:val="en-GB"/>
        </w:rPr>
        <w:t>6</w:t>
      </w:r>
      <w:r w:rsidRPr="00D163CF">
        <w:rPr>
          <w:i/>
          <w:sz w:val="24"/>
          <w:szCs w:val="24"/>
          <w:lang w:val="en-GB"/>
        </w:rPr>
        <w:t>Research Cluster, Molecular Mechanisms of Cardiovascular Diseases, Brandenburg Medical School Theodor Fontane, Neuruppin, German</w:t>
      </w:r>
      <w:r>
        <w:rPr>
          <w:i/>
          <w:sz w:val="24"/>
          <w:szCs w:val="24"/>
          <w:lang w:val="en-GB"/>
        </w:rPr>
        <w:t>y</w:t>
      </w:r>
      <w:r w:rsidRPr="00991DEF">
        <w:rPr>
          <w:i/>
          <w:sz w:val="24"/>
          <w:szCs w:val="24"/>
          <w:lang w:val="en-US"/>
        </w:rPr>
        <w:t xml:space="preserve"> </w:t>
      </w:r>
    </w:p>
    <w:p w14:paraId="62F49B9E" w14:textId="77777777" w:rsidR="005E3255" w:rsidRDefault="005E3255" w:rsidP="005E3255">
      <w:pPr>
        <w:spacing w:line="360" w:lineRule="auto"/>
        <w:jc w:val="both"/>
        <w:rPr>
          <w:i/>
          <w:sz w:val="24"/>
          <w:szCs w:val="24"/>
          <w:lang w:val="en-US"/>
        </w:rPr>
      </w:pPr>
      <w:r w:rsidRPr="005D4B4B">
        <w:rPr>
          <w:i/>
          <w:sz w:val="24"/>
          <w:szCs w:val="24"/>
          <w:lang w:val="en-US"/>
        </w:rPr>
        <w:t>*Author for correspondence</w:t>
      </w:r>
    </w:p>
    <w:p w14:paraId="5D02ECF0" w14:textId="77777777" w:rsidR="005E3255" w:rsidRPr="000B75A5" w:rsidRDefault="005E3255" w:rsidP="005E3255">
      <w:pPr>
        <w:spacing w:line="360" w:lineRule="auto"/>
        <w:jc w:val="both"/>
        <w:rPr>
          <w:sz w:val="24"/>
          <w:szCs w:val="24"/>
          <w:lang w:val="en-US"/>
        </w:rPr>
      </w:pPr>
      <w:r w:rsidRPr="00CF736A">
        <w:rPr>
          <w:i/>
          <w:sz w:val="24"/>
          <w:szCs w:val="24"/>
          <w:vertAlign w:val="superscript"/>
          <w:lang w:val="en-US"/>
        </w:rPr>
        <w:t>#</w:t>
      </w:r>
      <w:r w:rsidRPr="005D4B4B">
        <w:rPr>
          <w:i/>
          <w:sz w:val="24"/>
          <w:szCs w:val="24"/>
          <w:lang w:val="en-US"/>
        </w:rPr>
        <w:t>Author</w:t>
      </w:r>
      <w:r>
        <w:rPr>
          <w:i/>
          <w:sz w:val="24"/>
          <w:szCs w:val="24"/>
          <w:lang w:val="en-US"/>
        </w:rPr>
        <w:t>s equally contributed</w:t>
      </w:r>
    </w:p>
    <w:p w14:paraId="5448ACA5" w14:textId="77777777" w:rsidR="005E3255" w:rsidRDefault="005E3255" w:rsidP="005E3255">
      <w:pPr>
        <w:spacing w:line="360" w:lineRule="auto"/>
        <w:jc w:val="both"/>
        <w:rPr>
          <w:sz w:val="24"/>
          <w:szCs w:val="24"/>
          <w:lang w:val="en-US"/>
        </w:rPr>
      </w:pPr>
      <w:r w:rsidRPr="000B75A5">
        <w:rPr>
          <w:sz w:val="24"/>
          <w:szCs w:val="24"/>
          <w:lang w:val="en-US"/>
        </w:rPr>
        <w:t xml:space="preserve">Short title: </w:t>
      </w:r>
      <w:r w:rsidRPr="00354925">
        <w:rPr>
          <w:sz w:val="24"/>
          <w:szCs w:val="24"/>
          <w:lang w:val="en-US"/>
        </w:rPr>
        <w:t xml:space="preserve">MYPT1 threonine 696 </w:t>
      </w:r>
      <w:r>
        <w:rPr>
          <w:sz w:val="24"/>
          <w:szCs w:val="24"/>
          <w:lang w:val="en-US"/>
        </w:rPr>
        <w:t xml:space="preserve">mutation and vascular </w:t>
      </w:r>
      <w:r w:rsidRPr="00354925">
        <w:rPr>
          <w:sz w:val="24"/>
          <w:szCs w:val="24"/>
          <w:lang w:val="en-US"/>
        </w:rPr>
        <w:t xml:space="preserve">cGMP-reactivity </w:t>
      </w:r>
      <w:r w:rsidRPr="00CD4A91">
        <w:rPr>
          <w:sz w:val="24"/>
          <w:szCs w:val="24"/>
          <w:lang w:val="en-US"/>
        </w:rPr>
        <w:t>of murine femoral arteries</w:t>
      </w:r>
    </w:p>
    <w:p w14:paraId="031420A5" w14:textId="77777777" w:rsidR="005E3255" w:rsidRPr="009C7058" w:rsidRDefault="005E3255" w:rsidP="005E3255">
      <w:pPr>
        <w:spacing w:line="360" w:lineRule="auto"/>
        <w:jc w:val="both"/>
        <w:rPr>
          <w:sz w:val="24"/>
          <w:szCs w:val="24"/>
          <w:lang w:val="en-US"/>
        </w:rPr>
      </w:pPr>
      <w:r w:rsidRPr="009C7058">
        <w:rPr>
          <w:sz w:val="24"/>
          <w:szCs w:val="24"/>
          <w:lang w:val="en-US"/>
        </w:rPr>
        <w:t>Lubomir T. Lubomirov, PhD</w:t>
      </w:r>
    </w:p>
    <w:p w14:paraId="3635003B" w14:textId="77777777" w:rsidR="005E3255" w:rsidRPr="009C7058" w:rsidRDefault="005E3255" w:rsidP="005E3255">
      <w:pPr>
        <w:spacing w:line="360" w:lineRule="auto"/>
        <w:jc w:val="both"/>
        <w:rPr>
          <w:sz w:val="24"/>
          <w:szCs w:val="24"/>
          <w:lang w:val="en-US"/>
        </w:rPr>
      </w:pPr>
      <w:r w:rsidRPr="009C7058">
        <w:rPr>
          <w:sz w:val="24"/>
          <w:szCs w:val="24"/>
          <w:lang w:val="en-US"/>
        </w:rPr>
        <w:t>Institute of Physiology</w:t>
      </w:r>
    </w:p>
    <w:p w14:paraId="2A56AA4F" w14:textId="77777777" w:rsidR="005E3255" w:rsidRPr="009C7058" w:rsidRDefault="005E3255" w:rsidP="005E3255">
      <w:pPr>
        <w:spacing w:line="360" w:lineRule="auto"/>
        <w:jc w:val="both"/>
        <w:rPr>
          <w:sz w:val="24"/>
          <w:szCs w:val="24"/>
          <w:lang w:val="en-US"/>
        </w:rPr>
      </w:pPr>
      <w:r w:rsidRPr="009C7058">
        <w:rPr>
          <w:sz w:val="24"/>
          <w:szCs w:val="24"/>
          <w:lang w:val="en-US"/>
        </w:rPr>
        <w:t>Brandenburg Medical School Theodor Fontane</w:t>
      </w:r>
    </w:p>
    <w:p w14:paraId="59D05F21" w14:textId="77777777" w:rsidR="005E3255" w:rsidRPr="009C7058" w:rsidRDefault="005E3255" w:rsidP="005E3255">
      <w:pPr>
        <w:spacing w:line="360" w:lineRule="auto"/>
        <w:jc w:val="both"/>
        <w:rPr>
          <w:sz w:val="24"/>
          <w:szCs w:val="24"/>
          <w:lang w:val="en-US"/>
        </w:rPr>
      </w:pPr>
      <w:r w:rsidRPr="009C7058">
        <w:rPr>
          <w:sz w:val="24"/>
          <w:szCs w:val="24"/>
          <w:lang w:val="en-US"/>
        </w:rPr>
        <w:t>H 11, 2 OG, R 3.35</w:t>
      </w:r>
    </w:p>
    <w:p w14:paraId="29DE6B4D" w14:textId="77777777" w:rsidR="005E3255" w:rsidRPr="00B07990" w:rsidRDefault="005E3255" w:rsidP="005E3255">
      <w:pPr>
        <w:spacing w:line="360" w:lineRule="auto"/>
        <w:jc w:val="both"/>
        <w:rPr>
          <w:sz w:val="24"/>
          <w:szCs w:val="24"/>
        </w:rPr>
      </w:pPr>
      <w:r w:rsidRPr="00B07990">
        <w:rPr>
          <w:sz w:val="24"/>
          <w:szCs w:val="24"/>
        </w:rPr>
        <w:t>Hochstraße 29</w:t>
      </w:r>
    </w:p>
    <w:p w14:paraId="54C73B8B" w14:textId="77777777" w:rsidR="005E3255" w:rsidRPr="00B07990" w:rsidRDefault="005E3255" w:rsidP="005E3255">
      <w:pPr>
        <w:spacing w:line="360" w:lineRule="auto"/>
        <w:jc w:val="both"/>
        <w:rPr>
          <w:sz w:val="24"/>
          <w:szCs w:val="24"/>
        </w:rPr>
      </w:pPr>
      <w:r w:rsidRPr="00B07990">
        <w:rPr>
          <w:sz w:val="24"/>
          <w:szCs w:val="24"/>
        </w:rPr>
        <w:t>14770 Brandenburg an der Havel</w:t>
      </w:r>
    </w:p>
    <w:p w14:paraId="7A4423C7" w14:textId="77777777" w:rsidR="005E3255" w:rsidRPr="00B07990" w:rsidRDefault="005E3255" w:rsidP="005E3255">
      <w:pPr>
        <w:spacing w:line="360" w:lineRule="auto"/>
        <w:jc w:val="both"/>
        <w:rPr>
          <w:sz w:val="24"/>
          <w:szCs w:val="24"/>
        </w:rPr>
      </w:pPr>
      <w:r w:rsidRPr="00B07990">
        <w:rPr>
          <w:sz w:val="24"/>
          <w:szCs w:val="24"/>
        </w:rPr>
        <w:t>Germany</w:t>
      </w:r>
    </w:p>
    <w:p w14:paraId="231D72CB" w14:textId="77777777" w:rsidR="005E3255" w:rsidRDefault="005E3255" w:rsidP="005E3255">
      <w:pPr>
        <w:spacing w:line="360" w:lineRule="auto"/>
        <w:jc w:val="both"/>
        <w:rPr>
          <w:sz w:val="24"/>
          <w:szCs w:val="24"/>
        </w:rPr>
      </w:pPr>
      <w:r w:rsidRPr="00B07990">
        <w:rPr>
          <w:sz w:val="24"/>
          <w:szCs w:val="24"/>
        </w:rPr>
        <w:t>Tel: 03381 41 26 69</w:t>
      </w:r>
    </w:p>
    <w:p w14:paraId="3BC9A5FF" w14:textId="77777777" w:rsidR="005E3255" w:rsidRPr="007547A2" w:rsidRDefault="005E3255" w:rsidP="005E3255">
      <w:pPr>
        <w:spacing w:line="360" w:lineRule="auto"/>
        <w:jc w:val="both"/>
        <w:rPr>
          <w:rStyle w:val="Hyperlink"/>
          <w:sz w:val="24"/>
          <w:szCs w:val="24"/>
        </w:rPr>
      </w:pPr>
      <w:hyperlink r:id="rId8" w:history="1">
        <w:r w:rsidRPr="007547A2">
          <w:rPr>
            <w:rStyle w:val="Hyperlink"/>
            <w:sz w:val="24"/>
            <w:szCs w:val="24"/>
          </w:rPr>
          <w:t>Lubomir.Lubomirov@mhb-fontane.de</w:t>
        </w:r>
      </w:hyperlink>
    </w:p>
    <w:p w14:paraId="41F1EFB8" w14:textId="77777777" w:rsidR="005E3255" w:rsidRPr="00EB1CA7" w:rsidRDefault="005E3255" w:rsidP="005E3255">
      <w:pPr>
        <w:spacing w:line="360" w:lineRule="auto"/>
        <w:jc w:val="both"/>
        <w:rPr>
          <w:rStyle w:val="Hyperlink"/>
          <w:color w:val="auto"/>
          <w:sz w:val="24"/>
          <w:szCs w:val="24"/>
          <w:lang w:val="en-US"/>
        </w:rPr>
      </w:pPr>
      <w:r w:rsidRPr="00EB1CA7">
        <w:rPr>
          <w:rStyle w:val="Hyperlink"/>
          <w:color w:val="auto"/>
          <w:sz w:val="24"/>
          <w:szCs w:val="24"/>
          <w:lang w:val="en-US"/>
        </w:rPr>
        <w:t>ORCID: 0000-0002-3854-7170</w:t>
      </w:r>
    </w:p>
    <w:p w14:paraId="798635A4" w14:textId="77777777" w:rsidR="005E3255" w:rsidRDefault="005E3255" w:rsidP="005E3255">
      <w:pPr>
        <w:spacing w:line="360" w:lineRule="auto"/>
        <w:jc w:val="both"/>
        <w:rPr>
          <w:rStyle w:val="Hyperlink"/>
          <w:color w:val="auto"/>
          <w:sz w:val="24"/>
          <w:szCs w:val="24"/>
          <w:lang w:val="en-US"/>
        </w:rPr>
      </w:pPr>
    </w:p>
    <w:p w14:paraId="2CC4BF94" w14:textId="77777777" w:rsidR="005E3255" w:rsidRPr="0063178E" w:rsidRDefault="005E3255" w:rsidP="005E3255">
      <w:pPr>
        <w:spacing w:line="360" w:lineRule="auto"/>
        <w:jc w:val="both"/>
        <w:rPr>
          <w:rStyle w:val="Hyperlink"/>
          <w:b/>
          <w:color w:val="auto"/>
          <w:sz w:val="24"/>
          <w:szCs w:val="24"/>
          <w:u w:val="none"/>
          <w:lang w:val="en-US"/>
        </w:rPr>
      </w:pPr>
      <w:r w:rsidRPr="0063178E">
        <w:rPr>
          <w:rStyle w:val="Hyperlink"/>
          <w:b/>
          <w:color w:val="auto"/>
          <w:sz w:val="24"/>
          <w:szCs w:val="24"/>
          <w:u w:val="none"/>
          <w:lang w:val="en-US"/>
        </w:rPr>
        <w:t>Present address:</w:t>
      </w:r>
    </w:p>
    <w:p w14:paraId="12F652EE" w14:textId="77777777" w:rsidR="005E3255" w:rsidRPr="0063178E" w:rsidRDefault="005E3255" w:rsidP="005E3255">
      <w:pPr>
        <w:spacing w:line="360" w:lineRule="auto"/>
        <w:jc w:val="both"/>
        <w:rPr>
          <w:rStyle w:val="Hyperlink"/>
          <w:color w:val="auto"/>
          <w:sz w:val="24"/>
          <w:szCs w:val="24"/>
          <w:u w:val="none"/>
          <w:lang w:val="en-US"/>
        </w:rPr>
      </w:pPr>
      <w:r w:rsidRPr="0063178E">
        <w:rPr>
          <w:rStyle w:val="Hyperlink"/>
          <w:color w:val="auto"/>
          <w:sz w:val="24"/>
          <w:szCs w:val="24"/>
          <w:u w:val="none"/>
          <w:lang w:val="en-US"/>
        </w:rPr>
        <w:t>Department Physiology and Pathophysiology</w:t>
      </w:r>
    </w:p>
    <w:p w14:paraId="0ED836DA" w14:textId="77777777" w:rsidR="005E3255" w:rsidRPr="0063178E" w:rsidRDefault="005E3255" w:rsidP="005E3255">
      <w:pPr>
        <w:spacing w:line="360" w:lineRule="auto"/>
        <w:jc w:val="both"/>
        <w:rPr>
          <w:rStyle w:val="Hyperlink"/>
          <w:color w:val="auto"/>
          <w:sz w:val="24"/>
          <w:szCs w:val="24"/>
          <w:u w:val="none"/>
          <w:lang w:val="en-US"/>
        </w:rPr>
      </w:pPr>
      <w:r w:rsidRPr="0063178E">
        <w:rPr>
          <w:rStyle w:val="Hyperlink"/>
          <w:color w:val="auto"/>
          <w:sz w:val="24"/>
          <w:szCs w:val="24"/>
          <w:u w:val="none"/>
          <w:lang w:val="en-US"/>
        </w:rPr>
        <w:t>Center for Biomedical Education and Research (ZBAF)</w:t>
      </w:r>
    </w:p>
    <w:p w14:paraId="17BCFA20" w14:textId="77777777" w:rsidR="005E3255" w:rsidRPr="0063178E" w:rsidRDefault="005E3255" w:rsidP="005E3255">
      <w:pPr>
        <w:spacing w:line="360" w:lineRule="auto"/>
        <w:jc w:val="both"/>
        <w:rPr>
          <w:rStyle w:val="Hyperlink"/>
          <w:color w:val="auto"/>
          <w:sz w:val="24"/>
          <w:szCs w:val="24"/>
          <w:u w:val="none"/>
          <w:lang w:val="en-US"/>
        </w:rPr>
      </w:pPr>
      <w:r w:rsidRPr="0063178E">
        <w:rPr>
          <w:rStyle w:val="Hyperlink"/>
          <w:color w:val="auto"/>
          <w:sz w:val="24"/>
          <w:szCs w:val="24"/>
          <w:u w:val="none"/>
          <w:lang w:val="en-US"/>
        </w:rPr>
        <w:t>Department of Medicine</w:t>
      </w:r>
    </w:p>
    <w:p w14:paraId="47D4688E" w14:textId="77777777" w:rsidR="005E3255" w:rsidRPr="0063178E" w:rsidRDefault="005E3255" w:rsidP="005E3255">
      <w:pPr>
        <w:spacing w:line="360" w:lineRule="auto"/>
        <w:jc w:val="both"/>
        <w:rPr>
          <w:rStyle w:val="Hyperlink"/>
          <w:color w:val="auto"/>
          <w:sz w:val="24"/>
          <w:szCs w:val="24"/>
          <w:u w:val="none"/>
          <w:lang w:val="en-US"/>
        </w:rPr>
      </w:pPr>
      <w:r w:rsidRPr="0063178E">
        <w:rPr>
          <w:rStyle w:val="Hyperlink"/>
          <w:color w:val="auto"/>
          <w:sz w:val="24"/>
          <w:szCs w:val="24"/>
          <w:u w:val="none"/>
          <w:lang w:val="en-US"/>
        </w:rPr>
        <w:t xml:space="preserve">Faculty of Healthcare </w:t>
      </w:r>
    </w:p>
    <w:p w14:paraId="3ABBDBA4" w14:textId="77777777" w:rsidR="005E3255" w:rsidRPr="00E04BD4" w:rsidRDefault="005E3255" w:rsidP="005E3255">
      <w:pPr>
        <w:spacing w:line="360" w:lineRule="auto"/>
        <w:jc w:val="both"/>
        <w:rPr>
          <w:rStyle w:val="Hyperlink"/>
          <w:color w:val="auto"/>
          <w:sz w:val="24"/>
          <w:szCs w:val="24"/>
          <w:u w:val="none"/>
        </w:rPr>
      </w:pPr>
      <w:r w:rsidRPr="00E04BD4">
        <w:rPr>
          <w:rStyle w:val="Hyperlink"/>
          <w:color w:val="auto"/>
          <w:sz w:val="24"/>
          <w:szCs w:val="24"/>
          <w:u w:val="none"/>
        </w:rPr>
        <w:t>Witten/Herdecke University</w:t>
      </w:r>
    </w:p>
    <w:p w14:paraId="53E5E411" w14:textId="77777777" w:rsidR="005E3255" w:rsidRPr="0063178E" w:rsidRDefault="005E3255" w:rsidP="005E3255">
      <w:pPr>
        <w:spacing w:line="360" w:lineRule="auto"/>
        <w:jc w:val="both"/>
        <w:rPr>
          <w:rStyle w:val="Hyperlink"/>
          <w:color w:val="auto"/>
          <w:sz w:val="24"/>
          <w:szCs w:val="24"/>
          <w:u w:val="none"/>
        </w:rPr>
      </w:pPr>
      <w:r w:rsidRPr="0063178E">
        <w:rPr>
          <w:rStyle w:val="Hyperlink"/>
          <w:color w:val="auto"/>
          <w:sz w:val="24"/>
          <w:szCs w:val="24"/>
          <w:u w:val="none"/>
        </w:rPr>
        <w:t>Stockumer Straße 12</w:t>
      </w:r>
    </w:p>
    <w:p w14:paraId="356B3093" w14:textId="77777777" w:rsidR="005E3255" w:rsidRPr="0063178E" w:rsidRDefault="005E3255" w:rsidP="005E3255">
      <w:pPr>
        <w:spacing w:line="360" w:lineRule="auto"/>
        <w:jc w:val="both"/>
        <w:rPr>
          <w:rStyle w:val="Hyperlink"/>
          <w:color w:val="auto"/>
          <w:sz w:val="24"/>
          <w:szCs w:val="24"/>
          <w:u w:val="none"/>
        </w:rPr>
      </w:pPr>
      <w:r w:rsidRPr="0063178E">
        <w:rPr>
          <w:rStyle w:val="Hyperlink"/>
          <w:color w:val="auto"/>
          <w:sz w:val="24"/>
          <w:szCs w:val="24"/>
          <w:u w:val="none"/>
        </w:rPr>
        <w:t>58453 Witten</w:t>
      </w:r>
    </w:p>
    <w:p w14:paraId="6C334D6B" w14:textId="77777777" w:rsidR="005E3255" w:rsidRPr="0063178E" w:rsidRDefault="005E3255" w:rsidP="005E3255">
      <w:pPr>
        <w:spacing w:line="360" w:lineRule="auto"/>
        <w:jc w:val="both"/>
        <w:rPr>
          <w:rStyle w:val="Hyperlink"/>
          <w:color w:val="auto"/>
          <w:sz w:val="24"/>
          <w:szCs w:val="24"/>
          <w:u w:val="none"/>
        </w:rPr>
      </w:pPr>
      <w:r w:rsidRPr="0063178E">
        <w:rPr>
          <w:rStyle w:val="Hyperlink"/>
          <w:color w:val="auto"/>
          <w:sz w:val="24"/>
          <w:szCs w:val="24"/>
          <w:u w:val="none"/>
        </w:rPr>
        <w:t>Germany</w:t>
      </w:r>
    </w:p>
    <w:p w14:paraId="072DEFCB" w14:textId="77777777" w:rsidR="005E3255" w:rsidRPr="007547A2" w:rsidRDefault="005E3255" w:rsidP="005E3255">
      <w:pPr>
        <w:spacing w:line="360" w:lineRule="auto"/>
        <w:jc w:val="both"/>
        <w:rPr>
          <w:rStyle w:val="Hyperlink"/>
          <w:sz w:val="24"/>
          <w:szCs w:val="24"/>
        </w:rPr>
      </w:pPr>
      <w:hyperlink r:id="rId9" w:history="1">
        <w:r w:rsidRPr="001A226E">
          <w:rPr>
            <w:rStyle w:val="Hyperlink"/>
            <w:sz w:val="24"/>
            <w:szCs w:val="24"/>
          </w:rPr>
          <w:t>Lubomir.Lubomirov@uni-wh.de</w:t>
        </w:r>
      </w:hyperlink>
    </w:p>
    <w:p w14:paraId="73E9A514" w14:textId="77777777" w:rsidR="00957C22" w:rsidRPr="005E3255" w:rsidRDefault="00957C22">
      <w:pPr>
        <w:rPr>
          <w:sz w:val="24"/>
          <w:szCs w:val="24"/>
        </w:rPr>
      </w:pPr>
    </w:p>
    <w:p w14:paraId="555E6A74" w14:textId="77777777" w:rsidR="005E3255" w:rsidRPr="005E3255" w:rsidRDefault="005E3255" w:rsidP="00F52C4E">
      <w:pPr>
        <w:spacing w:line="360" w:lineRule="auto"/>
        <w:jc w:val="both"/>
        <w:rPr>
          <w:b/>
          <w:sz w:val="24"/>
          <w:szCs w:val="24"/>
        </w:rPr>
      </w:pPr>
    </w:p>
    <w:p w14:paraId="52CF3130" w14:textId="77777777" w:rsidR="005E3255" w:rsidRPr="005E3255" w:rsidRDefault="005E3255">
      <w:pPr>
        <w:rPr>
          <w:b/>
          <w:sz w:val="24"/>
          <w:szCs w:val="24"/>
        </w:rPr>
      </w:pPr>
      <w:bookmarkStart w:id="0" w:name="_GoBack"/>
      <w:r w:rsidRPr="005E3255">
        <w:rPr>
          <w:b/>
          <w:sz w:val="24"/>
          <w:szCs w:val="24"/>
        </w:rPr>
        <w:br w:type="page"/>
      </w:r>
    </w:p>
    <w:bookmarkEnd w:id="0"/>
    <w:p w14:paraId="3390E41C" w14:textId="70FDC72E" w:rsidR="0058008B" w:rsidRDefault="00EC62A0" w:rsidP="00F52C4E">
      <w:pPr>
        <w:spacing w:line="360" w:lineRule="auto"/>
        <w:jc w:val="both"/>
        <w:rPr>
          <w:b/>
          <w:sz w:val="24"/>
          <w:szCs w:val="24"/>
          <w:lang w:val="en-US"/>
        </w:rPr>
      </w:pPr>
      <w:r w:rsidRPr="00EC62A0">
        <w:rPr>
          <w:b/>
          <w:sz w:val="24"/>
          <w:szCs w:val="24"/>
          <w:lang w:val="en-US"/>
        </w:rPr>
        <w:lastRenderedPageBreak/>
        <w:t>Supplemental figures</w:t>
      </w:r>
    </w:p>
    <w:p w14:paraId="1B1BDDCA" w14:textId="77777777" w:rsidR="005E3255" w:rsidRPr="00EC62A0" w:rsidRDefault="005E3255" w:rsidP="00F52C4E">
      <w:pPr>
        <w:spacing w:line="360" w:lineRule="auto"/>
        <w:jc w:val="both"/>
        <w:rPr>
          <w:b/>
          <w:sz w:val="24"/>
          <w:szCs w:val="24"/>
          <w:lang w:val="en-US"/>
        </w:rPr>
      </w:pPr>
    </w:p>
    <w:p w14:paraId="588BD43F" w14:textId="77777777" w:rsidR="00EC62A0" w:rsidRDefault="00B105C2" w:rsidP="00F52C4E">
      <w:pPr>
        <w:spacing w:line="36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de-DE"/>
        </w:rPr>
        <w:drawing>
          <wp:inline distT="0" distB="0" distL="0" distR="0" wp14:anchorId="53994CFD" wp14:editId="3B2B6332">
            <wp:extent cx="5760720" cy="4579620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olie10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494"/>
                    <a:stretch/>
                  </pic:blipFill>
                  <pic:spPr bwMode="auto">
                    <a:xfrm>
                      <a:off x="0" y="0"/>
                      <a:ext cx="5760720" cy="4579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5A5912" w14:textId="2CF1EE99" w:rsidR="00BD1647" w:rsidRPr="00BD1647" w:rsidRDefault="00EC62A0" w:rsidP="00BD1647">
      <w:pPr>
        <w:spacing w:line="360" w:lineRule="auto"/>
        <w:jc w:val="both"/>
        <w:rPr>
          <w:b/>
          <w:sz w:val="24"/>
          <w:szCs w:val="24"/>
          <w:lang w:val="en-US"/>
        </w:rPr>
      </w:pPr>
      <w:r w:rsidRPr="00BD1647">
        <w:rPr>
          <w:b/>
          <w:sz w:val="24"/>
          <w:szCs w:val="24"/>
          <w:u w:val="single"/>
          <w:lang w:val="en-US"/>
        </w:rPr>
        <w:t>Suppl. Figure 1</w:t>
      </w:r>
      <w:r w:rsidR="00BD1647" w:rsidRPr="00BD1647">
        <w:rPr>
          <w:b/>
          <w:lang w:val="en-US"/>
        </w:rPr>
        <w:t xml:space="preserve"> </w:t>
      </w:r>
      <w:r w:rsidR="00BD1647" w:rsidRPr="00BD1647">
        <w:rPr>
          <w:b/>
          <w:sz w:val="24"/>
          <w:szCs w:val="24"/>
          <w:lang w:val="en-US"/>
        </w:rPr>
        <w:t xml:space="preserve">Passive length-tension relationships, stress- and </w:t>
      </w:r>
      <w:r w:rsidR="00BD1647">
        <w:rPr>
          <w:b/>
          <w:sz w:val="24"/>
          <w:szCs w:val="24"/>
          <w:lang w:val="en-US"/>
        </w:rPr>
        <w:t xml:space="preserve">L-NAME </w:t>
      </w:r>
      <w:r w:rsidR="00BD1647" w:rsidRPr="00BD1647">
        <w:rPr>
          <w:b/>
          <w:sz w:val="24"/>
          <w:szCs w:val="24"/>
          <w:lang w:val="en-US"/>
        </w:rPr>
        <w:t xml:space="preserve">induced tone in young </w:t>
      </w:r>
      <w:r w:rsidR="00BD1647">
        <w:rPr>
          <w:b/>
          <w:sz w:val="24"/>
          <w:szCs w:val="24"/>
          <w:lang w:val="en-US"/>
        </w:rPr>
        <w:t>and old femoral arteries (FAs) from WT and MYPT1-T696A/+ animals</w:t>
      </w:r>
    </w:p>
    <w:p w14:paraId="3017B565" w14:textId="5AA5148B" w:rsidR="00EC62A0" w:rsidRPr="006D6C0A" w:rsidRDefault="00BD1647" w:rsidP="00BD1647">
      <w:pPr>
        <w:spacing w:line="360" w:lineRule="auto"/>
        <w:jc w:val="both"/>
        <w:rPr>
          <w:sz w:val="24"/>
          <w:szCs w:val="24"/>
          <w:lang w:val="en-US"/>
        </w:rPr>
      </w:pPr>
      <w:r w:rsidRPr="00BD1647">
        <w:rPr>
          <w:sz w:val="24"/>
          <w:szCs w:val="24"/>
          <w:lang w:val="en-US"/>
        </w:rPr>
        <w:t xml:space="preserve">A: Statistic evaluation of </w:t>
      </w:r>
      <w:r w:rsidR="004348DF">
        <w:rPr>
          <w:sz w:val="24"/>
          <w:szCs w:val="24"/>
          <w:lang w:val="en-US"/>
        </w:rPr>
        <w:t xml:space="preserve">the </w:t>
      </w:r>
      <w:r w:rsidRPr="00BD1647">
        <w:rPr>
          <w:sz w:val="24"/>
          <w:szCs w:val="24"/>
          <w:lang w:val="en-US"/>
        </w:rPr>
        <w:t xml:space="preserve">passive length-tension relationships and </w:t>
      </w:r>
      <w:r w:rsidR="004348DF">
        <w:rPr>
          <w:sz w:val="24"/>
          <w:szCs w:val="24"/>
          <w:lang w:val="en-US"/>
        </w:rPr>
        <w:t xml:space="preserve">(B, </w:t>
      </w:r>
      <w:r w:rsidR="004348DF" w:rsidRPr="00BD1647">
        <w:rPr>
          <w:sz w:val="24"/>
          <w:szCs w:val="24"/>
          <w:lang w:val="en-US"/>
        </w:rPr>
        <w:t xml:space="preserve">C) </w:t>
      </w:r>
      <w:r w:rsidRPr="00BD1647">
        <w:rPr>
          <w:sz w:val="24"/>
          <w:szCs w:val="24"/>
          <w:lang w:val="en-US"/>
        </w:rPr>
        <w:t>initial stress-induced tone during the equilibrium time of 15-20 minutes</w:t>
      </w:r>
      <w:r>
        <w:rPr>
          <w:sz w:val="24"/>
          <w:szCs w:val="24"/>
          <w:lang w:val="en-US"/>
        </w:rPr>
        <w:t xml:space="preserve"> and after 20 minutes treatment with </w:t>
      </w:r>
      <w:r w:rsidRPr="00BD1647">
        <w:rPr>
          <w:sz w:val="24"/>
          <w:szCs w:val="24"/>
          <w:lang w:val="en-US"/>
        </w:rPr>
        <w:t xml:space="preserve">100 µmol/l </w:t>
      </w:r>
      <w:r>
        <w:rPr>
          <w:sz w:val="24"/>
          <w:szCs w:val="24"/>
          <w:lang w:val="en-US"/>
        </w:rPr>
        <w:t xml:space="preserve">of </w:t>
      </w:r>
      <w:r w:rsidR="004348DF">
        <w:rPr>
          <w:sz w:val="24"/>
          <w:szCs w:val="24"/>
          <w:lang w:val="en-US"/>
        </w:rPr>
        <w:t xml:space="preserve">the </w:t>
      </w:r>
      <w:r>
        <w:rPr>
          <w:sz w:val="24"/>
          <w:szCs w:val="24"/>
          <w:lang w:val="en-US"/>
        </w:rPr>
        <w:t xml:space="preserve">global </w:t>
      </w:r>
      <w:r w:rsidRPr="00BD1647">
        <w:rPr>
          <w:sz w:val="24"/>
          <w:szCs w:val="24"/>
          <w:lang w:val="en-US"/>
        </w:rPr>
        <w:t>NO</w:t>
      </w:r>
      <w:r w:rsidR="00284037">
        <w:rPr>
          <w:sz w:val="24"/>
          <w:szCs w:val="24"/>
          <w:lang w:val="en-US"/>
        </w:rPr>
        <w:t>S</w:t>
      </w:r>
      <w:r>
        <w:rPr>
          <w:sz w:val="24"/>
          <w:szCs w:val="24"/>
          <w:lang w:val="en-US"/>
        </w:rPr>
        <w:t>-inhibitor L</w:t>
      </w:r>
      <w:r w:rsidRPr="00BD1647">
        <w:rPr>
          <w:sz w:val="24"/>
          <w:szCs w:val="24"/>
          <w:lang w:val="en-US"/>
        </w:rPr>
        <w:t>-NAME</w:t>
      </w:r>
      <w:r>
        <w:rPr>
          <w:sz w:val="24"/>
          <w:szCs w:val="24"/>
          <w:lang w:val="en-US"/>
        </w:rPr>
        <w:t xml:space="preserve"> or vehicle (H</w:t>
      </w:r>
      <w:r w:rsidRPr="004348DF"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 xml:space="preserve">O). B: Data represent </w:t>
      </w:r>
      <w:r w:rsidR="004348DF">
        <w:rPr>
          <w:sz w:val="24"/>
          <w:szCs w:val="24"/>
          <w:lang w:val="en-US"/>
        </w:rPr>
        <w:t>evaluation</w:t>
      </w:r>
      <w:r>
        <w:rPr>
          <w:sz w:val="24"/>
          <w:szCs w:val="24"/>
          <w:lang w:val="en-US"/>
        </w:rPr>
        <w:t xml:space="preserve"> from </w:t>
      </w:r>
      <w:r w:rsidR="004348DF">
        <w:rPr>
          <w:sz w:val="24"/>
          <w:szCs w:val="24"/>
          <w:lang w:val="en-US"/>
        </w:rPr>
        <w:t xml:space="preserve">the force tracings from </w:t>
      </w:r>
      <w:r>
        <w:rPr>
          <w:sz w:val="24"/>
          <w:szCs w:val="24"/>
          <w:lang w:val="en-US"/>
        </w:rPr>
        <w:t xml:space="preserve">n=6-7 experiments </w:t>
      </w:r>
      <w:r w:rsidR="004348DF">
        <w:rPr>
          <w:sz w:val="24"/>
          <w:szCs w:val="24"/>
          <w:lang w:val="en-US"/>
        </w:rPr>
        <w:t xml:space="preserve">performed with </w:t>
      </w:r>
      <w:r>
        <w:rPr>
          <w:sz w:val="24"/>
          <w:szCs w:val="24"/>
          <w:lang w:val="en-US"/>
        </w:rPr>
        <w:t>young WT FA</w:t>
      </w:r>
      <w:r w:rsidR="004348DF">
        <w:rPr>
          <w:sz w:val="24"/>
          <w:szCs w:val="24"/>
          <w:lang w:val="en-US"/>
        </w:rPr>
        <w:t xml:space="preserve">s vs. n=7 experiments </w:t>
      </w:r>
      <w:r>
        <w:rPr>
          <w:sz w:val="24"/>
          <w:szCs w:val="24"/>
          <w:lang w:val="en-US"/>
        </w:rPr>
        <w:t>with vascular rings from</w:t>
      </w:r>
      <w:r w:rsidR="004348DF" w:rsidRPr="004348DF">
        <w:rPr>
          <w:lang w:val="en-US"/>
        </w:rPr>
        <w:t xml:space="preserve"> </w:t>
      </w:r>
      <w:r w:rsidR="004348DF" w:rsidRPr="004348DF">
        <w:rPr>
          <w:sz w:val="24"/>
          <w:szCs w:val="24"/>
          <w:lang w:val="en-US"/>
        </w:rPr>
        <w:t>young MYPT1-T696A/+ FAs</w:t>
      </w:r>
      <w:r w:rsidRPr="00BD1647">
        <w:rPr>
          <w:sz w:val="24"/>
          <w:szCs w:val="24"/>
          <w:lang w:val="en-US"/>
        </w:rPr>
        <w:t>.</w:t>
      </w:r>
      <w:r w:rsidR="004348DF">
        <w:rPr>
          <w:sz w:val="24"/>
          <w:szCs w:val="24"/>
          <w:lang w:val="en-US"/>
        </w:rPr>
        <w:t xml:space="preserve"> C: E</w:t>
      </w:r>
      <w:r w:rsidR="004348DF" w:rsidRPr="004348DF">
        <w:rPr>
          <w:sz w:val="24"/>
          <w:szCs w:val="24"/>
          <w:lang w:val="en-US"/>
        </w:rPr>
        <w:t xml:space="preserve">valuation </w:t>
      </w:r>
      <w:r w:rsidR="00010C07">
        <w:rPr>
          <w:sz w:val="24"/>
          <w:szCs w:val="24"/>
          <w:lang w:val="en-US"/>
        </w:rPr>
        <w:t>of</w:t>
      </w:r>
      <w:r w:rsidR="00010C07" w:rsidRPr="004348DF">
        <w:rPr>
          <w:sz w:val="24"/>
          <w:szCs w:val="24"/>
          <w:lang w:val="en-US"/>
        </w:rPr>
        <w:t xml:space="preserve"> </w:t>
      </w:r>
      <w:r w:rsidR="004348DF" w:rsidRPr="004348DF">
        <w:rPr>
          <w:sz w:val="24"/>
          <w:szCs w:val="24"/>
          <w:lang w:val="en-US"/>
        </w:rPr>
        <w:t>force tracings f</w:t>
      </w:r>
      <w:r w:rsidR="004348DF">
        <w:rPr>
          <w:sz w:val="24"/>
          <w:szCs w:val="24"/>
          <w:lang w:val="en-US"/>
        </w:rPr>
        <w:t>rom n=</w:t>
      </w:r>
      <w:r w:rsidR="00010C07">
        <w:rPr>
          <w:sz w:val="24"/>
          <w:szCs w:val="24"/>
          <w:lang w:val="en-US"/>
        </w:rPr>
        <w:t>6-8</w:t>
      </w:r>
      <w:r w:rsidR="004348DF">
        <w:rPr>
          <w:sz w:val="24"/>
          <w:szCs w:val="24"/>
          <w:lang w:val="en-US"/>
        </w:rPr>
        <w:t xml:space="preserve"> experiments with old WT FAs vs. n=</w:t>
      </w:r>
      <w:r w:rsidR="00010C07">
        <w:rPr>
          <w:sz w:val="24"/>
          <w:szCs w:val="24"/>
          <w:lang w:val="en-US"/>
        </w:rPr>
        <w:t>5-9</w:t>
      </w:r>
      <w:r w:rsidR="004348DF">
        <w:rPr>
          <w:sz w:val="24"/>
          <w:szCs w:val="24"/>
          <w:lang w:val="en-US"/>
        </w:rPr>
        <w:t xml:space="preserve"> </w:t>
      </w:r>
      <w:r w:rsidR="004348DF" w:rsidRPr="004348DF">
        <w:rPr>
          <w:sz w:val="24"/>
          <w:szCs w:val="24"/>
          <w:lang w:val="en-US"/>
        </w:rPr>
        <w:t xml:space="preserve">experiments performed with </w:t>
      </w:r>
      <w:r w:rsidR="004348DF">
        <w:rPr>
          <w:sz w:val="24"/>
          <w:szCs w:val="24"/>
          <w:lang w:val="en-US"/>
        </w:rPr>
        <w:t xml:space="preserve">old </w:t>
      </w:r>
      <w:r w:rsidR="004348DF" w:rsidRPr="004348DF">
        <w:rPr>
          <w:sz w:val="24"/>
          <w:szCs w:val="24"/>
          <w:lang w:val="en-US"/>
        </w:rPr>
        <w:t>MYPT1-T696A/+ FAs.</w:t>
      </w:r>
    </w:p>
    <w:p w14:paraId="5D899E91" w14:textId="77777777" w:rsidR="00B415A9" w:rsidRDefault="00B415A9">
      <w:pPr>
        <w:spacing w:line="360" w:lineRule="auto"/>
        <w:jc w:val="both"/>
        <w:rPr>
          <w:sz w:val="24"/>
          <w:szCs w:val="24"/>
          <w:lang w:val="en-US"/>
        </w:rPr>
      </w:pPr>
    </w:p>
    <w:p w14:paraId="1896C3D4" w14:textId="02F7A3CC" w:rsidR="00BD1647" w:rsidRPr="006D6C0A" w:rsidRDefault="00C01ECF">
      <w:pPr>
        <w:spacing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fldChar w:fldCharType="begin"/>
      </w:r>
      <w:r>
        <w:rPr>
          <w:sz w:val="24"/>
          <w:szCs w:val="24"/>
          <w:lang w:val="en-US"/>
        </w:rPr>
        <w:instrText xml:space="preserve"> ADDIN </w:instrText>
      </w:r>
      <w:r>
        <w:rPr>
          <w:sz w:val="24"/>
          <w:szCs w:val="24"/>
          <w:lang w:val="en-US"/>
        </w:rPr>
        <w:fldChar w:fldCharType="end"/>
      </w:r>
    </w:p>
    <w:sectPr w:rsidR="00BD1647" w:rsidRPr="006D6C0A">
      <w:foot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8EC1F6" w14:textId="77777777" w:rsidR="008D237D" w:rsidRDefault="008D237D" w:rsidP="00650F66">
      <w:pPr>
        <w:spacing w:after="0" w:line="240" w:lineRule="auto"/>
      </w:pPr>
      <w:r>
        <w:separator/>
      </w:r>
    </w:p>
  </w:endnote>
  <w:endnote w:type="continuationSeparator" w:id="0">
    <w:p w14:paraId="2A31C5D6" w14:textId="77777777" w:rsidR="008D237D" w:rsidRDefault="008D237D" w:rsidP="00650F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03248635"/>
      <w:docPartObj>
        <w:docPartGallery w:val="Page Numbers (Bottom of Page)"/>
        <w:docPartUnique/>
      </w:docPartObj>
    </w:sdtPr>
    <w:sdtEndPr/>
    <w:sdtContent>
      <w:p w14:paraId="2FCCA729" w14:textId="58EFD4CE" w:rsidR="000714C1" w:rsidRDefault="000714C1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3255">
          <w:rPr>
            <w:noProof/>
          </w:rPr>
          <w:t>2</w:t>
        </w:r>
        <w:r>
          <w:fldChar w:fldCharType="end"/>
        </w:r>
      </w:p>
    </w:sdtContent>
  </w:sdt>
  <w:p w14:paraId="77F2A086" w14:textId="77777777" w:rsidR="000714C1" w:rsidRDefault="000714C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886B80" w14:textId="77777777" w:rsidR="008D237D" w:rsidRDefault="008D237D" w:rsidP="00650F66">
      <w:pPr>
        <w:spacing w:after="0" w:line="240" w:lineRule="auto"/>
      </w:pPr>
      <w:r>
        <w:separator/>
      </w:r>
    </w:p>
  </w:footnote>
  <w:footnote w:type="continuationSeparator" w:id="0">
    <w:p w14:paraId="010568F1" w14:textId="77777777" w:rsidR="008D237D" w:rsidRDefault="008D237D" w:rsidP="00650F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7A1B22"/>
    <w:multiLevelType w:val="hybridMultilevel"/>
    <w:tmpl w:val="E21AC0E2"/>
    <w:lvl w:ilvl="0" w:tplc="A7EA311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4003A2"/>
    <w:multiLevelType w:val="hybridMultilevel"/>
    <w:tmpl w:val="9EB87948"/>
    <w:lvl w:ilvl="0" w:tplc="0B26EBB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drwtzs6sxet3esva95v9rq9tff2fet0a99&quot;&gt;My EndNote Library_2024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9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1&lt;/item&gt;&lt;item&gt;42&lt;/item&gt;&lt;item&gt;43&lt;/item&gt;&lt;item&gt;44&lt;/item&gt;&lt;item&gt;45&lt;/item&gt;&lt;item&gt;46&lt;/item&gt;&lt;item&gt;47&lt;/item&gt;&lt;/record-ids&gt;&lt;/item&gt;&lt;/Libraries&gt;"/>
  </w:docVars>
  <w:rsids>
    <w:rsidRoot w:val="00D9585D"/>
    <w:rsid w:val="0000010D"/>
    <w:rsid w:val="00003132"/>
    <w:rsid w:val="00010C07"/>
    <w:rsid w:val="00016C19"/>
    <w:rsid w:val="00020425"/>
    <w:rsid w:val="00022C1C"/>
    <w:rsid w:val="0003221B"/>
    <w:rsid w:val="00047727"/>
    <w:rsid w:val="0005021C"/>
    <w:rsid w:val="00051AA5"/>
    <w:rsid w:val="0005521B"/>
    <w:rsid w:val="00057AC5"/>
    <w:rsid w:val="00060A4F"/>
    <w:rsid w:val="0006147E"/>
    <w:rsid w:val="00063420"/>
    <w:rsid w:val="0006730E"/>
    <w:rsid w:val="00070011"/>
    <w:rsid w:val="000714C1"/>
    <w:rsid w:val="00076696"/>
    <w:rsid w:val="000776BA"/>
    <w:rsid w:val="00080896"/>
    <w:rsid w:val="00083FAA"/>
    <w:rsid w:val="00094A71"/>
    <w:rsid w:val="00095422"/>
    <w:rsid w:val="000A340F"/>
    <w:rsid w:val="000A34E9"/>
    <w:rsid w:val="000A72E3"/>
    <w:rsid w:val="000B49D2"/>
    <w:rsid w:val="000B5C7B"/>
    <w:rsid w:val="000C68F0"/>
    <w:rsid w:val="000D120C"/>
    <w:rsid w:val="000D12D7"/>
    <w:rsid w:val="000D1B9C"/>
    <w:rsid w:val="000D5C9D"/>
    <w:rsid w:val="000D63B8"/>
    <w:rsid w:val="000E7D9B"/>
    <w:rsid w:val="000E7EC2"/>
    <w:rsid w:val="000F02B2"/>
    <w:rsid w:val="000F1774"/>
    <w:rsid w:val="000F212F"/>
    <w:rsid w:val="000F2C00"/>
    <w:rsid w:val="001064D6"/>
    <w:rsid w:val="00106FF3"/>
    <w:rsid w:val="001113F9"/>
    <w:rsid w:val="00120FB0"/>
    <w:rsid w:val="00127251"/>
    <w:rsid w:val="00131276"/>
    <w:rsid w:val="0014069D"/>
    <w:rsid w:val="00140CA3"/>
    <w:rsid w:val="001415DA"/>
    <w:rsid w:val="001424E4"/>
    <w:rsid w:val="001476EB"/>
    <w:rsid w:val="00147F3C"/>
    <w:rsid w:val="00154D8B"/>
    <w:rsid w:val="00174ABA"/>
    <w:rsid w:val="00175F7C"/>
    <w:rsid w:val="00185B24"/>
    <w:rsid w:val="00185DCA"/>
    <w:rsid w:val="001A11A7"/>
    <w:rsid w:val="001A226E"/>
    <w:rsid w:val="001B1630"/>
    <w:rsid w:val="001B2995"/>
    <w:rsid w:val="001B48FF"/>
    <w:rsid w:val="001B636B"/>
    <w:rsid w:val="001C0F6B"/>
    <w:rsid w:val="001C4203"/>
    <w:rsid w:val="001C4334"/>
    <w:rsid w:val="001E202E"/>
    <w:rsid w:val="001E4487"/>
    <w:rsid w:val="001F4508"/>
    <w:rsid w:val="001F5DE0"/>
    <w:rsid w:val="00210364"/>
    <w:rsid w:val="00212471"/>
    <w:rsid w:val="00215334"/>
    <w:rsid w:val="00222A21"/>
    <w:rsid w:val="00230DFB"/>
    <w:rsid w:val="002335E8"/>
    <w:rsid w:val="002356EA"/>
    <w:rsid w:val="00252B40"/>
    <w:rsid w:val="00253C3D"/>
    <w:rsid w:val="00254853"/>
    <w:rsid w:val="0025513D"/>
    <w:rsid w:val="002558E1"/>
    <w:rsid w:val="00266A83"/>
    <w:rsid w:val="00270C29"/>
    <w:rsid w:val="00272537"/>
    <w:rsid w:val="002731F7"/>
    <w:rsid w:val="00273A55"/>
    <w:rsid w:val="00274614"/>
    <w:rsid w:val="00284037"/>
    <w:rsid w:val="00285582"/>
    <w:rsid w:val="00287597"/>
    <w:rsid w:val="0029344A"/>
    <w:rsid w:val="002944FF"/>
    <w:rsid w:val="00296FA2"/>
    <w:rsid w:val="002A7D75"/>
    <w:rsid w:val="002C0D0D"/>
    <w:rsid w:val="002C12DF"/>
    <w:rsid w:val="002D2514"/>
    <w:rsid w:val="0030067C"/>
    <w:rsid w:val="00307C70"/>
    <w:rsid w:val="003113DC"/>
    <w:rsid w:val="00315A16"/>
    <w:rsid w:val="003202FD"/>
    <w:rsid w:val="0032185D"/>
    <w:rsid w:val="0032380E"/>
    <w:rsid w:val="00334075"/>
    <w:rsid w:val="00336ACB"/>
    <w:rsid w:val="00341183"/>
    <w:rsid w:val="00341C0C"/>
    <w:rsid w:val="00347B6C"/>
    <w:rsid w:val="00354925"/>
    <w:rsid w:val="003549CE"/>
    <w:rsid w:val="0035700A"/>
    <w:rsid w:val="00360AEC"/>
    <w:rsid w:val="003625BD"/>
    <w:rsid w:val="0036743C"/>
    <w:rsid w:val="00372536"/>
    <w:rsid w:val="00375DFE"/>
    <w:rsid w:val="0039195E"/>
    <w:rsid w:val="003928AE"/>
    <w:rsid w:val="003B1407"/>
    <w:rsid w:val="003B6323"/>
    <w:rsid w:val="003C10FA"/>
    <w:rsid w:val="003C6A2F"/>
    <w:rsid w:val="003C6EF4"/>
    <w:rsid w:val="003D78C1"/>
    <w:rsid w:val="003E7D7D"/>
    <w:rsid w:val="003F2D96"/>
    <w:rsid w:val="003F6D7D"/>
    <w:rsid w:val="00407FC9"/>
    <w:rsid w:val="00413E86"/>
    <w:rsid w:val="00417AC3"/>
    <w:rsid w:val="00425138"/>
    <w:rsid w:val="00426D3A"/>
    <w:rsid w:val="00434274"/>
    <w:rsid w:val="004348DF"/>
    <w:rsid w:val="004366AE"/>
    <w:rsid w:val="00441B64"/>
    <w:rsid w:val="00444FAA"/>
    <w:rsid w:val="00450468"/>
    <w:rsid w:val="00452605"/>
    <w:rsid w:val="00456ED7"/>
    <w:rsid w:val="00456FD8"/>
    <w:rsid w:val="00457AB0"/>
    <w:rsid w:val="00462A1A"/>
    <w:rsid w:val="004703F0"/>
    <w:rsid w:val="00471F5F"/>
    <w:rsid w:val="00473C8E"/>
    <w:rsid w:val="004742AC"/>
    <w:rsid w:val="00477532"/>
    <w:rsid w:val="00480785"/>
    <w:rsid w:val="00481F57"/>
    <w:rsid w:val="00484170"/>
    <w:rsid w:val="0049068E"/>
    <w:rsid w:val="00491832"/>
    <w:rsid w:val="00497CC6"/>
    <w:rsid w:val="004A4AA8"/>
    <w:rsid w:val="004B24DC"/>
    <w:rsid w:val="004D7405"/>
    <w:rsid w:val="004E2AEE"/>
    <w:rsid w:val="004E5D96"/>
    <w:rsid w:val="004E7DD7"/>
    <w:rsid w:val="004F10AB"/>
    <w:rsid w:val="004F1D39"/>
    <w:rsid w:val="004F5FCE"/>
    <w:rsid w:val="004F798E"/>
    <w:rsid w:val="0050744C"/>
    <w:rsid w:val="00510630"/>
    <w:rsid w:val="00511200"/>
    <w:rsid w:val="0051365E"/>
    <w:rsid w:val="0051376B"/>
    <w:rsid w:val="00545E2F"/>
    <w:rsid w:val="00547D56"/>
    <w:rsid w:val="00547F60"/>
    <w:rsid w:val="00556840"/>
    <w:rsid w:val="00560B35"/>
    <w:rsid w:val="00567978"/>
    <w:rsid w:val="00572390"/>
    <w:rsid w:val="00574D0E"/>
    <w:rsid w:val="0058008B"/>
    <w:rsid w:val="00587D02"/>
    <w:rsid w:val="005A6F59"/>
    <w:rsid w:val="005B04A8"/>
    <w:rsid w:val="005B1F9E"/>
    <w:rsid w:val="005C5DA4"/>
    <w:rsid w:val="005C7598"/>
    <w:rsid w:val="005D5C4B"/>
    <w:rsid w:val="005D67EF"/>
    <w:rsid w:val="005D7864"/>
    <w:rsid w:val="005E219D"/>
    <w:rsid w:val="005E3255"/>
    <w:rsid w:val="005F37AA"/>
    <w:rsid w:val="005F77A9"/>
    <w:rsid w:val="006037EC"/>
    <w:rsid w:val="0060735D"/>
    <w:rsid w:val="0061413C"/>
    <w:rsid w:val="00616C7A"/>
    <w:rsid w:val="00620A3E"/>
    <w:rsid w:val="00627575"/>
    <w:rsid w:val="0063178E"/>
    <w:rsid w:val="00635AC7"/>
    <w:rsid w:val="00637788"/>
    <w:rsid w:val="006411FF"/>
    <w:rsid w:val="006449E2"/>
    <w:rsid w:val="00650828"/>
    <w:rsid w:val="00650F66"/>
    <w:rsid w:val="006625ED"/>
    <w:rsid w:val="006678AA"/>
    <w:rsid w:val="006702A2"/>
    <w:rsid w:val="00672E10"/>
    <w:rsid w:val="00673C18"/>
    <w:rsid w:val="0068073F"/>
    <w:rsid w:val="00684DA0"/>
    <w:rsid w:val="00685869"/>
    <w:rsid w:val="00686E17"/>
    <w:rsid w:val="00690436"/>
    <w:rsid w:val="006A19A6"/>
    <w:rsid w:val="006A4EDE"/>
    <w:rsid w:val="006B33D8"/>
    <w:rsid w:val="006B3729"/>
    <w:rsid w:val="006B7582"/>
    <w:rsid w:val="006C515E"/>
    <w:rsid w:val="006D0F55"/>
    <w:rsid w:val="006D1E8A"/>
    <w:rsid w:val="006D61F7"/>
    <w:rsid w:val="006D6766"/>
    <w:rsid w:val="006D6C0A"/>
    <w:rsid w:val="006E57EE"/>
    <w:rsid w:val="006F1EC9"/>
    <w:rsid w:val="006F6EF9"/>
    <w:rsid w:val="007067DA"/>
    <w:rsid w:val="00707694"/>
    <w:rsid w:val="0070770D"/>
    <w:rsid w:val="007133BA"/>
    <w:rsid w:val="00714680"/>
    <w:rsid w:val="00732B39"/>
    <w:rsid w:val="0073504B"/>
    <w:rsid w:val="00740477"/>
    <w:rsid w:val="00743602"/>
    <w:rsid w:val="00743A5E"/>
    <w:rsid w:val="007447B1"/>
    <w:rsid w:val="00750B27"/>
    <w:rsid w:val="00752DD5"/>
    <w:rsid w:val="007547A2"/>
    <w:rsid w:val="00754B38"/>
    <w:rsid w:val="00755F83"/>
    <w:rsid w:val="007561CB"/>
    <w:rsid w:val="0075642F"/>
    <w:rsid w:val="007576F4"/>
    <w:rsid w:val="00762B93"/>
    <w:rsid w:val="00767678"/>
    <w:rsid w:val="00770B3C"/>
    <w:rsid w:val="007748C1"/>
    <w:rsid w:val="007838A8"/>
    <w:rsid w:val="007844E9"/>
    <w:rsid w:val="0079039C"/>
    <w:rsid w:val="00790969"/>
    <w:rsid w:val="007B66EF"/>
    <w:rsid w:val="007C0585"/>
    <w:rsid w:val="007C2E29"/>
    <w:rsid w:val="007F5CA0"/>
    <w:rsid w:val="008003D9"/>
    <w:rsid w:val="00802934"/>
    <w:rsid w:val="00822B12"/>
    <w:rsid w:val="00842CEF"/>
    <w:rsid w:val="008436D6"/>
    <w:rsid w:val="00856C4E"/>
    <w:rsid w:val="00857FE9"/>
    <w:rsid w:val="00865F7E"/>
    <w:rsid w:val="0086699D"/>
    <w:rsid w:val="0087113B"/>
    <w:rsid w:val="008828DD"/>
    <w:rsid w:val="008851F1"/>
    <w:rsid w:val="00890CC6"/>
    <w:rsid w:val="0089164B"/>
    <w:rsid w:val="008932BD"/>
    <w:rsid w:val="008A09CF"/>
    <w:rsid w:val="008A139F"/>
    <w:rsid w:val="008A28A7"/>
    <w:rsid w:val="008B7A69"/>
    <w:rsid w:val="008C07DC"/>
    <w:rsid w:val="008C640D"/>
    <w:rsid w:val="008C71E3"/>
    <w:rsid w:val="008D237D"/>
    <w:rsid w:val="008D2BB3"/>
    <w:rsid w:val="008D5805"/>
    <w:rsid w:val="008D673C"/>
    <w:rsid w:val="008E36A1"/>
    <w:rsid w:val="008F7F08"/>
    <w:rsid w:val="00900304"/>
    <w:rsid w:val="00907C76"/>
    <w:rsid w:val="009100E7"/>
    <w:rsid w:val="009100E8"/>
    <w:rsid w:val="00910DB2"/>
    <w:rsid w:val="009149ED"/>
    <w:rsid w:val="0091515E"/>
    <w:rsid w:val="00915E5B"/>
    <w:rsid w:val="00922650"/>
    <w:rsid w:val="0092454B"/>
    <w:rsid w:val="00925592"/>
    <w:rsid w:val="00943B6D"/>
    <w:rsid w:val="00950FBD"/>
    <w:rsid w:val="00957C22"/>
    <w:rsid w:val="009616C2"/>
    <w:rsid w:val="009621EB"/>
    <w:rsid w:val="00966B20"/>
    <w:rsid w:val="00972EC1"/>
    <w:rsid w:val="00974E68"/>
    <w:rsid w:val="00981378"/>
    <w:rsid w:val="009824A0"/>
    <w:rsid w:val="00991DEF"/>
    <w:rsid w:val="0099363A"/>
    <w:rsid w:val="009A4CFE"/>
    <w:rsid w:val="009A7373"/>
    <w:rsid w:val="009B3C39"/>
    <w:rsid w:val="009B6157"/>
    <w:rsid w:val="009B688B"/>
    <w:rsid w:val="009C3879"/>
    <w:rsid w:val="009D1714"/>
    <w:rsid w:val="009D40E1"/>
    <w:rsid w:val="009D4700"/>
    <w:rsid w:val="009D732B"/>
    <w:rsid w:val="009E22E6"/>
    <w:rsid w:val="009E2D28"/>
    <w:rsid w:val="009F4B84"/>
    <w:rsid w:val="00A06918"/>
    <w:rsid w:val="00A24810"/>
    <w:rsid w:val="00A322E8"/>
    <w:rsid w:val="00A3374A"/>
    <w:rsid w:val="00A35C3E"/>
    <w:rsid w:val="00A35E0F"/>
    <w:rsid w:val="00A377A5"/>
    <w:rsid w:val="00A445B1"/>
    <w:rsid w:val="00A44FB7"/>
    <w:rsid w:val="00A501AE"/>
    <w:rsid w:val="00A51EBE"/>
    <w:rsid w:val="00A54B9F"/>
    <w:rsid w:val="00A60D80"/>
    <w:rsid w:val="00A66E16"/>
    <w:rsid w:val="00A72A44"/>
    <w:rsid w:val="00A8152A"/>
    <w:rsid w:val="00A96036"/>
    <w:rsid w:val="00AA17C1"/>
    <w:rsid w:val="00AA49B4"/>
    <w:rsid w:val="00AA51E9"/>
    <w:rsid w:val="00AA61D9"/>
    <w:rsid w:val="00AB370C"/>
    <w:rsid w:val="00AB76D1"/>
    <w:rsid w:val="00AC61F1"/>
    <w:rsid w:val="00AD05B5"/>
    <w:rsid w:val="00AD2727"/>
    <w:rsid w:val="00AD2934"/>
    <w:rsid w:val="00AD5D0B"/>
    <w:rsid w:val="00AD7B4A"/>
    <w:rsid w:val="00AD7F6A"/>
    <w:rsid w:val="00AE1B69"/>
    <w:rsid w:val="00AF09E8"/>
    <w:rsid w:val="00AF4226"/>
    <w:rsid w:val="00B00CBA"/>
    <w:rsid w:val="00B01885"/>
    <w:rsid w:val="00B105C2"/>
    <w:rsid w:val="00B30E17"/>
    <w:rsid w:val="00B415A9"/>
    <w:rsid w:val="00B4442C"/>
    <w:rsid w:val="00B4546D"/>
    <w:rsid w:val="00B46946"/>
    <w:rsid w:val="00B5336A"/>
    <w:rsid w:val="00B53A5A"/>
    <w:rsid w:val="00B6680A"/>
    <w:rsid w:val="00B67176"/>
    <w:rsid w:val="00B738B7"/>
    <w:rsid w:val="00B76F11"/>
    <w:rsid w:val="00B77DFF"/>
    <w:rsid w:val="00B809DB"/>
    <w:rsid w:val="00B80A67"/>
    <w:rsid w:val="00B80E33"/>
    <w:rsid w:val="00B8265D"/>
    <w:rsid w:val="00B8627B"/>
    <w:rsid w:val="00B86F57"/>
    <w:rsid w:val="00BB44D4"/>
    <w:rsid w:val="00BB47AE"/>
    <w:rsid w:val="00BC43AA"/>
    <w:rsid w:val="00BC4E1E"/>
    <w:rsid w:val="00BD1647"/>
    <w:rsid w:val="00BE401E"/>
    <w:rsid w:val="00BF6092"/>
    <w:rsid w:val="00BF61EA"/>
    <w:rsid w:val="00C01ECF"/>
    <w:rsid w:val="00C04FE7"/>
    <w:rsid w:val="00C133BF"/>
    <w:rsid w:val="00C26DC7"/>
    <w:rsid w:val="00C3466C"/>
    <w:rsid w:val="00C355DF"/>
    <w:rsid w:val="00C41522"/>
    <w:rsid w:val="00C461A3"/>
    <w:rsid w:val="00C46715"/>
    <w:rsid w:val="00C50734"/>
    <w:rsid w:val="00C52D3B"/>
    <w:rsid w:val="00C607A5"/>
    <w:rsid w:val="00C61B75"/>
    <w:rsid w:val="00C62020"/>
    <w:rsid w:val="00C7138D"/>
    <w:rsid w:val="00C761E4"/>
    <w:rsid w:val="00C7648E"/>
    <w:rsid w:val="00C8185D"/>
    <w:rsid w:val="00C872E2"/>
    <w:rsid w:val="00C87BE0"/>
    <w:rsid w:val="00CA1056"/>
    <w:rsid w:val="00CA196C"/>
    <w:rsid w:val="00CA2617"/>
    <w:rsid w:val="00CB0A79"/>
    <w:rsid w:val="00CB14C4"/>
    <w:rsid w:val="00CB5496"/>
    <w:rsid w:val="00CC502A"/>
    <w:rsid w:val="00CC552D"/>
    <w:rsid w:val="00CD21F6"/>
    <w:rsid w:val="00CD4A91"/>
    <w:rsid w:val="00CD6A7B"/>
    <w:rsid w:val="00CE019B"/>
    <w:rsid w:val="00CE0685"/>
    <w:rsid w:val="00CE102F"/>
    <w:rsid w:val="00CE243B"/>
    <w:rsid w:val="00CE79FC"/>
    <w:rsid w:val="00CF6860"/>
    <w:rsid w:val="00CF736A"/>
    <w:rsid w:val="00CF7D11"/>
    <w:rsid w:val="00D05012"/>
    <w:rsid w:val="00D07CC0"/>
    <w:rsid w:val="00D10E72"/>
    <w:rsid w:val="00D122EF"/>
    <w:rsid w:val="00D16F09"/>
    <w:rsid w:val="00D260E3"/>
    <w:rsid w:val="00D350EB"/>
    <w:rsid w:val="00D43250"/>
    <w:rsid w:val="00D4354B"/>
    <w:rsid w:val="00D44BBD"/>
    <w:rsid w:val="00D47EA9"/>
    <w:rsid w:val="00D47EB1"/>
    <w:rsid w:val="00D6009D"/>
    <w:rsid w:val="00D60B84"/>
    <w:rsid w:val="00D74FF9"/>
    <w:rsid w:val="00D7643C"/>
    <w:rsid w:val="00D802AD"/>
    <w:rsid w:val="00D9081F"/>
    <w:rsid w:val="00D92F4C"/>
    <w:rsid w:val="00D93CF8"/>
    <w:rsid w:val="00D9585D"/>
    <w:rsid w:val="00D97E68"/>
    <w:rsid w:val="00DA1D67"/>
    <w:rsid w:val="00DA45A1"/>
    <w:rsid w:val="00DA5A87"/>
    <w:rsid w:val="00DA5ED6"/>
    <w:rsid w:val="00DB2ED6"/>
    <w:rsid w:val="00DB4484"/>
    <w:rsid w:val="00DB45B8"/>
    <w:rsid w:val="00DC47D5"/>
    <w:rsid w:val="00DD2186"/>
    <w:rsid w:val="00DD7BD8"/>
    <w:rsid w:val="00DE0C77"/>
    <w:rsid w:val="00DF3D1D"/>
    <w:rsid w:val="00DF573B"/>
    <w:rsid w:val="00DF6F3B"/>
    <w:rsid w:val="00E0018D"/>
    <w:rsid w:val="00E04BD4"/>
    <w:rsid w:val="00E11743"/>
    <w:rsid w:val="00E11833"/>
    <w:rsid w:val="00E13E6B"/>
    <w:rsid w:val="00E14AA1"/>
    <w:rsid w:val="00E154DF"/>
    <w:rsid w:val="00E44462"/>
    <w:rsid w:val="00E47621"/>
    <w:rsid w:val="00E56D2F"/>
    <w:rsid w:val="00E72B48"/>
    <w:rsid w:val="00E72F63"/>
    <w:rsid w:val="00E7386D"/>
    <w:rsid w:val="00E81851"/>
    <w:rsid w:val="00E81BFF"/>
    <w:rsid w:val="00E81F72"/>
    <w:rsid w:val="00E857E3"/>
    <w:rsid w:val="00E94D46"/>
    <w:rsid w:val="00EA7126"/>
    <w:rsid w:val="00EB1CA7"/>
    <w:rsid w:val="00EB36DE"/>
    <w:rsid w:val="00EB7499"/>
    <w:rsid w:val="00EC62A0"/>
    <w:rsid w:val="00EC7EE7"/>
    <w:rsid w:val="00ED1CF9"/>
    <w:rsid w:val="00ED64AD"/>
    <w:rsid w:val="00EF7B0E"/>
    <w:rsid w:val="00F050DD"/>
    <w:rsid w:val="00F06729"/>
    <w:rsid w:val="00F07FE9"/>
    <w:rsid w:val="00F11034"/>
    <w:rsid w:val="00F13BB7"/>
    <w:rsid w:val="00F155EA"/>
    <w:rsid w:val="00F26F5C"/>
    <w:rsid w:val="00F30D2D"/>
    <w:rsid w:val="00F34C8D"/>
    <w:rsid w:val="00F45665"/>
    <w:rsid w:val="00F46A0E"/>
    <w:rsid w:val="00F51B9A"/>
    <w:rsid w:val="00F52C4E"/>
    <w:rsid w:val="00F5550D"/>
    <w:rsid w:val="00F61315"/>
    <w:rsid w:val="00F616B2"/>
    <w:rsid w:val="00F62E81"/>
    <w:rsid w:val="00F73956"/>
    <w:rsid w:val="00F7568D"/>
    <w:rsid w:val="00F93BCB"/>
    <w:rsid w:val="00F95BFC"/>
    <w:rsid w:val="00FA0207"/>
    <w:rsid w:val="00FB309B"/>
    <w:rsid w:val="00FB3DAE"/>
    <w:rsid w:val="00FB65C7"/>
    <w:rsid w:val="00FB70EB"/>
    <w:rsid w:val="00FC3DBA"/>
    <w:rsid w:val="00FD250B"/>
    <w:rsid w:val="00FD5250"/>
    <w:rsid w:val="00FE0583"/>
    <w:rsid w:val="00FE072B"/>
    <w:rsid w:val="00FE3DA1"/>
    <w:rsid w:val="00FE77F6"/>
    <w:rsid w:val="00FF7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49F73"/>
  <w15:chartTrackingRefBased/>
  <w15:docId w15:val="{5737D3F0-5064-4BE4-81FE-EB78981C2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D164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354925"/>
    <w:rPr>
      <w:color w:val="0563C1" w:themeColor="hyperlink"/>
      <w:u w:val="single"/>
    </w:rPr>
  </w:style>
  <w:style w:type="table" w:styleId="Tabellenraster">
    <w:name w:val="Table Grid"/>
    <w:basedOn w:val="NormaleTabelle"/>
    <w:uiPriority w:val="39"/>
    <w:rsid w:val="00FB3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56840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C05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C0585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13E8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13E8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13E8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13E8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13E86"/>
    <w:rPr>
      <w:b/>
      <w:bCs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510630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925592"/>
    <w:pPr>
      <w:spacing w:after="0" w:line="240" w:lineRule="auto"/>
    </w:pPr>
  </w:style>
  <w:style w:type="paragraph" w:customStyle="1" w:styleId="EndNoteBibliographyTitle">
    <w:name w:val="EndNote Bibliography Title"/>
    <w:basedOn w:val="Standard"/>
    <w:link w:val="EndNoteBibliographyTitleZchn"/>
    <w:rsid w:val="00B415A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B415A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B415A9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B415A9"/>
    <w:rPr>
      <w:rFonts w:ascii="Calibri" w:hAnsi="Calibri" w:cs="Calibri"/>
      <w:noProof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650F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0F66"/>
  </w:style>
  <w:style w:type="paragraph" w:styleId="Fuzeile">
    <w:name w:val="footer"/>
    <w:basedOn w:val="Standard"/>
    <w:link w:val="FuzeileZchn"/>
    <w:uiPriority w:val="99"/>
    <w:unhideWhenUsed/>
    <w:rsid w:val="00650F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0F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75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bomir.Lubomirov@mhb-fontane.d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Lubomir.Lubomirov@uni-wh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56DC55-AFFC-4ADC-AE74-507EE9D49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336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MHB</Company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Lubomir Lubomirov</dc:creator>
  <cp:keywords/>
  <dc:description/>
  <cp:lastModifiedBy>Lubomirov, Lubomir</cp:lastModifiedBy>
  <cp:revision>2</cp:revision>
  <dcterms:created xsi:type="dcterms:W3CDTF">2024-03-07T14:59:00Z</dcterms:created>
  <dcterms:modified xsi:type="dcterms:W3CDTF">2024-03-07T14:59:00Z</dcterms:modified>
</cp:coreProperties>
</file>