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448810"/>
            <wp:effectExtent l="0" t="0" r="1905" b="1270"/>
            <wp:docPr id="1" name="图片 1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44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Supplementary Figure 2.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Enter DICOM and STL files into Adobe Illustrator Software to get standard screenshots with hard tissue and soft tissue information.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D26E9"/>
    <w:rsid w:val="27E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2021-04-14T14:03:00Z</dcterms:created>
  <dc:creator>曾培生</dc:creator>
  <cp:lastModifiedBy>曾培生</cp:lastModifiedBy>
  <dcterms:modified xsi:type="dcterms:W3CDTF">2021-04-14T14:06:57Z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537F10C6B8AD49C1AEE76A63C72581DD</vt:lpwstr>
  </property>
</Properties>
</file>