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E8533" w14:textId="60BD1333" w:rsidR="00685DFC" w:rsidRDefault="003B00DF" w:rsidP="00685DFC">
      <w:pPr>
        <w:rPr>
          <w:rFonts w:ascii="Times New Roman" w:eastAsia="宋体" w:hAnsi="Times New Roman" w:cs="Times New Roman"/>
          <w:b/>
          <w:bCs/>
          <w:sz w:val="24"/>
          <w:szCs w:val="24"/>
        </w:rPr>
      </w:pPr>
      <w:r>
        <w:rPr>
          <w:rFonts w:ascii="Times New Roman" w:hAnsi="Times New Roman" w:cs="Times New Roman"/>
          <w:b/>
          <w:bCs/>
          <w:sz w:val="24"/>
          <w:szCs w:val="24"/>
        </w:rPr>
        <w:t>F</w:t>
      </w:r>
      <w:r w:rsidR="00685DFC" w:rsidRPr="00DE12FF">
        <w:rPr>
          <w:rFonts w:ascii="Times New Roman" w:hAnsi="Times New Roman" w:cs="Times New Roman"/>
          <w:b/>
          <w:bCs/>
          <w:sz w:val="24"/>
          <w:szCs w:val="24"/>
        </w:rPr>
        <w:t xml:space="preserve">inal </w:t>
      </w:r>
      <w:r>
        <w:rPr>
          <w:rFonts w:ascii="Times New Roman" w:hAnsi="Times New Roman" w:cs="Times New Roman"/>
          <w:b/>
          <w:bCs/>
          <w:sz w:val="24"/>
          <w:szCs w:val="24"/>
        </w:rPr>
        <w:t>V</w:t>
      </w:r>
      <w:r w:rsidR="00685DFC" w:rsidRPr="00DE12FF">
        <w:rPr>
          <w:rFonts w:ascii="Times New Roman" w:hAnsi="Times New Roman" w:cs="Times New Roman"/>
          <w:b/>
          <w:bCs/>
          <w:sz w:val="24"/>
          <w:szCs w:val="24"/>
        </w:rPr>
        <w:t>ersion of Sens</w:t>
      </w:r>
      <w:r w:rsidR="00685DFC" w:rsidRPr="003223F2">
        <w:rPr>
          <w:rFonts w:ascii="Times New Roman" w:eastAsia="宋体" w:hAnsi="Times New Roman" w:cs="Times New Roman"/>
          <w:b/>
          <w:bCs/>
          <w:sz w:val="24"/>
          <w:szCs w:val="24"/>
        </w:rPr>
        <w:t>ory Phenomenon A</w:t>
      </w:r>
      <w:r w:rsidR="00685DFC" w:rsidRPr="003223F2">
        <w:rPr>
          <w:rFonts w:ascii="Times New Roman" w:eastAsia="宋体" w:hAnsi="Times New Roman" w:cs="Times New Roman" w:hint="eastAsia"/>
          <w:b/>
          <w:bCs/>
          <w:sz w:val="24"/>
          <w:szCs w:val="24"/>
        </w:rPr>
        <w:t>ss</w:t>
      </w:r>
      <w:r w:rsidR="00685DFC" w:rsidRPr="003223F2">
        <w:rPr>
          <w:rFonts w:ascii="Times New Roman" w:eastAsia="宋体" w:hAnsi="Times New Roman" w:cs="Times New Roman"/>
          <w:b/>
          <w:bCs/>
          <w:sz w:val="24"/>
          <w:szCs w:val="24"/>
        </w:rPr>
        <w:t>essment Scale (SPAS</w:t>
      </w:r>
      <w:r w:rsidR="00685DFC" w:rsidRPr="003223F2">
        <w:rPr>
          <w:rFonts w:ascii="Times New Roman" w:eastAsia="宋体" w:hAnsi="Times New Roman" w:cs="Times New Roman" w:hint="eastAsia"/>
          <w:b/>
          <w:bCs/>
          <w:sz w:val="24"/>
          <w:szCs w:val="24"/>
        </w:rPr>
        <w:t>)</w:t>
      </w:r>
    </w:p>
    <w:p w14:paraId="4078A914" w14:textId="77777777" w:rsidR="00685DFC" w:rsidRPr="00702034" w:rsidRDefault="00685DFC" w:rsidP="00685DFC">
      <w:pPr>
        <w:spacing w:line="360" w:lineRule="auto"/>
        <w:jc w:val="left"/>
        <w:rPr>
          <w:rFonts w:ascii="Times New Roman" w:hAnsi="Times New Roman"/>
          <w:b/>
          <w:bCs/>
          <w:sz w:val="24"/>
          <w:szCs w:val="24"/>
        </w:rPr>
      </w:pPr>
      <w:r w:rsidRPr="00702034">
        <w:rPr>
          <w:rFonts w:ascii="Times New Roman" w:hAnsi="Times New Roman" w:hint="eastAsia"/>
          <w:b/>
          <w:bCs/>
          <w:sz w:val="24"/>
          <w:szCs w:val="24"/>
        </w:rPr>
        <w:t>P</w:t>
      </w:r>
      <w:r w:rsidRPr="00702034">
        <w:rPr>
          <w:rFonts w:ascii="Times New Roman" w:hAnsi="Times New Roman"/>
          <w:b/>
          <w:bCs/>
          <w:sz w:val="24"/>
          <w:szCs w:val="24"/>
        </w:rPr>
        <w:t>art 1 symptom list</w:t>
      </w:r>
    </w:p>
    <w:p w14:paraId="6FFB3CE7" w14:textId="77777777" w:rsidR="00685DFC" w:rsidRDefault="00685DFC" w:rsidP="00685DFC">
      <w:pPr>
        <w:spacing w:line="360" w:lineRule="auto"/>
        <w:jc w:val="left"/>
        <w:rPr>
          <w:rFonts w:ascii="Times New Roman" w:hAnsi="Times New Roman"/>
          <w:sz w:val="24"/>
          <w:szCs w:val="24"/>
        </w:rPr>
      </w:pPr>
      <w:r w:rsidRPr="00702034">
        <w:rPr>
          <w:rFonts w:ascii="Times New Roman" w:hAnsi="Times New Roman"/>
          <w:sz w:val="24"/>
          <w:szCs w:val="24"/>
        </w:rPr>
        <w:t>This part mainly determines the type and location of sensory symptoms. If a single sensory symptom occurs in a single site, it is defined as simple dysesthesia. If there are multiple sensory symptoms in a single site, it is defined as complex abnormal sensation. If none of the above sensory symptoms exist, please finish the evaluation, and the second part of the evaluation should be treated as 0 points. If the first part of the sensory symptoms assessed as present (at least one), then proceed to the second part of the assessment.</w:t>
      </w:r>
    </w:p>
    <w:p w14:paraId="145C658D" w14:textId="77777777" w:rsidR="00685DFC" w:rsidRDefault="00685DFC" w:rsidP="00685DFC">
      <w:pPr>
        <w:spacing w:line="360" w:lineRule="auto"/>
        <w:jc w:val="left"/>
        <w:rPr>
          <w:rFonts w:ascii="Times New Roman" w:hAnsi="Times New Roman"/>
          <w:sz w:val="24"/>
          <w:szCs w:val="24"/>
        </w:rPr>
      </w:pPr>
      <w:r w:rsidRPr="00702034">
        <w:rPr>
          <w:rFonts w:ascii="Times New Roman" w:hAnsi="Times New Roman"/>
          <w:sz w:val="24"/>
          <w:szCs w:val="24"/>
        </w:rPr>
        <w:t>Type/location of abnormal sensory symptoms have the following categories? Please mark the location in the corresponding box according to the patient's sensory symptoms in the past week, such as "eyes".</w:t>
      </w:r>
    </w:p>
    <w:tbl>
      <w:tblPr>
        <w:tblStyle w:val="a7"/>
        <w:tblW w:w="8296" w:type="dxa"/>
        <w:tblLook w:val="04A0" w:firstRow="1" w:lastRow="0" w:firstColumn="1" w:lastColumn="0" w:noHBand="0" w:noVBand="1"/>
      </w:tblPr>
      <w:tblGrid>
        <w:gridCol w:w="1198"/>
        <w:gridCol w:w="2075"/>
        <w:gridCol w:w="1618"/>
        <w:gridCol w:w="1818"/>
        <w:gridCol w:w="1587"/>
      </w:tblGrid>
      <w:tr w:rsidR="00685DFC" w14:paraId="520851AA" w14:textId="77777777" w:rsidTr="005F38D2">
        <w:trPr>
          <w:trHeight w:val="379"/>
        </w:trPr>
        <w:tc>
          <w:tcPr>
            <w:tcW w:w="1224" w:type="dxa"/>
          </w:tcPr>
          <w:p w14:paraId="37B0A0F9" w14:textId="77777777" w:rsidR="00685DFC" w:rsidRPr="00702034" w:rsidRDefault="00685DFC" w:rsidP="005F38D2">
            <w:pPr>
              <w:spacing w:line="360" w:lineRule="auto"/>
              <w:ind w:firstLine="482"/>
              <w:jc w:val="center"/>
              <w:rPr>
                <w:rFonts w:ascii="Times New Roman" w:eastAsia="宋体" w:hAnsi="Times New Roman" w:cs="Times New Roman"/>
                <w:b/>
                <w:bCs/>
                <w:sz w:val="24"/>
                <w:szCs w:val="28"/>
              </w:rPr>
            </w:pPr>
            <w:r w:rsidRPr="00397F95">
              <w:rPr>
                <w:rFonts w:ascii="Times New Roman" w:eastAsia="宋体" w:hAnsi="Times New Roman" w:cs="Times New Roman"/>
                <w:b/>
                <w:bCs/>
                <w:sz w:val="24"/>
                <w:szCs w:val="28"/>
              </w:rPr>
              <w:t>Item</w:t>
            </w:r>
          </w:p>
        </w:tc>
        <w:tc>
          <w:tcPr>
            <w:tcW w:w="2628" w:type="dxa"/>
            <w:vAlign w:val="center"/>
          </w:tcPr>
          <w:p w14:paraId="0E1C46A1" w14:textId="77777777" w:rsidR="00685DFC" w:rsidRPr="00702034" w:rsidRDefault="00685DFC" w:rsidP="005F38D2">
            <w:pPr>
              <w:spacing w:line="360" w:lineRule="auto"/>
              <w:ind w:firstLine="482"/>
              <w:jc w:val="center"/>
              <w:rPr>
                <w:rFonts w:ascii="Times New Roman" w:eastAsia="宋体" w:hAnsi="Times New Roman" w:cs="Times New Roman"/>
                <w:b/>
                <w:bCs/>
                <w:sz w:val="24"/>
                <w:szCs w:val="28"/>
              </w:rPr>
            </w:pPr>
            <w:bookmarkStart w:id="0" w:name="_Hlk147672563"/>
            <w:r w:rsidRPr="00702034">
              <w:rPr>
                <w:rFonts w:ascii="Times New Roman" w:eastAsia="宋体" w:hAnsi="Times New Roman" w:cs="Times New Roman"/>
                <w:b/>
                <w:bCs/>
                <w:sz w:val="24"/>
                <w:szCs w:val="28"/>
              </w:rPr>
              <w:t>Common types of sensory symptoms</w:t>
            </w:r>
          </w:p>
        </w:tc>
        <w:tc>
          <w:tcPr>
            <w:tcW w:w="1424" w:type="dxa"/>
            <w:vAlign w:val="center"/>
          </w:tcPr>
          <w:p w14:paraId="6DCE3D9E" w14:textId="77777777" w:rsidR="00685DFC" w:rsidRPr="00702034" w:rsidRDefault="00685DFC" w:rsidP="005F38D2">
            <w:pPr>
              <w:spacing w:line="360" w:lineRule="auto"/>
              <w:ind w:firstLine="482"/>
              <w:jc w:val="center"/>
              <w:rPr>
                <w:rFonts w:ascii="Times New Roman" w:eastAsia="宋体" w:hAnsi="Times New Roman" w:cs="Times New Roman"/>
                <w:b/>
                <w:bCs/>
                <w:sz w:val="24"/>
                <w:szCs w:val="28"/>
              </w:rPr>
            </w:pPr>
            <w:r w:rsidRPr="00702034">
              <w:rPr>
                <w:rFonts w:ascii="Times New Roman" w:eastAsia="宋体" w:hAnsi="Times New Roman" w:cs="Times New Roman"/>
                <w:b/>
                <w:bCs/>
                <w:sz w:val="24"/>
                <w:szCs w:val="28"/>
              </w:rPr>
              <w:t>existence</w:t>
            </w:r>
          </w:p>
        </w:tc>
        <w:tc>
          <w:tcPr>
            <w:tcW w:w="1336" w:type="dxa"/>
            <w:vAlign w:val="center"/>
          </w:tcPr>
          <w:p w14:paraId="1C1EB9E8" w14:textId="77777777" w:rsidR="00685DFC" w:rsidRPr="00702034" w:rsidRDefault="00685DFC" w:rsidP="005F38D2">
            <w:pPr>
              <w:spacing w:line="360" w:lineRule="auto"/>
              <w:ind w:firstLine="482"/>
              <w:jc w:val="center"/>
              <w:rPr>
                <w:rFonts w:ascii="Times New Roman" w:eastAsia="宋体" w:hAnsi="Times New Roman" w:cs="Times New Roman"/>
                <w:b/>
                <w:bCs/>
                <w:sz w:val="24"/>
                <w:szCs w:val="28"/>
              </w:rPr>
            </w:pPr>
            <w:r w:rsidRPr="00702034">
              <w:rPr>
                <w:rFonts w:ascii="Times New Roman" w:eastAsia="宋体" w:hAnsi="Times New Roman" w:cs="Times New Roman"/>
                <w:b/>
                <w:bCs/>
                <w:sz w:val="24"/>
                <w:szCs w:val="28"/>
              </w:rPr>
              <w:t>inexistence</w:t>
            </w:r>
          </w:p>
        </w:tc>
        <w:tc>
          <w:tcPr>
            <w:tcW w:w="1684" w:type="dxa"/>
            <w:vAlign w:val="center"/>
          </w:tcPr>
          <w:p w14:paraId="61CEB526" w14:textId="77777777" w:rsidR="00685DFC" w:rsidRPr="00702034" w:rsidRDefault="00685DFC" w:rsidP="005F38D2">
            <w:pPr>
              <w:spacing w:line="360" w:lineRule="auto"/>
              <w:ind w:firstLine="482"/>
              <w:jc w:val="center"/>
              <w:rPr>
                <w:rFonts w:ascii="Times New Roman" w:eastAsia="宋体" w:hAnsi="Times New Roman" w:cs="Times New Roman"/>
                <w:b/>
                <w:bCs/>
                <w:sz w:val="24"/>
                <w:szCs w:val="28"/>
              </w:rPr>
            </w:pPr>
            <w:r w:rsidRPr="00702034">
              <w:rPr>
                <w:rFonts w:ascii="Times New Roman" w:eastAsia="宋体" w:hAnsi="Times New Roman" w:cs="Times New Roman"/>
                <w:b/>
                <w:bCs/>
                <w:sz w:val="24"/>
                <w:szCs w:val="28"/>
              </w:rPr>
              <w:t>location</w:t>
            </w:r>
          </w:p>
        </w:tc>
      </w:tr>
      <w:tr w:rsidR="00685DFC" w14:paraId="710FDEB4" w14:textId="77777777" w:rsidTr="005F38D2">
        <w:trPr>
          <w:trHeight w:val="379"/>
        </w:trPr>
        <w:tc>
          <w:tcPr>
            <w:tcW w:w="1224" w:type="dxa"/>
          </w:tcPr>
          <w:p w14:paraId="2431BEF3" w14:textId="77777777" w:rsidR="00685DFC" w:rsidRPr="00702034"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1</w:t>
            </w:r>
          </w:p>
        </w:tc>
        <w:tc>
          <w:tcPr>
            <w:tcW w:w="2628" w:type="dxa"/>
            <w:vAlign w:val="center"/>
          </w:tcPr>
          <w:p w14:paraId="2377421A" w14:textId="77777777" w:rsidR="00685DFC" w:rsidRPr="00702034" w:rsidRDefault="00685DFC" w:rsidP="005F38D2">
            <w:pPr>
              <w:spacing w:line="360" w:lineRule="auto"/>
              <w:jc w:val="center"/>
              <w:rPr>
                <w:rFonts w:ascii="Times New Roman" w:eastAsia="宋体" w:hAnsi="Times New Roman" w:cs="Times New Roman"/>
              </w:rPr>
            </w:pPr>
            <w:r w:rsidRPr="00702034">
              <w:rPr>
                <w:rFonts w:ascii="Times New Roman" w:eastAsia="宋体" w:hAnsi="Times New Roman" w:cs="Times New Roman"/>
              </w:rPr>
              <w:t>itch</w:t>
            </w:r>
          </w:p>
        </w:tc>
        <w:tc>
          <w:tcPr>
            <w:tcW w:w="1424" w:type="dxa"/>
            <w:vAlign w:val="center"/>
          </w:tcPr>
          <w:p w14:paraId="312FA069"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0B29A222"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573D987D" w14:textId="77777777" w:rsidR="00685DFC" w:rsidRPr="004124AA" w:rsidRDefault="00685DFC" w:rsidP="005F38D2">
            <w:pPr>
              <w:spacing w:line="360" w:lineRule="auto"/>
              <w:ind w:firstLine="480"/>
              <w:jc w:val="center"/>
              <w:rPr>
                <w:rFonts w:ascii="宋体" w:eastAsia="宋体" w:hAnsi="宋体"/>
                <w:sz w:val="24"/>
                <w:szCs w:val="28"/>
              </w:rPr>
            </w:pPr>
          </w:p>
        </w:tc>
      </w:tr>
      <w:tr w:rsidR="00685DFC" w14:paraId="3BE5CEDB" w14:textId="77777777" w:rsidTr="005F38D2">
        <w:trPr>
          <w:trHeight w:val="379"/>
        </w:trPr>
        <w:tc>
          <w:tcPr>
            <w:tcW w:w="1224" w:type="dxa"/>
          </w:tcPr>
          <w:p w14:paraId="08DFA3CB" w14:textId="77777777" w:rsidR="00685DFC" w:rsidRPr="00397F95"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2</w:t>
            </w:r>
          </w:p>
        </w:tc>
        <w:tc>
          <w:tcPr>
            <w:tcW w:w="2628" w:type="dxa"/>
            <w:vAlign w:val="center"/>
          </w:tcPr>
          <w:p w14:paraId="069B54BA" w14:textId="77777777" w:rsidR="00685DFC" w:rsidRPr="00702034" w:rsidRDefault="00685DFC" w:rsidP="005F38D2">
            <w:pPr>
              <w:spacing w:line="360" w:lineRule="auto"/>
              <w:jc w:val="center"/>
              <w:rPr>
                <w:rFonts w:ascii="Times New Roman" w:eastAsia="宋体" w:hAnsi="Times New Roman" w:cs="Times New Roman"/>
              </w:rPr>
            </w:pPr>
            <w:r w:rsidRPr="00397F95">
              <w:rPr>
                <w:rFonts w:ascii="Times New Roman" w:eastAsia="宋体" w:hAnsi="Times New Roman" w:cs="Times New Roman"/>
              </w:rPr>
              <w:t>Sense of suffocation</w:t>
            </w:r>
          </w:p>
        </w:tc>
        <w:tc>
          <w:tcPr>
            <w:tcW w:w="1424" w:type="dxa"/>
            <w:vAlign w:val="center"/>
          </w:tcPr>
          <w:p w14:paraId="100E1CF8"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087A0ED1"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4D972EA8" w14:textId="77777777" w:rsidR="00685DFC" w:rsidRPr="004124AA" w:rsidRDefault="00685DFC" w:rsidP="005F38D2">
            <w:pPr>
              <w:spacing w:line="360" w:lineRule="auto"/>
              <w:ind w:firstLine="480"/>
              <w:jc w:val="center"/>
              <w:rPr>
                <w:rFonts w:ascii="宋体" w:eastAsia="宋体" w:hAnsi="宋体"/>
                <w:sz w:val="24"/>
                <w:szCs w:val="28"/>
              </w:rPr>
            </w:pPr>
          </w:p>
        </w:tc>
      </w:tr>
      <w:tr w:rsidR="00685DFC" w14:paraId="69531F4B" w14:textId="77777777" w:rsidTr="005F38D2">
        <w:trPr>
          <w:trHeight w:val="379"/>
        </w:trPr>
        <w:tc>
          <w:tcPr>
            <w:tcW w:w="1224" w:type="dxa"/>
          </w:tcPr>
          <w:p w14:paraId="7A3D69A4" w14:textId="77777777" w:rsidR="00685DFC" w:rsidRPr="00397F95"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3</w:t>
            </w:r>
          </w:p>
        </w:tc>
        <w:tc>
          <w:tcPr>
            <w:tcW w:w="2628" w:type="dxa"/>
            <w:vAlign w:val="center"/>
          </w:tcPr>
          <w:p w14:paraId="210AC0BA" w14:textId="77777777" w:rsidR="00685DFC" w:rsidRPr="00702034" w:rsidRDefault="00685DFC" w:rsidP="005F38D2">
            <w:pPr>
              <w:spacing w:line="360" w:lineRule="auto"/>
              <w:jc w:val="center"/>
              <w:rPr>
                <w:rFonts w:ascii="Times New Roman" w:eastAsia="宋体" w:hAnsi="Times New Roman" w:cs="Times New Roman"/>
              </w:rPr>
            </w:pPr>
            <w:r w:rsidRPr="00397F95">
              <w:rPr>
                <w:rFonts w:ascii="Times New Roman" w:eastAsia="宋体" w:hAnsi="Times New Roman" w:cs="Times New Roman"/>
              </w:rPr>
              <w:t>pressure</w:t>
            </w:r>
          </w:p>
        </w:tc>
        <w:tc>
          <w:tcPr>
            <w:tcW w:w="1424" w:type="dxa"/>
            <w:vAlign w:val="center"/>
          </w:tcPr>
          <w:p w14:paraId="349054B2"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200E0230"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5476B6E4" w14:textId="77777777" w:rsidR="00685DFC" w:rsidRPr="004124AA" w:rsidRDefault="00685DFC" w:rsidP="005F38D2">
            <w:pPr>
              <w:spacing w:line="360" w:lineRule="auto"/>
              <w:ind w:firstLine="480"/>
              <w:jc w:val="center"/>
              <w:rPr>
                <w:rFonts w:ascii="宋体" w:eastAsia="宋体" w:hAnsi="宋体"/>
                <w:sz w:val="24"/>
                <w:szCs w:val="28"/>
              </w:rPr>
            </w:pPr>
          </w:p>
        </w:tc>
      </w:tr>
      <w:tr w:rsidR="00685DFC" w14:paraId="254D93FF" w14:textId="77777777" w:rsidTr="005F38D2">
        <w:trPr>
          <w:trHeight w:val="402"/>
        </w:trPr>
        <w:tc>
          <w:tcPr>
            <w:tcW w:w="1224" w:type="dxa"/>
          </w:tcPr>
          <w:p w14:paraId="34E4719D" w14:textId="77777777" w:rsidR="00685DFC" w:rsidRPr="00397F95"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4</w:t>
            </w:r>
          </w:p>
        </w:tc>
        <w:tc>
          <w:tcPr>
            <w:tcW w:w="2628" w:type="dxa"/>
            <w:vAlign w:val="center"/>
          </w:tcPr>
          <w:p w14:paraId="3AE7670E" w14:textId="77777777" w:rsidR="00685DFC" w:rsidRPr="00702034" w:rsidRDefault="00685DFC" w:rsidP="005F38D2">
            <w:pPr>
              <w:spacing w:line="360" w:lineRule="auto"/>
              <w:jc w:val="center"/>
              <w:rPr>
                <w:rFonts w:ascii="Times New Roman" w:eastAsia="宋体" w:hAnsi="Times New Roman" w:cs="Times New Roman"/>
              </w:rPr>
            </w:pPr>
            <w:r w:rsidRPr="00397F95">
              <w:rPr>
                <w:rFonts w:ascii="Times New Roman" w:eastAsia="宋体" w:hAnsi="Times New Roman" w:cs="Times New Roman"/>
              </w:rPr>
              <w:t>Sense of energy release</w:t>
            </w:r>
          </w:p>
        </w:tc>
        <w:tc>
          <w:tcPr>
            <w:tcW w:w="1424" w:type="dxa"/>
            <w:vAlign w:val="center"/>
          </w:tcPr>
          <w:p w14:paraId="5A6967D0"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18C08DB4"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2E08DE86" w14:textId="77777777" w:rsidR="00685DFC" w:rsidRPr="004124AA" w:rsidRDefault="00685DFC" w:rsidP="005F38D2">
            <w:pPr>
              <w:spacing w:line="360" w:lineRule="auto"/>
              <w:ind w:firstLine="480"/>
              <w:jc w:val="center"/>
              <w:rPr>
                <w:rFonts w:ascii="宋体" w:eastAsia="宋体" w:hAnsi="宋体"/>
                <w:sz w:val="24"/>
                <w:szCs w:val="28"/>
              </w:rPr>
            </w:pPr>
          </w:p>
        </w:tc>
      </w:tr>
      <w:tr w:rsidR="00685DFC" w14:paraId="209A5828" w14:textId="77777777" w:rsidTr="005F38D2">
        <w:trPr>
          <w:trHeight w:val="379"/>
        </w:trPr>
        <w:tc>
          <w:tcPr>
            <w:tcW w:w="1224" w:type="dxa"/>
          </w:tcPr>
          <w:p w14:paraId="2C3364E5" w14:textId="77777777" w:rsidR="00685DFC" w:rsidRPr="00397F95"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5</w:t>
            </w:r>
          </w:p>
        </w:tc>
        <w:tc>
          <w:tcPr>
            <w:tcW w:w="2628" w:type="dxa"/>
            <w:vAlign w:val="center"/>
          </w:tcPr>
          <w:p w14:paraId="4AB27511" w14:textId="77777777" w:rsidR="00685DFC" w:rsidRPr="00702034" w:rsidRDefault="00685DFC" w:rsidP="005F38D2">
            <w:pPr>
              <w:spacing w:line="360" w:lineRule="auto"/>
              <w:jc w:val="center"/>
              <w:rPr>
                <w:rFonts w:ascii="Times New Roman" w:eastAsia="宋体" w:hAnsi="Times New Roman" w:cs="Times New Roman"/>
              </w:rPr>
            </w:pPr>
            <w:r w:rsidRPr="00397F95">
              <w:rPr>
                <w:rFonts w:ascii="Times New Roman" w:eastAsia="宋体" w:hAnsi="Times New Roman" w:cs="Times New Roman"/>
              </w:rPr>
              <w:t>tension</w:t>
            </w:r>
          </w:p>
        </w:tc>
        <w:tc>
          <w:tcPr>
            <w:tcW w:w="1424" w:type="dxa"/>
            <w:vAlign w:val="center"/>
          </w:tcPr>
          <w:p w14:paraId="3B41D8C7"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68262EB2"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1BDA4BCA" w14:textId="77777777" w:rsidR="00685DFC" w:rsidRPr="004124AA" w:rsidRDefault="00685DFC" w:rsidP="005F38D2">
            <w:pPr>
              <w:spacing w:line="360" w:lineRule="auto"/>
              <w:ind w:firstLine="480"/>
              <w:jc w:val="center"/>
              <w:rPr>
                <w:rFonts w:ascii="宋体" w:eastAsia="宋体" w:hAnsi="宋体"/>
                <w:sz w:val="24"/>
                <w:szCs w:val="28"/>
              </w:rPr>
            </w:pPr>
          </w:p>
        </w:tc>
      </w:tr>
      <w:tr w:rsidR="00685DFC" w14:paraId="23C72958" w14:textId="77777777" w:rsidTr="005F38D2">
        <w:trPr>
          <w:trHeight w:val="379"/>
        </w:trPr>
        <w:tc>
          <w:tcPr>
            <w:tcW w:w="1224" w:type="dxa"/>
          </w:tcPr>
          <w:p w14:paraId="5C34ACDA" w14:textId="77777777" w:rsidR="00685DFC" w:rsidRPr="00397F95"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6</w:t>
            </w:r>
          </w:p>
        </w:tc>
        <w:tc>
          <w:tcPr>
            <w:tcW w:w="2628" w:type="dxa"/>
            <w:vAlign w:val="center"/>
          </w:tcPr>
          <w:p w14:paraId="6BD81B7B" w14:textId="77777777" w:rsidR="00685DFC" w:rsidRPr="00702034" w:rsidRDefault="00685DFC" w:rsidP="005F38D2">
            <w:pPr>
              <w:spacing w:line="360" w:lineRule="auto"/>
              <w:jc w:val="center"/>
              <w:rPr>
                <w:rFonts w:ascii="Times New Roman" w:eastAsia="宋体" w:hAnsi="Times New Roman" w:cs="Times New Roman"/>
              </w:rPr>
            </w:pPr>
            <w:r w:rsidRPr="00397F95">
              <w:rPr>
                <w:rFonts w:ascii="Times New Roman" w:eastAsia="宋体" w:hAnsi="Times New Roman" w:cs="Times New Roman"/>
              </w:rPr>
              <w:t>Sense of uncompletion</w:t>
            </w:r>
          </w:p>
        </w:tc>
        <w:tc>
          <w:tcPr>
            <w:tcW w:w="1424" w:type="dxa"/>
            <w:vAlign w:val="center"/>
          </w:tcPr>
          <w:p w14:paraId="5CA33A4A"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7D00056A"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04DCC03A" w14:textId="77777777" w:rsidR="00685DFC" w:rsidRPr="004124AA" w:rsidRDefault="00685DFC" w:rsidP="005F38D2">
            <w:pPr>
              <w:spacing w:line="360" w:lineRule="auto"/>
              <w:ind w:firstLine="480"/>
              <w:jc w:val="center"/>
              <w:rPr>
                <w:rFonts w:ascii="宋体" w:eastAsia="宋体" w:hAnsi="宋体"/>
                <w:sz w:val="24"/>
                <w:szCs w:val="28"/>
              </w:rPr>
            </w:pPr>
          </w:p>
        </w:tc>
      </w:tr>
      <w:tr w:rsidR="00685DFC" w14:paraId="49E363CD" w14:textId="77777777" w:rsidTr="005F38D2">
        <w:trPr>
          <w:trHeight w:val="379"/>
        </w:trPr>
        <w:tc>
          <w:tcPr>
            <w:tcW w:w="1224" w:type="dxa"/>
          </w:tcPr>
          <w:p w14:paraId="2A89D842" w14:textId="77777777" w:rsidR="00685DFC" w:rsidRPr="00397F95"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7</w:t>
            </w:r>
          </w:p>
        </w:tc>
        <w:tc>
          <w:tcPr>
            <w:tcW w:w="2628" w:type="dxa"/>
            <w:vAlign w:val="center"/>
          </w:tcPr>
          <w:p w14:paraId="053A13CD" w14:textId="3DBB79B9" w:rsidR="00685DFC" w:rsidRPr="00702034" w:rsidRDefault="00E5587B" w:rsidP="005F38D2">
            <w:pPr>
              <w:spacing w:line="360" w:lineRule="auto"/>
              <w:jc w:val="center"/>
              <w:rPr>
                <w:rFonts w:ascii="Times New Roman" w:eastAsia="宋体" w:hAnsi="Times New Roman" w:cs="Times New Roman"/>
              </w:rPr>
            </w:pPr>
            <w:r>
              <w:rPr>
                <w:rFonts w:ascii="Times New Roman" w:eastAsia="宋体" w:hAnsi="Times New Roman" w:cs="Times New Roman"/>
              </w:rPr>
              <w:t>in</w:t>
            </w:r>
            <w:r w:rsidR="00685DFC" w:rsidRPr="00397F95">
              <w:rPr>
                <w:rFonts w:ascii="Times New Roman" w:eastAsia="宋体" w:hAnsi="Times New Roman" w:cs="Times New Roman"/>
              </w:rPr>
              <w:t xml:space="preserve">describable </w:t>
            </w:r>
            <w:proofErr w:type="spellStart"/>
            <w:r>
              <w:rPr>
                <w:rFonts w:ascii="Times New Roman" w:eastAsia="宋体" w:hAnsi="Times New Roman" w:cs="Times New Roman"/>
              </w:rPr>
              <w:t>un</w:t>
            </w:r>
            <w:r w:rsidR="00685DFC" w:rsidRPr="00397F95">
              <w:rPr>
                <w:rFonts w:ascii="Times New Roman" w:eastAsia="宋体" w:hAnsi="Times New Roman" w:cs="Times New Roman"/>
              </w:rPr>
              <w:t>comfort</w:t>
            </w:r>
            <w:proofErr w:type="spellEnd"/>
          </w:p>
        </w:tc>
        <w:tc>
          <w:tcPr>
            <w:tcW w:w="1424" w:type="dxa"/>
            <w:vAlign w:val="center"/>
          </w:tcPr>
          <w:p w14:paraId="20165F50"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1553509D"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384854A1" w14:textId="77777777" w:rsidR="00685DFC" w:rsidRPr="004124AA" w:rsidRDefault="00685DFC" w:rsidP="005F38D2">
            <w:pPr>
              <w:spacing w:line="360" w:lineRule="auto"/>
              <w:ind w:firstLine="480"/>
              <w:jc w:val="center"/>
              <w:rPr>
                <w:rFonts w:ascii="宋体" w:eastAsia="宋体" w:hAnsi="宋体"/>
                <w:sz w:val="24"/>
                <w:szCs w:val="28"/>
              </w:rPr>
            </w:pPr>
          </w:p>
        </w:tc>
      </w:tr>
      <w:tr w:rsidR="00685DFC" w14:paraId="18A0FEC7" w14:textId="77777777" w:rsidTr="005F38D2">
        <w:trPr>
          <w:trHeight w:val="760"/>
        </w:trPr>
        <w:tc>
          <w:tcPr>
            <w:tcW w:w="1224" w:type="dxa"/>
          </w:tcPr>
          <w:p w14:paraId="33789BF8" w14:textId="77777777" w:rsidR="00685DFC" w:rsidRPr="00397F95" w:rsidRDefault="00685DFC" w:rsidP="005F38D2">
            <w:pPr>
              <w:spacing w:line="360" w:lineRule="auto"/>
              <w:jc w:val="center"/>
              <w:rPr>
                <w:rFonts w:ascii="Times New Roman" w:eastAsia="宋体" w:hAnsi="Times New Roman" w:cs="Times New Roman"/>
              </w:rPr>
            </w:pPr>
            <w:r>
              <w:rPr>
                <w:rFonts w:ascii="Times New Roman" w:eastAsia="宋体" w:hAnsi="Times New Roman" w:cs="Times New Roman" w:hint="eastAsia"/>
              </w:rPr>
              <w:t>8</w:t>
            </w:r>
          </w:p>
        </w:tc>
        <w:tc>
          <w:tcPr>
            <w:tcW w:w="2628" w:type="dxa"/>
            <w:vAlign w:val="center"/>
          </w:tcPr>
          <w:p w14:paraId="35045388" w14:textId="77777777" w:rsidR="00685DFC" w:rsidRPr="00702034" w:rsidRDefault="00685DFC" w:rsidP="005F38D2">
            <w:pPr>
              <w:spacing w:line="360" w:lineRule="auto"/>
              <w:jc w:val="center"/>
              <w:rPr>
                <w:rFonts w:ascii="Times New Roman" w:eastAsia="宋体" w:hAnsi="Times New Roman" w:cs="Times New Roman"/>
              </w:rPr>
            </w:pPr>
            <w:r w:rsidRPr="00397F95">
              <w:rPr>
                <w:rFonts w:ascii="Times New Roman" w:eastAsia="宋体" w:hAnsi="Times New Roman" w:cs="Times New Roman"/>
              </w:rPr>
              <w:t>Other types of sensory symptoms are listed here</w:t>
            </w:r>
          </w:p>
        </w:tc>
        <w:tc>
          <w:tcPr>
            <w:tcW w:w="1424" w:type="dxa"/>
            <w:vAlign w:val="center"/>
          </w:tcPr>
          <w:p w14:paraId="02056B77" w14:textId="77777777" w:rsidR="00685DFC" w:rsidRPr="004124AA" w:rsidRDefault="00685DFC" w:rsidP="005F38D2">
            <w:pPr>
              <w:spacing w:line="360" w:lineRule="auto"/>
              <w:ind w:firstLine="480"/>
              <w:jc w:val="center"/>
              <w:rPr>
                <w:rFonts w:ascii="宋体" w:eastAsia="宋体" w:hAnsi="宋体"/>
                <w:sz w:val="24"/>
                <w:szCs w:val="28"/>
              </w:rPr>
            </w:pPr>
          </w:p>
        </w:tc>
        <w:tc>
          <w:tcPr>
            <w:tcW w:w="1336" w:type="dxa"/>
            <w:vAlign w:val="center"/>
          </w:tcPr>
          <w:p w14:paraId="24F86CA7" w14:textId="77777777" w:rsidR="00685DFC" w:rsidRPr="004124AA" w:rsidRDefault="00685DFC" w:rsidP="005F38D2">
            <w:pPr>
              <w:spacing w:line="360" w:lineRule="auto"/>
              <w:ind w:firstLine="480"/>
              <w:jc w:val="center"/>
              <w:rPr>
                <w:rFonts w:ascii="宋体" w:eastAsia="宋体" w:hAnsi="宋体"/>
                <w:sz w:val="24"/>
                <w:szCs w:val="28"/>
              </w:rPr>
            </w:pPr>
          </w:p>
        </w:tc>
        <w:tc>
          <w:tcPr>
            <w:tcW w:w="1684" w:type="dxa"/>
            <w:vAlign w:val="center"/>
          </w:tcPr>
          <w:p w14:paraId="696D13E4" w14:textId="77777777" w:rsidR="00685DFC" w:rsidRPr="004124AA" w:rsidRDefault="00685DFC" w:rsidP="005F38D2">
            <w:pPr>
              <w:spacing w:line="360" w:lineRule="auto"/>
              <w:ind w:firstLine="480"/>
              <w:jc w:val="center"/>
              <w:rPr>
                <w:rFonts w:ascii="宋体" w:eastAsia="宋体" w:hAnsi="宋体"/>
                <w:sz w:val="24"/>
                <w:szCs w:val="28"/>
              </w:rPr>
            </w:pPr>
          </w:p>
        </w:tc>
      </w:tr>
    </w:tbl>
    <w:bookmarkEnd w:id="0"/>
    <w:p w14:paraId="735ACFD0" w14:textId="77777777" w:rsidR="00685DFC" w:rsidRDefault="00685DFC" w:rsidP="00685DFC">
      <w:pPr>
        <w:spacing w:line="360" w:lineRule="auto"/>
        <w:jc w:val="left"/>
        <w:rPr>
          <w:rFonts w:ascii="Times New Roman" w:hAnsi="Times New Roman"/>
          <w:sz w:val="24"/>
          <w:szCs w:val="24"/>
        </w:rPr>
      </w:pPr>
      <w:r>
        <w:rPr>
          <w:rFonts w:ascii="Times New Roman" w:hAnsi="Times New Roman" w:hint="eastAsia"/>
          <w:sz w:val="24"/>
          <w:szCs w:val="24"/>
        </w:rPr>
        <w:t>P</w:t>
      </w:r>
      <w:r>
        <w:rPr>
          <w:rFonts w:ascii="Times New Roman" w:hAnsi="Times New Roman"/>
          <w:sz w:val="24"/>
          <w:szCs w:val="24"/>
        </w:rPr>
        <w:t>ART 2 Severity</w:t>
      </w:r>
    </w:p>
    <w:tbl>
      <w:tblPr>
        <w:tblStyle w:val="a7"/>
        <w:tblW w:w="8394" w:type="dxa"/>
        <w:tblLook w:val="04A0" w:firstRow="1" w:lastRow="0" w:firstColumn="1" w:lastColumn="0" w:noHBand="0" w:noVBand="1"/>
      </w:tblPr>
      <w:tblGrid>
        <w:gridCol w:w="7397"/>
        <w:gridCol w:w="997"/>
      </w:tblGrid>
      <w:tr w:rsidR="00685DFC" w14:paraId="679D0978" w14:textId="77777777" w:rsidTr="005F38D2">
        <w:trPr>
          <w:trHeight w:val="320"/>
        </w:trPr>
        <w:tc>
          <w:tcPr>
            <w:tcW w:w="7397" w:type="dxa"/>
            <w:vAlign w:val="center"/>
          </w:tcPr>
          <w:p w14:paraId="7DE34F40" w14:textId="77777777" w:rsidR="00685DFC" w:rsidRDefault="00685DFC" w:rsidP="005F38D2">
            <w:pPr>
              <w:spacing w:line="360" w:lineRule="auto"/>
              <w:jc w:val="center"/>
              <w:rPr>
                <w:rFonts w:ascii="宋体" w:eastAsia="宋体" w:hAnsi="宋体"/>
              </w:rPr>
            </w:pPr>
            <w:r w:rsidRPr="00702034">
              <w:rPr>
                <w:rFonts w:ascii="Times New Roman" w:eastAsia="宋体" w:hAnsi="Times New Roman" w:cs="Times New Roman"/>
              </w:rPr>
              <w:t>Scoring criteria (based on the patient's performance in the past week)</w:t>
            </w:r>
          </w:p>
        </w:tc>
        <w:tc>
          <w:tcPr>
            <w:tcW w:w="997" w:type="dxa"/>
          </w:tcPr>
          <w:p w14:paraId="146451A6" w14:textId="77777777" w:rsidR="00685DFC" w:rsidRDefault="00685DFC" w:rsidP="005F38D2">
            <w:pPr>
              <w:jc w:val="center"/>
              <w:rPr>
                <w:rFonts w:ascii="宋体" w:eastAsia="宋体" w:hAnsi="宋体"/>
              </w:rPr>
            </w:pPr>
            <w:r>
              <w:rPr>
                <w:rFonts w:ascii="宋体" w:eastAsia="宋体" w:hAnsi="宋体" w:hint="eastAsia"/>
              </w:rPr>
              <w:t>s</w:t>
            </w:r>
            <w:r>
              <w:rPr>
                <w:rFonts w:ascii="宋体" w:eastAsia="宋体" w:hAnsi="宋体"/>
              </w:rPr>
              <w:t>core</w:t>
            </w:r>
          </w:p>
        </w:tc>
      </w:tr>
      <w:tr w:rsidR="00685DFC" w14:paraId="0846D708" w14:textId="77777777" w:rsidTr="005F38D2">
        <w:trPr>
          <w:trHeight w:val="320"/>
        </w:trPr>
        <w:tc>
          <w:tcPr>
            <w:tcW w:w="7397" w:type="dxa"/>
            <w:vAlign w:val="center"/>
          </w:tcPr>
          <w:p w14:paraId="0E813B54" w14:textId="77777777" w:rsidR="00685DFC" w:rsidRDefault="00685DFC" w:rsidP="005F38D2">
            <w:pPr>
              <w:spacing w:line="360" w:lineRule="auto"/>
              <w:jc w:val="center"/>
              <w:rPr>
                <w:rFonts w:ascii="宋体" w:eastAsia="宋体" w:hAnsi="宋体"/>
              </w:rPr>
            </w:pPr>
            <w:r w:rsidRPr="00605C35">
              <w:rPr>
                <w:rFonts w:ascii="Times New Roman" w:eastAsia="宋体" w:hAnsi="Times New Roman" w:cs="Times New Roman"/>
              </w:rPr>
              <w:lastRenderedPageBreak/>
              <w:t xml:space="preserve">9. </w:t>
            </w:r>
            <w:r>
              <w:rPr>
                <w:rFonts w:ascii="Times New Roman" w:eastAsia="宋体" w:hAnsi="Times New Roman" w:cs="Times New Roman"/>
              </w:rPr>
              <w:t>Number</w:t>
            </w:r>
            <w:r w:rsidRPr="00605C35">
              <w:rPr>
                <w:rFonts w:ascii="Times New Roman" w:eastAsia="宋体" w:hAnsi="Times New Roman" w:cs="Times New Roman"/>
              </w:rPr>
              <w:t>: How many of these sensory symptoms did the subjects have?</w:t>
            </w:r>
          </w:p>
        </w:tc>
        <w:tc>
          <w:tcPr>
            <w:tcW w:w="997" w:type="dxa"/>
            <w:vMerge w:val="restart"/>
          </w:tcPr>
          <w:p w14:paraId="0ECDCD3A" w14:textId="77777777" w:rsidR="00685DFC" w:rsidRDefault="00685DFC" w:rsidP="005F38D2">
            <w:pPr>
              <w:rPr>
                <w:rFonts w:ascii="宋体" w:eastAsia="宋体" w:hAnsi="宋体"/>
              </w:rPr>
            </w:pPr>
          </w:p>
        </w:tc>
      </w:tr>
      <w:tr w:rsidR="00685DFC" w14:paraId="769524AC" w14:textId="77777777" w:rsidTr="005F38D2">
        <w:trPr>
          <w:trHeight w:val="1980"/>
        </w:trPr>
        <w:tc>
          <w:tcPr>
            <w:tcW w:w="7397" w:type="dxa"/>
            <w:vAlign w:val="center"/>
          </w:tcPr>
          <w:p w14:paraId="20B400C9"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0= not present;</w:t>
            </w:r>
          </w:p>
          <w:p w14:paraId="348EDF4F" w14:textId="38248501"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1 score = 1 </w:t>
            </w:r>
            <w:r w:rsidR="004C03EF" w:rsidRPr="004C03EF">
              <w:rPr>
                <w:rFonts w:ascii="Times New Roman" w:hAnsi="Times New Roman"/>
              </w:rPr>
              <w:t>simple sensory phenomenon</w:t>
            </w:r>
            <w:r w:rsidRPr="0095161D">
              <w:rPr>
                <w:rFonts w:ascii="Times New Roman" w:hAnsi="Times New Roman"/>
              </w:rPr>
              <w:t>;</w:t>
            </w:r>
          </w:p>
          <w:p w14:paraId="6819ADB1" w14:textId="37EE123D"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2 points = 2 </w:t>
            </w:r>
            <w:r w:rsidR="004C03EF" w:rsidRPr="004C03EF">
              <w:rPr>
                <w:rFonts w:ascii="Times New Roman" w:hAnsi="Times New Roman"/>
              </w:rPr>
              <w:t>simple sensory phenomena</w:t>
            </w:r>
            <w:r w:rsidRPr="0095161D">
              <w:rPr>
                <w:rFonts w:ascii="Times New Roman" w:hAnsi="Times New Roman"/>
              </w:rPr>
              <w:t>;</w:t>
            </w:r>
          </w:p>
          <w:p w14:paraId="3C2950E5" w14:textId="1942957B"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3 points = 3 </w:t>
            </w:r>
            <w:r w:rsidR="004C03EF" w:rsidRPr="004C03EF">
              <w:rPr>
                <w:rFonts w:ascii="Times New Roman" w:hAnsi="Times New Roman"/>
              </w:rPr>
              <w:t>simple sensory phenomena or 1 complex sensory phenomenon</w:t>
            </w:r>
            <w:r w:rsidRPr="0095161D">
              <w:rPr>
                <w:rFonts w:ascii="Times New Roman" w:hAnsi="Times New Roman"/>
              </w:rPr>
              <w:t>;</w:t>
            </w:r>
          </w:p>
          <w:p w14:paraId="181122C2" w14:textId="52EF0540"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4 points = 4 </w:t>
            </w:r>
            <w:r w:rsidR="004C03EF" w:rsidRPr="004C03EF">
              <w:rPr>
                <w:rFonts w:ascii="Times New Roman" w:hAnsi="Times New Roman"/>
              </w:rPr>
              <w:t>simple sensory phenomena or 2 complex sensory phenomena</w:t>
            </w:r>
            <w:r w:rsidRPr="0095161D">
              <w:rPr>
                <w:rFonts w:ascii="Times New Roman" w:hAnsi="Times New Roman"/>
              </w:rPr>
              <w:t>;</w:t>
            </w:r>
          </w:p>
          <w:p w14:paraId="646F1D7A" w14:textId="4C9B5A69"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5 points = 5 </w:t>
            </w:r>
            <w:r w:rsidR="004C03EF" w:rsidRPr="004C03EF">
              <w:rPr>
                <w:rFonts w:ascii="Times New Roman" w:hAnsi="Times New Roman"/>
              </w:rPr>
              <w:t>or more simple sensory phenomena or 3 or more complex sensory phenomena</w:t>
            </w:r>
            <w:r w:rsidRPr="0095161D">
              <w:rPr>
                <w:rFonts w:ascii="Times New Roman" w:hAnsi="Times New Roman"/>
              </w:rPr>
              <w:t>.</w:t>
            </w:r>
          </w:p>
          <w:p w14:paraId="15CAC995" w14:textId="77777777" w:rsidR="00685DFC" w:rsidRPr="00605C35" w:rsidRDefault="00685DFC" w:rsidP="005F38D2">
            <w:pPr>
              <w:pStyle w:val="a8"/>
              <w:ind w:left="420" w:firstLineChars="0" w:firstLine="0"/>
              <w:jc w:val="left"/>
              <w:rPr>
                <w:rFonts w:ascii="宋体" w:eastAsia="宋体" w:hAnsi="宋体"/>
              </w:rPr>
            </w:pPr>
          </w:p>
        </w:tc>
        <w:tc>
          <w:tcPr>
            <w:tcW w:w="997" w:type="dxa"/>
            <w:vMerge/>
          </w:tcPr>
          <w:p w14:paraId="1FA42110" w14:textId="77777777" w:rsidR="00685DFC" w:rsidRDefault="00685DFC" w:rsidP="005F38D2">
            <w:pPr>
              <w:rPr>
                <w:rFonts w:ascii="宋体" w:eastAsia="宋体" w:hAnsi="宋体"/>
              </w:rPr>
            </w:pPr>
          </w:p>
        </w:tc>
      </w:tr>
      <w:tr w:rsidR="00685DFC" w14:paraId="70C061B7" w14:textId="77777777" w:rsidTr="005F38D2">
        <w:trPr>
          <w:trHeight w:val="320"/>
        </w:trPr>
        <w:tc>
          <w:tcPr>
            <w:tcW w:w="7397" w:type="dxa"/>
            <w:vAlign w:val="center"/>
          </w:tcPr>
          <w:p w14:paraId="52ACCDB9" w14:textId="77777777" w:rsidR="00685DFC" w:rsidRDefault="00685DFC" w:rsidP="005F38D2">
            <w:pPr>
              <w:jc w:val="left"/>
              <w:rPr>
                <w:rFonts w:ascii="宋体" w:eastAsia="宋体" w:hAnsi="宋体"/>
              </w:rPr>
            </w:pPr>
            <w:r w:rsidRPr="00605C35">
              <w:rPr>
                <w:rFonts w:ascii="Times New Roman" w:eastAsia="宋体" w:hAnsi="Times New Roman" w:cs="Times New Roman" w:hint="eastAsia"/>
              </w:rPr>
              <w:t>1</w:t>
            </w:r>
            <w:r w:rsidRPr="00605C35">
              <w:rPr>
                <w:rFonts w:ascii="Times New Roman" w:eastAsia="宋体" w:hAnsi="Times New Roman" w:cs="Times New Roman"/>
              </w:rPr>
              <w:t>0. Frequency</w:t>
            </w:r>
            <w:r>
              <w:rPr>
                <w:rFonts w:ascii="Times New Roman" w:eastAsia="宋体" w:hAnsi="Times New Roman" w:cs="Times New Roman" w:hint="eastAsia"/>
              </w:rPr>
              <w:t>:</w:t>
            </w:r>
            <w:r>
              <w:rPr>
                <w:rFonts w:ascii="Times New Roman" w:eastAsia="宋体" w:hAnsi="Times New Roman" w:cs="Times New Roman"/>
              </w:rPr>
              <w:t xml:space="preserve"> </w:t>
            </w:r>
            <w:r w:rsidRPr="00605C35">
              <w:rPr>
                <w:rFonts w:ascii="Times New Roman" w:eastAsia="宋体" w:hAnsi="Times New Roman" w:cs="Times New Roman"/>
              </w:rPr>
              <w:t>How often do these sensory symptoms occur?</w:t>
            </w:r>
          </w:p>
        </w:tc>
        <w:tc>
          <w:tcPr>
            <w:tcW w:w="997" w:type="dxa"/>
            <w:vMerge w:val="restart"/>
          </w:tcPr>
          <w:p w14:paraId="4A5D1A22" w14:textId="77777777" w:rsidR="00685DFC" w:rsidRDefault="00685DFC" w:rsidP="005F38D2">
            <w:pPr>
              <w:rPr>
                <w:rFonts w:ascii="宋体" w:eastAsia="宋体" w:hAnsi="宋体"/>
              </w:rPr>
            </w:pPr>
          </w:p>
        </w:tc>
      </w:tr>
      <w:tr w:rsidR="00685DFC" w14:paraId="46B74011" w14:textId="77777777" w:rsidTr="005F38D2">
        <w:trPr>
          <w:trHeight w:val="1980"/>
        </w:trPr>
        <w:tc>
          <w:tcPr>
            <w:tcW w:w="7397" w:type="dxa"/>
            <w:vAlign w:val="center"/>
          </w:tcPr>
          <w:p w14:paraId="1F71A1BE"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0 score = No appearance;</w:t>
            </w:r>
          </w:p>
          <w:p w14:paraId="6556BE07"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1 point = less than half a day;</w:t>
            </w:r>
          </w:p>
          <w:p w14:paraId="4BC501BC"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2 points = a majority of 1 day, or a minority of 2 days;</w:t>
            </w:r>
          </w:p>
          <w:p w14:paraId="5FE0786A"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3 points = a majority of 2 days, or a minority of 3-5 days;</w:t>
            </w:r>
          </w:p>
          <w:p w14:paraId="417862A9"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4 points = a majority of 3 to 5 days, or a minority of more than 5 days;</w:t>
            </w:r>
          </w:p>
          <w:p w14:paraId="426DB34E" w14:textId="77777777" w:rsidR="00685DFC" w:rsidRPr="00605C35" w:rsidRDefault="00685DFC" w:rsidP="005F38D2">
            <w:pPr>
              <w:spacing w:line="360" w:lineRule="auto"/>
              <w:ind w:firstLine="480"/>
              <w:jc w:val="left"/>
              <w:rPr>
                <w:rFonts w:ascii="Times New Roman" w:hAnsi="Times New Roman"/>
                <w:sz w:val="24"/>
                <w:szCs w:val="24"/>
              </w:rPr>
            </w:pPr>
            <w:r w:rsidRPr="0095161D">
              <w:rPr>
                <w:rFonts w:ascii="Times New Roman" w:hAnsi="Times New Roman"/>
              </w:rPr>
              <w:t>5 points = most of the time over 5 days;</w:t>
            </w:r>
          </w:p>
        </w:tc>
        <w:tc>
          <w:tcPr>
            <w:tcW w:w="997" w:type="dxa"/>
            <w:vMerge/>
          </w:tcPr>
          <w:p w14:paraId="05847CE0" w14:textId="77777777" w:rsidR="00685DFC" w:rsidRDefault="00685DFC" w:rsidP="005F38D2">
            <w:pPr>
              <w:rPr>
                <w:rFonts w:ascii="宋体" w:eastAsia="宋体" w:hAnsi="宋体"/>
              </w:rPr>
            </w:pPr>
          </w:p>
        </w:tc>
      </w:tr>
      <w:tr w:rsidR="00685DFC" w14:paraId="67D3F283" w14:textId="77777777" w:rsidTr="005F38D2">
        <w:trPr>
          <w:trHeight w:val="320"/>
        </w:trPr>
        <w:tc>
          <w:tcPr>
            <w:tcW w:w="7397" w:type="dxa"/>
            <w:vAlign w:val="center"/>
          </w:tcPr>
          <w:p w14:paraId="7F21A9D5" w14:textId="04BB8B95" w:rsidR="00685DFC" w:rsidRDefault="00685DFC" w:rsidP="005F38D2">
            <w:pPr>
              <w:jc w:val="left"/>
              <w:rPr>
                <w:rFonts w:ascii="宋体" w:eastAsia="宋体" w:hAnsi="宋体"/>
              </w:rPr>
            </w:pPr>
            <w:r w:rsidRPr="00605C35">
              <w:rPr>
                <w:rFonts w:ascii="Times New Roman" w:eastAsia="宋体" w:hAnsi="Times New Roman" w:cs="Times New Roman" w:hint="eastAsia"/>
              </w:rPr>
              <w:t>1</w:t>
            </w:r>
            <w:r w:rsidRPr="00605C35">
              <w:rPr>
                <w:rFonts w:ascii="Times New Roman" w:eastAsia="宋体" w:hAnsi="Times New Roman" w:cs="Times New Roman"/>
              </w:rPr>
              <w:t>1. Tensi</w:t>
            </w:r>
            <w:r w:rsidR="004C03EF">
              <w:rPr>
                <w:rFonts w:ascii="Times New Roman" w:eastAsia="宋体" w:hAnsi="Times New Roman" w:cs="Times New Roman" w:hint="eastAsia"/>
              </w:rPr>
              <w:t>ty</w:t>
            </w:r>
            <w:r>
              <w:rPr>
                <w:rFonts w:ascii="Times New Roman" w:eastAsia="宋体" w:hAnsi="Times New Roman" w:cs="Times New Roman" w:hint="eastAsia"/>
              </w:rPr>
              <w:t>:</w:t>
            </w:r>
            <w:r>
              <w:rPr>
                <w:rFonts w:ascii="Times New Roman" w:eastAsia="宋体" w:hAnsi="Times New Roman" w:cs="Times New Roman"/>
              </w:rPr>
              <w:t xml:space="preserve"> </w:t>
            </w:r>
          </w:p>
        </w:tc>
        <w:tc>
          <w:tcPr>
            <w:tcW w:w="997" w:type="dxa"/>
            <w:vMerge w:val="restart"/>
          </w:tcPr>
          <w:p w14:paraId="497D5287" w14:textId="77777777" w:rsidR="00685DFC" w:rsidRDefault="00685DFC" w:rsidP="005F38D2">
            <w:pPr>
              <w:rPr>
                <w:rFonts w:ascii="宋体" w:eastAsia="宋体" w:hAnsi="宋体"/>
              </w:rPr>
            </w:pPr>
          </w:p>
        </w:tc>
      </w:tr>
      <w:tr w:rsidR="00685DFC" w14:paraId="47FDCF97" w14:textId="77777777" w:rsidTr="005F38D2">
        <w:trPr>
          <w:trHeight w:val="1980"/>
        </w:trPr>
        <w:tc>
          <w:tcPr>
            <w:tcW w:w="7397" w:type="dxa"/>
            <w:vAlign w:val="center"/>
          </w:tcPr>
          <w:p w14:paraId="490B73E4"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0 score = No appearance;</w:t>
            </w:r>
          </w:p>
          <w:p w14:paraId="5769C5AC" w14:textId="4832B47B"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1 point = slight tensi</w:t>
            </w:r>
            <w:r w:rsidR="004C03EF">
              <w:rPr>
                <w:rFonts w:ascii="Times New Roman" w:hAnsi="Times New Roman"/>
              </w:rPr>
              <w:t>ty</w:t>
            </w:r>
            <w:r w:rsidRPr="0095161D">
              <w:rPr>
                <w:rFonts w:ascii="Times New Roman" w:hAnsi="Times New Roman"/>
              </w:rPr>
              <w:t>;</w:t>
            </w:r>
          </w:p>
          <w:p w14:paraId="0FD13B24" w14:textId="675FA34D"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2 points = general tensi</w:t>
            </w:r>
            <w:r w:rsidR="004C03EF">
              <w:rPr>
                <w:rFonts w:ascii="Times New Roman" w:hAnsi="Times New Roman"/>
              </w:rPr>
              <w:t>ty</w:t>
            </w:r>
            <w:r w:rsidRPr="0095161D">
              <w:rPr>
                <w:rFonts w:ascii="Times New Roman" w:hAnsi="Times New Roman"/>
              </w:rPr>
              <w:t>;</w:t>
            </w:r>
          </w:p>
          <w:p w14:paraId="68D69DE1" w14:textId="5B089CD5"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3 points = moderate intensity;</w:t>
            </w:r>
          </w:p>
          <w:p w14:paraId="0C73BDB9" w14:textId="5D9B1979"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4 points = relatively strong tensi</w:t>
            </w:r>
            <w:r w:rsidR="004C03EF">
              <w:rPr>
                <w:rFonts w:ascii="Times New Roman" w:hAnsi="Times New Roman"/>
              </w:rPr>
              <w:t>ty</w:t>
            </w:r>
            <w:r w:rsidRPr="0095161D">
              <w:rPr>
                <w:rFonts w:ascii="Times New Roman" w:hAnsi="Times New Roman"/>
              </w:rPr>
              <w:t>;</w:t>
            </w:r>
          </w:p>
          <w:p w14:paraId="4F4214C8" w14:textId="1C124D65" w:rsidR="00685DFC" w:rsidRPr="00605C35" w:rsidRDefault="00685DFC" w:rsidP="005F38D2">
            <w:pPr>
              <w:spacing w:line="360" w:lineRule="auto"/>
              <w:ind w:firstLine="480"/>
              <w:jc w:val="left"/>
              <w:rPr>
                <w:rFonts w:ascii="Times New Roman" w:hAnsi="Times New Roman"/>
                <w:sz w:val="24"/>
                <w:szCs w:val="24"/>
              </w:rPr>
            </w:pPr>
            <w:r w:rsidRPr="0095161D">
              <w:rPr>
                <w:rFonts w:ascii="Times New Roman" w:hAnsi="Times New Roman"/>
              </w:rPr>
              <w:t>5 points = very strong tensi</w:t>
            </w:r>
            <w:r w:rsidR="004C03EF">
              <w:rPr>
                <w:rFonts w:ascii="Times New Roman" w:hAnsi="Times New Roman"/>
              </w:rPr>
              <w:t>ty</w:t>
            </w:r>
          </w:p>
        </w:tc>
        <w:tc>
          <w:tcPr>
            <w:tcW w:w="997" w:type="dxa"/>
            <w:vMerge/>
          </w:tcPr>
          <w:p w14:paraId="35242DCD" w14:textId="77777777" w:rsidR="00685DFC" w:rsidRDefault="00685DFC" w:rsidP="005F38D2">
            <w:pPr>
              <w:rPr>
                <w:rFonts w:ascii="宋体" w:eastAsia="宋体" w:hAnsi="宋体"/>
              </w:rPr>
            </w:pPr>
          </w:p>
        </w:tc>
      </w:tr>
      <w:tr w:rsidR="00685DFC" w14:paraId="0C9D6938" w14:textId="77777777" w:rsidTr="005F38D2">
        <w:trPr>
          <w:trHeight w:val="320"/>
        </w:trPr>
        <w:tc>
          <w:tcPr>
            <w:tcW w:w="7397" w:type="dxa"/>
            <w:vAlign w:val="center"/>
          </w:tcPr>
          <w:p w14:paraId="6F119D95" w14:textId="77777777" w:rsidR="00685DFC" w:rsidRPr="0095161D" w:rsidRDefault="00685DFC" w:rsidP="005F38D2">
            <w:pPr>
              <w:spacing w:line="360" w:lineRule="auto"/>
              <w:ind w:firstLine="480"/>
              <w:jc w:val="left"/>
              <w:rPr>
                <w:rFonts w:ascii="宋体" w:eastAsia="宋体" w:hAnsi="宋体"/>
              </w:rPr>
            </w:pPr>
            <w:r w:rsidRPr="0095161D">
              <w:rPr>
                <w:rFonts w:ascii="Times New Roman" w:hAnsi="Times New Roman" w:hint="eastAsia"/>
              </w:rPr>
              <w:t>1</w:t>
            </w:r>
            <w:r w:rsidRPr="0095161D">
              <w:rPr>
                <w:rFonts w:ascii="Times New Roman" w:hAnsi="Times New Roman"/>
              </w:rPr>
              <w:t>2. Translation</w:t>
            </w:r>
            <w:r w:rsidRPr="0095161D">
              <w:rPr>
                <w:rFonts w:ascii="Times New Roman" w:hAnsi="Times New Roman" w:hint="eastAsia"/>
              </w:rPr>
              <w:t>：</w:t>
            </w:r>
            <w:r w:rsidRPr="0095161D">
              <w:rPr>
                <w:rFonts w:ascii="Times New Roman" w:hAnsi="Times New Roman"/>
              </w:rPr>
              <w:t>When the above sensory symptoms occur, to what extent do they translate into tic symptoms?</w:t>
            </w:r>
          </w:p>
        </w:tc>
        <w:tc>
          <w:tcPr>
            <w:tcW w:w="997" w:type="dxa"/>
            <w:vMerge w:val="restart"/>
          </w:tcPr>
          <w:p w14:paraId="11D75325" w14:textId="77777777" w:rsidR="00685DFC" w:rsidRDefault="00685DFC" w:rsidP="005F38D2">
            <w:pPr>
              <w:rPr>
                <w:rFonts w:ascii="宋体" w:eastAsia="宋体" w:hAnsi="宋体"/>
              </w:rPr>
            </w:pPr>
          </w:p>
        </w:tc>
      </w:tr>
      <w:tr w:rsidR="00685DFC" w14:paraId="3EB0A452" w14:textId="77777777" w:rsidTr="005F38D2">
        <w:trPr>
          <w:trHeight w:val="530"/>
        </w:trPr>
        <w:tc>
          <w:tcPr>
            <w:tcW w:w="7397" w:type="dxa"/>
            <w:vAlign w:val="center"/>
          </w:tcPr>
          <w:p w14:paraId="0DDA345B"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0 score = No appearance; </w:t>
            </w:r>
          </w:p>
          <w:p w14:paraId="07174494"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1 = the feeling of individual symptoms will be converted to twitch; </w:t>
            </w:r>
          </w:p>
          <w:p w14:paraId="22AE9A1D"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2 = a small </w:t>
            </w:r>
            <w:proofErr w:type="gramStart"/>
            <w:r w:rsidRPr="0095161D">
              <w:rPr>
                <w:rFonts w:ascii="Times New Roman" w:hAnsi="Times New Roman"/>
              </w:rPr>
              <w:t>amount</w:t>
            </w:r>
            <w:proofErr w:type="gramEnd"/>
            <w:r w:rsidRPr="0095161D">
              <w:rPr>
                <w:rFonts w:ascii="Times New Roman" w:hAnsi="Times New Roman"/>
              </w:rPr>
              <w:t xml:space="preserve"> of sensory symptoms will be converted to twitch; </w:t>
            </w:r>
          </w:p>
          <w:p w14:paraId="1F5B14CB"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3 = half feel symptoms will be converted to twitch; </w:t>
            </w:r>
          </w:p>
          <w:p w14:paraId="04396373" w14:textId="77777777" w:rsidR="00685DFC" w:rsidRPr="0095161D" w:rsidRDefault="00685DFC" w:rsidP="005F38D2">
            <w:pPr>
              <w:spacing w:line="360" w:lineRule="auto"/>
              <w:ind w:firstLine="480"/>
              <w:jc w:val="left"/>
              <w:rPr>
                <w:rFonts w:ascii="Times New Roman" w:hAnsi="Times New Roman"/>
              </w:rPr>
            </w:pPr>
            <w:r w:rsidRPr="0095161D">
              <w:rPr>
                <w:rFonts w:ascii="Times New Roman" w:hAnsi="Times New Roman"/>
              </w:rPr>
              <w:t xml:space="preserve">4 = the feeling of most symptoms will be converted to twitch; </w:t>
            </w:r>
          </w:p>
          <w:p w14:paraId="28A8F2FE" w14:textId="51CBC2B2" w:rsidR="00685DFC" w:rsidRPr="0095161D" w:rsidRDefault="00685DFC" w:rsidP="005F38D2">
            <w:pPr>
              <w:spacing w:line="360" w:lineRule="auto"/>
              <w:ind w:firstLine="480"/>
              <w:jc w:val="left"/>
              <w:rPr>
                <w:rFonts w:ascii="宋体" w:eastAsia="宋体" w:hAnsi="宋体"/>
              </w:rPr>
            </w:pPr>
            <w:r w:rsidRPr="0095161D">
              <w:rPr>
                <w:rFonts w:ascii="Times New Roman" w:hAnsi="Times New Roman"/>
              </w:rPr>
              <w:lastRenderedPageBreak/>
              <w:t>5 = almost all sensory symptoms will convert to twitch.</w:t>
            </w:r>
          </w:p>
        </w:tc>
        <w:tc>
          <w:tcPr>
            <w:tcW w:w="997" w:type="dxa"/>
            <w:vMerge/>
            <w:tcBorders>
              <w:bottom w:val="single" w:sz="4" w:space="0" w:color="auto"/>
            </w:tcBorders>
          </w:tcPr>
          <w:p w14:paraId="747EC74C" w14:textId="77777777" w:rsidR="00685DFC" w:rsidRDefault="00685DFC" w:rsidP="005F38D2">
            <w:pPr>
              <w:rPr>
                <w:rFonts w:ascii="宋体" w:eastAsia="宋体" w:hAnsi="宋体"/>
              </w:rPr>
            </w:pPr>
          </w:p>
        </w:tc>
      </w:tr>
      <w:tr w:rsidR="00685DFC" w14:paraId="0E2DB32B" w14:textId="77777777" w:rsidTr="005F38D2">
        <w:trPr>
          <w:trHeight w:val="320"/>
        </w:trPr>
        <w:tc>
          <w:tcPr>
            <w:tcW w:w="7397" w:type="dxa"/>
            <w:vAlign w:val="center"/>
          </w:tcPr>
          <w:p w14:paraId="199CC56B"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hint="eastAsia"/>
              </w:rPr>
              <w:t>1</w:t>
            </w:r>
            <w:r w:rsidRPr="00A17A1C">
              <w:rPr>
                <w:rFonts w:ascii="Times New Roman" w:hAnsi="Times New Roman"/>
              </w:rPr>
              <w:t>3. Functional impairment</w:t>
            </w:r>
            <w:r w:rsidRPr="00A17A1C">
              <w:rPr>
                <w:rFonts w:ascii="Times New Roman" w:hAnsi="Times New Roman" w:hint="eastAsia"/>
              </w:rPr>
              <w:t>：</w:t>
            </w:r>
            <w:r w:rsidRPr="00A17A1C">
              <w:rPr>
                <w:rFonts w:ascii="Times New Roman" w:hAnsi="Times New Roman"/>
              </w:rPr>
              <w:t>How much damage does the presence of these symptoms cause to the subjects' social functioning?</w:t>
            </w:r>
          </w:p>
        </w:tc>
        <w:tc>
          <w:tcPr>
            <w:tcW w:w="997" w:type="dxa"/>
            <w:tcBorders>
              <w:bottom w:val="nil"/>
            </w:tcBorders>
          </w:tcPr>
          <w:p w14:paraId="2E4E555E" w14:textId="77777777" w:rsidR="00685DFC" w:rsidRDefault="00685DFC" w:rsidP="005F38D2">
            <w:pPr>
              <w:rPr>
                <w:rFonts w:ascii="宋体" w:eastAsia="宋体" w:hAnsi="宋体"/>
              </w:rPr>
            </w:pPr>
          </w:p>
        </w:tc>
      </w:tr>
      <w:tr w:rsidR="00685DFC" w14:paraId="6BB86800" w14:textId="77777777" w:rsidTr="005F38D2">
        <w:trPr>
          <w:trHeight w:val="1980"/>
        </w:trPr>
        <w:tc>
          <w:tcPr>
            <w:tcW w:w="7397" w:type="dxa"/>
            <w:vAlign w:val="center"/>
          </w:tcPr>
          <w:p w14:paraId="0A3F3F0F"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rPr>
              <w:t xml:space="preserve">0= no impact, almost no impact on daily life/study/work; </w:t>
            </w:r>
          </w:p>
          <w:p w14:paraId="3762CC09"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rPr>
              <w:t xml:space="preserve">1 = minor impact, has a minor influence on daily life/study/work; </w:t>
            </w:r>
          </w:p>
          <w:p w14:paraId="643A47D7"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rPr>
              <w:t xml:space="preserve">2 = mild impact on daily life/study/work some influence; </w:t>
            </w:r>
          </w:p>
          <w:p w14:paraId="2AE2E364"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rPr>
              <w:t xml:space="preserve">3 = part, has a moderate effect on daily life/study/work; </w:t>
            </w:r>
          </w:p>
          <w:p w14:paraId="5D3A3676"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rPr>
              <w:t xml:space="preserve">4 = serious impact on daily life/study/work has serious influence; </w:t>
            </w:r>
          </w:p>
          <w:p w14:paraId="1D48437B"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rPr>
              <w:t xml:space="preserve">5 = very serious impact on daily life/study/work </w:t>
            </w:r>
            <w:proofErr w:type="gramStart"/>
            <w:r w:rsidRPr="00A17A1C">
              <w:rPr>
                <w:rFonts w:ascii="Times New Roman" w:hAnsi="Times New Roman"/>
              </w:rPr>
              <w:t>have</w:t>
            </w:r>
            <w:proofErr w:type="gramEnd"/>
            <w:r w:rsidRPr="00A17A1C">
              <w:rPr>
                <w:rFonts w:ascii="Times New Roman" w:hAnsi="Times New Roman"/>
              </w:rPr>
              <w:t xml:space="preserve"> very serious impact.</w:t>
            </w:r>
          </w:p>
        </w:tc>
        <w:tc>
          <w:tcPr>
            <w:tcW w:w="997" w:type="dxa"/>
            <w:tcBorders>
              <w:top w:val="nil"/>
            </w:tcBorders>
          </w:tcPr>
          <w:p w14:paraId="78518DC3" w14:textId="77777777" w:rsidR="00685DFC" w:rsidRDefault="00685DFC" w:rsidP="005F38D2">
            <w:pPr>
              <w:rPr>
                <w:rFonts w:ascii="宋体" w:eastAsia="宋体" w:hAnsi="宋体"/>
              </w:rPr>
            </w:pPr>
          </w:p>
        </w:tc>
      </w:tr>
      <w:tr w:rsidR="00685DFC" w14:paraId="41485C68" w14:textId="77777777" w:rsidTr="005F38D2">
        <w:trPr>
          <w:trHeight w:val="640"/>
        </w:trPr>
        <w:tc>
          <w:tcPr>
            <w:tcW w:w="7397" w:type="dxa"/>
            <w:vAlign w:val="center"/>
          </w:tcPr>
          <w:p w14:paraId="1C7AB313" w14:textId="77777777" w:rsidR="00685DFC" w:rsidRPr="00A17A1C" w:rsidRDefault="00685DFC" w:rsidP="00A17A1C">
            <w:pPr>
              <w:spacing w:line="360" w:lineRule="auto"/>
              <w:ind w:firstLine="480"/>
              <w:jc w:val="left"/>
              <w:rPr>
                <w:rFonts w:ascii="Times New Roman" w:hAnsi="Times New Roman"/>
              </w:rPr>
            </w:pPr>
            <w:r w:rsidRPr="00A17A1C">
              <w:rPr>
                <w:rFonts w:ascii="Times New Roman" w:hAnsi="Times New Roman"/>
              </w:rPr>
              <w:t>The total score is calculated by adding the scores for the five dimensions above.</w:t>
            </w:r>
          </w:p>
        </w:tc>
        <w:tc>
          <w:tcPr>
            <w:tcW w:w="997" w:type="dxa"/>
          </w:tcPr>
          <w:p w14:paraId="2A34A91C" w14:textId="77777777" w:rsidR="00685DFC" w:rsidRDefault="00685DFC" w:rsidP="005F38D2">
            <w:pPr>
              <w:rPr>
                <w:rFonts w:ascii="宋体" w:eastAsia="宋体" w:hAnsi="宋体"/>
              </w:rPr>
            </w:pPr>
          </w:p>
        </w:tc>
      </w:tr>
    </w:tbl>
    <w:p w14:paraId="100DD554" w14:textId="77777777" w:rsidR="00685DFC" w:rsidRPr="00702034" w:rsidRDefault="00685DFC" w:rsidP="00685DFC">
      <w:pPr>
        <w:spacing w:line="360" w:lineRule="auto"/>
        <w:jc w:val="left"/>
        <w:rPr>
          <w:rFonts w:ascii="Times New Roman" w:hAnsi="Times New Roman"/>
          <w:sz w:val="24"/>
          <w:szCs w:val="24"/>
        </w:rPr>
      </w:pPr>
    </w:p>
    <w:p w14:paraId="39C7768A" w14:textId="77777777" w:rsidR="00242502" w:rsidRPr="00685DFC" w:rsidRDefault="00242502"/>
    <w:sectPr w:rsidR="00242502" w:rsidRPr="00685DFC" w:rsidSect="00477D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4A421" w14:textId="77777777" w:rsidR="00477DF0" w:rsidRDefault="00477DF0" w:rsidP="00685DFC">
      <w:r>
        <w:separator/>
      </w:r>
    </w:p>
  </w:endnote>
  <w:endnote w:type="continuationSeparator" w:id="0">
    <w:p w14:paraId="66A3D47C" w14:textId="77777777" w:rsidR="00477DF0" w:rsidRDefault="00477DF0" w:rsidP="00685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4198B" w14:textId="77777777" w:rsidR="00477DF0" w:rsidRDefault="00477DF0" w:rsidP="00685DFC">
      <w:r>
        <w:separator/>
      </w:r>
    </w:p>
  </w:footnote>
  <w:footnote w:type="continuationSeparator" w:id="0">
    <w:p w14:paraId="3182CE3E" w14:textId="77777777" w:rsidR="00477DF0" w:rsidRDefault="00477DF0" w:rsidP="00685D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7C7"/>
    <w:rsid w:val="001A17C7"/>
    <w:rsid w:val="002123E2"/>
    <w:rsid w:val="00242502"/>
    <w:rsid w:val="002A0E44"/>
    <w:rsid w:val="003622B1"/>
    <w:rsid w:val="003B00DF"/>
    <w:rsid w:val="00477DF0"/>
    <w:rsid w:val="004C03EF"/>
    <w:rsid w:val="00665F3D"/>
    <w:rsid w:val="00685DFC"/>
    <w:rsid w:val="0095161D"/>
    <w:rsid w:val="00A17A1C"/>
    <w:rsid w:val="00CA0C4D"/>
    <w:rsid w:val="00CD6D38"/>
    <w:rsid w:val="00E5587B"/>
    <w:rsid w:val="00EF74A3"/>
    <w:rsid w:val="00F06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D30A65"/>
  <w15:chartTrackingRefBased/>
  <w15:docId w15:val="{4AAE7330-5AAE-4D6E-B5A5-97BB8EE19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5D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5DFC"/>
    <w:pPr>
      <w:tabs>
        <w:tab w:val="center" w:pos="4153"/>
        <w:tab w:val="right" w:pos="8306"/>
      </w:tabs>
      <w:snapToGrid w:val="0"/>
      <w:jc w:val="center"/>
    </w:pPr>
    <w:rPr>
      <w:sz w:val="18"/>
      <w:szCs w:val="18"/>
    </w:rPr>
  </w:style>
  <w:style w:type="character" w:customStyle="1" w:styleId="a4">
    <w:name w:val="页眉 字符"/>
    <w:basedOn w:val="a0"/>
    <w:link w:val="a3"/>
    <w:uiPriority w:val="99"/>
    <w:rsid w:val="00685DFC"/>
    <w:rPr>
      <w:sz w:val="18"/>
      <w:szCs w:val="18"/>
    </w:rPr>
  </w:style>
  <w:style w:type="paragraph" w:styleId="a5">
    <w:name w:val="footer"/>
    <w:basedOn w:val="a"/>
    <w:link w:val="a6"/>
    <w:uiPriority w:val="99"/>
    <w:unhideWhenUsed/>
    <w:rsid w:val="00685DFC"/>
    <w:pPr>
      <w:tabs>
        <w:tab w:val="center" w:pos="4153"/>
        <w:tab w:val="right" w:pos="8306"/>
      </w:tabs>
      <w:snapToGrid w:val="0"/>
      <w:jc w:val="left"/>
    </w:pPr>
    <w:rPr>
      <w:sz w:val="18"/>
      <w:szCs w:val="18"/>
    </w:rPr>
  </w:style>
  <w:style w:type="character" w:customStyle="1" w:styleId="a6">
    <w:name w:val="页脚 字符"/>
    <w:basedOn w:val="a0"/>
    <w:link w:val="a5"/>
    <w:uiPriority w:val="99"/>
    <w:rsid w:val="00685DFC"/>
    <w:rPr>
      <w:sz w:val="18"/>
      <w:szCs w:val="18"/>
    </w:rPr>
  </w:style>
  <w:style w:type="table" w:styleId="a7">
    <w:name w:val="Table Grid"/>
    <w:basedOn w:val="a1"/>
    <w:uiPriority w:val="39"/>
    <w:rsid w:val="00685DFC"/>
    <w:rPr>
      <w:rFonts w:ascii="等线" w:eastAsia="等线" w:hAnsi="等线" w:cs="宋体"/>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85DFC"/>
    <w:pPr>
      <w:ind w:firstLineChars="200" w:firstLine="420"/>
    </w:pPr>
    <w:rPr>
      <w:rFonts w:ascii="等线" w:eastAsia="等线" w:hAnsi="等线" w:cs="宋体"/>
    </w:rPr>
  </w:style>
  <w:style w:type="character" w:styleId="a9">
    <w:name w:val="line number"/>
    <w:basedOn w:val="a0"/>
    <w:uiPriority w:val="99"/>
    <w:semiHidden/>
    <w:unhideWhenUsed/>
    <w:rsid w:val="00951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474</Words>
  <Characters>2702</Characters>
  <Application>Microsoft Office Word</Application>
  <DocSecurity>0</DocSecurity>
  <Lines>22</Lines>
  <Paragraphs>6</Paragraphs>
  <ScaleCrop>false</ScaleCrop>
  <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贤斌 王</dc:creator>
  <cp:keywords/>
  <dc:description/>
  <cp:lastModifiedBy>Xianbin Wang</cp:lastModifiedBy>
  <cp:revision>9</cp:revision>
  <dcterms:created xsi:type="dcterms:W3CDTF">2023-11-03T14:49:00Z</dcterms:created>
  <dcterms:modified xsi:type="dcterms:W3CDTF">2024-02-16T09:00:00Z</dcterms:modified>
</cp:coreProperties>
</file>