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92127" w14:textId="77777777" w:rsidR="00670184" w:rsidRDefault="00670184" w:rsidP="00670184">
      <w:pPr>
        <w:spacing w:line="480" w:lineRule="auto"/>
        <w:jc w:val="center"/>
        <w:rPr>
          <w:rFonts w:eastAsia="宋体" w:cs="Times New Roman"/>
          <w:b/>
          <w:kern w:val="0"/>
          <w:sz w:val="48"/>
          <w:szCs w:val="48"/>
          <w:lang w:eastAsia="en-US"/>
        </w:rPr>
      </w:pPr>
      <w:bookmarkStart w:id="0" w:name="_Hlk108705167"/>
    </w:p>
    <w:p w14:paraId="7C1428C2" w14:textId="77777777" w:rsidR="00D679E9" w:rsidRPr="00D679E9" w:rsidRDefault="00D679E9" w:rsidP="00D679E9">
      <w:pPr>
        <w:jc w:val="center"/>
        <w:rPr>
          <w:rFonts w:eastAsia="等线" w:cs="Times New Roman"/>
          <w:b/>
          <w:bCs/>
          <w:sz w:val="32"/>
          <w:szCs w:val="32"/>
        </w:rPr>
      </w:pPr>
      <w:r w:rsidRPr="00D679E9">
        <w:rPr>
          <w:rFonts w:eastAsia="等线" w:cs="Times New Roman"/>
          <w:b/>
          <w:bCs/>
          <w:sz w:val="32"/>
          <w:szCs w:val="32"/>
        </w:rPr>
        <w:t>SUPPORTING INFORMATION</w:t>
      </w:r>
    </w:p>
    <w:p w14:paraId="4FB64CDC" w14:textId="77777777" w:rsidR="00670184" w:rsidRDefault="00670184" w:rsidP="008A40D2">
      <w:pPr>
        <w:spacing w:line="480" w:lineRule="auto"/>
        <w:rPr>
          <w:rFonts w:eastAsia="宋体" w:cs="Times New Roman"/>
          <w:kern w:val="0"/>
          <w:sz w:val="44"/>
          <w:szCs w:val="20"/>
          <w:lang w:eastAsia="en-US"/>
        </w:rPr>
      </w:pPr>
    </w:p>
    <w:bookmarkEnd w:id="0"/>
    <w:p w14:paraId="09179104" w14:textId="77777777" w:rsidR="00DD1AF4" w:rsidRDefault="00DD1AF4" w:rsidP="00413618">
      <w:pPr>
        <w:pStyle w:val="BBAuthorName"/>
        <w:jc w:val="left"/>
        <w:rPr>
          <w:rFonts w:ascii="Times New Roman" w:hAnsi="Times New Roman"/>
          <w:i w:val="0"/>
          <w:sz w:val="32"/>
          <w:szCs w:val="32"/>
        </w:rPr>
      </w:pPr>
      <w:r w:rsidRPr="00DD1AF4">
        <w:rPr>
          <w:rFonts w:ascii="Times New Roman" w:hAnsi="Times New Roman"/>
          <w:i w:val="0"/>
          <w:sz w:val="32"/>
          <w:szCs w:val="32"/>
        </w:rPr>
        <w:t>Synthesis and Properties of Functional Polycarbonate Polyurethane Networks Based on Star-shaped Polycarbonate Polyols</w:t>
      </w:r>
    </w:p>
    <w:p w14:paraId="6055D452" w14:textId="7F29FE8E" w:rsidR="00413618" w:rsidRDefault="00413618" w:rsidP="00413618">
      <w:pPr>
        <w:pStyle w:val="BBAuthorName"/>
        <w:jc w:val="left"/>
      </w:pPr>
      <w:bookmarkStart w:id="1" w:name="_GoBack"/>
      <w:bookmarkEnd w:id="1"/>
      <w:proofErr w:type="spellStart"/>
      <w:r w:rsidRPr="00C17D40">
        <w:t>Jie</w:t>
      </w:r>
      <w:proofErr w:type="spellEnd"/>
      <w:r w:rsidRPr="00C17D40">
        <w:t xml:space="preserve"> Li</w:t>
      </w:r>
      <w:r>
        <w:t>u</w:t>
      </w:r>
      <w:r w:rsidRPr="00C17D40">
        <w:t xml:space="preserve">, </w:t>
      </w:r>
      <w:proofErr w:type="spellStart"/>
      <w:r w:rsidRPr="00C17D40">
        <w:t>Pengcheng</w:t>
      </w:r>
      <w:proofErr w:type="spellEnd"/>
      <w:r w:rsidRPr="00C17D40">
        <w:t xml:space="preserve"> Miao, </w:t>
      </w:r>
      <w:proofErr w:type="spellStart"/>
      <w:r w:rsidRPr="00C17D40">
        <w:t>Xuefei</w:t>
      </w:r>
      <w:proofErr w:type="spellEnd"/>
      <w:r w:rsidRPr="00C17D40">
        <w:t xml:space="preserve"> </w:t>
      </w:r>
      <w:proofErr w:type="spellStart"/>
      <w:proofErr w:type="gramStart"/>
      <w:r w:rsidRPr="00C17D40">
        <w:t>Leng</w:t>
      </w:r>
      <w:proofErr w:type="spellEnd"/>
      <w:r w:rsidRPr="00C17D40">
        <w:t>,</w:t>
      </w:r>
      <w:bookmarkStart w:id="2" w:name="_Hlk141963501"/>
      <w:r w:rsidRPr="00C17D40">
        <w:t>*</w:t>
      </w:r>
      <w:bookmarkEnd w:id="2"/>
      <w:proofErr w:type="gramEnd"/>
      <w:r w:rsidRPr="00C17D40">
        <w:t xml:space="preserve"> </w:t>
      </w:r>
      <w:r w:rsidRPr="008809FB">
        <w:t>Jian Che</w:t>
      </w:r>
      <w:r>
        <w:t xml:space="preserve">, </w:t>
      </w:r>
      <w:proofErr w:type="spellStart"/>
      <w:r>
        <w:t>Zifei</w:t>
      </w:r>
      <w:proofErr w:type="spellEnd"/>
      <w:r>
        <w:t xml:space="preserve"> R</w:t>
      </w:r>
      <w:r>
        <w:rPr>
          <w:rFonts w:hint="eastAsia"/>
          <w:lang w:eastAsia="zh-CN"/>
        </w:rPr>
        <w:t>en</w:t>
      </w:r>
      <w:r>
        <w:rPr>
          <w:lang w:eastAsia="zh-CN"/>
        </w:rPr>
        <w:t>,</w:t>
      </w:r>
      <w:r>
        <w:t xml:space="preserve"> </w:t>
      </w:r>
      <w:r w:rsidRPr="00C17D40">
        <w:t>and Yang Li</w:t>
      </w:r>
      <w:r>
        <w:rPr>
          <w:rFonts w:hint="eastAsia"/>
          <w:lang w:eastAsia="zh-CN"/>
        </w:rPr>
        <w:t>,</w:t>
      </w:r>
      <w:r w:rsidRPr="00C17D40">
        <w:t xml:space="preserve">* </w:t>
      </w:r>
    </w:p>
    <w:p w14:paraId="691C048C" w14:textId="6C6B02C3" w:rsidR="008F73BD" w:rsidRDefault="008F73BD" w:rsidP="008F73BD">
      <w:pPr>
        <w:pStyle w:val="BBAuthorName"/>
        <w:jc w:val="left"/>
      </w:pPr>
      <w:r w:rsidRPr="00C17D40">
        <w:t xml:space="preserve"> </w:t>
      </w:r>
    </w:p>
    <w:p w14:paraId="2D2A1DF5" w14:textId="77777777" w:rsidR="00D679E9" w:rsidRPr="00D679E9" w:rsidRDefault="00D679E9" w:rsidP="00D679E9">
      <w:pPr>
        <w:pStyle w:val="text"/>
        <w:jc w:val="center"/>
        <w:rPr>
          <w:rFonts w:ascii="Times" w:eastAsia="宋体" w:hAnsi="Times"/>
          <w:i/>
          <w:kern w:val="0"/>
          <w:szCs w:val="20"/>
          <w:lang w:eastAsia="en-US"/>
        </w:rPr>
      </w:pPr>
    </w:p>
    <w:p w14:paraId="4F563955" w14:textId="72E74D31" w:rsidR="005666CC" w:rsidRDefault="005666CC" w:rsidP="008A40D2">
      <w:pPr>
        <w:pStyle w:val="BCAuthorAddress"/>
        <w:jc w:val="left"/>
      </w:pPr>
      <w:bookmarkStart w:id="3" w:name="_Hlk147673431"/>
      <w:r w:rsidRPr="005666CC">
        <w:t xml:space="preserve">Corresponding authors: </w:t>
      </w:r>
    </w:p>
    <w:p w14:paraId="2E8944F1" w14:textId="25A84E82" w:rsidR="008F73BD" w:rsidRPr="008F73BD" w:rsidRDefault="00F018AE" w:rsidP="008F73BD">
      <w:pPr>
        <w:rPr>
          <w:lang w:eastAsia="en-US"/>
        </w:rPr>
      </w:pPr>
      <w:r w:rsidRPr="00011D27">
        <w:rPr>
          <w:rFonts w:eastAsia="宋体" w:cs="Times New Roman"/>
        </w:rPr>
        <w:t>*E-mail: liyang@dlut.edu.cn (Y. Li)</w:t>
      </w:r>
    </w:p>
    <w:p w14:paraId="69174697" w14:textId="3462033A" w:rsidR="00B15C3F" w:rsidRPr="005666CC" w:rsidRDefault="005666CC" w:rsidP="008A40D2">
      <w:pPr>
        <w:pStyle w:val="BCAuthorAddress"/>
        <w:jc w:val="left"/>
        <w:sectPr w:rsidR="00B15C3F" w:rsidRPr="005666CC" w:rsidSect="00966AF7">
          <w:footerReference w:type="default" r:id="rId8"/>
          <w:pgSz w:w="11906" w:h="16838"/>
          <w:pgMar w:top="1440" w:right="1800" w:bottom="1440" w:left="1800" w:header="851" w:footer="992" w:gutter="0"/>
          <w:lnNumType w:countBy="1" w:restart="continuous"/>
          <w:cols w:space="425"/>
          <w:docGrid w:type="lines" w:linePitch="326"/>
        </w:sectPr>
      </w:pPr>
      <w:r w:rsidRPr="005666CC">
        <w:t>*E-mail: lengxuefei@dlut.edu.cn (</w:t>
      </w:r>
      <w:r>
        <w:t>X</w:t>
      </w:r>
      <w:r w:rsidRPr="005666CC">
        <w:t xml:space="preserve">. </w:t>
      </w:r>
      <w:proofErr w:type="spellStart"/>
      <w:r>
        <w:t>Leng</w:t>
      </w:r>
      <w:proofErr w:type="spellEnd"/>
      <w:r w:rsidR="006F2E03">
        <w:rPr>
          <w:rFonts w:hint="eastAsia"/>
          <w:lang w:eastAsia="zh-CN"/>
        </w:rPr>
        <w:t>)</w:t>
      </w:r>
      <w:bookmarkEnd w:id="3"/>
    </w:p>
    <w:p w14:paraId="4BAB8762" w14:textId="5E3D0518" w:rsidR="00C612F6" w:rsidRPr="00C612F6" w:rsidRDefault="00C612F6" w:rsidP="00C612F6">
      <w:pPr>
        <w:spacing w:line="360" w:lineRule="auto"/>
        <w:rPr>
          <w:rFonts w:eastAsia="等线" w:cs="Times New Roman"/>
          <w:b/>
          <w:bCs/>
          <w:szCs w:val="24"/>
        </w:rPr>
      </w:pPr>
      <w:r w:rsidRPr="00C612F6">
        <w:rPr>
          <w:rFonts w:eastAsia="等线" w:cs="Times New Roman"/>
          <w:b/>
          <w:bCs/>
          <w:szCs w:val="24"/>
        </w:rPr>
        <w:lastRenderedPageBreak/>
        <w:t xml:space="preserve">Total number of pages: </w:t>
      </w:r>
      <w:r w:rsidR="00E82C91">
        <w:rPr>
          <w:rFonts w:eastAsia="等线" w:cs="Times New Roman"/>
          <w:b/>
          <w:bCs/>
          <w:szCs w:val="24"/>
        </w:rPr>
        <w:t>1</w:t>
      </w:r>
      <w:r w:rsidR="00040779">
        <w:rPr>
          <w:rFonts w:eastAsia="等线" w:cs="Times New Roman"/>
          <w:b/>
          <w:bCs/>
          <w:szCs w:val="24"/>
        </w:rPr>
        <w:t>1</w:t>
      </w:r>
      <w:r w:rsidRPr="00C612F6">
        <w:rPr>
          <w:rFonts w:eastAsia="等线" w:cs="Times New Roman"/>
          <w:b/>
          <w:bCs/>
          <w:szCs w:val="24"/>
        </w:rPr>
        <w:t xml:space="preserve"> (S1-S</w:t>
      </w:r>
      <w:r w:rsidR="00E82C91">
        <w:rPr>
          <w:rFonts w:eastAsia="等线" w:cs="Times New Roman"/>
          <w:b/>
          <w:bCs/>
          <w:szCs w:val="24"/>
        </w:rPr>
        <w:t>1</w:t>
      </w:r>
      <w:r w:rsidR="00040779">
        <w:rPr>
          <w:rFonts w:eastAsia="等线" w:cs="Times New Roman"/>
          <w:b/>
          <w:bCs/>
          <w:szCs w:val="24"/>
        </w:rPr>
        <w:t>1</w:t>
      </w:r>
      <w:r w:rsidRPr="00C612F6">
        <w:rPr>
          <w:rFonts w:eastAsia="等线" w:cs="Times New Roman"/>
          <w:b/>
          <w:bCs/>
          <w:szCs w:val="24"/>
        </w:rPr>
        <w:t>)</w:t>
      </w:r>
    </w:p>
    <w:p w14:paraId="0E75A527" w14:textId="0B103D66" w:rsidR="00C612F6" w:rsidRPr="00C612F6" w:rsidRDefault="00C612F6" w:rsidP="00C612F6">
      <w:pPr>
        <w:spacing w:line="360" w:lineRule="auto"/>
        <w:rPr>
          <w:rFonts w:eastAsia="等线" w:cs="Times New Roman"/>
          <w:b/>
          <w:bCs/>
          <w:szCs w:val="24"/>
        </w:rPr>
      </w:pPr>
      <w:r w:rsidRPr="00C612F6">
        <w:rPr>
          <w:rFonts w:eastAsia="等线" w:cs="Times New Roman"/>
          <w:b/>
          <w:bCs/>
          <w:szCs w:val="24"/>
        </w:rPr>
        <w:t xml:space="preserve">Total number of figures: </w:t>
      </w:r>
      <w:r w:rsidR="00040779">
        <w:rPr>
          <w:rFonts w:eastAsia="等线" w:cs="Times New Roman"/>
          <w:b/>
          <w:bCs/>
          <w:szCs w:val="24"/>
        </w:rPr>
        <w:t>5</w:t>
      </w:r>
      <w:r w:rsidRPr="00C612F6">
        <w:rPr>
          <w:rFonts w:eastAsia="等线" w:cs="Times New Roman"/>
          <w:b/>
          <w:bCs/>
          <w:szCs w:val="24"/>
        </w:rPr>
        <w:t xml:space="preserve"> (Figure S1-Figure S</w:t>
      </w:r>
      <w:r w:rsidR="00040779">
        <w:rPr>
          <w:rFonts w:eastAsia="等线" w:cs="Times New Roman"/>
          <w:b/>
          <w:bCs/>
          <w:szCs w:val="24"/>
        </w:rPr>
        <w:t>5</w:t>
      </w:r>
      <w:r w:rsidRPr="00C612F6">
        <w:rPr>
          <w:rFonts w:eastAsia="等线" w:cs="Times New Roman"/>
          <w:b/>
          <w:bCs/>
          <w:szCs w:val="24"/>
        </w:rPr>
        <w:t>)</w:t>
      </w:r>
    </w:p>
    <w:p w14:paraId="237832DB" w14:textId="40396015" w:rsidR="00C612F6" w:rsidRPr="00C612F6" w:rsidRDefault="00C612F6" w:rsidP="00C612F6">
      <w:pPr>
        <w:spacing w:line="360" w:lineRule="auto"/>
        <w:rPr>
          <w:rFonts w:eastAsia="等线" w:cs="Times New Roman"/>
          <w:b/>
          <w:bCs/>
          <w:szCs w:val="24"/>
        </w:rPr>
      </w:pPr>
      <w:r w:rsidRPr="00C612F6">
        <w:rPr>
          <w:rFonts w:eastAsia="等线" w:cs="Times New Roman"/>
          <w:b/>
          <w:bCs/>
          <w:szCs w:val="24"/>
        </w:rPr>
        <w:t xml:space="preserve">Total number of tables: </w:t>
      </w:r>
      <w:r w:rsidR="00C729AC">
        <w:rPr>
          <w:rFonts w:eastAsia="等线" w:cs="Times New Roman"/>
          <w:b/>
          <w:bCs/>
          <w:szCs w:val="24"/>
        </w:rPr>
        <w:t>3</w:t>
      </w:r>
      <w:r w:rsidRPr="00C612F6">
        <w:rPr>
          <w:rFonts w:eastAsia="等线" w:cs="Times New Roman"/>
          <w:b/>
          <w:bCs/>
          <w:szCs w:val="24"/>
        </w:rPr>
        <w:t xml:space="preserve"> (Table S1- Table S</w:t>
      </w:r>
      <w:r w:rsidR="00C729AC">
        <w:rPr>
          <w:rFonts w:eastAsia="等线" w:cs="Times New Roman"/>
          <w:b/>
          <w:bCs/>
          <w:szCs w:val="24"/>
        </w:rPr>
        <w:t>3</w:t>
      </w:r>
      <w:r w:rsidRPr="00C612F6">
        <w:rPr>
          <w:rFonts w:eastAsia="等线" w:cs="Times New Roman"/>
          <w:b/>
          <w:bCs/>
          <w:szCs w:val="24"/>
        </w:rPr>
        <w:t>)</w:t>
      </w:r>
    </w:p>
    <w:p w14:paraId="7723A6EA" w14:textId="6674F3A3" w:rsidR="00B15C3F" w:rsidRDefault="00B15C3F" w:rsidP="00B15C3F">
      <w:pPr>
        <w:pStyle w:val="1"/>
      </w:pPr>
      <w:r w:rsidRPr="00B15C3F">
        <w:t>Synthetic Procedures</w:t>
      </w:r>
    </w:p>
    <w:p w14:paraId="19431F65" w14:textId="3B947A3D" w:rsidR="00CD0CC5" w:rsidRPr="00CD0CC5" w:rsidRDefault="00CD0CC5" w:rsidP="00CD0CC5">
      <w:pPr>
        <w:widowControl/>
        <w:spacing w:after="240" w:line="480" w:lineRule="auto"/>
        <w:rPr>
          <w:rFonts w:ascii="Times" w:eastAsia="宋体" w:hAnsi="Times" w:cs="Times New Roman"/>
          <w:kern w:val="0"/>
          <w:szCs w:val="20"/>
          <w:lang w:val="en-GB" w:eastAsia="en-US"/>
        </w:rPr>
      </w:pPr>
      <w:r w:rsidRPr="00CD0CC5">
        <w:rPr>
          <w:rFonts w:ascii="Times" w:eastAsia="宋体" w:hAnsi="Times" w:cs="Times New Roman"/>
          <w:b/>
          <w:kern w:val="0"/>
          <w:szCs w:val="20"/>
          <w:lang w:val="en-GB" w:eastAsia="en-US"/>
        </w:rPr>
        <w:t xml:space="preserve">Materials. </w:t>
      </w:r>
      <w:r w:rsidR="0002252C">
        <w:rPr>
          <w:rFonts w:ascii="Times" w:eastAsia="宋体" w:hAnsi="Times" w:cs="Times New Roman"/>
          <w:kern w:val="0"/>
          <w:szCs w:val="20"/>
          <w:lang w:val="en-GB" w:eastAsia="en-US"/>
        </w:rPr>
        <w:t>P</w:t>
      </w:r>
      <w:r w:rsidR="0002252C" w:rsidRPr="0002252C">
        <w:rPr>
          <w:rFonts w:ascii="Times" w:eastAsia="宋体" w:hAnsi="Times" w:cs="Times New Roman"/>
          <w:kern w:val="0"/>
          <w:szCs w:val="20"/>
          <w:lang w:val="en-GB" w:eastAsia="en-US"/>
        </w:rPr>
        <w:t>entaerythritol</w:t>
      </w:r>
      <w:r w:rsidRPr="00CD0CC5">
        <w:rPr>
          <w:rFonts w:ascii="Times" w:eastAsia="宋体" w:hAnsi="Times" w:cs="Times New Roman"/>
          <w:kern w:val="0"/>
          <w:szCs w:val="20"/>
          <w:lang w:val="en-GB" w:eastAsia="en-US"/>
        </w:rPr>
        <w:t xml:space="preserve"> (</w:t>
      </w:r>
      <w:r w:rsidR="001C0978" w:rsidRPr="001C0978">
        <w:rPr>
          <w:rFonts w:ascii="Times" w:eastAsia="宋体" w:hAnsi="Times" w:cs="Times New Roman"/>
          <w:kern w:val="0"/>
          <w:szCs w:val="20"/>
          <w:lang w:val="en-GB" w:eastAsia="en-US"/>
        </w:rPr>
        <w:t>Sigma-Aldrich</w:t>
      </w:r>
      <w:r w:rsidRPr="00CD0CC5">
        <w:rPr>
          <w:rFonts w:ascii="Times" w:eastAsia="宋体" w:hAnsi="Times" w:cs="Times New Roman"/>
          <w:kern w:val="0"/>
          <w:szCs w:val="20"/>
          <w:lang w:val="en-GB" w:eastAsia="en-US"/>
        </w:rPr>
        <w:t>, 9</w:t>
      </w:r>
      <w:r w:rsidR="001C0978">
        <w:rPr>
          <w:rFonts w:ascii="Times" w:eastAsia="宋体" w:hAnsi="Times" w:cs="Times New Roman" w:hint="eastAsia"/>
          <w:kern w:val="0"/>
          <w:szCs w:val="20"/>
          <w:lang w:val="en-GB"/>
        </w:rPr>
        <w:t>9</w:t>
      </w:r>
      <w:r w:rsidRPr="00CD0CC5">
        <w:rPr>
          <w:rFonts w:ascii="Times" w:eastAsia="宋体" w:hAnsi="Times" w:cs="Times New Roman"/>
          <w:kern w:val="0"/>
          <w:szCs w:val="20"/>
          <w:lang w:val="en-GB" w:eastAsia="en-US"/>
        </w:rPr>
        <w:t xml:space="preserve">%), </w:t>
      </w:r>
      <w:r w:rsidR="00FE578C">
        <w:rPr>
          <w:rFonts w:ascii="Times" w:eastAsia="宋体" w:hAnsi="Times" w:cs="Times New Roman" w:hint="eastAsia"/>
          <w:kern w:val="0"/>
          <w:szCs w:val="20"/>
          <w:lang w:val="en-GB"/>
        </w:rPr>
        <w:t>b</w:t>
      </w:r>
      <w:r w:rsidR="00FE578C" w:rsidRPr="00FE578C">
        <w:rPr>
          <w:rFonts w:ascii="Times" w:eastAsia="宋体" w:hAnsi="Times" w:cs="Times New Roman"/>
          <w:kern w:val="0"/>
          <w:szCs w:val="20"/>
          <w:lang w:val="en-GB" w:eastAsia="en-US"/>
        </w:rPr>
        <w:t xml:space="preserve">enzaldehyde </w:t>
      </w:r>
      <w:r w:rsidRPr="00CD0CC5">
        <w:rPr>
          <w:rFonts w:ascii="Times" w:eastAsia="宋体" w:hAnsi="Times" w:cs="Times New Roman"/>
          <w:kern w:val="0"/>
          <w:szCs w:val="20"/>
          <w:lang w:val="en-GB" w:eastAsia="en-US"/>
        </w:rPr>
        <w:t xml:space="preserve">(Macklin, </w:t>
      </w:r>
      <w:r w:rsidR="00FE578C">
        <w:rPr>
          <w:rFonts w:ascii="Times" w:eastAsia="宋体" w:hAnsi="Times" w:cs="Times New Roman" w:hint="eastAsia"/>
          <w:kern w:val="0"/>
          <w:szCs w:val="20"/>
          <w:lang w:val="en-GB"/>
        </w:rPr>
        <w:t>99</w:t>
      </w:r>
      <w:r w:rsidRPr="00CD0CC5">
        <w:rPr>
          <w:rFonts w:ascii="Times" w:eastAsia="宋体" w:hAnsi="Times" w:cs="Times New Roman"/>
          <w:kern w:val="0"/>
          <w:szCs w:val="20"/>
          <w:lang w:val="en-GB" w:eastAsia="en-US"/>
        </w:rPr>
        <w:t xml:space="preserve">%), sodium bicarbonate (Energy Chemical, 99%), </w:t>
      </w:r>
      <w:r w:rsidR="008D1EBB" w:rsidRPr="008D1EBB">
        <w:rPr>
          <w:rFonts w:ascii="Times" w:eastAsia="宋体" w:hAnsi="Times" w:cs="Times New Roman"/>
          <w:kern w:val="0"/>
          <w:szCs w:val="20"/>
          <w:lang w:val="en-GB" w:eastAsia="en-US"/>
        </w:rPr>
        <w:t>ethyl chloroformate</w:t>
      </w:r>
      <w:r w:rsidRPr="00CD0CC5">
        <w:rPr>
          <w:rFonts w:ascii="Times" w:eastAsia="宋体" w:hAnsi="Times" w:cs="Times New Roman"/>
          <w:kern w:val="0"/>
          <w:szCs w:val="20"/>
          <w:lang w:val="en-GB" w:eastAsia="en-US"/>
        </w:rPr>
        <w:t xml:space="preserve"> (Energy Chemical, 99%), </w:t>
      </w:r>
      <w:r w:rsidR="00844504">
        <w:rPr>
          <w:rFonts w:ascii="Times" w:eastAsia="宋体" w:hAnsi="Times" w:cs="Times New Roman" w:hint="eastAsia"/>
          <w:kern w:val="0"/>
          <w:szCs w:val="20"/>
          <w:lang w:val="en-GB"/>
        </w:rPr>
        <w:t>t</w:t>
      </w:r>
      <w:r w:rsidR="00844504" w:rsidRPr="00844504">
        <w:rPr>
          <w:rFonts w:ascii="Times" w:eastAsia="宋体" w:hAnsi="Times" w:cs="Times New Roman"/>
          <w:kern w:val="0"/>
          <w:szCs w:val="20"/>
          <w:lang w:val="en-GB" w:eastAsia="en-US"/>
        </w:rPr>
        <w:t>riethylamine</w:t>
      </w:r>
      <w:r w:rsidRPr="00CD0CC5">
        <w:rPr>
          <w:rFonts w:ascii="Times" w:eastAsia="宋体" w:hAnsi="Times" w:cs="Times New Roman"/>
          <w:kern w:val="0"/>
          <w:szCs w:val="20"/>
          <w:lang w:val="en-GB" w:eastAsia="en-US"/>
        </w:rPr>
        <w:t xml:space="preserve"> (</w:t>
      </w:r>
      <w:r w:rsidR="00844504" w:rsidRPr="00CD0CC5">
        <w:rPr>
          <w:rFonts w:ascii="Times" w:eastAsia="宋体" w:hAnsi="Times" w:cs="Times New Roman"/>
          <w:kern w:val="0"/>
          <w:szCs w:val="20"/>
          <w:lang w:val="en-GB" w:eastAsia="en-US"/>
        </w:rPr>
        <w:t>Energy Chemical</w:t>
      </w:r>
      <w:r w:rsidRPr="00CD0CC5">
        <w:rPr>
          <w:rFonts w:ascii="Times" w:eastAsia="宋体" w:hAnsi="Times" w:cs="Times New Roman"/>
          <w:kern w:val="0"/>
          <w:szCs w:val="20"/>
          <w:lang w:val="en-GB" w:eastAsia="en-US"/>
        </w:rPr>
        <w:t>, 99</w:t>
      </w:r>
      <w:r w:rsidR="00844504">
        <w:rPr>
          <w:rFonts w:ascii="Times" w:eastAsia="宋体" w:hAnsi="Times" w:cs="Times New Roman" w:hint="eastAsia"/>
          <w:kern w:val="0"/>
          <w:szCs w:val="20"/>
          <w:lang w:val="en-GB"/>
        </w:rPr>
        <w:t>.5</w:t>
      </w:r>
      <w:r w:rsidRPr="00CD0CC5">
        <w:rPr>
          <w:rFonts w:ascii="Times" w:eastAsia="宋体" w:hAnsi="Times" w:cs="Times New Roman"/>
          <w:kern w:val="0"/>
          <w:szCs w:val="20"/>
          <w:lang w:val="en-GB" w:eastAsia="en-US"/>
        </w:rPr>
        <w:t xml:space="preserve">%), </w:t>
      </w:r>
      <w:r w:rsidR="00EC3709" w:rsidRPr="00EC3709">
        <w:rPr>
          <w:rFonts w:ascii="Times" w:eastAsia="宋体" w:hAnsi="Times" w:cs="Times New Roman"/>
          <w:kern w:val="0"/>
          <w:szCs w:val="20"/>
          <w:lang w:val="en-GB" w:eastAsia="en-US"/>
        </w:rPr>
        <w:t>stannous octanoate (</w:t>
      </w:r>
      <w:proofErr w:type="gramStart"/>
      <w:r w:rsidR="00EC3709" w:rsidRPr="00EC3709">
        <w:rPr>
          <w:rFonts w:ascii="Times" w:eastAsia="宋体" w:hAnsi="Times" w:cs="Times New Roman"/>
          <w:kern w:val="0"/>
          <w:szCs w:val="20"/>
          <w:lang w:val="en-GB" w:eastAsia="en-US"/>
        </w:rPr>
        <w:t>Sn(</w:t>
      </w:r>
      <w:proofErr w:type="gramEnd"/>
      <w:r w:rsidR="00EC3709" w:rsidRPr="00EC3709">
        <w:rPr>
          <w:rFonts w:ascii="Times" w:eastAsia="宋体" w:hAnsi="Times" w:cs="Times New Roman"/>
          <w:kern w:val="0"/>
          <w:szCs w:val="20"/>
          <w:lang w:val="en-GB" w:eastAsia="en-US"/>
        </w:rPr>
        <w:t>Oct)</w:t>
      </w:r>
      <w:r w:rsidR="00EC3709" w:rsidRPr="00EC3709">
        <w:rPr>
          <w:rFonts w:ascii="Times" w:eastAsia="宋体" w:hAnsi="Times" w:cs="Times New Roman"/>
          <w:kern w:val="0"/>
          <w:szCs w:val="20"/>
          <w:vertAlign w:val="subscript"/>
          <w:lang w:val="en-GB" w:eastAsia="en-US"/>
        </w:rPr>
        <w:t>2</w:t>
      </w:r>
      <w:r w:rsidR="00EC3709" w:rsidRPr="00EC3709">
        <w:rPr>
          <w:rFonts w:ascii="Times" w:eastAsia="宋体" w:hAnsi="Times" w:cs="Times New Roman"/>
          <w:kern w:val="0"/>
          <w:szCs w:val="20"/>
          <w:lang w:val="en-GB" w:eastAsia="en-US"/>
        </w:rPr>
        <w:t>, Aladdin, 97%)</w:t>
      </w:r>
      <w:r w:rsidRPr="00CD0CC5">
        <w:rPr>
          <w:rFonts w:ascii="Times" w:eastAsia="宋体" w:hAnsi="Times" w:cs="Times New Roman"/>
          <w:kern w:val="0"/>
          <w:szCs w:val="20"/>
          <w:lang w:val="en-GB" w:eastAsia="en-US"/>
        </w:rPr>
        <w:t xml:space="preserve">, </w:t>
      </w:r>
      <w:r w:rsidR="001033F7" w:rsidRPr="001033F7">
        <w:rPr>
          <w:rFonts w:ascii="Times" w:eastAsia="宋体" w:hAnsi="Times" w:cs="Times New Roman"/>
          <w:kern w:val="0"/>
          <w:szCs w:val="20"/>
          <w:lang w:val="en-GB" w:eastAsia="en-US"/>
        </w:rPr>
        <w:t>hexamethylene diisocyanate</w:t>
      </w:r>
      <w:r w:rsidRPr="00CD0CC5">
        <w:rPr>
          <w:rFonts w:ascii="Times" w:eastAsia="宋体" w:hAnsi="Times" w:cs="Times New Roman"/>
          <w:kern w:val="0"/>
          <w:szCs w:val="20"/>
          <w:lang w:val="en-GB" w:eastAsia="en-US"/>
        </w:rPr>
        <w:t xml:space="preserve"> (</w:t>
      </w:r>
      <w:r w:rsidR="001033F7">
        <w:rPr>
          <w:rFonts w:ascii="Times" w:eastAsia="宋体" w:hAnsi="Times" w:cs="Times New Roman"/>
          <w:kern w:val="0"/>
          <w:szCs w:val="20"/>
          <w:lang w:val="en-GB" w:eastAsia="en-US"/>
        </w:rPr>
        <w:t>HDI</w:t>
      </w:r>
      <w:r w:rsidRPr="00CD0CC5">
        <w:rPr>
          <w:rFonts w:ascii="Times" w:eastAsia="宋体" w:hAnsi="Times" w:cs="Times New Roman"/>
          <w:kern w:val="0"/>
          <w:szCs w:val="20"/>
          <w:lang w:val="en-GB" w:eastAsia="en-US"/>
        </w:rPr>
        <w:t>, Energy Chemical, 9</w:t>
      </w:r>
      <w:r w:rsidR="001033F7">
        <w:rPr>
          <w:rFonts w:ascii="Times" w:eastAsia="宋体" w:hAnsi="Times" w:cs="Times New Roman"/>
          <w:kern w:val="0"/>
          <w:szCs w:val="20"/>
          <w:lang w:val="en-GB" w:eastAsia="en-US"/>
        </w:rPr>
        <w:t>8</w:t>
      </w:r>
      <w:r w:rsidRPr="00CD0CC5">
        <w:rPr>
          <w:rFonts w:ascii="Times" w:eastAsia="宋体" w:hAnsi="Times" w:cs="Times New Roman"/>
          <w:kern w:val="0"/>
          <w:szCs w:val="20"/>
          <w:lang w:val="en-GB" w:eastAsia="en-US"/>
        </w:rPr>
        <w:t>%)</w:t>
      </w:r>
      <w:r w:rsidRPr="001033F7">
        <w:rPr>
          <w:rFonts w:ascii="Times" w:eastAsia="宋体" w:hAnsi="Times" w:cs="Times New Roman"/>
          <w:kern w:val="0"/>
          <w:szCs w:val="20"/>
          <w:lang w:val="en-GB" w:eastAsia="en-US"/>
        </w:rPr>
        <w:t>, concentrated hydrochloric acid (HCl, Sigma-Aldrich, 37%), N,N-Dimethylformamide (D</w:t>
      </w:r>
      <w:r w:rsidRPr="00CD0CC5">
        <w:rPr>
          <w:rFonts w:ascii="Times" w:eastAsia="宋体" w:hAnsi="Times" w:cs="Times New Roman"/>
          <w:kern w:val="0"/>
          <w:szCs w:val="20"/>
          <w:lang w:val="en-GB" w:eastAsia="en-US"/>
        </w:rPr>
        <w:t>MF, Energy Chemical, 99.8% (Extra Dry)), were used as purchased.</w:t>
      </w:r>
      <w:r w:rsidR="00EC3709" w:rsidRPr="00EC3709">
        <w:rPr>
          <w:rFonts w:ascii="Times" w:eastAsia="宋体" w:hAnsi="Times" w:cs="Times New Roman"/>
          <w:kern w:val="0"/>
          <w:szCs w:val="20"/>
          <w:lang w:val="en-GB" w:eastAsia="en-US"/>
        </w:rPr>
        <w:t xml:space="preserve"> Trimethylolpropane (TMP, TCI, 98%) was recrystallized from a mixture of acetone and ether in equal volume ratio three times before use; 1,3-dioxan-2-one (TMC, TCI, 98%) was recrystallized from ethyl acetate three times before use. </w:t>
      </w:r>
      <w:r w:rsidRPr="00CD0CC5">
        <w:rPr>
          <w:rFonts w:ascii="Times" w:eastAsia="宋体" w:hAnsi="Times" w:cs="Times New Roman"/>
          <w:kern w:val="0"/>
          <w:szCs w:val="20"/>
          <w:lang w:val="en-GB" w:eastAsia="en-US"/>
        </w:rPr>
        <w:t xml:space="preserve">Other reagents were obtained from Tianjin </w:t>
      </w:r>
      <w:proofErr w:type="spellStart"/>
      <w:r w:rsidRPr="00CD0CC5">
        <w:rPr>
          <w:rFonts w:ascii="Times" w:eastAsia="宋体" w:hAnsi="Times" w:cs="Times New Roman"/>
          <w:kern w:val="0"/>
          <w:szCs w:val="20"/>
          <w:lang w:val="en-GB" w:eastAsia="en-US"/>
        </w:rPr>
        <w:t>Bodi</w:t>
      </w:r>
      <w:proofErr w:type="spellEnd"/>
      <w:r w:rsidRPr="00CD0CC5">
        <w:rPr>
          <w:rFonts w:ascii="Times" w:eastAsia="宋体" w:hAnsi="Times" w:cs="Times New Roman"/>
          <w:kern w:val="0"/>
          <w:szCs w:val="20"/>
          <w:lang w:val="en-GB" w:eastAsia="en-US"/>
        </w:rPr>
        <w:t xml:space="preserve"> Chemical Co., Ltd., and used without further purification.</w:t>
      </w:r>
    </w:p>
    <w:p w14:paraId="2D3DEA20" w14:textId="708324D6" w:rsidR="00A3001E" w:rsidRPr="00A3001E" w:rsidRDefault="00A3001E" w:rsidP="00A3001E">
      <w:pPr>
        <w:pStyle w:val="text"/>
        <w:ind w:firstLineChars="0" w:firstLine="0"/>
        <w:rPr>
          <w:rFonts w:eastAsiaTheme="minorEastAsia"/>
          <w:b/>
        </w:rPr>
      </w:pPr>
      <w:bookmarkStart w:id="4" w:name="OLE_LINK32"/>
      <w:bookmarkStart w:id="5" w:name="OLE_LINK33"/>
      <w:bookmarkStart w:id="6" w:name="_Hlk115099028"/>
      <w:bookmarkStart w:id="7" w:name="OLE_LINK5"/>
      <w:r w:rsidRPr="00A3001E">
        <w:rPr>
          <w:rFonts w:eastAsiaTheme="minorEastAsia"/>
          <w:b/>
        </w:rPr>
        <w:t>Characteri</w:t>
      </w:r>
      <w:r w:rsidR="00DD4F48">
        <w:rPr>
          <w:rFonts w:eastAsiaTheme="minorEastAsia"/>
          <w:b/>
        </w:rPr>
        <w:t>z</w:t>
      </w:r>
      <w:r w:rsidRPr="00A3001E">
        <w:rPr>
          <w:rFonts w:eastAsiaTheme="minorEastAsia"/>
          <w:b/>
        </w:rPr>
        <w:t>ation and measurements</w:t>
      </w:r>
    </w:p>
    <w:bookmarkEnd w:id="4"/>
    <w:bookmarkEnd w:id="5"/>
    <w:p w14:paraId="595C2D0F" w14:textId="77777777" w:rsidR="00F62451" w:rsidRDefault="00A3001E" w:rsidP="00F62451">
      <w:pPr>
        <w:pStyle w:val="SNSynopsisTOC"/>
        <w:spacing w:after="240"/>
        <w:rPr>
          <w:lang w:val="en-GB"/>
        </w:rPr>
      </w:pPr>
      <w:r w:rsidRPr="00A3001E">
        <w:t xml:space="preserve">The </w:t>
      </w:r>
      <w:r w:rsidR="00FC4CB4">
        <w:t>P</w:t>
      </w:r>
      <w:r w:rsidR="00D32988">
        <w:t>C</w:t>
      </w:r>
      <w:r w:rsidR="00FC4CB4">
        <w:t>Us</w:t>
      </w:r>
      <w:r w:rsidRPr="00A3001E">
        <w:t xml:space="preserve"> were characterized by Fourier transform infrared (FTIR), which was measured on a Thermo Nicolet 20DXB spectrometer in attenuated total reflection mode. The spectra were collected through 32 scans with a spectral resolution of 2 cm</w:t>
      </w:r>
      <w:r w:rsidRPr="00A3001E">
        <w:rPr>
          <w:vertAlign w:val="superscript"/>
        </w:rPr>
        <w:t>−1</w:t>
      </w:r>
      <w:r w:rsidRPr="00A3001E">
        <w:t xml:space="preserve"> for a spectral range from 400 to 4000 cm</w:t>
      </w:r>
      <w:r w:rsidRPr="00A3001E">
        <w:rPr>
          <w:vertAlign w:val="superscript"/>
        </w:rPr>
        <w:t>−1</w:t>
      </w:r>
      <w:r w:rsidRPr="00A3001E">
        <w:t>. Hydrogen nuclear magnetic resonance (</w:t>
      </w:r>
      <w:r w:rsidRPr="00A3001E">
        <w:rPr>
          <w:vertAlign w:val="superscript"/>
        </w:rPr>
        <w:t>1</w:t>
      </w:r>
      <w:r w:rsidRPr="00A3001E">
        <w:t xml:space="preserve">H NMR) spectra were recorded on a Bruker </w:t>
      </w:r>
      <w:proofErr w:type="spellStart"/>
      <w:r w:rsidRPr="00A3001E">
        <w:t>Avance</w:t>
      </w:r>
      <w:proofErr w:type="spellEnd"/>
      <w:r w:rsidRPr="00A3001E">
        <w:t xml:space="preserve"> Ⅱ 400 MHz and Varian DLG 400 MHz NMR spectrometer. Gel fractions were obtained by swelling </w:t>
      </w:r>
      <w:r w:rsidR="00FC4CB4">
        <w:t>P</w:t>
      </w:r>
      <w:r w:rsidR="00E404DB">
        <w:t>C</w:t>
      </w:r>
      <w:r w:rsidR="00FC4CB4">
        <w:t>Us</w:t>
      </w:r>
      <w:r w:rsidRPr="00A3001E">
        <w:t xml:space="preserve"> (m</w:t>
      </w:r>
      <w:r w:rsidRPr="00A3001E">
        <w:rPr>
          <w:vertAlign w:val="subscript"/>
        </w:rPr>
        <w:t>0</w:t>
      </w:r>
      <w:r w:rsidRPr="00A3001E">
        <w:t xml:space="preserve">, 50-100 mg) in </w:t>
      </w:r>
      <w:r w:rsidR="00E404DB">
        <w:lastRenderedPageBreak/>
        <w:t>THF</w:t>
      </w:r>
      <w:r w:rsidRPr="001653DD">
        <w:t xml:space="preserve"> (</w:t>
      </w:r>
      <w:r w:rsidRPr="00A3001E">
        <w:t>10 m</w:t>
      </w:r>
      <w:r w:rsidR="00DD4F48">
        <w:t>L</w:t>
      </w:r>
      <w:r w:rsidRPr="00A3001E">
        <w:t>) for at least 48 hours, then removing the swollen</w:t>
      </w:r>
      <w:r w:rsidR="00E20EC5">
        <w:t xml:space="preserve"> </w:t>
      </w:r>
      <w:r w:rsidR="00FC4CB4">
        <w:t>P</w:t>
      </w:r>
      <w:r w:rsidR="00E20EC5">
        <w:t>C</w:t>
      </w:r>
      <w:r w:rsidR="00FC4CB4">
        <w:t>Us</w:t>
      </w:r>
      <w:r w:rsidRPr="00A3001E">
        <w:t xml:space="preserve"> and drying to constant weight by heating at 80°C under 20 </w:t>
      </w:r>
      <w:proofErr w:type="spellStart"/>
      <w:r w:rsidRPr="00A3001E">
        <w:t>mTorr</w:t>
      </w:r>
      <w:proofErr w:type="spellEnd"/>
      <w:r w:rsidRPr="00A3001E">
        <w:t xml:space="preserve"> vacuum, typically for 48 h, and the final mass measured (m</w:t>
      </w:r>
      <w:r w:rsidRPr="00A3001E">
        <w:rPr>
          <w:vertAlign w:val="subscript"/>
        </w:rPr>
        <w:t>1</w:t>
      </w:r>
      <w:r w:rsidRPr="00A3001E">
        <w:t>). Thermogravimetric analysis (TGA) was performed on TA Q500 thermogravimetric instrument. Samples were heated under a nitrogen atmosphere at a rate of 10°C/min from 0 to 600°C.</w:t>
      </w:r>
      <w:r w:rsidR="009D2185" w:rsidRPr="009D2185">
        <w:t xml:space="preserve"> </w:t>
      </w:r>
      <w:r w:rsidR="001D0C8F" w:rsidRPr="00DD4F48">
        <w:rPr>
          <w:i/>
        </w:rPr>
        <w:t>T</w:t>
      </w:r>
      <w:r w:rsidR="001D0C8F" w:rsidRPr="00DD4F48">
        <w:rPr>
          <w:vertAlign w:val="subscript"/>
        </w:rPr>
        <w:t>5%</w:t>
      </w:r>
      <w:r w:rsidR="001D0C8F" w:rsidRPr="00DD4F48">
        <w:t xml:space="preserve">, </w:t>
      </w:r>
      <w:r w:rsidR="009D2185" w:rsidRPr="00DD4F48">
        <w:t xml:space="preserve">5% mass loss </w:t>
      </w:r>
      <w:r w:rsidR="001D0C8F" w:rsidRPr="00DD4F48">
        <w:rPr>
          <w:rFonts w:hint="eastAsia"/>
        </w:rPr>
        <w:t>of</w:t>
      </w:r>
      <w:r w:rsidR="001D0C8F" w:rsidRPr="00DD4F48">
        <w:t xml:space="preserve"> </w:t>
      </w:r>
      <w:r w:rsidR="001D0C8F" w:rsidRPr="00DD4F48">
        <w:rPr>
          <w:rFonts w:hint="eastAsia"/>
        </w:rPr>
        <w:t>samples</w:t>
      </w:r>
      <w:r w:rsidR="001D0C8F" w:rsidRPr="00DD4F48">
        <w:t xml:space="preserve">, were </w:t>
      </w:r>
      <w:r w:rsidR="009D2185" w:rsidRPr="00DD4F48">
        <w:t>determined by TGA</w:t>
      </w:r>
      <w:r w:rsidR="001D0C8F" w:rsidRPr="00DD4F48">
        <w:rPr>
          <w:rFonts w:hint="eastAsia"/>
        </w:rPr>
        <w:t>.</w:t>
      </w:r>
      <w:r w:rsidRPr="00A3001E">
        <w:t xml:space="preserve"> Differential scanning calorimetry (DSC) was performed on a TA instrument Q2000 Differential Scanning Calorimeter. Samples were heated at a rate of 10°C/min from room temperature to 150°C to erase thermal history, cooled to -20°C at 10°C/min, and then heated to 150°C at 10°C/min. Dynamic mechanical thermal analysis (DMTA) was performed on TA-Q800 DMA Instrument using dog-bone-shaped samples (T×W×L=0.5 mm × 2 mm × 35 mm and a gauge length of 12.5 mm).</w:t>
      </w:r>
      <w:r w:rsidR="007558DA" w:rsidRPr="007558DA">
        <w:rPr>
          <w:rFonts w:eastAsia="宋体"/>
        </w:rPr>
        <w:t xml:space="preserve"> </w:t>
      </w:r>
      <w:r w:rsidR="007558DA" w:rsidRPr="007558DA">
        <w:t>The strain amplitude and frequency were fixed at 0.1% and 1 Hz, respectively. The temperature was varied from -20 to 1</w:t>
      </w:r>
      <w:r w:rsidR="00D1044D">
        <w:t>2</w:t>
      </w:r>
      <w:r w:rsidR="007558DA" w:rsidRPr="007558DA">
        <w:t>0°C, and the temperature rise rate was 3°C/min.</w:t>
      </w:r>
      <w:r w:rsidR="00597EFD" w:rsidRPr="00597EFD">
        <w:rPr>
          <w:szCs w:val="24"/>
        </w:rPr>
        <w:t xml:space="preserve"> </w:t>
      </w:r>
      <w:r w:rsidR="00597EFD" w:rsidRPr="00597EFD">
        <w:t>Self-healing was observed using a polarized optical microscope (POM, Leica DMLP) equipped with a hot stage.</w:t>
      </w:r>
      <w:r w:rsidR="00F62451" w:rsidRPr="00F62451">
        <w:rPr>
          <w:lang w:val="en-GB"/>
        </w:rPr>
        <w:t xml:space="preserve"> </w:t>
      </w:r>
    </w:p>
    <w:p w14:paraId="7DDAAC98" w14:textId="12BC3579" w:rsidR="00F62451" w:rsidRPr="000E3212" w:rsidRDefault="00F62451" w:rsidP="00F62451">
      <w:pPr>
        <w:pStyle w:val="SNSynopsisTOC"/>
        <w:spacing w:after="240"/>
        <w:ind w:firstLineChars="100" w:firstLine="240"/>
        <w:rPr>
          <w:lang w:val="en-GB"/>
        </w:rPr>
      </w:pPr>
      <w:r w:rsidRPr="000E3212">
        <w:rPr>
          <w:lang w:val="en-GB"/>
        </w:rPr>
        <w:t xml:space="preserve">The mechanical properties were measured on a universal testing machine (Instron 5567AR265) using dog-bone-shaped samples (T×W×L=0.5 mm × 2 mm × 35 mm and a gauge length of 12.5 mm). The stress-strain experiments were carried out at a rate of 5 mm/min at room temperature. Reported values are the averages and standard deviations of at least five replicates. The samples were aged for 2 h at 150°C in oven before testing. </w:t>
      </w:r>
    </w:p>
    <w:p w14:paraId="79998CD1" w14:textId="4E56850F" w:rsidR="00F62451" w:rsidRDefault="00F62451" w:rsidP="00F62451">
      <w:pPr>
        <w:pStyle w:val="SNSynopsisTOC"/>
        <w:spacing w:after="240"/>
        <w:ind w:firstLineChars="100" w:firstLine="240"/>
        <w:rPr>
          <w:lang w:val="en-GB"/>
        </w:rPr>
      </w:pPr>
      <w:r w:rsidRPr="000E3212">
        <w:rPr>
          <w:lang w:val="en-GB"/>
        </w:rPr>
        <w:lastRenderedPageBreak/>
        <w:t>Stress relaxation analysis (SRA) was performed on TA-Q800 DMA Instrument using dog-bone-shaped samples (T×W×L=0.5 mm × 2 mm × 35 mm and a gauge length of 12.5 mm). The transducer was set to controlled force mode at a specified temperature (1</w:t>
      </w:r>
      <w:r>
        <w:rPr>
          <w:lang w:val="en-GB"/>
        </w:rPr>
        <w:t>6</w:t>
      </w:r>
      <w:r w:rsidRPr="000E3212">
        <w:rPr>
          <w:lang w:val="en-GB"/>
        </w:rPr>
        <w:t>0</w:t>
      </w:r>
      <w:r>
        <w:rPr>
          <w:lang w:val="en-GB"/>
        </w:rPr>
        <w:t>-190</w:t>
      </w:r>
      <w:r w:rsidRPr="000E3212">
        <w:rPr>
          <w:lang w:val="en-GB"/>
        </w:rPr>
        <w:t>°C). The stress decay was monitored until the stress relaxation modulus had relaxed to at least 37% (1/e) of its initial value. This was performed three times for each sample. The activation energy (</w:t>
      </w:r>
      <w:proofErr w:type="spellStart"/>
      <w:r w:rsidRPr="000E3212">
        <w:rPr>
          <w:i/>
          <w:lang w:val="en-GB"/>
        </w:rPr>
        <w:t>E</w:t>
      </w:r>
      <w:r w:rsidRPr="000E3212">
        <w:rPr>
          <w:vertAlign w:val="subscript"/>
          <w:lang w:val="en-GB"/>
        </w:rPr>
        <w:t>a</w:t>
      </w:r>
      <w:proofErr w:type="spellEnd"/>
      <w:r w:rsidRPr="000E3212">
        <w:rPr>
          <w:lang w:val="en-GB"/>
        </w:rPr>
        <w:t>) was determined using the methodology in the literature.</w:t>
      </w:r>
      <w:r w:rsidRPr="000E3212">
        <w:rPr>
          <w:lang w:val="en-GB"/>
        </w:rPr>
        <w:fldChar w:fldCharType="begin"/>
      </w:r>
      <w:r w:rsidR="00C309A4">
        <w:rPr>
          <w:lang w:val="en-GB"/>
        </w:rPr>
        <w:instrText xml:space="preserve"> ADDIN EN.CITE &lt;EndNote&gt;&lt;Cite&gt;&lt;Author&gt;Brutman&lt;/Author&gt;&lt;Year&gt;2014&lt;/Year&gt;&lt;RecNum&gt;8&lt;/RecNum&gt;&lt;DisplayText&gt;[1]&lt;/DisplayText&gt;&lt;record&gt;&lt;rec-number&gt;8&lt;/rec-number&gt;&lt;foreign-keys&gt;&lt;key app="EN" db-id="dtprddw5xtepesee5p1pt9sb2e0exwdppwa9" timestamp="1626999720"&gt;8&lt;/key&gt;&lt;key app="ENWeb" db-id=""&gt;0&lt;/key&gt;&lt;/foreign-keys&gt;&lt;ref-type name="Journal Article"&gt;17&lt;/ref-type&gt;&lt;contributors&gt;&lt;authors&gt;&lt;author&gt;Brutman, Jacob P.&lt;/author&gt;&lt;author&gt;Delgado, Paula A.&lt;/author&gt;&lt;author&gt;Hillmyer, Marc A.&lt;/author&gt;&lt;/authors&gt;&lt;/contributors&gt;&lt;titles&gt;&lt;title&gt;Polylactide Vitrimers&lt;/title&gt;&lt;secondary-title&gt;ACS Macro Letters&lt;/secondary-title&gt;&lt;/titles&gt;&lt;periodical&gt;&lt;full-title&gt;ACS Macro Letters&lt;/full-title&gt;&lt;/periodical&gt;&lt;pages&gt;607-610&lt;/pages&gt;&lt;volume&gt;3&lt;/volume&gt;&lt;number&gt;7&lt;/number&gt;&lt;section&gt;607&lt;/section&gt;&lt;dates&gt;&lt;year&gt;2014&lt;/year&gt;&lt;/dates&gt;&lt;isbn&gt;2161-1653&amp;#xD;2161-1653&lt;/isbn&gt;&lt;urls&gt;&lt;/urls&gt;&lt;electronic-resource-num&gt;10.1021/mz500269w&lt;/electronic-resource-num&gt;&lt;/record&gt;&lt;/Cite&gt;&lt;/EndNote&gt;</w:instrText>
      </w:r>
      <w:r w:rsidRPr="000E3212">
        <w:rPr>
          <w:lang w:val="en-GB"/>
        </w:rPr>
        <w:fldChar w:fldCharType="separate"/>
      </w:r>
      <w:r w:rsidR="00C309A4">
        <w:rPr>
          <w:noProof/>
          <w:lang w:val="en-GB"/>
        </w:rPr>
        <w:t>[1]</w:t>
      </w:r>
      <w:r w:rsidRPr="000E3212">
        <w:rPr>
          <w:lang w:val="en-GB"/>
        </w:rPr>
        <w:fldChar w:fldCharType="end"/>
      </w:r>
      <w:r w:rsidRPr="000E3212">
        <w:rPr>
          <w:lang w:val="en-GB"/>
        </w:rPr>
        <w:t xml:space="preserve"> </w:t>
      </w:r>
    </w:p>
    <w:p w14:paraId="5DD486A6" w14:textId="1BF44417" w:rsidR="00F62451" w:rsidRDefault="00F62451" w:rsidP="00F62451">
      <w:pPr>
        <w:pStyle w:val="SNSynopsisTOC"/>
        <w:spacing w:after="240"/>
        <w:ind w:firstLineChars="100" w:firstLine="240"/>
        <w:rPr>
          <w:lang w:val="en-GB"/>
        </w:rPr>
      </w:pPr>
      <w:r w:rsidRPr="000E3212">
        <w:rPr>
          <w:lang w:val="en-GB"/>
        </w:rPr>
        <w:t>Reprocessed procedure. To reprocess the materials, the networks were c</w:t>
      </w:r>
      <w:r w:rsidRPr="008B1F2E">
        <w:rPr>
          <w:lang w:val="en-GB"/>
        </w:rPr>
        <w:t xml:space="preserve">lipped into small pieces, and placed into a </w:t>
      </w:r>
      <w:proofErr w:type="spellStart"/>
      <w:r w:rsidRPr="008B1F2E">
        <w:rPr>
          <w:lang w:val="en-GB"/>
        </w:rPr>
        <w:t>mold</w:t>
      </w:r>
      <w:proofErr w:type="spellEnd"/>
      <w:r w:rsidRPr="008B1F2E">
        <w:rPr>
          <w:lang w:val="en-GB"/>
        </w:rPr>
        <w:t xml:space="preserve"> (T×W×L=0.5 mm × 2 mm × 35 mm) between two tetrafluoro flakes. This material was placed in a PHI 30-ton manual press preheated to the desired temperature (</w:t>
      </w:r>
      <w:r>
        <w:rPr>
          <w:lang w:val="en-GB"/>
        </w:rPr>
        <w:t>18</w:t>
      </w:r>
      <w:r w:rsidRPr="008B1F2E">
        <w:rPr>
          <w:lang w:val="en-GB"/>
        </w:rPr>
        <w:t>0°C) and allowed to thermally equilibrate for 10 minutes. The material</w:t>
      </w:r>
      <w:r w:rsidRPr="008B1F2E">
        <w:rPr>
          <w:rFonts w:hint="eastAsia"/>
          <w:lang w:val="en-GB" w:eastAsia="zh-CN"/>
        </w:rPr>
        <w:t>s</w:t>
      </w:r>
      <w:r w:rsidRPr="008B1F2E">
        <w:rPr>
          <w:lang w:val="en-GB"/>
        </w:rPr>
        <w:t xml:space="preserve"> were compressed at 8-12 MPa of pressure for 2 h, and cutting into strips for tensile strength analysis. </w:t>
      </w:r>
    </w:p>
    <w:p w14:paraId="0AB1EB69" w14:textId="2E3FD492" w:rsidR="008D3151" w:rsidRPr="008D3151" w:rsidRDefault="008D3151" w:rsidP="008D3151">
      <w:pPr>
        <w:pStyle w:val="SNSynopsisTOC"/>
        <w:spacing w:after="240"/>
        <w:rPr>
          <w:b/>
          <w:lang w:val="en-GB"/>
        </w:rPr>
      </w:pPr>
      <w:r w:rsidRPr="008D3151">
        <w:rPr>
          <w:b/>
          <w:lang w:val="en-GB"/>
        </w:rPr>
        <w:t>Equation S1:</w:t>
      </w:r>
    </w:p>
    <w:p w14:paraId="66A0CEEB" w14:textId="77777777" w:rsidR="008D3151" w:rsidRPr="00BF6D47" w:rsidRDefault="00D03663" w:rsidP="008D3151">
      <w:pPr>
        <w:pStyle w:val="SNSynopsisTOC"/>
        <w:spacing w:after="240"/>
        <w:jc w:val="right"/>
        <w:rPr>
          <w:lang w:val="en-GB"/>
        </w:rPr>
      </w:pPr>
      <m:oMath>
        <m:sSup>
          <m:sSupPr>
            <m:ctrlPr>
              <w:rPr>
                <w:rFonts w:ascii="Cambria Math" w:hAnsi="Cambria Math"/>
                <w:b/>
                <w:i/>
                <w:lang w:val="en-GB"/>
              </w:rPr>
            </m:ctrlPr>
          </m:sSupPr>
          <m:e>
            <m:r>
              <m:rPr>
                <m:sty m:val="bi"/>
              </m:rPr>
              <w:rPr>
                <w:rFonts w:ascii="Cambria Math" w:hAnsi="Cambria Math"/>
                <w:lang w:val="en-GB"/>
              </w:rPr>
              <m:t>τ</m:t>
            </m:r>
          </m:e>
          <m:sup>
            <m:r>
              <m:rPr>
                <m:sty m:val="bi"/>
              </m:rPr>
              <w:rPr>
                <w:rFonts w:ascii="Cambria Math" w:hAnsi="Cambria Math"/>
                <w:lang w:val="en-GB"/>
              </w:rPr>
              <m:t>*</m:t>
            </m:r>
          </m:sup>
        </m:sSup>
        <m:r>
          <m:rPr>
            <m:sty m:val="p"/>
          </m:rPr>
          <w:rPr>
            <w:rFonts w:ascii="Cambria Math" w:hAnsi="Cambria Math"/>
            <w:lang w:val="en-GB"/>
          </w:rPr>
          <m:t>(</m:t>
        </m:r>
        <m:r>
          <w:rPr>
            <w:rFonts w:ascii="Cambria Math" w:hAnsi="Cambria Math"/>
            <w:lang w:val="en-GB"/>
          </w:rPr>
          <m:t>T</m:t>
        </m:r>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τ</m:t>
            </m:r>
          </m:e>
          <m:sub>
            <m:r>
              <w:rPr>
                <w:rFonts w:ascii="Cambria Math" w:hAnsi="Cambria Math"/>
                <w:lang w:val="en-GB"/>
              </w:rPr>
              <m:t>0</m:t>
            </m:r>
          </m:sub>
        </m:sSub>
        <m:sSup>
          <m:sSupPr>
            <m:ctrlPr>
              <w:rPr>
                <w:rFonts w:ascii="Cambria Math" w:hAnsi="Cambria Math"/>
                <w:lang w:val="en-GB"/>
              </w:rPr>
            </m:ctrlPr>
          </m:sSupPr>
          <m:e>
            <m:r>
              <w:rPr>
                <w:rFonts w:ascii="Cambria Math" w:hAnsi="Cambria Math"/>
                <w:lang w:val="en-GB"/>
              </w:rPr>
              <m:t>e</m:t>
            </m:r>
          </m:e>
          <m:sup>
            <m:f>
              <m:fPr>
                <m:type m:val="lin"/>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a</m:t>
                    </m:r>
                  </m:sub>
                </m:sSub>
              </m:num>
              <m:den>
                <m:r>
                  <w:rPr>
                    <w:rFonts w:ascii="Cambria Math" w:hAnsi="Cambria Math"/>
                    <w:lang w:val="en-GB"/>
                  </w:rPr>
                  <m:t>RT</m:t>
                </m:r>
              </m:den>
            </m:f>
          </m:sup>
        </m:sSup>
        <m:r>
          <m:rPr>
            <m:sty m:val="p"/>
          </m:rPr>
          <w:rPr>
            <w:rFonts w:ascii="Cambria Math" w:hAnsi="Cambria Math"/>
            <w:lang w:val="en-GB"/>
          </w:rPr>
          <m:t xml:space="preserve">                                                           </m:t>
        </m:r>
      </m:oMath>
      <w:r w:rsidR="008D3151" w:rsidRPr="00BF6D47">
        <w:rPr>
          <w:rFonts w:hint="eastAsia"/>
          <w:lang w:val="en-GB"/>
        </w:rPr>
        <w:t>(</w:t>
      </w:r>
      <w:r w:rsidR="008D3151">
        <w:rPr>
          <w:lang w:val="en-GB"/>
        </w:rPr>
        <w:t>1</w:t>
      </w:r>
      <w:r w:rsidR="008D3151" w:rsidRPr="00BF6D47">
        <w:rPr>
          <w:lang w:val="en-GB"/>
        </w:rPr>
        <w:t>)</w:t>
      </w:r>
    </w:p>
    <w:p w14:paraId="04E4DC75" w14:textId="422EFAEB" w:rsidR="008D3151" w:rsidRDefault="008D3151" w:rsidP="008D3151">
      <w:pPr>
        <w:pStyle w:val="SNSynopsisTOC"/>
        <w:spacing w:after="240"/>
        <w:ind w:firstLineChars="100" w:firstLine="240"/>
        <w:rPr>
          <w:lang w:val="en-GB"/>
        </w:rPr>
      </w:pPr>
      <w:r w:rsidRPr="00BF6D47">
        <w:rPr>
          <w:lang w:val="en-GB"/>
        </w:rPr>
        <w:t xml:space="preserve">where </w:t>
      </w:r>
      <w:proofErr w:type="spellStart"/>
      <w:r w:rsidRPr="00BF6D47">
        <w:rPr>
          <w:i/>
          <w:lang w:val="en-GB"/>
        </w:rPr>
        <w:t>E</w:t>
      </w:r>
      <w:r w:rsidRPr="00BF6D47">
        <w:rPr>
          <w:vertAlign w:val="subscript"/>
          <w:lang w:val="en-GB"/>
        </w:rPr>
        <w:t>a</w:t>
      </w:r>
      <w:proofErr w:type="spellEnd"/>
      <w:r w:rsidRPr="00BF6D47">
        <w:rPr>
          <w:lang w:val="en-GB"/>
        </w:rPr>
        <w:t xml:space="preserve"> is the activation energy of bond exchange, </w:t>
      </w:r>
      <w:r w:rsidRPr="00BF6D47">
        <w:rPr>
          <w:i/>
          <w:lang w:val="en-GB"/>
        </w:rPr>
        <w:t>T</w:t>
      </w:r>
      <w:r w:rsidRPr="00BF6D47">
        <w:rPr>
          <w:lang w:val="en-GB"/>
        </w:rPr>
        <w:t xml:space="preserve"> is the experiment temperature,</w:t>
      </w:r>
      <w:r w:rsidRPr="00BF6D47">
        <w:rPr>
          <w:i/>
          <w:lang w:val="en-GB"/>
        </w:rPr>
        <w:t xml:space="preserve"> τ</w:t>
      </w:r>
      <w:r w:rsidRPr="00BF6D47">
        <w:rPr>
          <w:vertAlign w:val="subscript"/>
          <w:lang w:val="en-GB"/>
        </w:rPr>
        <w:t>0</w:t>
      </w:r>
      <w:r w:rsidRPr="00BF6D47">
        <w:rPr>
          <w:lang w:val="en-GB"/>
        </w:rPr>
        <w:t xml:space="preserve"> is the characteristic relaxation time, and </w:t>
      </w:r>
      <w:r w:rsidRPr="00BF6D47">
        <w:rPr>
          <w:i/>
          <w:lang w:val="en-GB"/>
        </w:rPr>
        <w:t xml:space="preserve">R </w:t>
      </w:r>
      <w:r w:rsidRPr="00BF6D47">
        <w:rPr>
          <w:lang w:val="en-GB"/>
        </w:rPr>
        <w:t>is the universal gas constant.</w:t>
      </w:r>
    </w:p>
    <w:p w14:paraId="7785F835" w14:textId="34AAB49E" w:rsidR="00FB0A8E" w:rsidRPr="00FB0A8E" w:rsidRDefault="00FB0A8E" w:rsidP="00FB0A8E">
      <w:pPr>
        <w:spacing w:line="480" w:lineRule="auto"/>
        <w:rPr>
          <w:rFonts w:eastAsia="等线" w:cs="Times New Roman"/>
        </w:rPr>
      </w:pPr>
      <w:r w:rsidRPr="00FB0A8E">
        <w:rPr>
          <w:rFonts w:eastAsia="等线" w:cs="Times New Roman"/>
          <w:b/>
        </w:rPr>
        <w:t>Synthesis route of 2-phenyl-1,3-dioxane-5,5-dimethanol</w:t>
      </w:r>
      <w:r w:rsidRPr="00FB0A8E">
        <w:rPr>
          <w:rFonts w:eastAsia="等线" w:cs="Times New Roman" w:hint="eastAsia"/>
          <w:b/>
        </w:rPr>
        <w:t>.</w:t>
      </w:r>
      <w:r w:rsidRPr="00FB0A8E">
        <w:rPr>
          <w:rFonts w:eastAsia="等线" w:cs="Times New Roman"/>
          <w:b/>
        </w:rPr>
        <w:t xml:space="preserve"> (Scheme </w:t>
      </w:r>
      <w:r>
        <w:rPr>
          <w:rFonts w:eastAsia="等线" w:cs="Times New Roman"/>
          <w:b/>
        </w:rPr>
        <w:t>S</w:t>
      </w:r>
      <w:r w:rsidRPr="00FB0A8E">
        <w:rPr>
          <w:rFonts w:eastAsia="等线" w:cs="Times New Roman"/>
          <w:b/>
        </w:rPr>
        <w:t>1)</w:t>
      </w:r>
      <w:r w:rsidRPr="00FB0A8E">
        <w:rPr>
          <w:rFonts w:eastAsia="等线" w:cs="Times New Roman" w:hint="eastAsia"/>
          <w:i/>
        </w:rPr>
        <w:t xml:space="preserve"> </w:t>
      </w:r>
      <w:r w:rsidRPr="00FB0A8E">
        <w:rPr>
          <w:rFonts w:eastAsia="等线" w:cs="Times New Roman" w:hint="eastAsia"/>
        </w:rPr>
        <w:t>T</w:t>
      </w:r>
      <w:r w:rsidRPr="00FB0A8E">
        <w:rPr>
          <w:rFonts w:eastAsia="等线" w:cs="Times New Roman"/>
        </w:rPr>
        <w:t xml:space="preserve">o a solution of 30.0 g (0.22 mol, 1 eq) of pentaerythritol in 220 mL of deionized water, 1.2 mL hydrochloric acid was added. Then, benzaldehyde (23.4 g, 0.22 mol, 1eq) was added </w:t>
      </w:r>
      <w:r w:rsidRPr="00FB0A8E">
        <w:rPr>
          <w:rFonts w:eastAsia="等线" w:cs="Times New Roman"/>
        </w:rPr>
        <w:lastRenderedPageBreak/>
        <w:t xml:space="preserve">dropwise to the mixture and stirred for 6 h. The crude products were collected by filtration, washed with distilled water, and recrystallization from toluene at 110°C to yield pure 2-phenyl-1,3-dioxane-5,5-dimethanol. Yield: 80%. </w:t>
      </w:r>
      <w:r w:rsidRPr="00FB0A8E">
        <w:rPr>
          <w:rFonts w:eastAsia="等线" w:cs="Times New Roman"/>
          <w:vertAlign w:val="superscript"/>
        </w:rPr>
        <w:t>1</w:t>
      </w:r>
      <w:r w:rsidRPr="00FB0A8E">
        <w:rPr>
          <w:rFonts w:eastAsia="等线" w:cs="Times New Roman"/>
        </w:rPr>
        <w:t xml:space="preserve">H NMR (400 MHz, DMSO-d6, δ in ppm): </w:t>
      </w:r>
      <w:r w:rsidRPr="00FB0A8E">
        <w:rPr>
          <w:rFonts w:eastAsia="等线" w:cs="Times New Roman" w:hint="eastAsia"/>
        </w:rPr>
        <w:t>7.34-7.41</w:t>
      </w:r>
      <w:r w:rsidRPr="00FB0A8E">
        <w:rPr>
          <w:rFonts w:eastAsia="等线" w:cs="Times New Roman"/>
        </w:rPr>
        <w:t xml:space="preserve"> (</w:t>
      </w:r>
      <w:r w:rsidRPr="00FB0A8E">
        <w:rPr>
          <w:rFonts w:eastAsia="等线" w:cs="Times New Roman" w:hint="eastAsia"/>
        </w:rPr>
        <w:t>m</w:t>
      </w:r>
      <w:r w:rsidRPr="00FB0A8E">
        <w:rPr>
          <w:rFonts w:eastAsia="等线" w:cs="Times New Roman"/>
        </w:rPr>
        <w:t xml:space="preserve">, 5H), 5.40 (s, 1H), 4.61 (t, 1H), 4.53 (t, 1H), 3.89 (d, 2H), 3.77 (d, 2H), 3.66 (d, 2H), 3.25 (d,2H). The structure of the product was determined by </w:t>
      </w:r>
      <w:r w:rsidRPr="00FB0A8E">
        <w:rPr>
          <w:rFonts w:eastAsia="等线" w:cs="Times New Roman"/>
          <w:vertAlign w:val="superscript"/>
        </w:rPr>
        <w:t>1</w:t>
      </w:r>
      <w:r w:rsidRPr="00FB0A8E">
        <w:rPr>
          <w:rFonts w:eastAsia="等线" w:cs="Times New Roman"/>
        </w:rPr>
        <w:t xml:space="preserve">H NMR and the spectrum </w:t>
      </w:r>
      <w:proofErr w:type="gramStart"/>
      <w:r w:rsidRPr="00FB0A8E">
        <w:rPr>
          <w:rFonts w:eastAsia="等线" w:cs="Times New Roman"/>
        </w:rPr>
        <w:t>was</w:t>
      </w:r>
      <w:proofErr w:type="gramEnd"/>
      <w:r w:rsidRPr="00FB0A8E">
        <w:rPr>
          <w:rFonts w:eastAsia="等线" w:cs="Times New Roman"/>
        </w:rPr>
        <w:t xml:space="preserve"> presented in Figure S1.</w:t>
      </w:r>
    </w:p>
    <w:p w14:paraId="698FF021" w14:textId="77777777" w:rsidR="00FB0A8E" w:rsidRPr="00FB0A8E" w:rsidRDefault="00FB0A8E" w:rsidP="00FB0A8E">
      <w:pPr>
        <w:spacing w:line="480" w:lineRule="auto"/>
        <w:jc w:val="center"/>
        <w:rPr>
          <w:rFonts w:eastAsia="宋体" w:cs="Times New Roman"/>
        </w:rPr>
      </w:pPr>
      <w:r w:rsidRPr="00FB0A8E">
        <w:rPr>
          <w:rFonts w:eastAsia="宋体" w:cs="Times New Roman" w:hint="eastAsia"/>
          <w:noProof/>
        </w:rPr>
        <w:drawing>
          <wp:inline distT="0" distB="0" distL="0" distR="0" wp14:anchorId="6EB0B456" wp14:editId="0C0337CA">
            <wp:extent cx="2008909" cy="92121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合成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3463" cy="932472"/>
                    </a:xfrm>
                    <a:prstGeom prst="rect">
                      <a:avLst/>
                    </a:prstGeom>
                  </pic:spPr>
                </pic:pic>
              </a:graphicData>
            </a:graphic>
          </wp:inline>
        </w:drawing>
      </w:r>
    </w:p>
    <w:p w14:paraId="51FC0AF6" w14:textId="2D68171C" w:rsidR="00FB0A8E" w:rsidRPr="00FB0A8E" w:rsidRDefault="00FB0A8E" w:rsidP="00FB0A8E">
      <w:pPr>
        <w:spacing w:line="480" w:lineRule="auto"/>
        <w:ind w:firstLineChars="100" w:firstLine="240"/>
        <w:jc w:val="center"/>
        <w:rPr>
          <w:rFonts w:eastAsia="等线" w:cs="Times New Roman"/>
        </w:rPr>
      </w:pPr>
      <w:r w:rsidRPr="00FB0A8E">
        <w:rPr>
          <w:rFonts w:eastAsia="等线" w:cs="Times New Roman" w:hint="eastAsia"/>
          <w:b/>
        </w:rPr>
        <w:t>S</w:t>
      </w:r>
      <w:r w:rsidRPr="00FB0A8E">
        <w:rPr>
          <w:rFonts w:eastAsia="等线" w:cs="Times New Roman"/>
          <w:b/>
        </w:rPr>
        <w:t xml:space="preserve">cheme </w:t>
      </w:r>
      <w:r>
        <w:rPr>
          <w:rFonts w:eastAsia="等线" w:cs="Times New Roman"/>
          <w:b/>
        </w:rPr>
        <w:t>S</w:t>
      </w:r>
      <w:r w:rsidRPr="00FB0A8E">
        <w:rPr>
          <w:rFonts w:eastAsia="等线" w:cs="Times New Roman"/>
          <w:b/>
        </w:rPr>
        <w:t>1.</w:t>
      </w:r>
      <w:r w:rsidRPr="00FB0A8E">
        <w:rPr>
          <w:rFonts w:eastAsia="等线" w:cs="Times New Roman"/>
        </w:rPr>
        <w:t xml:space="preserve"> </w:t>
      </w:r>
      <w:bookmarkStart w:id="8" w:name="_Hlk146912199"/>
      <w:r w:rsidRPr="00FB0A8E">
        <w:rPr>
          <w:rFonts w:eastAsia="等线" w:cs="Times New Roman"/>
        </w:rPr>
        <w:t>Synthesis route of 2-phenyl-1,3-dioxane-5,5-dimethanol</w:t>
      </w:r>
      <w:r w:rsidRPr="00FB0A8E">
        <w:rPr>
          <w:rFonts w:eastAsia="等线" w:cs="Times New Roman" w:hint="eastAsia"/>
        </w:rPr>
        <w:t>.</w:t>
      </w:r>
    </w:p>
    <w:bookmarkEnd w:id="8"/>
    <w:p w14:paraId="4D3D6B90" w14:textId="0D4B5721" w:rsidR="00FB0A8E" w:rsidRPr="00FB0A8E" w:rsidRDefault="00FB0A8E" w:rsidP="00FB0A8E">
      <w:pPr>
        <w:spacing w:line="480" w:lineRule="auto"/>
        <w:rPr>
          <w:rFonts w:eastAsia="等线" w:cs="Times New Roman"/>
        </w:rPr>
      </w:pPr>
      <w:r w:rsidRPr="00FB0A8E">
        <w:rPr>
          <w:rFonts w:eastAsia="等线" w:cs="Times New Roman"/>
          <w:b/>
        </w:rPr>
        <w:t>Synthesis route of 9-Phenyl-2,4,8,10-tetraoxaspiro [</w:t>
      </w:r>
      <w:proofErr w:type="gramStart"/>
      <w:r w:rsidRPr="00FB0A8E">
        <w:rPr>
          <w:rFonts w:eastAsia="等线" w:cs="Times New Roman"/>
          <w:b/>
        </w:rPr>
        <w:t>5.5]undecan</w:t>
      </w:r>
      <w:proofErr w:type="gramEnd"/>
      <w:r w:rsidRPr="00FB0A8E">
        <w:rPr>
          <w:rFonts w:eastAsia="等线" w:cs="Times New Roman"/>
          <w:b/>
        </w:rPr>
        <w:t xml:space="preserve">-3-one (PTO). (Scheme </w:t>
      </w:r>
      <w:r>
        <w:rPr>
          <w:rFonts w:eastAsia="等线" w:cs="Times New Roman"/>
          <w:b/>
        </w:rPr>
        <w:t>S</w:t>
      </w:r>
      <w:r w:rsidRPr="00FB0A8E">
        <w:rPr>
          <w:rFonts w:eastAsia="等线" w:cs="Times New Roman"/>
          <w:b/>
        </w:rPr>
        <w:t xml:space="preserve">2) </w:t>
      </w:r>
      <w:r w:rsidRPr="00FB0A8E">
        <w:rPr>
          <w:rFonts w:eastAsia="等线" w:cs="Times New Roman" w:hint="eastAsia"/>
        </w:rPr>
        <w:t>T</w:t>
      </w:r>
      <w:r w:rsidRPr="00FB0A8E">
        <w:rPr>
          <w:rFonts w:eastAsia="等线" w:cs="Times New Roman"/>
        </w:rPr>
        <w:t>o a three-necked flask charged with nitrogen (</w:t>
      </w:r>
      <w:r w:rsidRPr="00FB0A8E">
        <w:rPr>
          <w:rFonts w:eastAsia="等线" w:cs="Times New Roman"/>
          <w:i/>
        </w:rPr>
        <w:t>N</w:t>
      </w:r>
      <w:r w:rsidRPr="00FB0A8E">
        <w:rPr>
          <w:rFonts w:eastAsia="等线" w:cs="Times New Roman"/>
          <w:vertAlign w:val="subscript"/>
        </w:rPr>
        <w:t>2</w:t>
      </w:r>
      <w:r w:rsidRPr="00FB0A8E">
        <w:rPr>
          <w:rFonts w:eastAsia="等线" w:cs="Times New Roman"/>
        </w:rPr>
        <w:t xml:space="preserve">) at 0°C, 2-phenyl-1,3-dioxane-5,5-dimethanol (9.85 g, 44 mmol) and ethyl chloroformate (10.5 g, 97 mmol) were dissolved in THF (400 mL). The mixture was stirred for 30 min and triethylamine (9.78 g, 97 mmol) was added dropwise via a dropping funnel. The reaction mixture was removed from the ice bath and stirred at room temperature for 3 h. The solid precipitate was removed. The filtrate was removed in vacuo to obtain the crude product. The crude product was recrystallized from THF at 70°C. Yield: 70%. </w:t>
      </w:r>
      <w:r w:rsidRPr="00FB0A8E">
        <w:rPr>
          <w:rFonts w:eastAsia="等线" w:cs="Times New Roman"/>
          <w:vertAlign w:val="superscript"/>
        </w:rPr>
        <w:t>1</w:t>
      </w:r>
      <w:r w:rsidRPr="00FB0A8E">
        <w:rPr>
          <w:rFonts w:eastAsia="等线" w:cs="Times New Roman"/>
        </w:rPr>
        <w:t>H NMR (400 MHz, CDCl</w:t>
      </w:r>
      <w:r w:rsidRPr="00FB0A8E">
        <w:rPr>
          <w:rFonts w:eastAsia="等线" w:cs="Times New Roman"/>
          <w:vertAlign w:val="subscript"/>
        </w:rPr>
        <w:t>3</w:t>
      </w:r>
      <w:r w:rsidRPr="00FB0A8E">
        <w:rPr>
          <w:rFonts w:eastAsia="等线" w:cs="Times New Roman"/>
        </w:rPr>
        <w:t>, δ in ppm): 3.89 (d</w:t>
      </w:r>
      <w:r w:rsidRPr="00FB0A8E">
        <w:rPr>
          <w:rFonts w:eastAsia="等线" w:cs="Times New Roman" w:hint="eastAsia"/>
        </w:rPr>
        <w:t>,</w:t>
      </w:r>
      <w:r w:rsidRPr="00FB0A8E">
        <w:rPr>
          <w:rFonts w:eastAsia="等线" w:cs="Times New Roman"/>
        </w:rPr>
        <w:t xml:space="preserve"> 2H)</w:t>
      </w:r>
      <w:r w:rsidRPr="00FB0A8E">
        <w:rPr>
          <w:rFonts w:eastAsia="等线" w:cs="Times New Roman" w:hint="eastAsia"/>
        </w:rPr>
        <w:t>,</w:t>
      </w:r>
      <w:r w:rsidRPr="00FB0A8E">
        <w:rPr>
          <w:rFonts w:eastAsia="等线" w:cs="Times New Roman"/>
        </w:rPr>
        <w:t xml:space="preserve"> 4.08 (s</w:t>
      </w:r>
      <w:r w:rsidRPr="00FB0A8E">
        <w:rPr>
          <w:rFonts w:eastAsia="等线" w:cs="Times New Roman" w:hint="eastAsia"/>
        </w:rPr>
        <w:t>,</w:t>
      </w:r>
      <w:r w:rsidRPr="00FB0A8E">
        <w:rPr>
          <w:rFonts w:eastAsia="等线" w:cs="Times New Roman"/>
        </w:rPr>
        <w:t xml:space="preserve"> 2H)</w:t>
      </w:r>
      <w:r w:rsidRPr="00FB0A8E">
        <w:rPr>
          <w:rFonts w:eastAsia="等线" w:cs="Times New Roman" w:hint="eastAsia"/>
        </w:rPr>
        <w:t>,</w:t>
      </w:r>
      <w:r w:rsidRPr="00FB0A8E">
        <w:rPr>
          <w:rFonts w:eastAsia="等线" w:cs="Times New Roman"/>
        </w:rPr>
        <w:t xml:space="preserve"> 4.22 (d</w:t>
      </w:r>
      <w:r w:rsidRPr="00FB0A8E">
        <w:rPr>
          <w:rFonts w:eastAsia="等线" w:cs="Times New Roman" w:hint="eastAsia"/>
        </w:rPr>
        <w:t>,</w:t>
      </w:r>
      <w:r w:rsidRPr="00FB0A8E">
        <w:rPr>
          <w:rFonts w:eastAsia="等线" w:cs="Times New Roman"/>
        </w:rPr>
        <w:t>2H)</w:t>
      </w:r>
      <w:r w:rsidRPr="00FB0A8E">
        <w:rPr>
          <w:rFonts w:eastAsia="等线" w:cs="Times New Roman" w:hint="eastAsia"/>
        </w:rPr>
        <w:t>,</w:t>
      </w:r>
      <w:r w:rsidRPr="00FB0A8E">
        <w:rPr>
          <w:rFonts w:eastAsia="等线" w:cs="Times New Roman"/>
        </w:rPr>
        <w:t xml:space="preserve"> 4.69 (s</w:t>
      </w:r>
      <w:r w:rsidRPr="00FB0A8E">
        <w:rPr>
          <w:rFonts w:eastAsia="等线" w:cs="Times New Roman" w:hint="eastAsia"/>
        </w:rPr>
        <w:t>,</w:t>
      </w:r>
      <w:r w:rsidRPr="00FB0A8E">
        <w:rPr>
          <w:rFonts w:eastAsia="等线" w:cs="Times New Roman"/>
        </w:rPr>
        <w:t xml:space="preserve"> 2H)</w:t>
      </w:r>
      <w:r w:rsidRPr="00FB0A8E">
        <w:rPr>
          <w:rFonts w:eastAsia="等线" w:cs="Times New Roman" w:hint="eastAsia"/>
        </w:rPr>
        <w:t>,</w:t>
      </w:r>
      <w:r w:rsidRPr="00FB0A8E">
        <w:rPr>
          <w:rFonts w:eastAsia="等线" w:cs="Times New Roman"/>
        </w:rPr>
        <w:t xml:space="preserve"> 5.50 (s</w:t>
      </w:r>
      <w:r w:rsidRPr="00FB0A8E">
        <w:rPr>
          <w:rFonts w:eastAsia="等线" w:cs="Times New Roman" w:hint="eastAsia"/>
        </w:rPr>
        <w:t>,</w:t>
      </w:r>
      <w:r w:rsidRPr="00FB0A8E">
        <w:rPr>
          <w:rFonts w:eastAsia="等线" w:cs="Times New Roman"/>
        </w:rPr>
        <w:t xml:space="preserve"> 1H)</w:t>
      </w:r>
      <w:r w:rsidRPr="00FB0A8E">
        <w:rPr>
          <w:rFonts w:eastAsia="等线" w:cs="Times New Roman" w:hint="eastAsia"/>
        </w:rPr>
        <w:t>,</w:t>
      </w:r>
      <w:r w:rsidRPr="00FB0A8E">
        <w:rPr>
          <w:rFonts w:eastAsia="等线" w:cs="Times New Roman"/>
        </w:rPr>
        <w:t xml:space="preserve"> 7.38-7.47 (m</w:t>
      </w:r>
      <w:r w:rsidRPr="00FB0A8E">
        <w:rPr>
          <w:rFonts w:eastAsia="等线" w:cs="Times New Roman" w:hint="eastAsia"/>
        </w:rPr>
        <w:t>,</w:t>
      </w:r>
      <w:r w:rsidRPr="00FB0A8E">
        <w:rPr>
          <w:rFonts w:eastAsia="等线" w:cs="Times New Roman"/>
        </w:rPr>
        <w:t xml:space="preserve"> 5H)</w:t>
      </w:r>
      <w:r w:rsidRPr="00FB0A8E">
        <w:rPr>
          <w:rFonts w:eastAsia="等线" w:cs="Times New Roman" w:hint="eastAsia"/>
        </w:rPr>
        <w:t>.</w:t>
      </w:r>
      <w:r w:rsidRPr="00FB0A8E">
        <w:rPr>
          <w:rFonts w:eastAsia="等线" w:cs="Times New Roman"/>
        </w:rPr>
        <w:t xml:space="preserve"> The structure of the product was determined by </w:t>
      </w:r>
      <w:r w:rsidRPr="00FB0A8E">
        <w:rPr>
          <w:rFonts w:eastAsia="等线" w:cs="Times New Roman"/>
          <w:vertAlign w:val="superscript"/>
        </w:rPr>
        <w:t>1</w:t>
      </w:r>
      <w:r w:rsidRPr="00FB0A8E">
        <w:rPr>
          <w:rFonts w:eastAsia="等线" w:cs="Times New Roman"/>
        </w:rPr>
        <w:t xml:space="preserve">H NMR and the spectrum </w:t>
      </w:r>
      <w:proofErr w:type="gramStart"/>
      <w:r w:rsidRPr="00FB0A8E">
        <w:rPr>
          <w:rFonts w:eastAsia="等线" w:cs="Times New Roman"/>
        </w:rPr>
        <w:t>was</w:t>
      </w:r>
      <w:proofErr w:type="gramEnd"/>
      <w:r w:rsidRPr="00FB0A8E">
        <w:rPr>
          <w:rFonts w:eastAsia="等线" w:cs="Times New Roman"/>
        </w:rPr>
        <w:t xml:space="preserve"> presented in Figure S2.</w:t>
      </w:r>
    </w:p>
    <w:p w14:paraId="4854583E" w14:textId="77777777" w:rsidR="00FB0A8E" w:rsidRPr="00FB0A8E" w:rsidRDefault="00FB0A8E" w:rsidP="00FB0A8E">
      <w:pPr>
        <w:spacing w:line="480" w:lineRule="auto"/>
        <w:jc w:val="center"/>
        <w:rPr>
          <w:rFonts w:eastAsia="等线" w:cs="Times New Roman"/>
        </w:rPr>
      </w:pPr>
      <w:r w:rsidRPr="00FB0A8E">
        <w:rPr>
          <w:rFonts w:eastAsia="等线" w:cs="Times New Roman" w:hint="eastAsia"/>
          <w:noProof/>
        </w:rPr>
        <w:lastRenderedPageBreak/>
        <w:drawing>
          <wp:inline distT="0" distB="0" distL="0" distR="0" wp14:anchorId="727FED43" wp14:editId="30BE1BFA">
            <wp:extent cx="2576945" cy="105595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合成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6060" cy="1059688"/>
                    </a:xfrm>
                    <a:prstGeom prst="rect">
                      <a:avLst/>
                    </a:prstGeom>
                  </pic:spPr>
                </pic:pic>
              </a:graphicData>
            </a:graphic>
          </wp:inline>
        </w:drawing>
      </w:r>
    </w:p>
    <w:p w14:paraId="66CA0FB3" w14:textId="1E5A4B2E" w:rsidR="00FB0A8E" w:rsidRPr="00FB0A8E" w:rsidRDefault="00FB0A8E" w:rsidP="00FB0A8E">
      <w:pPr>
        <w:spacing w:line="480" w:lineRule="auto"/>
        <w:ind w:firstLineChars="100" w:firstLine="240"/>
        <w:rPr>
          <w:rFonts w:eastAsia="等线" w:cs="Times New Roman"/>
        </w:rPr>
      </w:pPr>
      <w:r w:rsidRPr="00FB0A8E">
        <w:rPr>
          <w:rFonts w:eastAsia="等线" w:cs="Times New Roman" w:hint="eastAsia"/>
          <w:b/>
        </w:rPr>
        <w:t>S</w:t>
      </w:r>
      <w:r w:rsidRPr="00FB0A8E">
        <w:rPr>
          <w:rFonts w:eastAsia="等线" w:cs="Times New Roman"/>
          <w:b/>
        </w:rPr>
        <w:t xml:space="preserve">cheme </w:t>
      </w:r>
      <w:r>
        <w:rPr>
          <w:rFonts w:eastAsia="等线" w:cs="Times New Roman"/>
          <w:b/>
        </w:rPr>
        <w:t>S</w:t>
      </w:r>
      <w:r w:rsidRPr="00FB0A8E">
        <w:rPr>
          <w:rFonts w:eastAsia="等线" w:cs="Times New Roman" w:hint="eastAsia"/>
          <w:b/>
        </w:rPr>
        <w:t>2</w:t>
      </w:r>
      <w:r w:rsidRPr="00FB0A8E">
        <w:rPr>
          <w:rFonts w:eastAsia="等线" w:cs="Times New Roman"/>
          <w:b/>
        </w:rPr>
        <w:t>.</w:t>
      </w:r>
      <w:r w:rsidRPr="00FB0A8E">
        <w:rPr>
          <w:rFonts w:eastAsia="等线" w:cs="Times New Roman"/>
        </w:rPr>
        <w:t xml:space="preserve"> </w:t>
      </w:r>
      <w:bookmarkStart w:id="9" w:name="_Hlk147601833"/>
      <w:r w:rsidRPr="00FB0A8E">
        <w:rPr>
          <w:rFonts w:eastAsia="等线" w:cs="Times New Roman"/>
        </w:rPr>
        <w:t>Synthesis route of 9-Phenyl-2,4,8,10-</w:t>
      </w:r>
      <w:proofErr w:type="gramStart"/>
      <w:r w:rsidRPr="00FB0A8E">
        <w:rPr>
          <w:rFonts w:eastAsia="等线" w:cs="Times New Roman"/>
        </w:rPr>
        <w:t>tetraoxaspiro[</w:t>
      </w:r>
      <w:proofErr w:type="gramEnd"/>
      <w:r w:rsidRPr="00FB0A8E">
        <w:rPr>
          <w:rFonts w:eastAsia="等线" w:cs="Times New Roman"/>
        </w:rPr>
        <w:t>5.5]undecan-3-one (PTO)</w:t>
      </w:r>
      <w:r w:rsidRPr="00FB0A8E">
        <w:rPr>
          <w:rFonts w:eastAsia="等线" w:cs="Times New Roman" w:hint="eastAsia"/>
        </w:rPr>
        <w:t>.</w:t>
      </w:r>
    </w:p>
    <w:bookmarkEnd w:id="9"/>
    <w:p w14:paraId="70C9234F" w14:textId="0902F46A" w:rsidR="00FB0A8E" w:rsidRPr="00FB0A8E" w:rsidRDefault="00FB0A8E" w:rsidP="00FB0A8E">
      <w:pPr>
        <w:spacing w:line="480" w:lineRule="auto"/>
        <w:rPr>
          <w:rFonts w:eastAsia="等线" w:cs="Times New Roman"/>
        </w:rPr>
      </w:pPr>
      <w:r w:rsidRPr="00FB0A8E">
        <w:rPr>
          <w:rFonts w:eastAsia="宋体" w:cs="Times New Roman"/>
          <w:b/>
        </w:rPr>
        <w:t>Synthesis route of P(TMC-co-</w:t>
      </w:r>
      <w:proofErr w:type="spellStart"/>
      <w:r w:rsidRPr="00FB0A8E">
        <w:rPr>
          <w:rFonts w:eastAsia="宋体" w:cs="Times New Roman"/>
          <w:b/>
        </w:rPr>
        <w:t>PTO</w:t>
      </w:r>
      <w:r w:rsidRPr="00FB0A8E">
        <w:rPr>
          <w:rFonts w:eastAsia="宋体" w:cs="Times New Roman" w:hint="eastAsia"/>
          <w:b/>
          <w:vertAlign w:val="subscript"/>
        </w:rPr>
        <w:t>x</w:t>
      </w:r>
      <w:proofErr w:type="spellEnd"/>
      <w:r w:rsidRPr="00FB0A8E">
        <w:rPr>
          <w:rFonts w:eastAsia="宋体" w:cs="Times New Roman"/>
          <w:b/>
        </w:rPr>
        <w:t xml:space="preserve">). (Scheme </w:t>
      </w:r>
      <w:r>
        <w:rPr>
          <w:rFonts w:eastAsia="宋体" w:cs="Times New Roman"/>
          <w:b/>
        </w:rPr>
        <w:t>S</w:t>
      </w:r>
      <w:r w:rsidRPr="00FB0A8E">
        <w:rPr>
          <w:rFonts w:eastAsia="宋体" w:cs="Times New Roman"/>
          <w:b/>
        </w:rPr>
        <w:t xml:space="preserve">3) </w:t>
      </w:r>
      <w:r w:rsidRPr="00FB0A8E">
        <w:rPr>
          <w:rFonts w:eastAsia="等线" w:cs="Times New Roman"/>
        </w:rPr>
        <w:t>Take P(TMC-</w:t>
      </w:r>
      <w:r w:rsidRPr="00FB0A8E">
        <w:rPr>
          <w:rFonts w:eastAsia="等线" w:cs="Times New Roman"/>
          <w:i/>
        </w:rPr>
        <w:t>co</w:t>
      </w:r>
      <w:r w:rsidRPr="00FB0A8E">
        <w:rPr>
          <w:rFonts w:eastAsia="等线" w:cs="Times New Roman"/>
        </w:rPr>
        <w:t>-PTO</w:t>
      </w:r>
      <w:r w:rsidRPr="00FB0A8E">
        <w:rPr>
          <w:rFonts w:eastAsia="等线" w:cs="Times New Roman"/>
          <w:vertAlign w:val="subscript"/>
        </w:rPr>
        <w:t>20</w:t>
      </w:r>
      <w:r w:rsidRPr="00FB0A8E">
        <w:rPr>
          <w:rFonts w:eastAsia="等线" w:cs="Times New Roman"/>
        </w:rPr>
        <w:t xml:space="preserve">) as a sample: </w:t>
      </w:r>
      <w:proofErr w:type="gramStart"/>
      <w:r w:rsidRPr="00FB0A8E">
        <w:rPr>
          <w:rFonts w:eastAsia="等线" w:cs="Times New Roman"/>
        </w:rPr>
        <w:t>Sn(</w:t>
      </w:r>
      <w:proofErr w:type="gramEnd"/>
      <w:r w:rsidRPr="00FB0A8E">
        <w:rPr>
          <w:rFonts w:eastAsia="等线" w:cs="Times New Roman"/>
        </w:rPr>
        <w:t>Oct)</w:t>
      </w:r>
      <w:r w:rsidRPr="00FB0A8E">
        <w:rPr>
          <w:rFonts w:eastAsia="等线" w:cs="Times New Roman"/>
          <w:vertAlign w:val="subscript"/>
        </w:rPr>
        <w:t>2</w:t>
      </w:r>
      <w:r w:rsidRPr="00FB0A8E">
        <w:rPr>
          <w:rFonts w:eastAsia="等线" w:cs="Times New Roman"/>
        </w:rPr>
        <w:t xml:space="preserve"> in toluene (0.1 M, 40 µL) as a catalyst and charged in a pressure vessel, along with TMC (4.08 g, 40 mmol), and PTO (2.50 g, 10 mmol), and TMP (0.223 g, 1.67 mmol). The reactants were dissolved in minimal anhydrous DMF to perform a homogeneity solution. The solution was heated to 90°C for 24 h, then allowed to cool to room temperature. The copolymer was poured into an excess of methanol with stirring, collected, and dried in vacuo. Yield: 91.5%.  The structure of the product was determined by </w:t>
      </w:r>
      <w:r w:rsidRPr="00FB0A8E">
        <w:rPr>
          <w:rFonts w:eastAsia="等线" w:cs="Times New Roman"/>
          <w:vertAlign w:val="superscript"/>
        </w:rPr>
        <w:t>1</w:t>
      </w:r>
      <w:r w:rsidRPr="00FB0A8E">
        <w:rPr>
          <w:rFonts w:eastAsia="等线" w:cs="Times New Roman"/>
        </w:rPr>
        <w:t xml:space="preserve">H NMR and the spectrum </w:t>
      </w:r>
      <w:proofErr w:type="gramStart"/>
      <w:r w:rsidRPr="00FB0A8E">
        <w:rPr>
          <w:rFonts w:eastAsia="等线" w:cs="Times New Roman"/>
        </w:rPr>
        <w:t>was</w:t>
      </w:r>
      <w:proofErr w:type="gramEnd"/>
      <w:r w:rsidRPr="00FB0A8E">
        <w:rPr>
          <w:rFonts w:eastAsia="等线" w:cs="Times New Roman"/>
        </w:rPr>
        <w:t xml:space="preserve"> presented in Figure S3.</w:t>
      </w:r>
    </w:p>
    <w:p w14:paraId="6F5C935E" w14:textId="77777777" w:rsidR="00FB0A8E" w:rsidRPr="00FB0A8E" w:rsidRDefault="00FB0A8E" w:rsidP="00FB0A8E">
      <w:pPr>
        <w:spacing w:line="480" w:lineRule="auto"/>
        <w:jc w:val="center"/>
        <w:rPr>
          <w:rFonts w:eastAsia="等线" w:cs="Times New Roman"/>
        </w:rPr>
      </w:pPr>
      <w:r w:rsidRPr="00FB0A8E">
        <w:rPr>
          <w:rFonts w:eastAsia="等线" w:cs="Times New Roman" w:hint="eastAsia"/>
          <w:noProof/>
        </w:rPr>
        <w:drawing>
          <wp:inline distT="0" distB="0" distL="0" distR="0" wp14:anchorId="08440A62" wp14:editId="354F0CCC">
            <wp:extent cx="3657600" cy="869462"/>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合成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73929" cy="873344"/>
                    </a:xfrm>
                    <a:prstGeom prst="rect">
                      <a:avLst/>
                    </a:prstGeom>
                  </pic:spPr>
                </pic:pic>
              </a:graphicData>
            </a:graphic>
          </wp:inline>
        </w:drawing>
      </w:r>
    </w:p>
    <w:p w14:paraId="4D8E7F26" w14:textId="51672BAC" w:rsidR="00FB0A8E" w:rsidRPr="00FB0A8E" w:rsidRDefault="00FB0A8E" w:rsidP="00FB0A8E">
      <w:pPr>
        <w:spacing w:line="480" w:lineRule="auto"/>
        <w:ind w:firstLineChars="100" w:firstLine="240"/>
        <w:jc w:val="center"/>
        <w:rPr>
          <w:rFonts w:eastAsia="等线" w:cs="Times New Roman"/>
        </w:rPr>
      </w:pPr>
      <w:r w:rsidRPr="00FB0A8E">
        <w:rPr>
          <w:rFonts w:eastAsia="等线" w:cs="Times New Roman" w:hint="eastAsia"/>
          <w:b/>
        </w:rPr>
        <w:t>S</w:t>
      </w:r>
      <w:r w:rsidRPr="00FB0A8E">
        <w:rPr>
          <w:rFonts w:eastAsia="等线" w:cs="Times New Roman"/>
          <w:b/>
        </w:rPr>
        <w:t xml:space="preserve">cheme </w:t>
      </w:r>
      <w:r>
        <w:rPr>
          <w:rFonts w:eastAsia="等线" w:cs="Times New Roman"/>
          <w:b/>
        </w:rPr>
        <w:t>S</w:t>
      </w:r>
      <w:r w:rsidRPr="00FB0A8E">
        <w:rPr>
          <w:rFonts w:eastAsia="等线" w:cs="Times New Roman"/>
          <w:b/>
        </w:rPr>
        <w:t>3.</w:t>
      </w:r>
      <w:r w:rsidRPr="00FB0A8E">
        <w:rPr>
          <w:rFonts w:eastAsia="等线" w:cs="Times New Roman"/>
        </w:rPr>
        <w:t xml:space="preserve"> </w:t>
      </w:r>
      <w:bookmarkStart w:id="10" w:name="_Hlk147602111"/>
      <w:r w:rsidRPr="00FB0A8E">
        <w:rPr>
          <w:rFonts w:eastAsia="等线" w:cs="Times New Roman"/>
        </w:rPr>
        <w:t>Synthesis route of P(TMC-</w:t>
      </w:r>
      <w:r w:rsidRPr="00FB0A8E">
        <w:rPr>
          <w:rFonts w:eastAsia="等线" w:cs="Times New Roman"/>
          <w:i/>
        </w:rPr>
        <w:t>co</w:t>
      </w:r>
      <w:r w:rsidRPr="00FB0A8E">
        <w:rPr>
          <w:rFonts w:eastAsia="等线" w:cs="Times New Roman"/>
        </w:rPr>
        <w:t>-</w:t>
      </w:r>
      <w:proofErr w:type="spellStart"/>
      <w:r w:rsidRPr="00FB0A8E">
        <w:rPr>
          <w:rFonts w:eastAsia="等线" w:cs="Times New Roman"/>
        </w:rPr>
        <w:t>PTO</w:t>
      </w:r>
      <w:r w:rsidRPr="00FB0A8E">
        <w:rPr>
          <w:rFonts w:eastAsia="等线" w:cs="Times New Roman" w:hint="eastAsia"/>
          <w:vertAlign w:val="subscript"/>
        </w:rPr>
        <w:t>x</w:t>
      </w:r>
      <w:proofErr w:type="spellEnd"/>
      <w:r w:rsidRPr="00FB0A8E">
        <w:rPr>
          <w:rFonts w:eastAsia="等线" w:cs="Times New Roman"/>
        </w:rPr>
        <w:t>)</w:t>
      </w:r>
      <w:r w:rsidRPr="00FB0A8E">
        <w:rPr>
          <w:rFonts w:eastAsia="等线" w:cs="Times New Roman" w:hint="eastAsia"/>
        </w:rPr>
        <w:t>.</w:t>
      </w:r>
      <w:bookmarkEnd w:id="10"/>
    </w:p>
    <w:p w14:paraId="0DDF6751" w14:textId="77777777" w:rsidR="00FB0A8E" w:rsidRDefault="00FB0A8E" w:rsidP="00F62451">
      <w:pPr>
        <w:pStyle w:val="SNSynopsisTOC"/>
        <w:spacing w:after="240"/>
        <w:ind w:firstLineChars="100" w:firstLine="240"/>
        <w:rPr>
          <w:lang w:val="en-GB"/>
        </w:rPr>
      </w:pPr>
    </w:p>
    <w:bookmarkEnd w:id="6"/>
    <w:bookmarkEnd w:id="7"/>
    <w:p w14:paraId="62FC60E4" w14:textId="1AD45F46" w:rsidR="00041186" w:rsidRDefault="00703F3F" w:rsidP="00D7529A">
      <w:pPr>
        <w:pStyle w:val="text"/>
        <w:ind w:firstLineChars="0" w:firstLine="0"/>
        <w:jc w:val="center"/>
        <w:rPr>
          <w:rFonts w:eastAsiaTheme="minorEastAsia"/>
        </w:rPr>
      </w:pPr>
      <w:r w:rsidRPr="009238D6">
        <w:rPr>
          <w:rFonts w:eastAsiaTheme="minorEastAsia"/>
          <w:b/>
        </w:rPr>
        <w:t xml:space="preserve">Table </w:t>
      </w:r>
      <w:r w:rsidR="009238D6" w:rsidRPr="009238D6">
        <w:rPr>
          <w:rFonts w:eastAsiaTheme="minorEastAsia"/>
          <w:b/>
        </w:rPr>
        <w:t>S</w:t>
      </w:r>
      <w:r w:rsidRPr="009238D6">
        <w:rPr>
          <w:rFonts w:eastAsiaTheme="minorEastAsia"/>
          <w:b/>
        </w:rPr>
        <w:t xml:space="preserve">1. </w:t>
      </w:r>
      <w:r w:rsidR="00041186" w:rsidRPr="00041186">
        <w:rPr>
          <w:rFonts w:eastAsiaTheme="minorEastAsia"/>
        </w:rPr>
        <w:t xml:space="preserve">Formulas of the </w:t>
      </w:r>
      <w:r w:rsidR="00FC4CB4">
        <w:rPr>
          <w:rFonts w:eastAsiaTheme="minorEastAsia"/>
        </w:rPr>
        <w:t>P</w:t>
      </w:r>
      <w:r w:rsidR="00F57B88">
        <w:rPr>
          <w:rFonts w:eastAsiaTheme="minorEastAsia"/>
        </w:rPr>
        <w:t>C</w:t>
      </w:r>
      <w:r w:rsidR="00FC4CB4">
        <w:rPr>
          <w:rFonts w:eastAsiaTheme="minorEastAsia"/>
        </w:rPr>
        <w:t>Us</w:t>
      </w:r>
      <w:r w:rsidR="004C37F5">
        <w:rPr>
          <w:rFonts w:eastAsiaTheme="minorEastAsia"/>
        </w:rPr>
        <w:t>.</w:t>
      </w:r>
    </w:p>
    <w:tbl>
      <w:tblPr>
        <w:tblW w:w="8426" w:type="dxa"/>
        <w:tblCellMar>
          <w:left w:w="0" w:type="dxa"/>
          <w:right w:w="0" w:type="dxa"/>
        </w:tblCellMar>
        <w:tblLook w:val="0420" w:firstRow="1" w:lastRow="0" w:firstColumn="0" w:lastColumn="0" w:noHBand="0" w:noVBand="1"/>
      </w:tblPr>
      <w:tblGrid>
        <w:gridCol w:w="2127"/>
        <w:gridCol w:w="1382"/>
        <w:gridCol w:w="2078"/>
        <w:gridCol w:w="83"/>
        <w:gridCol w:w="2563"/>
        <w:gridCol w:w="193"/>
      </w:tblGrid>
      <w:tr w:rsidR="00BB507C" w:rsidRPr="00154901" w14:paraId="004C7EC9" w14:textId="77777777" w:rsidTr="00BB507C">
        <w:trPr>
          <w:gridAfter w:val="1"/>
          <w:wAfter w:w="193" w:type="dxa"/>
          <w:trHeight w:val="684"/>
        </w:trPr>
        <w:tc>
          <w:tcPr>
            <w:tcW w:w="2127" w:type="dxa"/>
            <w:tcBorders>
              <w:top w:val="single" w:sz="8" w:space="0" w:color="333333"/>
              <w:left w:val="nil"/>
              <w:bottom w:val="single" w:sz="8" w:space="0" w:color="333333"/>
              <w:right w:val="nil"/>
            </w:tcBorders>
            <w:shd w:val="clear" w:color="auto" w:fill="auto"/>
            <w:tcMar>
              <w:top w:w="46" w:type="dxa"/>
              <w:left w:w="92" w:type="dxa"/>
              <w:bottom w:w="46" w:type="dxa"/>
              <w:right w:w="92" w:type="dxa"/>
            </w:tcMar>
            <w:vAlign w:val="center"/>
            <w:hideMark/>
          </w:tcPr>
          <w:p w14:paraId="6E4A41C6" w14:textId="5597C94F" w:rsidR="00BB507C" w:rsidRPr="00154901" w:rsidRDefault="00BB507C" w:rsidP="00BB507C">
            <w:pPr>
              <w:jc w:val="center"/>
              <w:rPr>
                <w:rFonts w:eastAsiaTheme="minorEastAsia"/>
                <w:sz w:val="21"/>
                <w:szCs w:val="21"/>
              </w:rPr>
            </w:pPr>
            <w:r w:rsidRPr="00154901">
              <w:rPr>
                <w:rFonts w:eastAsiaTheme="minorEastAsia"/>
                <w:bCs/>
                <w:sz w:val="21"/>
                <w:szCs w:val="21"/>
              </w:rPr>
              <w:t>Sample</w:t>
            </w:r>
            <w:r w:rsidR="00A66A54" w:rsidRPr="00154901">
              <w:rPr>
                <w:rFonts w:eastAsiaTheme="minorEastAsia"/>
                <w:bCs/>
                <w:sz w:val="21"/>
                <w:szCs w:val="21"/>
              </w:rPr>
              <w:t>s</w:t>
            </w:r>
          </w:p>
        </w:tc>
        <w:tc>
          <w:tcPr>
            <w:tcW w:w="1382" w:type="dxa"/>
            <w:tcBorders>
              <w:top w:val="single" w:sz="8" w:space="0" w:color="333333"/>
              <w:left w:val="nil"/>
              <w:bottom w:val="single" w:sz="8" w:space="0" w:color="333333"/>
              <w:right w:val="nil"/>
            </w:tcBorders>
            <w:shd w:val="clear" w:color="auto" w:fill="auto"/>
            <w:tcMar>
              <w:top w:w="46" w:type="dxa"/>
              <w:left w:w="92" w:type="dxa"/>
              <w:bottom w:w="46" w:type="dxa"/>
              <w:right w:w="92" w:type="dxa"/>
            </w:tcMar>
            <w:vAlign w:val="center"/>
            <w:hideMark/>
          </w:tcPr>
          <w:p w14:paraId="31CA45FC"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TMC/mol%</w:t>
            </w:r>
          </w:p>
        </w:tc>
        <w:tc>
          <w:tcPr>
            <w:tcW w:w="2078" w:type="dxa"/>
            <w:tcBorders>
              <w:top w:val="single" w:sz="8" w:space="0" w:color="333333"/>
              <w:left w:val="nil"/>
              <w:bottom w:val="single" w:sz="8" w:space="0" w:color="333333"/>
              <w:right w:val="nil"/>
            </w:tcBorders>
            <w:shd w:val="clear" w:color="auto" w:fill="auto"/>
            <w:tcMar>
              <w:top w:w="46" w:type="dxa"/>
              <w:left w:w="92" w:type="dxa"/>
              <w:bottom w:w="46" w:type="dxa"/>
              <w:right w:w="92" w:type="dxa"/>
            </w:tcMar>
            <w:vAlign w:val="center"/>
            <w:hideMark/>
          </w:tcPr>
          <w:p w14:paraId="37EBB488"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PTO/mol%</w:t>
            </w:r>
          </w:p>
        </w:tc>
        <w:tc>
          <w:tcPr>
            <w:tcW w:w="2646" w:type="dxa"/>
            <w:gridSpan w:val="2"/>
            <w:tcBorders>
              <w:top w:val="single" w:sz="8" w:space="0" w:color="333333"/>
              <w:left w:val="nil"/>
              <w:bottom w:val="single" w:sz="8" w:space="0" w:color="333333"/>
              <w:right w:val="nil"/>
            </w:tcBorders>
            <w:shd w:val="clear" w:color="auto" w:fill="auto"/>
            <w:tcMar>
              <w:top w:w="46" w:type="dxa"/>
              <w:left w:w="92" w:type="dxa"/>
              <w:bottom w:w="46" w:type="dxa"/>
              <w:right w:w="92" w:type="dxa"/>
            </w:tcMar>
            <w:vAlign w:val="center"/>
            <w:hideMark/>
          </w:tcPr>
          <w:p w14:paraId="68799308" w14:textId="35C41FFE" w:rsidR="00BB507C" w:rsidRPr="00154901" w:rsidRDefault="00BB507C" w:rsidP="00BB507C">
            <w:pPr>
              <w:jc w:val="center"/>
              <w:rPr>
                <w:rFonts w:eastAsiaTheme="minorEastAsia"/>
                <w:sz w:val="21"/>
                <w:szCs w:val="21"/>
              </w:rPr>
            </w:pPr>
            <w:r w:rsidRPr="00154901">
              <w:rPr>
                <w:rFonts w:eastAsiaTheme="minorEastAsia"/>
                <w:bCs/>
                <w:sz w:val="21"/>
                <w:szCs w:val="21"/>
              </w:rPr>
              <w:t>PTO in copolymer/(mol</w:t>
            </w:r>
            <w:proofErr w:type="gramStart"/>
            <w:r w:rsidRPr="00154901">
              <w:rPr>
                <w:rFonts w:eastAsiaTheme="minorEastAsia"/>
                <w:bCs/>
                <w:sz w:val="21"/>
                <w:szCs w:val="21"/>
              </w:rPr>
              <w:t>%)</w:t>
            </w:r>
            <w:r w:rsidR="004934DB" w:rsidRPr="004934DB">
              <w:rPr>
                <w:rFonts w:eastAsiaTheme="minorEastAsia"/>
                <w:bCs/>
                <w:sz w:val="21"/>
                <w:szCs w:val="21"/>
                <w:vertAlign w:val="superscript"/>
              </w:rPr>
              <w:t>a</w:t>
            </w:r>
            <w:proofErr w:type="gramEnd"/>
          </w:p>
        </w:tc>
      </w:tr>
      <w:tr w:rsidR="00BB507C" w:rsidRPr="00154901" w14:paraId="1704684F" w14:textId="77777777" w:rsidTr="00BB507C">
        <w:trPr>
          <w:trHeight w:val="290"/>
        </w:trPr>
        <w:tc>
          <w:tcPr>
            <w:tcW w:w="2127" w:type="dxa"/>
            <w:tcBorders>
              <w:top w:val="single" w:sz="8" w:space="0" w:color="333333"/>
              <w:left w:val="nil"/>
              <w:bottom w:val="nil"/>
              <w:right w:val="nil"/>
            </w:tcBorders>
            <w:shd w:val="clear" w:color="auto" w:fill="auto"/>
            <w:tcMar>
              <w:top w:w="46" w:type="dxa"/>
              <w:left w:w="92" w:type="dxa"/>
              <w:bottom w:w="46" w:type="dxa"/>
              <w:right w:w="92" w:type="dxa"/>
            </w:tcMar>
            <w:vAlign w:val="center"/>
            <w:hideMark/>
          </w:tcPr>
          <w:p w14:paraId="11A88910" w14:textId="1F759FEE" w:rsidR="00BB507C" w:rsidRPr="00154901" w:rsidRDefault="00BB507C" w:rsidP="00BB507C">
            <w:pPr>
              <w:jc w:val="center"/>
              <w:rPr>
                <w:rFonts w:eastAsiaTheme="minorEastAsia"/>
                <w:sz w:val="21"/>
                <w:szCs w:val="21"/>
              </w:rPr>
            </w:pPr>
            <w:r w:rsidRPr="00154901">
              <w:rPr>
                <w:rFonts w:eastAsiaTheme="minorEastAsia"/>
                <w:bCs/>
                <w:sz w:val="21"/>
                <w:szCs w:val="21"/>
              </w:rPr>
              <w:t>PTMC</w:t>
            </w:r>
          </w:p>
        </w:tc>
        <w:tc>
          <w:tcPr>
            <w:tcW w:w="1382" w:type="dxa"/>
            <w:tcBorders>
              <w:top w:val="single" w:sz="8" w:space="0" w:color="333333"/>
              <w:left w:val="nil"/>
              <w:bottom w:val="nil"/>
              <w:right w:val="nil"/>
            </w:tcBorders>
            <w:shd w:val="clear" w:color="auto" w:fill="auto"/>
            <w:tcMar>
              <w:top w:w="46" w:type="dxa"/>
              <w:left w:w="92" w:type="dxa"/>
              <w:bottom w:w="46" w:type="dxa"/>
              <w:right w:w="92" w:type="dxa"/>
            </w:tcMar>
            <w:vAlign w:val="center"/>
            <w:hideMark/>
          </w:tcPr>
          <w:p w14:paraId="099EEC74"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100</w:t>
            </w:r>
          </w:p>
        </w:tc>
        <w:tc>
          <w:tcPr>
            <w:tcW w:w="2161" w:type="dxa"/>
            <w:gridSpan w:val="2"/>
            <w:tcBorders>
              <w:top w:val="single" w:sz="8" w:space="0" w:color="333333"/>
              <w:left w:val="nil"/>
              <w:bottom w:val="nil"/>
              <w:right w:val="nil"/>
            </w:tcBorders>
            <w:shd w:val="clear" w:color="auto" w:fill="auto"/>
            <w:tcMar>
              <w:top w:w="46" w:type="dxa"/>
              <w:left w:w="92" w:type="dxa"/>
              <w:bottom w:w="46" w:type="dxa"/>
              <w:right w:w="92" w:type="dxa"/>
            </w:tcMar>
            <w:vAlign w:val="center"/>
            <w:hideMark/>
          </w:tcPr>
          <w:p w14:paraId="30E1E47B"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0</w:t>
            </w:r>
          </w:p>
        </w:tc>
        <w:tc>
          <w:tcPr>
            <w:tcW w:w="2756" w:type="dxa"/>
            <w:gridSpan w:val="2"/>
            <w:tcBorders>
              <w:top w:val="single" w:sz="8" w:space="0" w:color="333333"/>
              <w:left w:val="nil"/>
              <w:bottom w:val="nil"/>
              <w:right w:val="nil"/>
            </w:tcBorders>
            <w:shd w:val="clear" w:color="auto" w:fill="auto"/>
            <w:tcMar>
              <w:top w:w="46" w:type="dxa"/>
              <w:left w:w="92" w:type="dxa"/>
              <w:bottom w:w="46" w:type="dxa"/>
              <w:right w:w="92" w:type="dxa"/>
            </w:tcMar>
            <w:vAlign w:val="center"/>
            <w:hideMark/>
          </w:tcPr>
          <w:p w14:paraId="65071383"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0</w:t>
            </w:r>
          </w:p>
        </w:tc>
      </w:tr>
      <w:tr w:rsidR="00BB507C" w:rsidRPr="00154901" w14:paraId="57EBD034" w14:textId="77777777" w:rsidTr="00BB507C">
        <w:trPr>
          <w:trHeight w:val="290"/>
        </w:trPr>
        <w:tc>
          <w:tcPr>
            <w:tcW w:w="2127" w:type="dxa"/>
            <w:tcBorders>
              <w:top w:val="nil"/>
              <w:left w:val="nil"/>
              <w:bottom w:val="nil"/>
              <w:right w:val="nil"/>
            </w:tcBorders>
            <w:shd w:val="clear" w:color="auto" w:fill="auto"/>
            <w:tcMar>
              <w:top w:w="46" w:type="dxa"/>
              <w:left w:w="92" w:type="dxa"/>
              <w:bottom w:w="46" w:type="dxa"/>
              <w:right w:w="92" w:type="dxa"/>
            </w:tcMar>
            <w:vAlign w:val="center"/>
            <w:hideMark/>
          </w:tcPr>
          <w:p w14:paraId="1F226C08"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P(TMC-</w:t>
            </w:r>
            <w:r w:rsidRPr="0049597F">
              <w:rPr>
                <w:rFonts w:eastAsiaTheme="minorEastAsia"/>
                <w:bCs/>
                <w:i/>
                <w:sz w:val="21"/>
                <w:szCs w:val="21"/>
              </w:rPr>
              <w:t>co</w:t>
            </w:r>
            <w:r w:rsidRPr="00154901">
              <w:rPr>
                <w:rFonts w:eastAsiaTheme="minorEastAsia"/>
                <w:bCs/>
                <w:sz w:val="21"/>
                <w:szCs w:val="21"/>
              </w:rPr>
              <w:t>-PTO</w:t>
            </w:r>
            <w:r w:rsidRPr="00154901">
              <w:rPr>
                <w:rFonts w:eastAsiaTheme="minorEastAsia"/>
                <w:bCs/>
                <w:sz w:val="21"/>
                <w:szCs w:val="21"/>
                <w:vertAlign w:val="subscript"/>
              </w:rPr>
              <w:t>10</w:t>
            </w:r>
            <w:r w:rsidRPr="00154901">
              <w:rPr>
                <w:rFonts w:eastAsiaTheme="minorEastAsia"/>
                <w:bCs/>
                <w:sz w:val="21"/>
                <w:szCs w:val="21"/>
              </w:rPr>
              <w:t>)</w:t>
            </w:r>
          </w:p>
        </w:tc>
        <w:tc>
          <w:tcPr>
            <w:tcW w:w="1382" w:type="dxa"/>
            <w:tcBorders>
              <w:top w:val="nil"/>
              <w:left w:val="nil"/>
              <w:bottom w:val="nil"/>
              <w:right w:val="nil"/>
            </w:tcBorders>
            <w:shd w:val="clear" w:color="auto" w:fill="auto"/>
            <w:tcMar>
              <w:top w:w="46" w:type="dxa"/>
              <w:left w:w="92" w:type="dxa"/>
              <w:bottom w:w="46" w:type="dxa"/>
              <w:right w:w="92" w:type="dxa"/>
            </w:tcMar>
            <w:vAlign w:val="center"/>
            <w:hideMark/>
          </w:tcPr>
          <w:p w14:paraId="06972469"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90</w:t>
            </w:r>
          </w:p>
        </w:tc>
        <w:tc>
          <w:tcPr>
            <w:tcW w:w="2161"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6F5C77C7"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10</w:t>
            </w:r>
          </w:p>
        </w:tc>
        <w:tc>
          <w:tcPr>
            <w:tcW w:w="2756"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496C10DE"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9.8</w:t>
            </w:r>
          </w:p>
        </w:tc>
      </w:tr>
      <w:tr w:rsidR="00BB507C" w:rsidRPr="00154901" w14:paraId="29797E7B" w14:textId="77777777" w:rsidTr="00BB507C">
        <w:trPr>
          <w:trHeight w:val="290"/>
        </w:trPr>
        <w:tc>
          <w:tcPr>
            <w:tcW w:w="2127" w:type="dxa"/>
            <w:tcBorders>
              <w:top w:val="nil"/>
              <w:left w:val="nil"/>
              <w:bottom w:val="nil"/>
              <w:right w:val="nil"/>
            </w:tcBorders>
            <w:shd w:val="clear" w:color="auto" w:fill="auto"/>
            <w:tcMar>
              <w:top w:w="46" w:type="dxa"/>
              <w:left w:w="92" w:type="dxa"/>
              <w:bottom w:w="46" w:type="dxa"/>
              <w:right w:w="92" w:type="dxa"/>
            </w:tcMar>
            <w:vAlign w:val="center"/>
            <w:hideMark/>
          </w:tcPr>
          <w:p w14:paraId="0C9F47FD"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P(TMC-</w:t>
            </w:r>
            <w:r w:rsidRPr="0049597F">
              <w:rPr>
                <w:rFonts w:eastAsiaTheme="minorEastAsia"/>
                <w:bCs/>
                <w:i/>
                <w:sz w:val="21"/>
                <w:szCs w:val="21"/>
              </w:rPr>
              <w:t>co</w:t>
            </w:r>
            <w:r w:rsidRPr="00154901">
              <w:rPr>
                <w:rFonts w:eastAsiaTheme="minorEastAsia"/>
                <w:bCs/>
                <w:sz w:val="21"/>
                <w:szCs w:val="21"/>
              </w:rPr>
              <w:t>-PTO</w:t>
            </w:r>
            <w:r w:rsidRPr="00154901">
              <w:rPr>
                <w:rFonts w:eastAsiaTheme="minorEastAsia"/>
                <w:bCs/>
                <w:sz w:val="21"/>
                <w:szCs w:val="21"/>
                <w:vertAlign w:val="subscript"/>
              </w:rPr>
              <w:t>20</w:t>
            </w:r>
            <w:r w:rsidRPr="00154901">
              <w:rPr>
                <w:rFonts w:eastAsiaTheme="minorEastAsia"/>
                <w:bCs/>
                <w:sz w:val="21"/>
                <w:szCs w:val="21"/>
              </w:rPr>
              <w:t>)</w:t>
            </w:r>
          </w:p>
        </w:tc>
        <w:tc>
          <w:tcPr>
            <w:tcW w:w="1382" w:type="dxa"/>
            <w:tcBorders>
              <w:top w:val="nil"/>
              <w:left w:val="nil"/>
              <w:bottom w:val="nil"/>
              <w:right w:val="nil"/>
            </w:tcBorders>
            <w:shd w:val="clear" w:color="auto" w:fill="auto"/>
            <w:tcMar>
              <w:top w:w="46" w:type="dxa"/>
              <w:left w:w="92" w:type="dxa"/>
              <w:bottom w:w="46" w:type="dxa"/>
              <w:right w:w="92" w:type="dxa"/>
            </w:tcMar>
            <w:vAlign w:val="center"/>
            <w:hideMark/>
          </w:tcPr>
          <w:p w14:paraId="55997A5E"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80</w:t>
            </w:r>
          </w:p>
        </w:tc>
        <w:tc>
          <w:tcPr>
            <w:tcW w:w="2161"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7BF85098"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20</w:t>
            </w:r>
          </w:p>
        </w:tc>
        <w:tc>
          <w:tcPr>
            <w:tcW w:w="2756"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0038DF5E"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19.6</w:t>
            </w:r>
          </w:p>
        </w:tc>
      </w:tr>
      <w:tr w:rsidR="00BB507C" w:rsidRPr="00154901" w14:paraId="2DF6BAF3" w14:textId="77777777" w:rsidTr="00BB507C">
        <w:trPr>
          <w:trHeight w:val="290"/>
        </w:trPr>
        <w:tc>
          <w:tcPr>
            <w:tcW w:w="2127" w:type="dxa"/>
            <w:tcBorders>
              <w:top w:val="nil"/>
              <w:left w:val="nil"/>
              <w:bottom w:val="nil"/>
              <w:right w:val="nil"/>
            </w:tcBorders>
            <w:shd w:val="clear" w:color="auto" w:fill="auto"/>
            <w:tcMar>
              <w:top w:w="46" w:type="dxa"/>
              <w:left w:w="92" w:type="dxa"/>
              <w:bottom w:w="46" w:type="dxa"/>
              <w:right w:w="92" w:type="dxa"/>
            </w:tcMar>
            <w:vAlign w:val="center"/>
            <w:hideMark/>
          </w:tcPr>
          <w:p w14:paraId="34F6066E" w14:textId="77777777" w:rsidR="00BB507C" w:rsidRPr="00154901" w:rsidRDefault="00BB507C" w:rsidP="00BB507C">
            <w:pPr>
              <w:jc w:val="center"/>
              <w:rPr>
                <w:rFonts w:eastAsiaTheme="minorEastAsia"/>
                <w:sz w:val="21"/>
                <w:szCs w:val="21"/>
              </w:rPr>
            </w:pPr>
            <w:r w:rsidRPr="00154901">
              <w:rPr>
                <w:rFonts w:eastAsiaTheme="minorEastAsia"/>
                <w:bCs/>
                <w:sz w:val="21"/>
                <w:szCs w:val="21"/>
              </w:rPr>
              <w:lastRenderedPageBreak/>
              <w:t>P(TMC-</w:t>
            </w:r>
            <w:r w:rsidRPr="0049597F">
              <w:rPr>
                <w:rFonts w:eastAsiaTheme="minorEastAsia"/>
                <w:bCs/>
                <w:i/>
                <w:sz w:val="21"/>
                <w:szCs w:val="21"/>
              </w:rPr>
              <w:t>co</w:t>
            </w:r>
            <w:r w:rsidRPr="00154901">
              <w:rPr>
                <w:rFonts w:eastAsiaTheme="minorEastAsia"/>
                <w:bCs/>
                <w:sz w:val="21"/>
                <w:szCs w:val="21"/>
              </w:rPr>
              <w:t>-PTO</w:t>
            </w:r>
            <w:r w:rsidRPr="00154901">
              <w:rPr>
                <w:rFonts w:eastAsiaTheme="minorEastAsia"/>
                <w:bCs/>
                <w:sz w:val="21"/>
                <w:szCs w:val="21"/>
                <w:vertAlign w:val="subscript"/>
              </w:rPr>
              <w:t>25</w:t>
            </w:r>
            <w:r w:rsidRPr="00154901">
              <w:rPr>
                <w:rFonts w:eastAsiaTheme="minorEastAsia"/>
                <w:bCs/>
                <w:sz w:val="21"/>
                <w:szCs w:val="21"/>
              </w:rPr>
              <w:t>)</w:t>
            </w:r>
          </w:p>
        </w:tc>
        <w:tc>
          <w:tcPr>
            <w:tcW w:w="1382" w:type="dxa"/>
            <w:tcBorders>
              <w:top w:val="nil"/>
              <w:left w:val="nil"/>
              <w:bottom w:val="nil"/>
              <w:right w:val="nil"/>
            </w:tcBorders>
            <w:shd w:val="clear" w:color="auto" w:fill="auto"/>
            <w:tcMar>
              <w:top w:w="46" w:type="dxa"/>
              <w:left w:w="92" w:type="dxa"/>
              <w:bottom w:w="46" w:type="dxa"/>
              <w:right w:w="92" w:type="dxa"/>
            </w:tcMar>
            <w:vAlign w:val="center"/>
            <w:hideMark/>
          </w:tcPr>
          <w:p w14:paraId="5D618A51"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75</w:t>
            </w:r>
          </w:p>
        </w:tc>
        <w:tc>
          <w:tcPr>
            <w:tcW w:w="2161"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020435E6"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25</w:t>
            </w:r>
          </w:p>
        </w:tc>
        <w:tc>
          <w:tcPr>
            <w:tcW w:w="2756"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76945E51"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24.1</w:t>
            </w:r>
          </w:p>
        </w:tc>
      </w:tr>
      <w:tr w:rsidR="00BB507C" w:rsidRPr="00154901" w14:paraId="7DC3D4A9" w14:textId="77777777" w:rsidTr="00BB507C">
        <w:trPr>
          <w:trHeight w:val="290"/>
        </w:trPr>
        <w:tc>
          <w:tcPr>
            <w:tcW w:w="2127" w:type="dxa"/>
            <w:tcBorders>
              <w:top w:val="nil"/>
              <w:left w:val="nil"/>
              <w:bottom w:val="nil"/>
              <w:right w:val="nil"/>
            </w:tcBorders>
            <w:shd w:val="clear" w:color="auto" w:fill="auto"/>
            <w:tcMar>
              <w:top w:w="46" w:type="dxa"/>
              <w:left w:w="92" w:type="dxa"/>
              <w:bottom w:w="46" w:type="dxa"/>
              <w:right w:w="92" w:type="dxa"/>
            </w:tcMar>
            <w:vAlign w:val="center"/>
            <w:hideMark/>
          </w:tcPr>
          <w:p w14:paraId="6D6EC122"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P(TMC-</w:t>
            </w:r>
            <w:r w:rsidRPr="0049597F">
              <w:rPr>
                <w:rFonts w:eastAsiaTheme="minorEastAsia"/>
                <w:bCs/>
                <w:i/>
                <w:sz w:val="21"/>
                <w:szCs w:val="21"/>
              </w:rPr>
              <w:t>co</w:t>
            </w:r>
            <w:r w:rsidRPr="00154901">
              <w:rPr>
                <w:rFonts w:eastAsiaTheme="minorEastAsia"/>
                <w:bCs/>
                <w:sz w:val="21"/>
                <w:szCs w:val="21"/>
              </w:rPr>
              <w:t>-PTO</w:t>
            </w:r>
            <w:r w:rsidRPr="00154901">
              <w:rPr>
                <w:rFonts w:eastAsiaTheme="minorEastAsia"/>
                <w:bCs/>
                <w:sz w:val="21"/>
                <w:szCs w:val="21"/>
                <w:vertAlign w:val="subscript"/>
              </w:rPr>
              <w:t>35</w:t>
            </w:r>
            <w:r w:rsidRPr="00154901">
              <w:rPr>
                <w:rFonts w:eastAsiaTheme="minorEastAsia"/>
                <w:bCs/>
                <w:sz w:val="21"/>
                <w:szCs w:val="21"/>
              </w:rPr>
              <w:t>)</w:t>
            </w:r>
          </w:p>
        </w:tc>
        <w:tc>
          <w:tcPr>
            <w:tcW w:w="1382" w:type="dxa"/>
            <w:tcBorders>
              <w:top w:val="nil"/>
              <w:left w:val="nil"/>
              <w:bottom w:val="nil"/>
              <w:right w:val="nil"/>
            </w:tcBorders>
            <w:shd w:val="clear" w:color="auto" w:fill="auto"/>
            <w:tcMar>
              <w:top w:w="46" w:type="dxa"/>
              <w:left w:w="92" w:type="dxa"/>
              <w:bottom w:w="46" w:type="dxa"/>
              <w:right w:w="92" w:type="dxa"/>
            </w:tcMar>
            <w:vAlign w:val="center"/>
            <w:hideMark/>
          </w:tcPr>
          <w:p w14:paraId="4CF432C8"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65</w:t>
            </w:r>
          </w:p>
        </w:tc>
        <w:tc>
          <w:tcPr>
            <w:tcW w:w="2161"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4F4CFF31"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35</w:t>
            </w:r>
          </w:p>
        </w:tc>
        <w:tc>
          <w:tcPr>
            <w:tcW w:w="2756" w:type="dxa"/>
            <w:gridSpan w:val="2"/>
            <w:tcBorders>
              <w:top w:val="nil"/>
              <w:left w:val="nil"/>
              <w:bottom w:val="nil"/>
              <w:right w:val="nil"/>
            </w:tcBorders>
            <w:shd w:val="clear" w:color="auto" w:fill="auto"/>
            <w:tcMar>
              <w:top w:w="46" w:type="dxa"/>
              <w:left w:w="92" w:type="dxa"/>
              <w:bottom w:w="46" w:type="dxa"/>
              <w:right w:w="92" w:type="dxa"/>
            </w:tcMar>
            <w:vAlign w:val="center"/>
            <w:hideMark/>
          </w:tcPr>
          <w:p w14:paraId="57E6E127"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33.4</w:t>
            </w:r>
          </w:p>
        </w:tc>
      </w:tr>
      <w:tr w:rsidR="00BB507C" w:rsidRPr="00154901" w14:paraId="26D3C3F1" w14:textId="77777777" w:rsidTr="00BB507C">
        <w:trPr>
          <w:trHeight w:val="290"/>
        </w:trPr>
        <w:tc>
          <w:tcPr>
            <w:tcW w:w="2127" w:type="dxa"/>
            <w:tcBorders>
              <w:top w:val="nil"/>
              <w:left w:val="nil"/>
              <w:bottom w:val="single" w:sz="8" w:space="0" w:color="333333"/>
              <w:right w:val="nil"/>
            </w:tcBorders>
            <w:shd w:val="clear" w:color="auto" w:fill="auto"/>
            <w:tcMar>
              <w:top w:w="46" w:type="dxa"/>
              <w:left w:w="92" w:type="dxa"/>
              <w:bottom w:w="46" w:type="dxa"/>
              <w:right w:w="92" w:type="dxa"/>
            </w:tcMar>
            <w:vAlign w:val="center"/>
            <w:hideMark/>
          </w:tcPr>
          <w:p w14:paraId="5CC26336"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P(TMC-</w:t>
            </w:r>
            <w:r w:rsidRPr="0049597F">
              <w:rPr>
                <w:rFonts w:eastAsiaTheme="minorEastAsia"/>
                <w:bCs/>
                <w:i/>
                <w:sz w:val="21"/>
                <w:szCs w:val="21"/>
              </w:rPr>
              <w:t>co</w:t>
            </w:r>
            <w:r w:rsidRPr="00154901">
              <w:rPr>
                <w:rFonts w:eastAsiaTheme="minorEastAsia"/>
                <w:bCs/>
                <w:sz w:val="21"/>
                <w:szCs w:val="21"/>
              </w:rPr>
              <w:t>-PTO</w:t>
            </w:r>
            <w:r w:rsidRPr="00154901">
              <w:rPr>
                <w:rFonts w:eastAsiaTheme="minorEastAsia"/>
                <w:bCs/>
                <w:sz w:val="21"/>
                <w:szCs w:val="21"/>
                <w:vertAlign w:val="subscript"/>
              </w:rPr>
              <w:t>50</w:t>
            </w:r>
            <w:r w:rsidRPr="00154901">
              <w:rPr>
                <w:rFonts w:eastAsiaTheme="minorEastAsia"/>
                <w:bCs/>
                <w:sz w:val="21"/>
                <w:szCs w:val="21"/>
              </w:rPr>
              <w:t>)</w:t>
            </w:r>
          </w:p>
        </w:tc>
        <w:tc>
          <w:tcPr>
            <w:tcW w:w="1382" w:type="dxa"/>
            <w:tcBorders>
              <w:top w:val="nil"/>
              <w:left w:val="nil"/>
              <w:bottom w:val="single" w:sz="8" w:space="0" w:color="333333"/>
              <w:right w:val="nil"/>
            </w:tcBorders>
            <w:shd w:val="clear" w:color="auto" w:fill="auto"/>
            <w:tcMar>
              <w:top w:w="46" w:type="dxa"/>
              <w:left w:w="92" w:type="dxa"/>
              <w:bottom w:w="46" w:type="dxa"/>
              <w:right w:w="92" w:type="dxa"/>
            </w:tcMar>
            <w:vAlign w:val="center"/>
            <w:hideMark/>
          </w:tcPr>
          <w:p w14:paraId="2864E65C"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50</w:t>
            </w:r>
          </w:p>
        </w:tc>
        <w:tc>
          <w:tcPr>
            <w:tcW w:w="2161" w:type="dxa"/>
            <w:gridSpan w:val="2"/>
            <w:tcBorders>
              <w:top w:val="nil"/>
              <w:left w:val="nil"/>
              <w:bottom w:val="single" w:sz="8" w:space="0" w:color="333333"/>
              <w:right w:val="nil"/>
            </w:tcBorders>
            <w:shd w:val="clear" w:color="auto" w:fill="auto"/>
            <w:tcMar>
              <w:top w:w="46" w:type="dxa"/>
              <w:left w:w="92" w:type="dxa"/>
              <w:bottom w:w="46" w:type="dxa"/>
              <w:right w:w="92" w:type="dxa"/>
            </w:tcMar>
            <w:vAlign w:val="center"/>
            <w:hideMark/>
          </w:tcPr>
          <w:p w14:paraId="41E625CC"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50</w:t>
            </w:r>
          </w:p>
        </w:tc>
        <w:tc>
          <w:tcPr>
            <w:tcW w:w="2756" w:type="dxa"/>
            <w:gridSpan w:val="2"/>
            <w:tcBorders>
              <w:top w:val="nil"/>
              <w:left w:val="nil"/>
              <w:bottom w:val="single" w:sz="8" w:space="0" w:color="333333"/>
              <w:right w:val="nil"/>
            </w:tcBorders>
            <w:shd w:val="clear" w:color="auto" w:fill="auto"/>
            <w:tcMar>
              <w:top w:w="46" w:type="dxa"/>
              <w:left w:w="92" w:type="dxa"/>
              <w:bottom w:w="46" w:type="dxa"/>
              <w:right w:w="92" w:type="dxa"/>
            </w:tcMar>
            <w:vAlign w:val="center"/>
            <w:hideMark/>
          </w:tcPr>
          <w:p w14:paraId="3544DCCD" w14:textId="77777777" w:rsidR="00BB507C" w:rsidRPr="00154901" w:rsidRDefault="00BB507C" w:rsidP="00BB507C">
            <w:pPr>
              <w:jc w:val="center"/>
              <w:rPr>
                <w:rFonts w:eastAsiaTheme="minorEastAsia"/>
                <w:sz w:val="21"/>
                <w:szCs w:val="21"/>
              </w:rPr>
            </w:pPr>
            <w:r w:rsidRPr="00154901">
              <w:rPr>
                <w:rFonts w:eastAsiaTheme="minorEastAsia"/>
                <w:bCs/>
                <w:sz w:val="21"/>
                <w:szCs w:val="21"/>
              </w:rPr>
              <w:t>48.8</w:t>
            </w:r>
          </w:p>
        </w:tc>
      </w:tr>
    </w:tbl>
    <w:p w14:paraId="5FCAAC17" w14:textId="61932FD5" w:rsidR="004340CA" w:rsidRPr="004934DB" w:rsidRDefault="004934DB" w:rsidP="004340CA">
      <w:pPr>
        <w:rPr>
          <w:rFonts w:eastAsiaTheme="minorEastAsia"/>
          <w:vertAlign w:val="superscript"/>
        </w:rPr>
      </w:pPr>
      <w:r w:rsidRPr="004934DB">
        <w:rPr>
          <w:rFonts w:eastAsiaTheme="minorEastAsia" w:hint="eastAsia"/>
          <w:vertAlign w:val="superscript"/>
        </w:rPr>
        <w:t>a</w:t>
      </w:r>
      <w:r>
        <w:rPr>
          <w:rFonts w:eastAsiaTheme="minorEastAsia"/>
          <w:bCs/>
          <w:sz w:val="21"/>
          <w:szCs w:val="21"/>
        </w:rPr>
        <w:t xml:space="preserve"> </w:t>
      </w:r>
      <m:oMath>
        <m:r>
          <m:rPr>
            <m:sty m:val="p"/>
          </m:rPr>
          <w:rPr>
            <w:rFonts w:ascii="Cambria Math" w:eastAsiaTheme="minorEastAsia" w:hAnsi="Cambria Math"/>
            <w:sz w:val="21"/>
            <w:szCs w:val="21"/>
          </w:rPr>
          <m:t>PTO in copolymer=(</m:t>
        </m:r>
        <m:f>
          <m:fPr>
            <m:ctrlPr>
              <w:rPr>
                <w:rFonts w:ascii="Cambria Math" w:eastAsiaTheme="minorEastAsia" w:hAnsi="Cambria Math"/>
                <w:bCs/>
                <w:sz w:val="21"/>
                <w:szCs w:val="21"/>
              </w:rPr>
            </m:ctrlPr>
          </m:fPr>
          <m:num>
            <m:sSub>
              <m:sSubPr>
                <m:ctrlPr>
                  <w:rPr>
                    <w:rFonts w:ascii="Cambria Math" w:eastAsiaTheme="minorEastAsia" w:hAnsi="Cambria Math"/>
                    <w:bCs/>
                    <w:i/>
                    <w:sz w:val="21"/>
                    <w:szCs w:val="21"/>
                  </w:rPr>
                </m:ctrlPr>
              </m:sSubPr>
              <m:e>
                <m:r>
                  <w:rPr>
                    <w:rFonts w:ascii="Cambria Math" w:eastAsiaTheme="minorEastAsia" w:hAnsi="Cambria Math"/>
                    <w:sz w:val="21"/>
                    <w:szCs w:val="21"/>
                  </w:rPr>
                  <m:t>I</m:t>
                </m:r>
              </m:e>
              <m:sub>
                <m:r>
                  <w:rPr>
                    <w:rFonts w:ascii="Cambria Math" w:eastAsiaTheme="minorEastAsia" w:hAnsi="Cambria Math"/>
                    <w:sz w:val="21"/>
                    <w:szCs w:val="21"/>
                  </w:rPr>
                  <m:t>b</m:t>
                </m:r>
              </m:sub>
            </m:sSub>
          </m:num>
          <m:den>
            <m:sSub>
              <m:sSubPr>
                <m:ctrlPr>
                  <w:rPr>
                    <w:rFonts w:ascii="Cambria Math" w:eastAsiaTheme="minorEastAsia" w:hAnsi="Cambria Math"/>
                    <w:bCs/>
                    <w:i/>
                    <w:sz w:val="21"/>
                    <w:szCs w:val="21"/>
                  </w:rPr>
                </m:ctrlPr>
              </m:sSubPr>
              <m:e>
                <m:r>
                  <w:rPr>
                    <w:rFonts w:ascii="Cambria Math" w:eastAsiaTheme="minorEastAsia" w:hAnsi="Cambria Math"/>
                    <w:sz w:val="21"/>
                    <w:szCs w:val="21"/>
                  </w:rPr>
                  <m:t>I</m:t>
                </m:r>
              </m:e>
              <m:sub>
                <m:r>
                  <w:rPr>
                    <w:rFonts w:ascii="Cambria Math" w:eastAsiaTheme="minorEastAsia" w:hAnsi="Cambria Math"/>
                    <w:sz w:val="21"/>
                    <w:szCs w:val="21"/>
                  </w:rPr>
                  <m:t>b</m:t>
                </m:r>
              </m:sub>
            </m:sSub>
            <m:r>
              <w:rPr>
                <w:rFonts w:ascii="Cambria Math" w:eastAsiaTheme="minorEastAsia" w:hAnsi="Cambria Math"/>
                <w:sz w:val="21"/>
                <w:szCs w:val="21"/>
              </w:rPr>
              <m:t>+</m:t>
            </m:r>
            <m:f>
              <m:fPr>
                <m:ctrlPr>
                  <w:rPr>
                    <w:rFonts w:ascii="Cambria Math" w:eastAsiaTheme="minorEastAsia" w:hAnsi="Cambria Math"/>
                    <w:bCs/>
                    <w:i/>
                    <w:sz w:val="21"/>
                    <w:szCs w:val="21"/>
                  </w:rPr>
                </m:ctrlPr>
              </m:fPr>
              <m:num>
                <m:sSub>
                  <m:sSubPr>
                    <m:ctrlPr>
                      <w:rPr>
                        <w:rFonts w:ascii="Cambria Math" w:eastAsiaTheme="minorEastAsia" w:hAnsi="Cambria Math"/>
                        <w:bCs/>
                        <w:i/>
                        <w:sz w:val="21"/>
                        <w:szCs w:val="21"/>
                      </w:rPr>
                    </m:ctrlPr>
                  </m:sSubPr>
                  <m:e>
                    <m:r>
                      <w:rPr>
                        <w:rFonts w:ascii="Cambria Math" w:eastAsiaTheme="minorEastAsia" w:hAnsi="Cambria Math"/>
                        <w:sz w:val="21"/>
                        <w:szCs w:val="21"/>
                      </w:rPr>
                      <m:t>I</m:t>
                    </m:r>
                  </m:e>
                  <m:sub>
                    <m:r>
                      <w:rPr>
                        <w:rFonts w:ascii="Cambria Math" w:eastAsiaTheme="minorEastAsia" w:hAnsi="Cambria Math"/>
                        <w:sz w:val="21"/>
                        <w:szCs w:val="21"/>
                      </w:rPr>
                      <m:t>f</m:t>
                    </m:r>
                  </m:sub>
                </m:sSub>
              </m:num>
              <m:den>
                <m:r>
                  <w:rPr>
                    <w:rFonts w:ascii="Cambria Math" w:eastAsiaTheme="minorEastAsia" w:hAnsi="Cambria Math"/>
                    <w:sz w:val="21"/>
                    <w:szCs w:val="21"/>
                  </w:rPr>
                  <m:t>2</m:t>
                </m:r>
              </m:den>
            </m:f>
          </m:den>
        </m:f>
      </m:oMath>
      <w:r w:rsidR="003644AB">
        <w:rPr>
          <w:rFonts w:eastAsiaTheme="minorEastAsia"/>
          <w:bCs/>
          <w:sz w:val="21"/>
          <w:szCs w:val="21"/>
        </w:rPr>
        <w:t>)</w:t>
      </w:r>
      <w:r w:rsidR="003644AB">
        <w:rPr>
          <w:rFonts w:eastAsiaTheme="minorEastAsia" w:hint="eastAsia"/>
          <w:bCs/>
          <w:sz w:val="21"/>
          <w:szCs w:val="21"/>
        </w:rPr>
        <w:t>×</w:t>
      </w:r>
      <w:r w:rsidR="003644AB">
        <w:rPr>
          <w:rFonts w:eastAsiaTheme="minorEastAsia" w:hint="eastAsia"/>
          <w:bCs/>
          <w:sz w:val="21"/>
          <w:szCs w:val="21"/>
        </w:rPr>
        <w:t>100%</w:t>
      </w:r>
      <w:r w:rsidR="00B462A3">
        <w:rPr>
          <w:rFonts w:eastAsiaTheme="minorEastAsia"/>
          <w:bCs/>
          <w:sz w:val="21"/>
          <w:szCs w:val="21"/>
        </w:rPr>
        <w:t xml:space="preserve">, where </w:t>
      </w:r>
      <w:proofErr w:type="spellStart"/>
      <w:r w:rsidR="00FE4F67" w:rsidRPr="00792D88">
        <w:rPr>
          <w:rFonts w:eastAsiaTheme="minorEastAsia"/>
          <w:bCs/>
          <w:i/>
          <w:sz w:val="21"/>
          <w:szCs w:val="21"/>
        </w:rPr>
        <w:t>I</w:t>
      </w:r>
      <w:r w:rsidR="00B462A3" w:rsidRPr="00792D88">
        <w:rPr>
          <w:rFonts w:eastAsiaTheme="minorEastAsia"/>
          <w:bCs/>
          <w:sz w:val="21"/>
          <w:szCs w:val="21"/>
          <w:vertAlign w:val="subscript"/>
        </w:rPr>
        <w:t>b</w:t>
      </w:r>
      <w:proofErr w:type="spellEnd"/>
      <w:r w:rsidR="00B462A3" w:rsidRPr="00792D88">
        <w:rPr>
          <w:rFonts w:eastAsiaTheme="minorEastAsia"/>
          <w:bCs/>
          <w:sz w:val="21"/>
          <w:szCs w:val="21"/>
        </w:rPr>
        <w:t xml:space="preserve"> is the area of </w:t>
      </w:r>
      <w:proofErr w:type="gramStart"/>
      <w:r w:rsidR="00FE4F67" w:rsidRPr="00792D88">
        <w:rPr>
          <w:rFonts w:eastAsiaTheme="minorEastAsia"/>
          <w:bCs/>
          <w:sz w:val="21"/>
          <w:szCs w:val="21"/>
        </w:rPr>
        <w:t xml:space="preserve">“ </w:t>
      </w:r>
      <w:r w:rsidR="00B462A3" w:rsidRPr="00792D88">
        <w:rPr>
          <w:rFonts w:eastAsiaTheme="minorEastAsia"/>
          <w:bCs/>
          <w:sz w:val="21"/>
          <w:szCs w:val="21"/>
        </w:rPr>
        <w:t>b</w:t>
      </w:r>
      <w:proofErr w:type="gramEnd"/>
      <w:r w:rsidR="00FE4F67" w:rsidRPr="00792D88">
        <w:rPr>
          <w:rFonts w:eastAsiaTheme="minorEastAsia"/>
          <w:bCs/>
          <w:sz w:val="21"/>
          <w:szCs w:val="21"/>
        </w:rPr>
        <w:t xml:space="preserve"> ”</w:t>
      </w:r>
      <w:r w:rsidR="00B462A3" w:rsidRPr="00792D88">
        <w:rPr>
          <w:rFonts w:eastAsiaTheme="minorEastAsia"/>
          <w:bCs/>
          <w:sz w:val="21"/>
          <w:szCs w:val="21"/>
        </w:rPr>
        <w:t xml:space="preserve"> in </w:t>
      </w:r>
      <w:r w:rsidR="00B462A3" w:rsidRPr="00792D88">
        <w:rPr>
          <w:rFonts w:eastAsiaTheme="minorEastAsia"/>
          <w:bCs/>
          <w:sz w:val="21"/>
          <w:szCs w:val="21"/>
          <w:vertAlign w:val="superscript"/>
        </w:rPr>
        <w:t>1</w:t>
      </w:r>
      <w:r w:rsidR="00B462A3" w:rsidRPr="00792D88">
        <w:rPr>
          <w:rFonts w:eastAsiaTheme="minorEastAsia"/>
          <w:bCs/>
          <w:sz w:val="21"/>
          <w:szCs w:val="21"/>
        </w:rPr>
        <w:t>H NMR</w:t>
      </w:r>
      <w:r w:rsidR="00B462A3" w:rsidRPr="00792D88">
        <w:rPr>
          <w:rFonts w:eastAsiaTheme="minorEastAsia"/>
        </w:rPr>
        <w:t xml:space="preserve"> spectra of </w:t>
      </w:r>
      <w:r w:rsidR="00B462A3" w:rsidRPr="00792D88">
        <w:rPr>
          <w:lang w:val="en-GB"/>
        </w:rPr>
        <w:t>P(TMC-</w:t>
      </w:r>
      <w:r w:rsidR="00B462A3" w:rsidRPr="00792D88">
        <w:rPr>
          <w:i/>
          <w:lang w:val="en-GB"/>
        </w:rPr>
        <w:t>co</w:t>
      </w:r>
      <w:r w:rsidR="00B462A3" w:rsidRPr="00792D88">
        <w:rPr>
          <w:lang w:val="en-GB"/>
        </w:rPr>
        <w:t>-</w:t>
      </w:r>
      <w:proofErr w:type="spellStart"/>
      <w:r w:rsidR="00B462A3" w:rsidRPr="00792D88">
        <w:rPr>
          <w:lang w:val="en-GB"/>
        </w:rPr>
        <w:t>PTO</w:t>
      </w:r>
      <w:r w:rsidR="00B462A3" w:rsidRPr="00792D88">
        <w:rPr>
          <w:vertAlign w:val="subscript"/>
          <w:lang w:val="en-GB"/>
        </w:rPr>
        <w:t>x</w:t>
      </w:r>
      <w:proofErr w:type="spellEnd"/>
      <w:r w:rsidR="00B462A3" w:rsidRPr="00792D88">
        <w:rPr>
          <w:lang w:val="en-GB"/>
        </w:rPr>
        <w:t>)</w:t>
      </w:r>
      <w:r w:rsidR="00B462A3" w:rsidRPr="00792D88">
        <w:rPr>
          <w:rFonts w:eastAsiaTheme="minorEastAsia"/>
          <w:bCs/>
          <w:sz w:val="21"/>
          <w:szCs w:val="21"/>
        </w:rPr>
        <w:t xml:space="preserve">, and </w:t>
      </w:r>
      <w:r w:rsidR="00FE4F67" w:rsidRPr="00792D88">
        <w:rPr>
          <w:rFonts w:eastAsiaTheme="minorEastAsia"/>
          <w:bCs/>
          <w:i/>
          <w:sz w:val="21"/>
          <w:szCs w:val="21"/>
        </w:rPr>
        <w:t>I</w:t>
      </w:r>
      <w:r w:rsidR="00B462A3" w:rsidRPr="00792D88">
        <w:rPr>
          <w:rFonts w:eastAsiaTheme="minorEastAsia"/>
          <w:bCs/>
          <w:sz w:val="21"/>
          <w:szCs w:val="21"/>
          <w:vertAlign w:val="subscript"/>
        </w:rPr>
        <w:t>f</w:t>
      </w:r>
      <w:r w:rsidR="00B462A3" w:rsidRPr="00792D88">
        <w:rPr>
          <w:rFonts w:eastAsiaTheme="minorEastAsia"/>
          <w:bCs/>
          <w:sz w:val="21"/>
          <w:szCs w:val="21"/>
        </w:rPr>
        <w:t xml:space="preserve"> is the area of </w:t>
      </w:r>
      <w:r w:rsidR="00FE4F67" w:rsidRPr="00792D88">
        <w:rPr>
          <w:rFonts w:eastAsiaTheme="minorEastAsia"/>
          <w:bCs/>
          <w:sz w:val="21"/>
          <w:szCs w:val="21"/>
        </w:rPr>
        <w:t xml:space="preserve">“ </w:t>
      </w:r>
      <w:r w:rsidR="00B462A3" w:rsidRPr="00792D88">
        <w:rPr>
          <w:rFonts w:eastAsiaTheme="minorEastAsia"/>
          <w:bCs/>
          <w:sz w:val="21"/>
          <w:szCs w:val="21"/>
        </w:rPr>
        <w:t>f</w:t>
      </w:r>
      <w:r w:rsidR="00FE4F67" w:rsidRPr="00792D88">
        <w:rPr>
          <w:rFonts w:eastAsiaTheme="minorEastAsia"/>
          <w:bCs/>
          <w:sz w:val="21"/>
          <w:szCs w:val="21"/>
        </w:rPr>
        <w:t xml:space="preserve"> ”</w:t>
      </w:r>
      <w:r w:rsidR="00B462A3" w:rsidRPr="00792D88">
        <w:rPr>
          <w:rFonts w:eastAsiaTheme="minorEastAsia"/>
          <w:bCs/>
          <w:sz w:val="21"/>
          <w:szCs w:val="21"/>
        </w:rPr>
        <w:t xml:space="preserve"> in </w:t>
      </w:r>
      <w:r w:rsidR="00B462A3" w:rsidRPr="00792D88">
        <w:rPr>
          <w:rFonts w:eastAsiaTheme="minorEastAsia"/>
          <w:bCs/>
          <w:sz w:val="21"/>
          <w:szCs w:val="21"/>
          <w:vertAlign w:val="superscript"/>
        </w:rPr>
        <w:t>1</w:t>
      </w:r>
      <w:r w:rsidR="00B462A3" w:rsidRPr="00792D88">
        <w:rPr>
          <w:rFonts w:eastAsiaTheme="minorEastAsia"/>
          <w:bCs/>
          <w:sz w:val="21"/>
          <w:szCs w:val="21"/>
        </w:rPr>
        <w:t>H NMR</w:t>
      </w:r>
      <w:r w:rsidR="00B462A3" w:rsidRPr="00792D88">
        <w:rPr>
          <w:rFonts w:eastAsiaTheme="minorEastAsia"/>
        </w:rPr>
        <w:t xml:space="preserve"> spectra of </w:t>
      </w:r>
      <w:r w:rsidR="00B462A3" w:rsidRPr="00792D88">
        <w:rPr>
          <w:lang w:val="en-GB"/>
        </w:rPr>
        <w:t>P(TMC-</w:t>
      </w:r>
      <w:r w:rsidR="00B462A3" w:rsidRPr="00792D88">
        <w:rPr>
          <w:i/>
          <w:lang w:val="en-GB"/>
        </w:rPr>
        <w:t>co</w:t>
      </w:r>
      <w:r w:rsidR="00B462A3" w:rsidRPr="00792D88">
        <w:rPr>
          <w:lang w:val="en-GB"/>
        </w:rPr>
        <w:t>-</w:t>
      </w:r>
      <w:proofErr w:type="spellStart"/>
      <w:r w:rsidR="00B462A3" w:rsidRPr="00792D88">
        <w:rPr>
          <w:lang w:val="en-GB"/>
        </w:rPr>
        <w:t>PTO</w:t>
      </w:r>
      <w:r w:rsidR="00B462A3" w:rsidRPr="00792D88">
        <w:rPr>
          <w:vertAlign w:val="subscript"/>
          <w:lang w:val="en-GB"/>
        </w:rPr>
        <w:t>x</w:t>
      </w:r>
      <w:proofErr w:type="spellEnd"/>
      <w:r w:rsidR="00B462A3" w:rsidRPr="00792D88">
        <w:rPr>
          <w:lang w:val="en-GB"/>
        </w:rPr>
        <w:t>)</w:t>
      </w:r>
      <w:r w:rsidR="00B462A3" w:rsidRPr="00792D88">
        <w:rPr>
          <w:rFonts w:eastAsiaTheme="minorEastAsia"/>
          <w:bCs/>
          <w:sz w:val="21"/>
          <w:szCs w:val="21"/>
        </w:rPr>
        <w:t>.</w:t>
      </w:r>
    </w:p>
    <w:p w14:paraId="09177B46" w14:textId="5CD6740E" w:rsidR="002B4C37" w:rsidRDefault="002B4C37" w:rsidP="002B4C37">
      <w:pPr>
        <w:pStyle w:val="1"/>
      </w:pPr>
      <w:r>
        <w:rPr>
          <w:rFonts w:hint="eastAsia"/>
        </w:rPr>
        <w:t>C</w:t>
      </w:r>
      <w:r>
        <w:t>haracterization Tables and Figures</w:t>
      </w:r>
    </w:p>
    <w:p w14:paraId="5E113904" w14:textId="7A8869C2" w:rsidR="00441D45" w:rsidRPr="00441D45" w:rsidRDefault="00B710D2" w:rsidP="00CD36CA">
      <w:pPr>
        <w:jc w:val="center"/>
        <w:rPr>
          <w:rFonts w:eastAsiaTheme="minorEastAsia"/>
        </w:rPr>
      </w:pPr>
      <w:r>
        <w:rPr>
          <w:rFonts w:eastAsiaTheme="minorEastAsia"/>
          <w:noProof/>
        </w:rPr>
        <w:drawing>
          <wp:inline distT="0" distB="0" distL="0" distR="0" wp14:anchorId="5E4E26F8" wp14:editId="762464EE">
            <wp:extent cx="2663952" cy="2281428"/>
            <wp:effectExtent l="0" t="0" r="317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PC.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63952" cy="2281428"/>
                    </a:xfrm>
                    <a:prstGeom prst="rect">
                      <a:avLst/>
                    </a:prstGeom>
                  </pic:spPr>
                </pic:pic>
              </a:graphicData>
            </a:graphic>
          </wp:inline>
        </w:drawing>
      </w:r>
    </w:p>
    <w:p w14:paraId="3BC0769B" w14:textId="68ADED4E" w:rsidR="00F04396" w:rsidRDefault="00F04396" w:rsidP="00F04396">
      <w:pPr>
        <w:rPr>
          <w:rFonts w:eastAsiaTheme="minorEastAsia"/>
        </w:rPr>
      </w:pPr>
      <w:bookmarkStart w:id="11" w:name="OLE_LINK4"/>
      <w:bookmarkStart w:id="12" w:name="OLE_LINK6"/>
      <w:r w:rsidRPr="00711145">
        <w:rPr>
          <w:rFonts w:eastAsiaTheme="minorEastAsia" w:hint="eastAsia"/>
          <w:b/>
        </w:rPr>
        <w:t>F</w:t>
      </w:r>
      <w:r w:rsidRPr="00711145">
        <w:rPr>
          <w:rFonts w:eastAsiaTheme="minorEastAsia"/>
          <w:b/>
        </w:rPr>
        <w:t>igure S</w:t>
      </w:r>
      <w:r w:rsidR="00EF5597">
        <w:rPr>
          <w:rFonts w:eastAsiaTheme="minorEastAsia"/>
          <w:b/>
        </w:rPr>
        <w:t>1</w:t>
      </w:r>
      <w:r w:rsidRPr="00711145">
        <w:rPr>
          <w:rFonts w:eastAsiaTheme="minorEastAsia"/>
          <w:b/>
        </w:rPr>
        <w:t xml:space="preserve">. </w:t>
      </w:r>
      <w:r w:rsidRPr="00F04396">
        <w:rPr>
          <w:rFonts w:eastAsiaTheme="minorEastAsia"/>
        </w:rPr>
        <w:t>GPC</w:t>
      </w:r>
      <w:r>
        <w:rPr>
          <w:rFonts w:eastAsiaTheme="minorEastAsia"/>
        </w:rPr>
        <w:t xml:space="preserve"> curves of </w:t>
      </w:r>
      <w:r w:rsidRPr="00C34120">
        <w:rPr>
          <w:lang w:val="en-GB"/>
        </w:rPr>
        <w:t>P(TMC-</w:t>
      </w:r>
      <w:r w:rsidRPr="00C34120">
        <w:rPr>
          <w:i/>
          <w:lang w:val="en-GB"/>
        </w:rPr>
        <w:t>co</w:t>
      </w:r>
      <w:r w:rsidRPr="00C34120">
        <w:rPr>
          <w:lang w:val="en-GB"/>
        </w:rPr>
        <w:t>-</w:t>
      </w:r>
      <w:proofErr w:type="spellStart"/>
      <w:r w:rsidRPr="00C34120">
        <w:rPr>
          <w:lang w:val="en-GB"/>
        </w:rPr>
        <w:t>PTO</w:t>
      </w:r>
      <w:r w:rsidRPr="00C34120">
        <w:rPr>
          <w:vertAlign w:val="subscript"/>
          <w:lang w:val="en-GB"/>
        </w:rPr>
        <w:t>x</w:t>
      </w:r>
      <w:proofErr w:type="spellEnd"/>
      <w:r w:rsidRPr="00C34120">
        <w:rPr>
          <w:lang w:val="en-GB"/>
        </w:rPr>
        <w:t>)</w:t>
      </w:r>
      <w:r>
        <w:rPr>
          <w:lang w:val="en-GB"/>
        </w:rPr>
        <w:t>.</w:t>
      </w:r>
    </w:p>
    <w:bookmarkEnd w:id="11"/>
    <w:bookmarkEnd w:id="12"/>
    <w:p w14:paraId="32B9F81E" w14:textId="3185D075" w:rsidR="00750274" w:rsidRDefault="00750274" w:rsidP="009F0AF1">
      <w:pPr>
        <w:rPr>
          <w:rFonts w:eastAsiaTheme="minorEastAsia"/>
        </w:rPr>
      </w:pPr>
    </w:p>
    <w:p w14:paraId="759AF2DD" w14:textId="31595894" w:rsidR="00750274" w:rsidRDefault="00750274" w:rsidP="00750274">
      <w:pPr>
        <w:jc w:val="center"/>
        <w:rPr>
          <w:rFonts w:eastAsiaTheme="minorEastAsia"/>
        </w:rPr>
      </w:pPr>
      <w:bookmarkStart w:id="13" w:name="_Hlk143335903"/>
      <w:r w:rsidRPr="008704C4">
        <w:rPr>
          <w:rFonts w:eastAsiaTheme="minorEastAsia" w:hint="eastAsia"/>
          <w:b/>
        </w:rPr>
        <w:t>Table</w:t>
      </w:r>
      <w:r w:rsidRPr="008704C4">
        <w:rPr>
          <w:rFonts w:eastAsiaTheme="minorEastAsia"/>
          <w:b/>
        </w:rPr>
        <w:t xml:space="preserve"> S</w:t>
      </w:r>
      <w:r w:rsidR="0081397F">
        <w:rPr>
          <w:rFonts w:eastAsiaTheme="minorEastAsia" w:hint="eastAsia"/>
          <w:b/>
        </w:rPr>
        <w:t>2</w:t>
      </w:r>
      <w:r w:rsidRPr="008704C4">
        <w:rPr>
          <w:rFonts w:eastAsiaTheme="minorEastAsia"/>
          <w:b/>
        </w:rPr>
        <w:t>.</w:t>
      </w:r>
      <w:r>
        <w:rPr>
          <w:rFonts w:eastAsiaTheme="minorEastAsia"/>
          <w:b/>
        </w:rPr>
        <w:t xml:space="preserve"> </w:t>
      </w:r>
      <w:bookmarkEnd w:id="13"/>
      <w:r w:rsidRPr="00750274">
        <w:rPr>
          <w:rFonts w:eastAsia="宋体" w:cs="Times New Roman"/>
          <w:kern w:val="0"/>
          <w:szCs w:val="20"/>
          <w:lang w:eastAsia="en-US" w:bidi="en-US"/>
        </w:rPr>
        <w:t xml:space="preserve">Thermal </w:t>
      </w:r>
      <w:r w:rsidR="00321523" w:rsidRPr="00750274">
        <w:rPr>
          <w:rFonts w:eastAsia="宋体" w:cs="Times New Roman"/>
          <w:kern w:val="0"/>
          <w:szCs w:val="21"/>
          <w:lang w:eastAsia="en-US" w:bidi="en-US"/>
        </w:rPr>
        <w:t>properties</w:t>
      </w:r>
      <w:r w:rsidRPr="00750274">
        <w:rPr>
          <w:rFonts w:eastAsia="宋体" w:cs="Times New Roman"/>
          <w:kern w:val="0"/>
          <w:szCs w:val="20"/>
          <w:lang w:eastAsia="en-US" w:bidi="en-US"/>
        </w:rPr>
        <w:t xml:space="preserve"> of CL-P(TMC-</w:t>
      </w:r>
      <w:r w:rsidRPr="00750274">
        <w:rPr>
          <w:rFonts w:eastAsia="宋体" w:cs="Times New Roman"/>
          <w:i/>
          <w:kern w:val="0"/>
          <w:szCs w:val="20"/>
          <w:lang w:eastAsia="en-US" w:bidi="en-US"/>
        </w:rPr>
        <w:t>co</w:t>
      </w:r>
      <w:r w:rsidRPr="00750274">
        <w:rPr>
          <w:rFonts w:eastAsia="宋体" w:cs="Times New Roman"/>
          <w:kern w:val="0"/>
          <w:szCs w:val="20"/>
          <w:lang w:eastAsia="en-US" w:bidi="en-US"/>
        </w:rPr>
        <w:t>-</w:t>
      </w:r>
      <w:proofErr w:type="spellStart"/>
      <w:r w:rsidRPr="00750274">
        <w:rPr>
          <w:rFonts w:eastAsia="宋体" w:cs="Times New Roman"/>
          <w:kern w:val="0"/>
          <w:szCs w:val="20"/>
          <w:lang w:eastAsia="en-US" w:bidi="en-US"/>
        </w:rPr>
        <w:t>PTO</w:t>
      </w:r>
      <w:r w:rsidRPr="00750274">
        <w:rPr>
          <w:rFonts w:eastAsia="宋体" w:cs="Times New Roman"/>
          <w:kern w:val="0"/>
          <w:szCs w:val="20"/>
          <w:vertAlign w:val="subscript"/>
          <w:lang w:eastAsia="en-US" w:bidi="en-US"/>
        </w:rPr>
        <w:t>x</w:t>
      </w:r>
      <w:proofErr w:type="spellEnd"/>
      <w:r w:rsidRPr="00750274">
        <w:rPr>
          <w:rFonts w:eastAsia="宋体" w:cs="Times New Roman"/>
          <w:kern w:val="0"/>
          <w:szCs w:val="20"/>
          <w:lang w:eastAsia="en-US" w:bidi="en-US"/>
        </w:rPr>
        <w:t>)</w:t>
      </w:r>
    </w:p>
    <w:tbl>
      <w:tblPr>
        <w:tblStyle w:val="21"/>
        <w:tblW w:w="9073" w:type="dxa"/>
        <w:tblInd w:w="-28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6"/>
        <w:gridCol w:w="900"/>
        <w:gridCol w:w="1134"/>
        <w:gridCol w:w="1030"/>
        <w:gridCol w:w="1089"/>
        <w:gridCol w:w="1283"/>
        <w:gridCol w:w="312"/>
        <w:gridCol w:w="1389"/>
      </w:tblGrid>
      <w:tr w:rsidR="00F16808" w:rsidRPr="00750274" w14:paraId="14EDCA08" w14:textId="5A824ADB" w:rsidTr="00FB1C71">
        <w:tc>
          <w:tcPr>
            <w:tcW w:w="1936" w:type="dxa"/>
            <w:tcBorders>
              <w:top w:val="single" w:sz="8" w:space="0" w:color="auto"/>
              <w:bottom w:val="single" w:sz="8" w:space="0" w:color="auto"/>
            </w:tcBorders>
            <w:vAlign w:val="center"/>
          </w:tcPr>
          <w:p w14:paraId="108EEE19"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Sample</w:t>
            </w:r>
            <w:r w:rsidRPr="00750274">
              <w:rPr>
                <w:rFonts w:eastAsia="宋体" w:hint="eastAsia"/>
                <w:sz w:val="21"/>
                <w:lang w:bidi="en-US"/>
              </w:rPr>
              <w:t>s</w:t>
            </w:r>
          </w:p>
        </w:tc>
        <w:tc>
          <w:tcPr>
            <w:tcW w:w="900" w:type="dxa"/>
            <w:tcBorders>
              <w:top w:val="single" w:sz="8" w:space="0" w:color="auto"/>
              <w:bottom w:val="single" w:sz="8" w:space="0" w:color="auto"/>
            </w:tcBorders>
            <w:vAlign w:val="center"/>
          </w:tcPr>
          <w:p w14:paraId="7A4F7819" w14:textId="31D2103C" w:rsidR="00F16808" w:rsidRPr="00750274" w:rsidRDefault="00F16808" w:rsidP="00FB1C71">
            <w:pPr>
              <w:snapToGrid w:val="0"/>
              <w:spacing w:line="300" w:lineRule="auto"/>
              <w:jc w:val="center"/>
              <w:rPr>
                <w:rFonts w:eastAsia="宋体"/>
                <w:sz w:val="21"/>
                <w:lang w:bidi="en-US"/>
              </w:rPr>
            </w:pPr>
            <w:proofErr w:type="gramStart"/>
            <w:r w:rsidRPr="00750274">
              <w:rPr>
                <w:rFonts w:eastAsia="宋体"/>
                <w:sz w:val="21"/>
                <w:lang w:bidi="en-US"/>
              </w:rPr>
              <w:t>G(</w:t>
            </w:r>
            <w:proofErr w:type="gramEnd"/>
            <w:r w:rsidRPr="00750274">
              <w:rPr>
                <w:rFonts w:eastAsia="宋体"/>
                <w:sz w:val="21"/>
                <w:lang w:bidi="en-US"/>
              </w:rPr>
              <w:t>%)</w:t>
            </w:r>
          </w:p>
        </w:tc>
        <w:tc>
          <w:tcPr>
            <w:tcW w:w="1134" w:type="dxa"/>
            <w:tcBorders>
              <w:top w:val="single" w:sz="8" w:space="0" w:color="auto"/>
              <w:bottom w:val="single" w:sz="8" w:space="0" w:color="auto"/>
            </w:tcBorders>
            <w:vAlign w:val="center"/>
          </w:tcPr>
          <w:p w14:paraId="55BF5B08" w14:textId="546F21DE" w:rsidR="00F16808" w:rsidRPr="00750274" w:rsidRDefault="00F16808" w:rsidP="00FB1C71">
            <w:pPr>
              <w:snapToGrid w:val="0"/>
              <w:spacing w:line="300" w:lineRule="auto"/>
              <w:jc w:val="center"/>
              <w:rPr>
                <w:rFonts w:eastAsia="宋体"/>
                <w:sz w:val="21"/>
                <w:lang w:bidi="en-US"/>
              </w:rPr>
            </w:pPr>
            <w:proofErr w:type="spellStart"/>
            <w:r w:rsidRPr="00750274">
              <w:rPr>
                <w:rFonts w:eastAsia="宋体"/>
                <w:i/>
                <w:sz w:val="21"/>
                <w:lang w:bidi="en-US"/>
              </w:rPr>
              <w:t>T</w:t>
            </w:r>
            <w:r w:rsidRPr="00750274">
              <w:rPr>
                <w:rFonts w:eastAsia="宋体"/>
                <w:sz w:val="21"/>
                <w:vertAlign w:val="subscript"/>
                <w:lang w:bidi="en-US"/>
              </w:rPr>
              <w:t>g</w:t>
            </w:r>
            <w:proofErr w:type="spellEnd"/>
            <w:r w:rsidR="00FB1C71">
              <w:rPr>
                <w:rFonts w:eastAsia="宋体"/>
                <w:sz w:val="21"/>
                <w:lang w:bidi="en-US"/>
              </w:rPr>
              <w:t xml:space="preserve"> </w:t>
            </w:r>
            <w:r w:rsidRPr="00750274">
              <w:rPr>
                <w:rFonts w:eastAsia="宋体"/>
                <w:sz w:val="21"/>
                <w:lang w:bidi="en-US"/>
              </w:rPr>
              <w:t>(℃</w:t>
            </w:r>
            <w:r w:rsidR="00FB1C71">
              <w:rPr>
                <w:rFonts w:eastAsia="宋体" w:hint="eastAsia"/>
                <w:sz w:val="21"/>
                <w:lang w:bidi="en-US"/>
              </w:rPr>
              <w:t>,</w:t>
            </w:r>
            <w:r w:rsidR="00FB1C71">
              <w:rPr>
                <w:rFonts w:eastAsia="宋体"/>
                <w:sz w:val="21"/>
                <w:lang w:bidi="en-US"/>
              </w:rPr>
              <w:t xml:space="preserve"> </w:t>
            </w:r>
            <w:r>
              <w:rPr>
                <w:rFonts w:eastAsia="宋体"/>
                <w:sz w:val="21"/>
                <w:lang w:bidi="en-US"/>
              </w:rPr>
              <w:t>DSC</w:t>
            </w:r>
            <w:r w:rsidRPr="00750274">
              <w:rPr>
                <w:rFonts w:eastAsia="宋体"/>
                <w:sz w:val="21"/>
                <w:lang w:bidi="en-US"/>
              </w:rPr>
              <w:t>)</w:t>
            </w:r>
          </w:p>
        </w:tc>
        <w:tc>
          <w:tcPr>
            <w:tcW w:w="1030" w:type="dxa"/>
            <w:tcBorders>
              <w:top w:val="single" w:sz="8" w:space="0" w:color="auto"/>
              <w:bottom w:val="single" w:sz="8" w:space="0" w:color="auto"/>
            </w:tcBorders>
            <w:vAlign w:val="center"/>
          </w:tcPr>
          <w:p w14:paraId="02BB8899" w14:textId="022F9D24" w:rsidR="00F16808" w:rsidRPr="00750274" w:rsidRDefault="00F16808" w:rsidP="00FB1C71">
            <w:pPr>
              <w:snapToGrid w:val="0"/>
              <w:spacing w:line="300" w:lineRule="auto"/>
              <w:jc w:val="center"/>
              <w:rPr>
                <w:rFonts w:eastAsia="宋体"/>
                <w:sz w:val="21"/>
                <w:lang w:bidi="en-US"/>
              </w:rPr>
            </w:pPr>
            <w:bookmarkStart w:id="14" w:name="OLE_LINK51"/>
            <w:bookmarkStart w:id="15" w:name="OLE_LINK64"/>
            <w:r w:rsidRPr="00750274">
              <w:rPr>
                <w:rFonts w:eastAsia="宋体"/>
                <w:i/>
                <w:sz w:val="21"/>
                <w:lang w:bidi="en-US"/>
              </w:rPr>
              <w:t>T</w:t>
            </w:r>
            <w:r w:rsidRPr="00750274">
              <w:rPr>
                <w:rFonts w:eastAsia="宋体"/>
                <w:sz w:val="21"/>
                <w:vertAlign w:val="subscript"/>
                <w:lang w:bidi="en-US"/>
              </w:rPr>
              <w:t>d5</w:t>
            </w:r>
            <w:proofErr w:type="gramStart"/>
            <w:r w:rsidRPr="00750274">
              <w:rPr>
                <w:rFonts w:eastAsia="宋体"/>
                <w:sz w:val="21"/>
                <w:vertAlign w:val="subscript"/>
                <w:lang w:bidi="en-US"/>
              </w:rPr>
              <w:t>%</w:t>
            </w:r>
            <w:r w:rsidRPr="00750274">
              <w:rPr>
                <w:rFonts w:eastAsia="宋体"/>
                <w:sz w:val="21"/>
                <w:lang w:bidi="en-US"/>
              </w:rPr>
              <w:t>(</w:t>
            </w:r>
            <w:proofErr w:type="gramEnd"/>
            <w:r w:rsidRPr="00750274">
              <w:rPr>
                <w:rFonts w:eastAsia="宋体"/>
                <w:sz w:val="21"/>
                <w:lang w:bidi="en-US"/>
              </w:rPr>
              <w:t>℃)</w:t>
            </w:r>
            <w:bookmarkEnd w:id="14"/>
            <w:bookmarkEnd w:id="15"/>
          </w:p>
        </w:tc>
        <w:tc>
          <w:tcPr>
            <w:tcW w:w="1089" w:type="dxa"/>
            <w:tcBorders>
              <w:top w:val="single" w:sz="8" w:space="0" w:color="auto"/>
              <w:bottom w:val="single" w:sz="8" w:space="0" w:color="auto"/>
            </w:tcBorders>
            <w:vAlign w:val="center"/>
          </w:tcPr>
          <w:p w14:paraId="51FF50F3" w14:textId="46732813" w:rsidR="00F16808" w:rsidRPr="00750274" w:rsidRDefault="00F16808" w:rsidP="00FB1C71">
            <w:pPr>
              <w:snapToGrid w:val="0"/>
              <w:spacing w:line="300" w:lineRule="auto"/>
              <w:jc w:val="center"/>
              <w:rPr>
                <w:rFonts w:eastAsia="宋体"/>
                <w:sz w:val="21"/>
                <w:lang w:bidi="en-US"/>
              </w:rPr>
            </w:pPr>
            <w:proofErr w:type="spellStart"/>
            <w:proofErr w:type="gramStart"/>
            <w:r w:rsidRPr="00750274">
              <w:rPr>
                <w:rFonts w:eastAsia="宋体"/>
                <w:i/>
                <w:sz w:val="21"/>
                <w:lang w:bidi="en-US"/>
              </w:rPr>
              <w:t>T</w:t>
            </w:r>
            <w:r w:rsidRPr="00750274">
              <w:rPr>
                <w:rFonts w:eastAsia="宋体"/>
                <w:sz w:val="21"/>
                <w:vertAlign w:val="subscript"/>
                <w:lang w:bidi="en-US"/>
              </w:rPr>
              <w:t>max</w:t>
            </w:r>
            <w:proofErr w:type="spellEnd"/>
            <w:r w:rsidRPr="00750274">
              <w:rPr>
                <w:rFonts w:eastAsia="宋体"/>
                <w:sz w:val="21"/>
                <w:lang w:bidi="en-US"/>
              </w:rPr>
              <w:t>(</w:t>
            </w:r>
            <w:proofErr w:type="gramEnd"/>
            <w:r w:rsidRPr="00750274">
              <w:rPr>
                <w:rFonts w:eastAsia="宋体"/>
                <w:sz w:val="21"/>
                <w:lang w:bidi="en-US"/>
              </w:rPr>
              <w:t>℃)</w:t>
            </w:r>
          </w:p>
        </w:tc>
        <w:tc>
          <w:tcPr>
            <w:tcW w:w="1283" w:type="dxa"/>
            <w:tcBorders>
              <w:top w:val="single" w:sz="8" w:space="0" w:color="auto"/>
              <w:bottom w:val="single" w:sz="8" w:space="0" w:color="auto"/>
            </w:tcBorders>
            <w:vAlign w:val="center"/>
          </w:tcPr>
          <w:p w14:paraId="5D44012C" w14:textId="4AD5465B" w:rsidR="00F16808" w:rsidRPr="00750274" w:rsidRDefault="00F16808" w:rsidP="00FB1C71">
            <w:pPr>
              <w:snapToGrid w:val="0"/>
              <w:spacing w:line="300" w:lineRule="auto"/>
              <w:jc w:val="center"/>
              <w:rPr>
                <w:rFonts w:eastAsia="宋体"/>
                <w:sz w:val="21"/>
                <w:lang w:bidi="en-US"/>
              </w:rPr>
            </w:pPr>
            <w:r w:rsidRPr="00750274">
              <w:rPr>
                <w:rFonts w:eastAsia="宋体"/>
                <w:i/>
                <w:sz w:val="21"/>
                <w:lang w:bidi="en-US"/>
              </w:rPr>
              <w:t>T</w:t>
            </w:r>
            <w:r w:rsidRPr="00750274">
              <w:rPr>
                <w:rFonts w:eastAsia="宋体"/>
                <w:sz w:val="21"/>
                <w:vertAlign w:val="subscript"/>
                <w:lang w:bidi="en-US"/>
              </w:rPr>
              <w:t>d90</w:t>
            </w:r>
            <w:proofErr w:type="gramStart"/>
            <w:r w:rsidRPr="00750274">
              <w:rPr>
                <w:rFonts w:eastAsia="宋体"/>
                <w:sz w:val="21"/>
                <w:vertAlign w:val="subscript"/>
                <w:lang w:bidi="en-US"/>
              </w:rPr>
              <w:t>%</w:t>
            </w:r>
            <w:r w:rsidRPr="00750274">
              <w:rPr>
                <w:rFonts w:eastAsia="宋体"/>
                <w:sz w:val="21"/>
                <w:lang w:bidi="en-US"/>
              </w:rPr>
              <w:t>(</w:t>
            </w:r>
            <w:proofErr w:type="gramEnd"/>
            <w:r w:rsidRPr="00750274">
              <w:rPr>
                <w:rFonts w:eastAsia="宋体"/>
                <w:sz w:val="21"/>
                <w:lang w:bidi="en-US"/>
              </w:rPr>
              <w:t>℃)</w:t>
            </w:r>
          </w:p>
        </w:tc>
        <w:tc>
          <w:tcPr>
            <w:tcW w:w="312" w:type="dxa"/>
            <w:tcBorders>
              <w:top w:val="single" w:sz="8" w:space="0" w:color="auto"/>
              <w:bottom w:val="single" w:sz="8" w:space="0" w:color="auto"/>
            </w:tcBorders>
            <w:vAlign w:val="center"/>
          </w:tcPr>
          <w:p w14:paraId="537EA6A6" w14:textId="77777777" w:rsidR="00F16808" w:rsidRPr="00750274" w:rsidRDefault="00F16808" w:rsidP="00FB1C71">
            <w:pPr>
              <w:snapToGrid w:val="0"/>
              <w:spacing w:line="300" w:lineRule="auto"/>
              <w:ind w:firstLine="480"/>
              <w:jc w:val="center"/>
              <w:rPr>
                <w:rFonts w:eastAsia="宋体"/>
                <w:i/>
                <w:sz w:val="21"/>
                <w:lang w:bidi="en-US"/>
              </w:rPr>
            </w:pPr>
          </w:p>
        </w:tc>
        <w:tc>
          <w:tcPr>
            <w:tcW w:w="1389" w:type="dxa"/>
            <w:tcBorders>
              <w:top w:val="single" w:sz="8" w:space="0" w:color="auto"/>
              <w:bottom w:val="single" w:sz="8" w:space="0" w:color="auto"/>
            </w:tcBorders>
            <w:vAlign w:val="center"/>
          </w:tcPr>
          <w:p w14:paraId="3CCC139C" w14:textId="7B57253F" w:rsidR="00F16808" w:rsidRPr="00FB1C71" w:rsidRDefault="00F16808" w:rsidP="00FB1C71">
            <w:pPr>
              <w:snapToGrid w:val="0"/>
              <w:spacing w:line="300" w:lineRule="auto"/>
              <w:jc w:val="center"/>
              <w:rPr>
                <w:rFonts w:eastAsia="宋体"/>
                <w:sz w:val="21"/>
                <w:lang w:bidi="en-US"/>
              </w:rPr>
            </w:pPr>
            <w:proofErr w:type="spellStart"/>
            <w:r w:rsidRPr="00FB1C71">
              <w:rPr>
                <w:rFonts w:eastAsia="宋体"/>
                <w:sz w:val="21"/>
                <w:lang w:bidi="en-US"/>
              </w:rPr>
              <w:t>υ</w:t>
            </w:r>
            <w:r w:rsidR="00FB1C71" w:rsidRPr="00FB1C71">
              <w:rPr>
                <w:rFonts w:eastAsia="宋体"/>
                <w:sz w:val="21"/>
                <w:vertAlign w:val="subscript"/>
                <w:lang w:bidi="en-US"/>
              </w:rPr>
              <w:t>e</w:t>
            </w:r>
            <w:proofErr w:type="spellEnd"/>
            <w:r w:rsidRPr="00FB1C71">
              <w:rPr>
                <w:rFonts w:eastAsia="宋体" w:hint="eastAsia"/>
                <w:sz w:val="21"/>
                <w:lang w:bidi="en-US"/>
              </w:rPr>
              <w:t>/mol</w:t>
            </w:r>
            <w:r w:rsidR="00FB1C71">
              <w:rPr>
                <w:rFonts w:eastAsia="宋体"/>
                <w:sz w:val="21"/>
                <w:lang w:bidi="en-US"/>
              </w:rPr>
              <w:t xml:space="preserve"> </w:t>
            </w:r>
            <w:r w:rsidR="00FB1C71" w:rsidRPr="00FB1C71">
              <w:rPr>
                <w:rFonts w:eastAsia="宋体" w:hint="eastAsia"/>
                <w:sz w:val="21"/>
                <w:lang w:bidi="en-US"/>
              </w:rPr>
              <w:t>m</w:t>
            </w:r>
            <w:r w:rsidR="00FB1C71" w:rsidRPr="00FB1C71">
              <w:rPr>
                <w:rFonts w:eastAsia="宋体"/>
                <w:sz w:val="21"/>
                <w:vertAlign w:val="superscript"/>
                <w:lang w:bidi="en-US"/>
              </w:rPr>
              <w:t>-3</w:t>
            </w:r>
            <w:r w:rsidR="00DA1BC1">
              <w:rPr>
                <w:rFonts w:eastAsia="宋体"/>
                <w:sz w:val="21"/>
                <w:vertAlign w:val="superscript"/>
                <w:lang w:bidi="en-US"/>
              </w:rPr>
              <w:t xml:space="preserve"> a</w:t>
            </w:r>
          </w:p>
        </w:tc>
      </w:tr>
      <w:tr w:rsidR="00F16808" w:rsidRPr="00750274" w14:paraId="1F1AADFA" w14:textId="7C191153" w:rsidTr="00FB1C71">
        <w:tc>
          <w:tcPr>
            <w:tcW w:w="1936" w:type="dxa"/>
            <w:tcBorders>
              <w:top w:val="single" w:sz="8" w:space="0" w:color="auto"/>
            </w:tcBorders>
            <w:vAlign w:val="center"/>
          </w:tcPr>
          <w:p w14:paraId="016C4E9B"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CL-PTMC</w:t>
            </w:r>
          </w:p>
        </w:tc>
        <w:tc>
          <w:tcPr>
            <w:tcW w:w="900" w:type="dxa"/>
            <w:tcBorders>
              <w:top w:val="single" w:sz="8" w:space="0" w:color="auto"/>
            </w:tcBorders>
            <w:vAlign w:val="center"/>
          </w:tcPr>
          <w:p w14:paraId="33103E8A"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91.1</w:t>
            </w:r>
          </w:p>
        </w:tc>
        <w:tc>
          <w:tcPr>
            <w:tcW w:w="1134" w:type="dxa"/>
            <w:tcBorders>
              <w:top w:val="single" w:sz="8" w:space="0" w:color="auto"/>
            </w:tcBorders>
            <w:vAlign w:val="center"/>
          </w:tcPr>
          <w:p w14:paraId="113C10C0" w14:textId="0A87F2A9"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w:t>
            </w:r>
            <w:r>
              <w:rPr>
                <w:rFonts w:eastAsia="宋体" w:hint="eastAsia"/>
                <w:sz w:val="21"/>
                <w:lang w:bidi="en-US"/>
              </w:rPr>
              <w:t>12</w:t>
            </w:r>
          </w:p>
        </w:tc>
        <w:tc>
          <w:tcPr>
            <w:tcW w:w="1030" w:type="dxa"/>
            <w:tcBorders>
              <w:top w:val="single" w:sz="8" w:space="0" w:color="auto"/>
            </w:tcBorders>
            <w:vAlign w:val="center"/>
          </w:tcPr>
          <w:p w14:paraId="485B41D8"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268</w:t>
            </w:r>
          </w:p>
        </w:tc>
        <w:tc>
          <w:tcPr>
            <w:tcW w:w="1089" w:type="dxa"/>
            <w:tcBorders>
              <w:top w:val="single" w:sz="8" w:space="0" w:color="auto"/>
            </w:tcBorders>
            <w:vAlign w:val="center"/>
          </w:tcPr>
          <w:p w14:paraId="6FF9E47A"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299</w:t>
            </w:r>
          </w:p>
        </w:tc>
        <w:tc>
          <w:tcPr>
            <w:tcW w:w="1283" w:type="dxa"/>
            <w:tcBorders>
              <w:top w:val="single" w:sz="8" w:space="0" w:color="auto"/>
            </w:tcBorders>
            <w:vAlign w:val="center"/>
          </w:tcPr>
          <w:p w14:paraId="60BF1F25"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31</w:t>
            </w:r>
            <w:r w:rsidRPr="00750274">
              <w:rPr>
                <w:rFonts w:eastAsia="宋体" w:hint="eastAsia"/>
                <w:sz w:val="21"/>
                <w:lang w:bidi="en-US"/>
              </w:rPr>
              <w:t>2</w:t>
            </w:r>
          </w:p>
        </w:tc>
        <w:tc>
          <w:tcPr>
            <w:tcW w:w="312" w:type="dxa"/>
            <w:tcBorders>
              <w:top w:val="single" w:sz="8" w:space="0" w:color="auto"/>
            </w:tcBorders>
            <w:vAlign w:val="center"/>
          </w:tcPr>
          <w:p w14:paraId="68BA8C32" w14:textId="77777777" w:rsidR="00F16808" w:rsidRPr="00750274" w:rsidRDefault="00F16808" w:rsidP="00FB1C71">
            <w:pPr>
              <w:snapToGrid w:val="0"/>
              <w:spacing w:line="300" w:lineRule="auto"/>
              <w:ind w:firstLine="480"/>
              <w:jc w:val="center"/>
              <w:rPr>
                <w:rFonts w:eastAsia="宋体"/>
                <w:sz w:val="21"/>
                <w:lang w:bidi="en-US"/>
              </w:rPr>
            </w:pPr>
          </w:p>
        </w:tc>
        <w:tc>
          <w:tcPr>
            <w:tcW w:w="1389" w:type="dxa"/>
            <w:tcBorders>
              <w:top w:val="single" w:sz="8" w:space="0" w:color="auto"/>
            </w:tcBorders>
            <w:vAlign w:val="center"/>
          </w:tcPr>
          <w:p w14:paraId="57A13B7F" w14:textId="4221F814" w:rsidR="00F16808" w:rsidRPr="00750274" w:rsidRDefault="00FB1C71" w:rsidP="00FB1C71">
            <w:pPr>
              <w:snapToGrid w:val="0"/>
              <w:spacing w:line="300" w:lineRule="auto"/>
              <w:jc w:val="center"/>
              <w:rPr>
                <w:rFonts w:eastAsia="宋体"/>
                <w:sz w:val="21"/>
                <w:lang w:bidi="en-US"/>
              </w:rPr>
            </w:pPr>
            <w:r>
              <w:rPr>
                <w:rFonts w:eastAsia="宋体" w:hint="eastAsia"/>
                <w:sz w:val="21"/>
                <w:lang w:bidi="en-US"/>
              </w:rPr>
              <w:t>4</w:t>
            </w:r>
            <w:r>
              <w:rPr>
                <w:rFonts w:eastAsia="宋体"/>
                <w:sz w:val="21"/>
                <w:lang w:bidi="en-US"/>
              </w:rPr>
              <w:t>70</w:t>
            </w:r>
          </w:p>
        </w:tc>
      </w:tr>
      <w:tr w:rsidR="00F16808" w:rsidRPr="00750274" w14:paraId="15B58979" w14:textId="5F744F1A" w:rsidTr="00FB1C71">
        <w:tc>
          <w:tcPr>
            <w:tcW w:w="1936" w:type="dxa"/>
            <w:vAlign w:val="center"/>
          </w:tcPr>
          <w:p w14:paraId="5D9119FF" w14:textId="104F8F7F"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CL-P(TMC-</w:t>
            </w:r>
            <w:r w:rsidRPr="00750274">
              <w:rPr>
                <w:rFonts w:eastAsia="宋体"/>
                <w:i/>
                <w:sz w:val="21"/>
                <w:lang w:bidi="en-US"/>
              </w:rPr>
              <w:t>co</w:t>
            </w:r>
            <w:r w:rsidRPr="00750274">
              <w:rPr>
                <w:rFonts w:eastAsia="宋体"/>
                <w:sz w:val="21"/>
                <w:lang w:bidi="en-US"/>
              </w:rPr>
              <w:t>-PTO</w:t>
            </w:r>
            <w:r w:rsidRPr="00750274">
              <w:rPr>
                <w:rFonts w:eastAsia="宋体"/>
                <w:position w:val="-6"/>
                <w:sz w:val="21"/>
                <w:vertAlign w:val="subscript"/>
                <w:lang w:bidi="en-US"/>
              </w:rPr>
              <w:t>10</w:t>
            </w:r>
            <w:r w:rsidRPr="00750274">
              <w:rPr>
                <w:rFonts w:eastAsia="宋体"/>
                <w:sz w:val="21"/>
                <w:lang w:bidi="en-US"/>
              </w:rPr>
              <w:t>)</w:t>
            </w:r>
          </w:p>
        </w:tc>
        <w:tc>
          <w:tcPr>
            <w:tcW w:w="900" w:type="dxa"/>
            <w:vAlign w:val="center"/>
          </w:tcPr>
          <w:p w14:paraId="229F4519"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92.0</w:t>
            </w:r>
          </w:p>
        </w:tc>
        <w:tc>
          <w:tcPr>
            <w:tcW w:w="1134" w:type="dxa"/>
            <w:vAlign w:val="center"/>
          </w:tcPr>
          <w:p w14:paraId="532A946A" w14:textId="4B4F8372" w:rsidR="00F16808" w:rsidRPr="00750274" w:rsidRDefault="00F16808" w:rsidP="00FB1C71">
            <w:pPr>
              <w:snapToGrid w:val="0"/>
              <w:spacing w:line="300" w:lineRule="auto"/>
              <w:ind w:firstLine="480"/>
              <w:jc w:val="center"/>
              <w:rPr>
                <w:rFonts w:eastAsia="宋体"/>
                <w:sz w:val="21"/>
                <w:lang w:bidi="en-US"/>
              </w:rPr>
            </w:pPr>
            <w:r>
              <w:rPr>
                <w:rFonts w:eastAsia="宋体" w:hint="eastAsia"/>
                <w:sz w:val="21"/>
                <w:lang w:bidi="en-US"/>
              </w:rPr>
              <w:t>2</w:t>
            </w:r>
          </w:p>
        </w:tc>
        <w:tc>
          <w:tcPr>
            <w:tcW w:w="1030" w:type="dxa"/>
            <w:vAlign w:val="center"/>
          </w:tcPr>
          <w:p w14:paraId="238C9986"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26</w:t>
            </w:r>
            <w:r w:rsidRPr="00750274">
              <w:rPr>
                <w:rFonts w:eastAsia="宋体" w:hint="eastAsia"/>
                <w:sz w:val="21"/>
                <w:lang w:bidi="en-US"/>
              </w:rPr>
              <w:t>2</w:t>
            </w:r>
          </w:p>
        </w:tc>
        <w:tc>
          <w:tcPr>
            <w:tcW w:w="1089" w:type="dxa"/>
            <w:vAlign w:val="center"/>
          </w:tcPr>
          <w:p w14:paraId="63EA7C8C"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29</w:t>
            </w:r>
            <w:r w:rsidRPr="00750274">
              <w:rPr>
                <w:rFonts w:eastAsia="宋体" w:hint="eastAsia"/>
                <w:sz w:val="21"/>
                <w:lang w:bidi="en-US"/>
              </w:rPr>
              <w:t>8</w:t>
            </w:r>
          </w:p>
        </w:tc>
        <w:tc>
          <w:tcPr>
            <w:tcW w:w="1283" w:type="dxa"/>
            <w:vAlign w:val="center"/>
          </w:tcPr>
          <w:p w14:paraId="35B90304"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36</w:t>
            </w:r>
            <w:r w:rsidRPr="00750274">
              <w:rPr>
                <w:rFonts w:eastAsia="宋体" w:hint="eastAsia"/>
                <w:sz w:val="21"/>
                <w:lang w:bidi="en-US"/>
              </w:rPr>
              <w:t>2</w:t>
            </w:r>
          </w:p>
        </w:tc>
        <w:tc>
          <w:tcPr>
            <w:tcW w:w="312" w:type="dxa"/>
            <w:vAlign w:val="center"/>
          </w:tcPr>
          <w:p w14:paraId="0C0B7BBB" w14:textId="77777777" w:rsidR="00F16808" w:rsidRPr="00750274" w:rsidRDefault="00F16808" w:rsidP="00FB1C71">
            <w:pPr>
              <w:snapToGrid w:val="0"/>
              <w:spacing w:line="300" w:lineRule="auto"/>
              <w:ind w:firstLine="480"/>
              <w:jc w:val="center"/>
              <w:rPr>
                <w:rFonts w:eastAsia="宋体"/>
                <w:sz w:val="21"/>
                <w:lang w:bidi="en-US"/>
              </w:rPr>
            </w:pPr>
          </w:p>
        </w:tc>
        <w:tc>
          <w:tcPr>
            <w:tcW w:w="1389" w:type="dxa"/>
            <w:vAlign w:val="center"/>
          </w:tcPr>
          <w:p w14:paraId="2F965BE6" w14:textId="1CC4456B" w:rsidR="00F16808" w:rsidRPr="00750274" w:rsidRDefault="00FB1C71" w:rsidP="00FB1C71">
            <w:pPr>
              <w:snapToGrid w:val="0"/>
              <w:spacing w:line="300" w:lineRule="auto"/>
              <w:jc w:val="center"/>
              <w:rPr>
                <w:rFonts w:eastAsia="宋体"/>
                <w:sz w:val="21"/>
                <w:lang w:bidi="en-US"/>
              </w:rPr>
            </w:pPr>
            <w:r>
              <w:rPr>
                <w:rFonts w:eastAsia="宋体" w:hint="eastAsia"/>
                <w:sz w:val="21"/>
                <w:lang w:bidi="en-US"/>
              </w:rPr>
              <w:t>4</w:t>
            </w:r>
            <w:r>
              <w:rPr>
                <w:rFonts w:eastAsia="宋体"/>
                <w:sz w:val="21"/>
                <w:lang w:bidi="en-US"/>
              </w:rPr>
              <w:t>95</w:t>
            </w:r>
          </w:p>
        </w:tc>
      </w:tr>
      <w:tr w:rsidR="00F16808" w:rsidRPr="00750274" w14:paraId="0023BEED" w14:textId="36504B6A" w:rsidTr="00FB1C71">
        <w:tc>
          <w:tcPr>
            <w:tcW w:w="1936" w:type="dxa"/>
            <w:vAlign w:val="center"/>
          </w:tcPr>
          <w:p w14:paraId="70679256"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CL-P(TMC-</w:t>
            </w:r>
            <w:r w:rsidRPr="00750274">
              <w:rPr>
                <w:rFonts w:eastAsia="宋体"/>
                <w:i/>
                <w:sz w:val="21"/>
                <w:lang w:bidi="en-US"/>
              </w:rPr>
              <w:t>co</w:t>
            </w:r>
            <w:r w:rsidRPr="00750274">
              <w:rPr>
                <w:rFonts w:eastAsia="宋体"/>
                <w:sz w:val="21"/>
                <w:lang w:bidi="en-US"/>
              </w:rPr>
              <w:t>-PTO</w:t>
            </w:r>
            <w:r w:rsidRPr="00750274">
              <w:rPr>
                <w:rFonts w:eastAsia="宋体"/>
                <w:sz w:val="21"/>
                <w:vertAlign w:val="subscript"/>
                <w:lang w:bidi="en-US"/>
              </w:rPr>
              <w:t>20</w:t>
            </w:r>
            <w:r w:rsidRPr="00750274">
              <w:rPr>
                <w:rFonts w:eastAsia="宋体"/>
                <w:sz w:val="21"/>
                <w:lang w:bidi="en-US"/>
              </w:rPr>
              <w:t>)</w:t>
            </w:r>
          </w:p>
        </w:tc>
        <w:tc>
          <w:tcPr>
            <w:tcW w:w="900" w:type="dxa"/>
            <w:vAlign w:val="center"/>
          </w:tcPr>
          <w:p w14:paraId="5065F3F6"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90.7</w:t>
            </w:r>
          </w:p>
        </w:tc>
        <w:tc>
          <w:tcPr>
            <w:tcW w:w="1134" w:type="dxa"/>
            <w:vAlign w:val="center"/>
          </w:tcPr>
          <w:p w14:paraId="724D14FB" w14:textId="4D829CD0" w:rsidR="00F16808" w:rsidRPr="00750274" w:rsidRDefault="00F16808" w:rsidP="00FB1C71">
            <w:pPr>
              <w:snapToGrid w:val="0"/>
              <w:spacing w:line="300" w:lineRule="auto"/>
              <w:ind w:firstLine="480"/>
              <w:jc w:val="center"/>
              <w:rPr>
                <w:rFonts w:eastAsia="宋体"/>
                <w:sz w:val="21"/>
                <w:lang w:bidi="en-US"/>
              </w:rPr>
            </w:pPr>
            <w:r>
              <w:rPr>
                <w:rFonts w:eastAsia="宋体" w:hint="eastAsia"/>
                <w:sz w:val="21"/>
                <w:lang w:bidi="en-US"/>
              </w:rPr>
              <w:t>16</w:t>
            </w:r>
          </w:p>
        </w:tc>
        <w:tc>
          <w:tcPr>
            <w:tcW w:w="1030" w:type="dxa"/>
            <w:vAlign w:val="center"/>
          </w:tcPr>
          <w:p w14:paraId="122AE19D" w14:textId="71F5BDF2"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w:t>
            </w:r>
            <w:r w:rsidR="00A47C16">
              <w:rPr>
                <w:rFonts w:eastAsia="宋体"/>
                <w:sz w:val="21"/>
                <w:lang w:bidi="en-US"/>
              </w:rPr>
              <w:t>58</w:t>
            </w:r>
          </w:p>
        </w:tc>
        <w:tc>
          <w:tcPr>
            <w:tcW w:w="1089" w:type="dxa"/>
            <w:vAlign w:val="center"/>
          </w:tcPr>
          <w:p w14:paraId="121E0467"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29</w:t>
            </w:r>
            <w:r w:rsidRPr="00750274">
              <w:rPr>
                <w:rFonts w:eastAsia="宋体" w:hint="eastAsia"/>
                <w:sz w:val="21"/>
                <w:lang w:bidi="en-US"/>
              </w:rPr>
              <w:t>7</w:t>
            </w:r>
          </w:p>
        </w:tc>
        <w:tc>
          <w:tcPr>
            <w:tcW w:w="1283" w:type="dxa"/>
            <w:vAlign w:val="center"/>
          </w:tcPr>
          <w:p w14:paraId="249B9805"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37</w:t>
            </w:r>
            <w:r w:rsidRPr="00750274">
              <w:rPr>
                <w:rFonts w:eastAsia="宋体" w:hint="eastAsia"/>
                <w:sz w:val="21"/>
                <w:lang w:bidi="en-US"/>
              </w:rPr>
              <w:t>1</w:t>
            </w:r>
          </w:p>
        </w:tc>
        <w:tc>
          <w:tcPr>
            <w:tcW w:w="312" w:type="dxa"/>
            <w:vAlign w:val="center"/>
          </w:tcPr>
          <w:p w14:paraId="4169F893" w14:textId="77777777" w:rsidR="00F16808" w:rsidRPr="00750274" w:rsidRDefault="00F16808" w:rsidP="00FB1C71">
            <w:pPr>
              <w:snapToGrid w:val="0"/>
              <w:spacing w:line="300" w:lineRule="auto"/>
              <w:ind w:firstLine="480"/>
              <w:jc w:val="center"/>
              <w:rPr>
                <w:rFonts w:eastAsia="宋体"/>
                <w:sz w:val="21"/>
                <w:lang w:bidi="en-US"/>
              </w:rPr>
            </w:pPr>
          </w:p>
        </w:tc>
        <w:tc>
          <w:tcPr>
            <w:tcW w:w="1389" w:type="dxa"/>
            <w:vAlign w:val="center"/>
          </w:tcPr>
          <w:p w14:paraId="1971FBCB" w14:textId="13089071" w:rsidR="00F16808" w:rsidRPr="00750274" w:rsidRDefault="00FB1C71" w:rsidP="00FB1C71">
            <w:pPr>
              <w:snapToGrid w:val="0"/>
              <w:spacing w:line="300" w:lineRule="auto"/>
              <w:jc w:val="center"/>
              <w:rPr>
                <w:rFonts w:eastAsia="宋体"/>
                <w:sz w:val="21"/>
                <w:lang w:bidi="en-US"/>
              </w:rPr>
            </w:pPr>
            <w:r>
              <w:rPr>
                <w:rFonts w:eastAsia="宋体" w:hint="eastAsia"/>
                <w:sz w:val="21"/>
                <w:lang w:bidi="en-US"/>
              </w:rPr>
              <w:t>5</w:t>
            </w:r>
            <w:r>
              <w:rPr>
                <w:rFonts w:eastAsia="宋体"/>
                <w:sz w:val="21"/>
                <w:lang w:bidi="en-US"/>
              </w:rPr>
              <w:t>02</w:t>
            </w:r>
          </w:p>
        </w:tc>
      </w:tr>
      <w:tr w:rsidR="00F16808" w:rsidRPr="00750274" w14:paraId="5889977F" w14:textId="44D54CCC" w:rsidTr="00FB1C71">
        <w:tc>
          <w:tcPr>
            <w:tcW w:w="1936" w:type="dxa"/>
            <w:vAlign w:val="center"/>
          </w:tcPr>
          <w:p w14:paraId="76604C08"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CL-P(TMC-</w:t>
            </w:r>
            <w:r w:rsidRPr="00750274">
              <w:rPr>
                <w:rFonts w:eastAsia="宋体"/>
                <w:i/>
                <w:sz w:val="21"/>
                <w:lang w:bidi="en-US"/>
              </w:rPr>
              <w:t>co</w:t>
            </w:r>
            <w:r w:rsidRPr="00750274">
              <w:rPr>
                <w:rFonts w:eastAsia="宋体"/>
                <w:sz w:val="21"/>
                <w:lang w:bidi="en-US"/>
              </w:rPr>
              <w:t>-PTO</w:t>
            </w:r>
            <w:r w:rsidRPr="00750274">
              <w:rPr>
                <w:rFonts w:eastAsia="宋体"/>
                <w:sz w:val="21"/>
                <w:vertAlign w:val="subscript"/>
                <w:lang w:bidi="en-US"/>
              </w:rPr>
              <w:t>25</w:t>
            </w:r>
            <w:r w:rsidRPr="00750274">
              <w:rPr>
                <w:rFonts w:eastAsia="宋体"/>
                <w:sz w:val="21"/>
                <w:lang w:bidi="en-US"/>
              </w:rPr>
              <w:t>)</w:t>
            </w:r>
          </w:p>
        </w:tc>
        <w:tc>
          <w:tcPr>
            <w:tcW w:w="900" w:type="dxa"/>
            <w:vAlign w:val="center"/>
          </w:tcPr>
          <w:p w14:paraId="6751C91D" w14:textId="77777777" w:rsidR="00F16808" w:rsidRPr="00750274" w:rsidRDefault="00F16808" w:rsidP="00FB1C71">
            <w:pPr>
              <w:snapToGrid w:val="0"/>
              <w:spacing w:line="300" w:lineRule="auto"/>
              <w:jc w:val="center"/>
              <w:rPr>
                <w:rFonts w:eastAsia="宋体"/>
                <w:sz w:val="21"/>
                <w:lang w:bidi="en-US"/>
              </w:rPr>
            </w:pPr>
            <w:r w:rsidRPr="00750274">
              <w:rPr>
                <w:rFonts w:eastAsia="宋体"/>
                <w:sz w:val="21"/>
                <w:lang w:bidi="en-US"/>
              </w:rPr>
              <w:t>90.0</w:t>
            </w:r>
          </w:p>
        </w:tc>
        <w:tc>
          <w:tcPr>
            <w:tcW w:w="1134" w:type="dxa"/>
            <w:vAlign w:val="center"/>
          </w:tcPr>
          <w:p w14:paraId="479D4FA7" w14:textId="308D82B6"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w:t>
            </w:r>
            <w:r>
              <w:rPr>
                <w:rFonts w:eastAsia="宋体" w:hint="eastAsia"/>
                <w:sz w:val="21"/>
                <w:lang w:bidi="en-US"/>
              </w:rPr>
              <w:t>0</w:t>
            </w:r>
          </w:p>
        </w:tc>
        <w:tc>
          <w:tcPr>
            <w:tcW w:w="1030" w:type="dxa"/>
            <w:vAlign w:val="center"/>
          </w:tcPr>
          <w:p w14:paraId="790585A4"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26</w:t>
            </w:r>
            <w:r w:rsidRPr="00750274">
              <w:rPr>
                <w:rFonts w:eastAsia="宋体" w:hint="eastAsia"/>
                <w:sz w:val="21"/>
                <w:lang w:bidi="en-US"/>
              </w:rPr>
              <w:t>9</w:t>
            </w:r>
          </w:p>
        </w:tc>
        <w:tc>
          <w:tcPr>
            <w:tcW w:w="1089" w:type="dxa"/>
            <w:vAlign w:val="center"/>
          </w:tcPr>
          <w:p w14:paraId="63E4EBD2"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292</w:t>
            </w:r>
          </w:p>
        </w:tc>
        <w:tc>
          <w:tcPr>
            <w:tcW w:w="1283" w:type="dxa"/>
            <w:vAlign w:val="center"/>
          </w:tcPr>
          <w:p w14:paraId="6037D23F" w14:textId="77777777" w:rsidR="00F16808" w:rsidRPr="00750274" w:rsidRDefault="00F16808" w:rsidP="00FB1C71">
            <w:pPr>
              <w:snapToGrid w:val="0"/>
              <w:spacing w:line="300" w:lineRule="auto"/>
              <w:ind w:firstLine="480"/>
              <w:jc w:val="center"/>
              <w:rPr>
                <w:rFonts w:eastAsia="宋体"/>
                <w:sz w:val="21"/>
                <w:lang w:bidi="en-US"/>
              </w:rPr>
            </w:pPr>
            <w:r w:rsidRPr="00750274">
              <w:rPr>
                <w:rFonts w:eastAsia="宋体"/>
                <w:sz w:val="21"/>
                <w:lang w:bidi="en-US"/>
              </w:rPr>
              <w:t>386</w:t>
            </w:r>
          </w:p>
        </w:tc>
        <w:tc>
          <w:tcPr>
            <w:tcW w:w="312" w:type="dxa"/>
            <w:vAlign w:val="center"/>
          </w:tcPr>
          <w:p w14:paraId="45F014D6" w14:textId="77777777" w:rsidR="00F16808" w:rsidRPr="00750274" w:rsidRDefault="00F16808" w:rsidP="00FB1C71">
            <w:pPr>
              <w:snapToGrid w:val="0"/>
              <w:spacing w:line="300" w:lineRule="auto"/>
              <w:ind w:firstLine="480"/>
              <w:jc w:val="center"/>
              <w:rPr>
                <w:rFonts w:eastAsia="宋体"/>
                <w:sz w:val="21"/>
                <w:lang w:bidi="en-US"/>
              </w:rPr>
            </w:pPr>
          </w:p>
        </w:tc>
        <w:tc>
          <w:tcPr>
            <w:tcW w:w="1389" w:type="dxa"/>
            <w:vAlign w:val="center"/>
          </w:tcPr>
          <w:p w14:paraId="265C30B5" w14:textId="41979131" w:rsidR="00F16808" w:rsidRPr="00750274" w:rsidRDefault="00FB1C71" w:rsidP="00FB1C71">
            <w:pPr>
              <w:snapToGrid w:val="0"/>
              <w:spacing w:line="300" w:lineRule="auto"/>
              <w:jc w:val="center"/>
              <w:rPr>
                <w:rFonts w:eastAsia="宋体"/>
                <w:sz w:val="21"/>
                <w:lang w:bidi="en-US"/>
              </w:rPr>
            </w:pPr>
            <w:r>
              <w:rPr>
                <w:rFonts w:eastAsia="宋体" w:hint="eastAsia"/>
                <w:sz w:val="21"/>
                <w:lang w:bidi="en-US"/>
              </w:rPr>
              <w:t>5</w:t>
            </w:r>
            <w:r>
              <w:rPr>
                <w:rFonts w:eastAsia="宋体"/>
                <w:sz w:val="21"/>
                <w:lang w:bidi="en-US"/>
              </w:rPr>
              <w:t>22</w:t>
            </w:r>
          </w:p>
        </w:tc>
      </w:tr>
    </w:tbl>
    <w:p w14:paraId="2B73D667" w14:textId="626155FA" w:rsidR="00750274" w:rsidRDefault="00DA1BC1" w:rsidP="00DA1BC1">
      <w:pPr>
        <w:rPr>
          <w:rFonts w:eastAsiaTheme="minorEastAsia"/>
          <w:lang w:val="en-GB"/>
        </w:rPr>
      </w:pPr>
      <w:proofErr w:type="spellStart"/>
      <w:r w:rsidRPr="00DA1BC1">
        <w:rPr>
          <w:rFonts w:eastAsiaTheme="minorEastAsia" w:hint="eastAsia"/>
          <w:vertAlign w:val="superscript"/>
          <w:lang w:val="en-GB"/>
        </w:rPr>
        <w:t>a</w:t>
      </w:r>
      <w:proofErr w:type="spellEnd"/>
      <w:r w:rsidRPr="00DA1BC1">
        <w:rPr>
          <w:rFonts w:ascii="Times" w:eastAsia="宋体" w:hAnsi="Times" w:cs="Times New Roman"/>
          <w:kern w:val="0"/>
          <w:szCs w:val="20"/>
          <w:lang w:val="en-GB" w:eastAsia="en-US"/>
        </w:rPr>
        <w:t xml:space="preserve"> </w:t>
      </w:r>
      <w:proofErr w:type="gramStart"/>
      <w:r w:rsidRPr="00DA1BC1">
        <w:rPr>
          <w:rFonts w:ascii="Times" w:eastAsia="宋体" w:hAnsi="Times" w:cs="Times New Roman"/>
          <w:kern w:val="0"/>
          <w:szCs w:val="20"/>
          <w:lang w:val="en-GB" w:eastAsia="en-US"/>
        </w:rPr>
        <w:t>The</w:t>
      </w:r>
      <w:proofErr w:type="gramEnd"/>
      <w:r w:rsidRPr="00DA1BC1">
        <w:rPr>
          <w:rFonts w:ascii="Times" w:eastAsia="宋体" w:hAnsi="Times" w:cs="Times New Roman"/>
          <w:kern w:val="0"/>
          <w:szCs w:val="20"/>
          <w:lang w:val="en-GB" w:eastAsia="en-US"/>
        </w:rPr>
        <w:t xml:space="preserve"> crosslinking density (</w:t>
      </w:r>
      <w:proofErr w:type="spellStart"/>
      <w:r w:rsidRPr="00DA1BC1">
        <w:rPr>
          <w:rFonts w:ascii="Times" w:eastAsia="宋体" w:hAnsi="Times" w:cs="Times New Roman"/>
          <w:i/>
          <w:kern w:val="0"/>
          <w:szCs w:val="20"/>
          <w:lang w:val="en-GB" w:eastAsia="en-US"/>
        </w:rPr>
        <w:t>υ</w:t>
      </w:r>
      <w:r w:rsidRPr="00DA1BC1">
        <w:rPr>
          <w:rFonts w:ascii="Times" w:eastAsia="宋体" w:hAnsi="Times" w:cs="Times New Roman"/>
          <w:kern w:val="0"/>
          <w:szCs w:val="20"/>
          <w:vertAlign w:val="subscript"/>
          <w:lang w:val="en-GB" w:eastAsia="en-US"/>
        </w:rPr>
        <w:t>e</w:t>
      </w:r>
      <w:proofErr w:type="spellEnd"/>
      <w:r w:rsidRPr="00DA1BC1">
        <w:rPr>
          <w:rFonts w:ascii="Times" w:eastAsia="宋体" w:hAnsi="Times" w:cs="Times New Roman"/>
          <w:kern w:val="0"/>
          <w:szCs w:val="20"/>
          <w:lang w:val="en-GB" w:eastAsia="en-US"/>
        </w:rPr>
        <w:t>) can be calculated from the rubbery plateau modulus by eq</w:t>
      </w:r>
      <w:r w:rsidR="00C05614">
        <w:rPr>
          <w:rFonts w:ascii="Times" w:eastAsia="宋体" w:hAnsi="Times" w:cs="Times New Roman"/>
          <w:kern w:val="0"/>
          <w:szCs w:val="20"/>
          <w:lang w:val="en-GB" w:eastAsia="en-US"/>
        </w:rPr>
        <w:t>uation</w:t>
      </w:r>
      <m:oMath>
        <m:r>
          <m:rPr>
            <m:sty m:val="p"/>
          </m:rPr>
          <w:rPr>
            <w:rFonts w:ascii="Cambria Math" w:eastAsia="宋体" w:hAnsi="Cambria Math" w:cs="Times New Roman"/>
            <w:kern w:val="0"/>
            <w:szCs w:val="20"/>
            <w:lang w:val="en-GB" w:eastAsia="en-US"/>
          </w:rPr>
          <m:t>:</m:t>
        </m:r>
        <m:r>
          <m:rPr>
            <m:sty m:val="p"/>
          </m:rPr>
          <w:rPr>
            <w:rFonts w:ascii="Cambria Math" w:eastAsiaTheme="minorEastAsia" w:hAnsi="Cambria Math"/>
            <w:lang w:val="en-GB"/>
          </w:rPr>
          <m:t xml:space="preserve"> </m:t>
        </m:r>
        <m:sSub>
          <m:sSubPr>
            <m:ctrlPr>
              <w:rPr>
                <w:rFonts w:ascii="Cambria Math" w:eastAsiaTheme="minorEastAsia" w:hAnsi="Cambria Math"/>
                <w:lang w:val="en-GB"/>
              </w:rPr>
            </m:ctrlPr>
          </m:sSubPr>
          <m:e>
            <m:r>
              <w:rPr>
                <w:rFonts w:ascii="Cambria Math" w:eastAsiaTheme="minorEastAsia" w:hAnsi="Cambria Math"/>
                <w:lang w:val="en-GB"/>
              </w:rPr>
              <m:t>υ</m:t>
            </m:r>
          </m:e>
          <m:sub>
            <m:r>
              <w:rPr>
                <w:rFonts w:ascii="Cambria Math" w:eastAsiaTheme="minorEastAsia" w:hAnsi="Cambria Math"/>
                <w:lang w:val="en-GB"/>
              </w:rPr>
              <m:t>e</m:t>
            </m:r>
          </m:sub>
        </m:sSub>
        <m:r>
          <w:rPr>
            <w:rFonts w:ascii="Cambria Math" w:eastAsiaTheme="minorEastAsia" w:hAnsi="Cambria Math"/>
            <w:lang w:val="en-GB"/>
          </w:rPr>
          <m:t>=</m:t>
        </m:r>
        <m:sSup>
          <m:sSupPr>
            <m:ctrlPr>
              <w:rPr>
                <w:rFonts w:ascii="Cambria Math" w:eastAsiaTheme="minorEastAsia" w:hAnsi="Cambria Math"/>
                <w:i/>
                <w:lang w:val="en-GB"/>
              </w:rPr>
            </m:ctrlPr>
          </m:sSupPr>
          <m:e>
            <m:r>
              <w:rPr>
                <w:rFonts w:ascii="Cambria Math" w:eastAsiaTheme="minorEastAsia" w:hAnsi="Cambria Math"/>
                <w:lang w:val="en-GB"/>
              </w:rPr>
              <m:t>E</m:t>
            </m:r>
          </m:e>
          <m:sup>
            <m:r>
              <w:rPr>
                <w:rFonts w:ascii="Cambria Math" w:eastAsiaTheme="minorEastAsia" w:hAnsi="Cambria Math"/>
                <w:lang w:val="en-GB"/>
              </w:rPr>
              <m:t>'</m:t>
            </m:r>
          </m:sup>
        </m:sSup>
        <m:r>
          <w:rPr>
            <w:rFonts w:ascii="Cambria Math" w:eastAsiaTheme="minorEastAsia" w:hAnsi="Cambria Math"/>
            <w:lang w:val="en-GB"/>
          </w:rPr>
          <m:t>/3RT</m:t>
        </m:r>
      </m:oMath>
      <w:r w:rsidR="00C05614">
        <w:rPr>
          <w:rFonts w:ascii="Times" w:eastAsia="宋体" w:hAnsi="Times" w:cs="Times New Roman" w:hint="eastAsia"/>
          <w:lang w:val="en-GB"/>
        </w:rPr>
        <w:t>,</w:t>
      </w:r>
      <w:r w:rsidR="00C05614">
        <w:rPr>
          <w:rFonts w:ascii="Times" w:eastAsia="宋体" w:hAnsi="Times" w:cs="Times New Roman"/>
          <w:lang w:val="en-GB"/>
        </w:rPr>
        <w:t xml:space="preserve"> </w:t>
      </w:r>
      <w:r w:rsidRPr="00DA1BC1">
        <w:rPr>
          <w:rFonts w:eastAsiaTheme="minorEastAsia"/>
          <w:lang w:val="en-GB"/>
        </w:rPr>
        <w:t xml:space="preserve">where </w:t>
      </w:r>
      <w:r w:rsidRPr="00DA1BC1">
        <w:rPr>
          <w:rFonts w:eastAsiaTheme="minorEastAsia"/>
          <w:i/>
          <w:lang w:val="en-GB"/>
        </w:rPr>
        <w:t>E</w:t>
      </w:r>
      <w:r w:rsidRPr="00DA1BC1">
        <w:rPr>
          <w:rFonts w:eastAsiaTheme="minorEastAsia"/>
          <w:lang w:val="en-GB"/>
        </w:rPr>
        <w:t xml:space="preserve">’, </w:t>
      </w:r>
      <w:r w:rsidRPr="00DA1BC1">
        <w:rPr>
          <w:rFonts w:eastAsiaTheme="minorEastAsia"/>
          <w:i/>
          <w:lang w:val="en-GB"/>
        </w:rPr>
        <w:t>R</w:t>
      </w:r>
      <w:r w:rsidRPr="00DA1BC1">
        <w:rPr>
          <w:rFonts w:eastAsiaTheme="minorEastAsia"/>
          <w:lang w:val="en-GB"/>
        </w:rPr>
        <w:t xml:space="preserve"> and </w:t>
      </w:r>
      <w:r w:rsidRPr="00DA1BC1">
        <w:rPr>
          <w:rFonts w:eastAsiaTheme="minorEastAsia"/>
          <w:i/>
          <w:lang w:val="en-GB"/>
        </w:rPr>
        <w:t>T</w:t>
      </w:r>
      <w:r w:rsidRPr="00DA1BC1">
        <w:rPr>
          <w:rFonts w:eastAsiaTheme="minorEastAsia"/>
          <w:lang w:val="en-GB"/>
        </w:rPr>
        <w:t xml:space="preserve"> </w:t>
      </w:r>
      <w:r w:rsidRPr="00DA1BC1">
        <w:rPr>
          <w:rFonts w:eastAsiaTheme="minorEastAsia" w:hint="eastAsia"/>
          <w:lang w:val="en-GB"/>
        </w:rPr>
        <w:t>represent</w:t>
      </w:r>
      <w:r w:rsidRPr="00DA1BC1">
        <w:rPr>
          <w:rFonts w:eastAsiaTheme="minorEastAsia"/>
          <w:lang w:val="en-GB"/>
        </w:rPr>
        <w:t xml:space="preserve"> the storage modulus at </w:t>
      </w:r>
      <w:proofErr w:type="spellStart"/>
      <w:r w:rsidRPr="00DA1BC1">
        <w:rPr>
          <w:rFonts w:eastAsiaTheme="minorEastAsia"/>
          <w:i/>
          <w:lang w:val="en-GB"/>
        </w:rPr>
        <w:t>T</w:t>
      </w:r>
      <w:r w:rsidRPr="00DA1BC1">
        <w:rPr>
          <w:rFonts w:eastAsiaTheme="minorEastAsia"/>
          <w:vertAlign w:val="subscript"/>
          <w:lang w:val="en-GB"/>
        </w:rPr>
        <w:t>g</w:t>
      </w:r>
      <w:proofErr w:type="spellEnd"/>
      <w:r w:rsidRPr="00DA1BC1">
        <w:rPr>
          <w:rFonts w:eastAsiaTheme="minorEastAsia"/>
          <w:vertAlign w:val="subscript"/>
          <w:lang w:val="en-GB"/>
        </w:rPr>
        <w:t xml:space="preserve"> </w:t>
      </w:r>
      <w:r w:rsidRPr="00DA1BC1">
        <w:rPr>
          <w:rFonts w:eastAsiaTheme="minorEastAsia"/>
          <w:lang w:val="en-GB"/>
        </w:rPr>
        <w:t>+ 50°C (</w:t>
      </w:r>
      <w:proofErr w:type="spellStart"/>
      <w:r w:rsidRPr="00DA1BC1">
        <w:rPr>
          <w:rFonts w:eastAsiaTheme="minorEastAsia"/>
          <w:i/>
          <w:lang w:val="en-GB"/>
        </w:rPr>
        <w:t>T</w:t>
      </w:r>
      <w:r w:rsidRPr="00DA1BC1">
        <w:rPr>
          <w:rFonts w:eastAsiaTheme="minorEastAsia"/>
          <w:vertAlign w:val="subscript"/>
          <w:lang w:val="en-GB"/>
        </w:rPr>
        <w:t>g</w:t>
      </w:r>
      <w:proofErr w:type="spellEnd"/>
      <w:r w:rsidRPr="00DA1BC1">
        <w:rPr>
          <w:rFonts w:eastAsiaTheme="minorEastAsia"/>
          <w:vertAlign w:val="subscript"/>
          <w:lang w:val="en-GB"/>
        </w:rPr>
        <w:t xml:space="preserve"> </w:t>
      </w:r>
      <w:r w:rsidRPr="00DA1BC1">
        <w:rPr>
          <w:rFonts w:eastAsiaTheme="minorEastAsia"/>
          <w:lang w:val="en-GB"/>
        </w:rPr>
        <w:t>is the glass transition temperature), gas constant and absolute temperature, respectively.</w:t>
      </w:r>
    </w:p>
    <w:p w14:paraId="43EEFA8B" w14:textId="77777777" w:rsidR="00DA1BC1" w:rsidRDefault="00DA1BC1" w:rsidP="00DA1BC1">
      <w:pPr>
        <w:rPr>
          <w:rFonts w:eastAsiaTheme="minorEastAsia"/>
        </w:rPr>
      </w:pPr>
    </w:p>
    <w:p w14:paraId="3A218D9D" w14:textId="080B4337" w:rsidR="00750274" w:rsidRDefault="00750274" w:rsidP="00223354">
      <w:pPr>
        <w:jc w:val="center"/>
        <w:rPr>
          <w:rFonts w:eastAsiaTheme="minorEastAsia"/>
        </w:rPr>
      </w:pPr>
      <w:r w:rsidRPr="008704C4">
        <w:rPr>
          <w:rFonts w:eastAsiaTheme="minorEastAsia" w:hint="eastAsia"/>
          <w:b/>
        </w:rPr>
        <w:t>Table</w:t>
      </w:r>
      <w:r w:rsidRPr="008704C4">
        <w:rPr>
          <w:rFonts w:eastAsiaTheme="minorEastAsia"/>
          <w:b/>
        </w:rPr>
        <w:t xml:space="preserve"> S</w:t>
      </w:r>
      <w:r w:rsidR="0081397F">
        <w:rPr>
          <w:rFonts w:eastAsiaTheme="minorEastAsia" w:hint="eastAsia"/>
          <w:b/>
        </w:rPr>
        <w:t>3</w:t>
      </w:r>
      <w:r w:rsidRPr="008704C4">
        <w:rPr>
          <w:rFonts w:eastAsiaTheme="minorEastAsia"/>
          <w:b/>
        </w:rPr>
        <w:t>.</w:t>
      </w:r>
      <w:r>
        <w:rPr>
          <w:rFonts w:eastAsiaTheme="minorEastAsia"/>
          <w:b/>
        </w:rPr>
        <w:t xml:space="preserve"> </w:t>
      </w:r>
      <w:r w:rsidRPr="00750274">
        <w:rPr>
          <w:rFonts w:eastAsia="宋体" w:cs="Times New Roman"/>
          <w:kern w:val="0"/>
          <w:szCs w:val="21"/>
          <w:lang w:eastAsia="en-US" w:bidi="en-US"/>
        </w:rPr>
        <w:t xml:space="preserve">Mechanical properties of </w:t>
      </w:r>
      <w:r w:rsidRPr="00750274">
        <w:rPr>
          <w:rFonts w:eastAsia="宋体" w:cs="Times New Roman" w:hint="eastAsia"/>
          <w:kern w:val="0"/>
          <w:szCs w:val="21"/>
          <w:lang w:eastAsia="en-US" w:bidi="en-US"/>
        </w:rPr>
        <w:t>C</w:t>
      </w:r>
      <w:r w:rsidRPr="00750274">
        <w:rPr>
          <w:rFonts w:eastAsia="宋体" w:cs="Times New Roman"/>
          <w:kern w:val="0"/>
          <w:szCs w:val="21"/>
          <w:lang w:eastAsia="en-US" w:bidi="en-US"/>
        </w:rPr>
        <w:t>L-P(TMC-</w:t>
      </w:r>
      <w:r w:rsidRPr="00750274">
        <w:rPr>
          <w:rFonts w:eastAsia="宋体" w:cs="Times New Roman"/>
          <w:i/>
          <w:kern w:val="0"/>
          <w:szCs w:val="21"/>
          <w:lang w:eastAsia="en-US" w:bidi="en-US"/>
        </w:rPr>
        <w:t>co</w:t>
      </w:r>
      <w:r w:rsidRPr="00750274">
        <w:rPr>
          <w:rFonts w:eastAsia="宋体" w:cs="Times New Roman"/>
          <w:kern w:val="0"/>
          <w:szCs w:val="21"/>
          <w:lang w:eastAsia="en-US" w:bidi="en-US"/>
        </w:rPr>
        <w:t>-</w:t>
      </w:r>
      <w:proofErr w:type="spellStart"/>
      <w:r w:rsidRPr="00750274">
        <w:rPr>
          <w:rFonts w:eastAsia="宋体" w:cs="Times New Roman"/>
          <w:kern w:val="0"/>
          <w:szCs w:val="21"/>
          <w:lang w:eastAsia="en-US" w:bidi="en-US"/>
        </w:rPr>
        <w:t>PTO</w:t>
      </w:r>
      <w:r w:rsidRPr="00750274">
        <w:rPr>
          <w:rFonts w:eastAsia="宋体" w:cs="Times New Roman" w:hint="eastAsia"/>
          <w:kern w:val="0"/>
          <w:szCs w:val="21"/>
          <w:vertAlign w:val="subscript"/>
          <w:lang w:eastAsia="en-US" w:bidi="en-US"/>
        </w:rPr>
        <w:t>x</w:t>
      </w:r>
      <w:proofErr w:type="spellEnd"/>
      <w:r w:rsidRPr="00750274">
        <w:rPr>
          <w:rFonts w:eastAsia="宋体" w:cs="Times New Roman"/>
          <w:kern w:val="0"/>
          <w:szCs w:val="21"/>
          <w:lang w:eastAsia="en-US" w:bidi="en-US"/>
        </w:rPr>
        <w:t>)</w:t>
      </w:r>
    </w:p>
    <w:tbl>
      <w:tblPr>
        <w:tblW w:w="5000" w:type="pct"/>
        <w:tblLayout w:type="fixed"/>
        <w:tblCellMar>
          <w:left w:w="0" w:type="dxa"/>
          <w:right w:w="0" w:type="dxa"/>
        </w:tblCellMar>
        <w:tblLook w:val="04A0" w:firstRow="1" w:lastRow="0" w:firstColumn="1" w:lastColumn="0" w:noHBand="0" w:noVBand="1"/>
      </w:tblPr>
      <w:tblGrid>
        <w:gridCol w:w="2254"/>
        <w:gridCol w:w="1857"/>
        <w:gridCol w:w="1889"/>
        <w:gridCol w:w="2306"/>
      </w:tblGrid>
      <w:tr w:rsidR="00045AF6" w:rsidRPr="00750274" w14:paraId="134688D9" w14:textId="77777777" w:rsidTr="00045AF6">
        <w:trPr>
          <w:trHeight w:val="372"/>
        </w:trPr>
        <w:tc>
          <w:tcPr>
            <w:tcW w:w="1357" w:type="pct"/>
            <w:tcBorders>
              <w:top w:val="single" w:sz="4" w:space="0" w:color="auto"/>
              <w:left w:val="nil"/>
              <w:bottom w:val="single" w:sz="8" w:space="0" w:color="000000"/>
              <w:right w:val="nil"/>
            </w:tcBorders>
            <w:shd w:val="clear" w:color="auto" w:fill="auto"/>
            <w:tcMar>
              <w:top w:w="15" w:type="dxa"/>
              <w:left w:w="108" w:type="dxa"/>
              <w:bottom w:w="0" w:type="dxa"/>
              <w:right w:w="108" w:type="dxa"/>
            </w:tcMar>
            <w:vAlign w:val="center"/>
          </w:tcPr>
          <w:p w14:paraId="7B6EC27C" w14:textId="77777777" w:rsidR="00045AF6" w:rsidRPr="00750274" w:rsidRDefault="00045AF6" w:rsidP="00750274">
            <w:pPr>
              <w:snapToGrid w:val="0"/>
              <w:spacing w:line="300" w:lineRule="auto"/>
              <w:jc w:val="center"/>
              <w:rPr>
                <w:rFonts w:eastAsia="宋体" w:cs="Times New Roman"/>
                <w:kern w:val="0"/>
                <w:sz w:val="21"/>
                <w:szCs w:val="20"/>
                <w:lang w:bidi="en-US"/>
              </w:rPr>
            </w:pPr>
            <w:r w:rsidRPr="00750274">
              <w:rPr>
                <w:rFonts w:eastAsia="宋体" w:cs="Times New Roman"/>
                <w:kern w:val="0"/>
                <w:sz w:val="21"/>
                <w:szCs w:val="20"/>
                <w:lang w:bidi="en-US"/>
              </w:rPr>
              <w:t>Sample</w:t>
            </w:r>
            <w:r w:rsidRPr="00750274">
              <w:rPr>
                <w:rFonts w:eastAsia="宋体" w:cs="Times New Roman" w:hint="eastAsia"/>
                <w:kern w:val="0"/>
                <w:sz w:val="21"/>
                <w:szCs w:val="20"/>
                <w:lang w:bidi="en-US"/>
              </w:rPr>
              <w:t>s</w:t>
            </w:r>
          </w:p>
        </w:tc>
        <w:tc>
          <w:tcPr>
            <w:tcW w:w="1118" w:type="pct"/>
            <w:tcBorders>
              <w:top w:val="single" w:sz="4" w:space="0" w:color="auto"/>
              <w:left w:val="nil"/>
              <w:bottom w:val="single" w:sz="8" w:space="0" w:color="000000"/>
              <w:right w:val="nil"/>
            </w:tcBorders>
            <w:shd w:val="clear" w:color="auto" w:fill="auto"/>
            <w:tcMar>
              <w:top w:w="15" w:type="dxa"/>
              <w:left w:w="108" w:type="dxa"/>
              <w:bottom w:w="0" w:type="dxa"/>
              <w:right w:w="108" w:type="dxa"/>
            </w:tcMar>
            <w:vAlign w:val="center"/>
          </w:tcPr>
          <w:p w14:paraId="06566295"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Young’s Modulus</w:t>
            </w:r>
          </w:p>
          <w:p w14:paraId="3B109551" w14:textId="77777777" w:rsidR="00045AF6" w:rsidRPr="00750274" w:rsidRDefault="00045AF6" w:rsidP="00750274">
            <w:pPr>
              <w:snapToGrid w:val="0"/>
              <w:spacing w:line="300" w:lineRule="auto"/>
              <w:jc w:val="center"/>
              <w:rPr>
                <w:rFonts w:eastAsia="宋体" w:cs="Times New Roman"/>
                <w:color w:val="000000"/>
                <w:kern w:val="0"/>
                <w:sz w:val="21"/>
                <w:szCs w:val="20"/>
                <w:lang w:bidi="en-US"/>
              </w:rPr>
            </w:pPr>
            <w:r w:rsidRPr="00750274">
              <w:rPr>
                <w:rFonts w:eastAsia="宋体" w:cs="Times New Roman"/>
                <w:color w:val="000000"/>
                <w:kern w:val="0"/>
                <w:sz w:val="21"/>
                <w:szCs w:val="20"/>
                <w:lang w:bidi="en-US"/>
              </w:rPr>
              <w:t>(MPa)</w:t>
            </w:r>
          </w:p>
        </w:tc>
        <w:tc>
          <w:tcPr>
            <w:tcW w:w="1137" w:type="pct"/>
            <w:tcBorders>
              <w:top w:val="single" w:sz="4" w:space="0" w:color="auto"/>
              <w:left w:val="nil"/>
              <w:bottom w:val="single" w:sz="8" w:space="0" w:color="000000"/>
              <w:right w:val="nil"/>
            </w:tcBorders>
            <w:shd w:val="clear" w:color="auto" w:fill="auto"/>
            <w:tcMar>
              <w:top w:w="15" w:type="dxa"/>
              <w:left w:w="108" w:type="dxa"/>
              <w:bottom w:w="0" w:type="dxa"/>
              <w:right w:w="108" w:type="dxa"/>
            </w:tcMar>
            <w:vAlign w:val="center"/>
          </w:tcPr>
          <w:p w14:paraId="063D1E32"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Elongation at break</w:t>
            </w:r>
          </w:p>
          <w:p w14:paraId="71BC0880" w14:textId="77777777" w:rsidR="00045AF6" w:rsidRPr="00750274" w:rsidRDefault="00045AF6" w:rsidP="00750274">
            <w:pPr>
              <w:snapToGrid w:val="0"/>
              <w:spacing w:line="300" w:lineRule="auto"/>
              <w:jc w:val="center"/>
              <w:rPr>
                <w:rFonts w:eastAsia="宋体" w:cs="Times New Roman"/>
                <w:color w:val="000000"/>
                <w:kern w:val="0"/>
                <w:sz w:val="21"/>
                <w:szCs w:val="20"/>
                <w:lang w:bidi="en-US"/>
              </w:rPr>
            </w:pPr>
            <w:r w:rsidRPr="00750274">
              <w:rPr>
                <w:rFonts w:eastAsia="宋体" w:cs="Times New Roman"/>
                <w:color w:val="000000"/>
                <w:kern w:val="0"/>
                <w:sz w:val="21"/>
                <w:szCs w:val="20"/>
                <w:lang w:bidi="en-US"/>
              </w:rPr>
              <w:t>(%)</w:t>
            </w:r>
          </w:p>
        </w:tc>
        <w:tc>
          <w:tcPr>
            <w:tcW w:w="1389" w:type="pct"/>
            <w:tcBorders>
              <w:top w:val="single" w:sz="4" w:space="0" w:color="auto"/>
              <w:left w:val="nil"/>
              <w:bottom w:val="single" w:sz="8" w:space="0" w:color="000000"/>
              <w:right w:val="nil"/>
            </w:tcBorders>
            <w:shd w:val="clear" w:color="auto" w:fill="auto"/>
            <w:tcMar>
              <w:top w:w="15" w:type="dxa"/>
              <w:left w:w="108" w:type="dxa"/>
              <w:bottom w:w="0" w:type="dxa"/>
              <w:right w:w="108" w:type="dxa"/>
            </w:tcMar>
            <w:vAlign w:val="center"/>
          </w:tcPr>
          <w:p w14:paraId="559F1A5F"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Stress at break</w:t>
            </w:r>
          </w:p>
          <w:p w14:paraId="53C3A2BA" w14:textId="77777777" w:rsidR="00045AF6" w:rsidRPr="00750274" w:rsidRDefault="00045AF6" w:rsidP="00750274">
            <w:pPr>
              <w:snapToGrid w:val="0"/>
              <w:spacing w:line="300" w:lineRule="auto"/>
              <w:jc w:val="center"/>
              <w:rPr>
                <w:rFonts w:eastAsia="宋体" w:cs="Times New Roman"/>
                <w:color w:val="000000"/>
                <w:kern w:val="0"/>
                <w:sz w:val="21"/>
                <w:szCs w:val="20"/>
                <w:lang w:bidi="en-US"/>
              </w:rPr>
            </w:pPr>
            <w:r w:rsidRPr="00750274">
              <w:rPr>
                <w:rFonts w:eastAsia="宋体" w:cs="Times New Roman"/>
                <w:color w:val="000000"/>
                <w:kern w:val="0"/>
                <w:sz w:val="21"/>
                <w:szCs w:val="20"/>
                <w:lang w:bidi="en-US"/>
              </w:rPr>
              <w:t>(MPa)</w:t>
            </w:r>
          </w:p>
        </w:tc>
      </w:tr>
      <w:tr w:rsidR="00045AF6" w14:paraId="066C44C8" w14:textId="77777777" w:rsidTr="00045AF6">
        <w:trPr>
          <w:trHeight w:val="372"/>
        </w:trPr>
        <w:tc>
          <w:tcPr>
            <w:tcW w:w="1357" w:type="pct"/>
            <w:tcBorders>
              <w:top w:val="single" w:sz="8" w:space="0" w:color="000000"/>
              <w:left w:val="nil"/>
              <w:right w:val="nil"/>
            </w:tcBorders>
            <w:shd w:val="clear" w:color="auto" w:fill="auto"/>
            <w:tcMar>
              <w:top w:w="15" w:type="dxa"/>
              <w:left w:w="108" w:type="dxa"/>
              <w:bottom w:w="0" w:type="dxa"/>
              <w:right w:w="108" w:type="dxa"/>
            </w:tcMar>
            <w:vAlign w:val="center"/>
          </w:tcPr>
          <w:p w14:paraId="7BE61B20" w14:textId="77777777" w:rsidR="00045AF6" w:rsidRDefault="00045AF6" w:rsidP="00131F6C">
            <w:pPr>
              <w:pStyle w:val="af4"/>
              <w:rPr>
                <w:rFonts w:ascii="Arial" w:hAnsi="Arial"/>
              </w:rPr>
            </w:pPr>
            <w:r>
              <w:lastRenderedPageBreak/>
              <w:t>CL-PTMC</w:t>
            </w:r>
          </w:p>
        </w:tc>
        <w:tc>
          <w:tcPr>
            <w:tcW w:w="1118" w:type="pct"/>
            <w:tcBorders>
              <w:top w:val="single" w:sz="8" w:space="0" w:color="000000"/>
              <w:left w:val="nil"/>
              <w:right w:val="nil"/>
            </w:tcBorders>
            <w:shd w:val="clear" w:color="auto" w:fill="auto"/>
            <w:tcMar>
              <w:top w:w="15" w:type="dxa"/>
              <w:left w:w="108" w:type="dxa"/>
              <w:bottom w:w="0" w:type="dxa"/>
              <w:right w:w="108" w:type="dxa"/>
            </w:tcMar>
            <w:vAlign w:val="center"/>
          </w:tcPr>
          <w:p w14:paraId="6079EA20" w14:textId="77777777" w:rsidR="00045AF6" w:rsidRDefault="00045AF6" w:rsidP="00131F6C">
            <w:pPr>
              <w:pStyle w:val="af4"/>
              <w:rPr>
                <w:rFonts w:ascii="Arial" w:hAnsi="Arial"/>
              </w:rPr>
            </w:pPr>
            <w:r>
              <w:rPr>
                <w:color w:val="000000"/>
              </w:rPr>
              <w:t>2.9±0.1</w:t>
            </w:r>
          </w:p>
        </w:tc>
        <w:tc>
          <w:tcPr>
            <w:tcW w:w="1137" w:type="pct"/>
            <w:tcBorders>
              <w:top w:val="single" w:sz="8" w:space="0" w:color="000000"/>
              <w:left w:val="nil"/>
              <w:right w:val="nil"/>
            </w:tcBorders>
            <w:shd w:val="clear" w:color="auto" w:fill="auto"/>
            <w:tcMar>
              <w:top w:w="15" w:type="dxa"/>
              <w:left w:w="108" w:type="dxa"/>
              <w:bottom w:w="0" w:type="dxa"/>
              <w:right w:w="108" w:type="dxa"/>
            </w:tcMar>
            <w:vAlign w:val="center"/>
          </w:tcPr>
          <w:p w14:paraId="4017C968" w14:textId="77777777" w:rsidR="00045AF6" w:rsidRDefault="00045AF6" w:rsidP="00131F6C">
            <w:pPr>
              <w:pStyle w:val="af4"/>
              <w:rPr>
                <w:rFonts w:ascii="Arial" w:hAnsi="Arial"/>
              </w:rPr>
            </w:pPr>
            <w:r>
              <w:rPr>
                <w:color w:val="000000"/>
              </w:rPr>
              <w:t>586.3±9.6</w:t>
            </w:r>
          </w:p>
        </w:tc>
        <w:tc>
          <w:tcPr>
            <w:tcW w:w="1389" w:type="pct"/>
            <w:tcBorders>
              <w:top w:val="single" w:sz="8" w:space="0" w:color="000000"/>
              <w:left w:val="nil"/>
              <w:right w:val="nil"/>
            </w:tcBorders>
            <w:shd w:val="clear" w:color="auto" w:fill="auto"/>
            <w:tcMar>
              <w:top w:w="15" w:type="dxa"/>
              <w:left w:w="108" w:type="dxa"/>
              <w:bottom w:w="0" w:type="dxa"/>
              <w:right w:w="108" w:type="dxa"/>
            </w:tcMar>
            <w:vAlign w:val="center"/>
          </w:tcPr>
          <w:p w14:paraId="6B967751" w14:textId="77777777" w:rsidR="00045AF6" w:rsidRDefault="00045AF6" w:rsidP="00131F6C">
            <w:pPr>
              <w:pStyle w:val="af4"/>
              <w:rPr>
                <w:rFonts w:ascii="Arial" w:hAnsi="Arial"/>
              </w:rPr>
            </w:pPr>
            <w:r>
              <w:rPr>
                <w:color w:val="000000"/>
              </w:rPr>
              <w:t>6.0±0.7</w:t>
            </w:r>
          </w:p>
        </w:tc>
      </w:tr>
      <w:tr w:rsidR="00045AF6" w:rsidRPr="00750274" w14:paraId="5CA1A776" w14:textId="77777777" w:rsidTr="00045AF6">
        <w:trPr>
          <w:trHeight w:val="372"/>
        </w:trPr>
        <w:tc>
          <w:tcPr>
            <w:tcW w:w="1357" w:type="pct"/>
            <w:tcBorders>
              <w:left w:val="nil"/>
              <w:bottom w:val="nil"/>
              <w:right w:val="nil"/>
            </w:tcBorders>
            <w:shd w:val="clear" w:color="auto" w:fill="auto"/>
            <w:tcMar>
              <w:top w:w="15" w:type="dxa"/>
              <w:left w:w="108" w:type="dxa"/>
              <w:bottom w:w="0" w:type="dxa"/>
              <w:right w:w="108" w:type="dxa"/>
            </w:tcMar>
            <w:vAlign w:val="center"/>
          </w:tcPr>
          <w:p w14:paraId="13FCA70E"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kern w:val="0"/>
                <w:sz w:val="21"/>
                <w:szCs w:val="20"/>
                <w:lang w:bidi="en-US"/>
              </w:rPr>
              <w:t>CL-P(TMC-</w:t>
            </w:r>
            <w:r w:rsidRPr="00750274">
              <w:rPr>
                <w:rFonts w:eastAsia="宋体" w:cs="Times New Roman"/>
                <w:i/>
                <w:kern w:val="0"/>
                <w:sz w:val="21"/>
                <w:szCs w:val="20"/>
                <w:lang w:bidi="en-US"/>
              </w:rPr>
              <w:t>co</w:t>
            </w:r>
            <w:r w:rsidRPr="00750274">
              <w:rPr>
                <w:rFonts w:eastAsia="宋体" w:cs="Times New Roman"/>
                <w:kern w:val="0"/>
                <w:sz w:val="21"/>
                <w:szCs w:val="20"/>
                <w:lang w:bidi="en-US"/>
              </w:rPr>
              <w:t>-PTO</w:t>
            </w:r>
            <w:r w:rsidRPr="00750274">
              <w:rPr>
                <w:rFonts w:eastAsia="宋体" w:cs="Times New Roman"/>
                <w:kern w:val="0"/>
                <w:position w:val="-6"/>
                <w:sz w:val="21"/>
                <w:szCs w:val="20"/>
                <w:vertAlign w:val="subscript"/>
                <w:lang w:bidi="en-US"/>
              </w:rPr>
              <w:t>10</w:t>
            </w:r>
            <w:r w:rsidRPr="00750274">
              <w:rPr>
                <w:rFonts w:eastAsia="宋体" w:cs="Times New Roman"/>
                <w:kern w:val="0"/>
                <w:sz w:val="21"/>
                <w:szCs w:val="20"/>
                <w:lang w:bidi="en-US"/>
              </w:rPr>
              <w:t>)</w:t>
            </w:r>
          </w:p>
        </w:tc>
        <w:tc>
          <w:tcPr>
            <w:tcW w:w="1118" w:type="pct"/>
            <w:tcBorders>
              <w:left w:val="nil"/>
              <w:bottom w:val="nil"/>
              <w:right w:val="nil"/>
            </w:tcBorders>
            <w:shd w:val="clear" w:color="auto" w:fill="auto"/>
            <w:tcMar>
              <w:top w:w="15" w:type="dxa"/>
              <w:left w:w="108" w:type="dxa"/>
              <w:bottom w:w="0" w:type="dxa"/>
              <w:right w:w="108" w:type="dxa"/>
            </w:tcMar>
            <w:vAlign w:val="center"/>
          </w:tcPr>
          <w:p w14:paraId="743AF80F"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3.8±0.3</w:t>
            </w:r>
          </w:p>
        </w:tc>
        <w:tc>
          <w:tcPr>
            <w:tcW w:w="1137" w:type="pct"/>
            <w:tcBorders>
              <w:left w:val="nil"/>
              <w:bottom w:val="nil"/>
              <w:right w:val="nil"/>
            </w:tcBorders>
            <w:shd w:val="clear" w:color="auto" w:fill="auto"/>
            <w:tcMar>
              <w:top w:w="15" w:type="dxa"/>
              <w:left w:w="108" w:type="dxa"/>
              <w:bottom w:w="0" w:type="dxa"/>
              <w:right w:w="108" w:type="dxa"/>
            </w:tcMar>
            <w:vAlign w:val="center"/>
          </w:tcPr>
          <w:p w14:paraId="154B4765"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545.2±10.0</w:t>
            </w:r>
          </w:p>
        </w:tc>
        <w:tc>
          <w:tcPr>
            <w:tcW w:w="1389" w:type="pct"/>
            <w:tcBorders>
              <w:left w:val="nil"/>
              <w:bottom w:val="nil"/>
              <w:right w:val="nil"/>
            </w:tcBorders>
            <w:shd w:val="clear" w:color="auto" w:fill="auto"/>
            <w:tcMar>
              <w:top w:w="15" w:type="dxa"/>
              <w:left w:w="108" w:type="dxa"/>
              <w:bottom w:w="0" w:type="dxa"/>
              <w:right w:w="108" w:type="dxa"/>
            </w:tcMar>
            <w:vAlign w:val="center"/>
          </w:tcPr>
          <w:p w14:paraId="03FEAF8F"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11.2±1.1</w:t>
            </w:r>
          </w:p>
        </w:tc>
      </w:tr>
      <w:tr w:rsidR="00045AF6" w:rsidRPr="00750274" w14:paraId="05D15C2C" w14:textId="77777777" w:rsidTr="00045AF6">
        <w:trPr>
          <w:trHeight w:val="372"/>
        </w:trPr>
        <w:tc>
          <w:tcPr>
            <w:tcW w:w="1357" w:type="pct"/>
            <w:tcBorders>
              <w:top w:val="nil"/>
              <w:left w:val="nil"/>
              <w:bottom w:val="nil"/>
              <w:right w:val="nil"/>
            </w:tcBorders>
            <w:shd w:val="clear" w:color="auto" w:fill="auto"/>
            <w:tcMar>
              <w:top w:w="15" w:type="dxa"/>
              <w:left w:w="108" w:type="dxa"/>
              <w:bottom w:w="0" w:type="dxa"/>
              <w:right w:w="108" w:type="dxa"/>
            </w:tcMar>
            <w:vAlign w:val="center"/>
          </w:tcPr>
          <w:p w14:paraId="40A241A5"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kern w:val="0"/>
                <w:sz w:val="21"/>
                <w:szCs w:val="20"/>
                <w:lang w:bidi="en-US"/>
              </w:rPr>
              <w:t>CL-P(TMC-</w:t>
            </w:r>
            <w:r w:rsidRPr="00750274">
              <w:rPr>
                <w:rFonts w:eastAsia="宋体" w:cs="Times New Roman"/>
                <w:i/>
                <w:kern w:val="0"/>
                <w:sz w:val="21"/>
                <w:szCs w:val="20"/>
                <w:lang w:bidi="en-US"/>
              </w:rPr>
              <w:t>co</w:t>
            </w:r>
            <w:r w:rsidRPr="00750274">
              <w:rPr>
                <w:rFonts w:eastAsia="宋体" w:cs="Times New Roman"/>
                <w:kern w:val="0"/>
                <w:sz w:val="21"/>
                <w:szCs w:val="20"/>
                <w:lang w:bidi="en-US"/>
              </w:rPr>
              <w:t>-PTO</w:t>
            </w:r>
            <w:r w:rsidRPr="00750274">
              <w:rPr>
                <w:rFonts w:eastAsia="宋体" w:cs="Times New Roman"/>
                <w:kern w:val="0"/>
                <w:position w:val="-6"/>
                <w:sz w:val="21"/>
                <w:szCs w:val="20"/>
                <w:vertAlign w:val="subscript"/>
                <w:lang w:bidi="en-US"/>
              </w:rPr>
              <w:t>20</w:t>
            </w:r>
            <w:r w:rsidRPr="00750274">
              <w:rPr>
                <w:rFonts w:eastAsia="宋体" w:cs="Times New Roman"/>
                <w:kern w:val="0"/>
                <w:sz w:val="21"/>
                <w:szCs w:val="20"/>
                <w:lang w:bidi="en-US"/>
              </w:rPr>
              <w:t>)</w:t>
            </w:r>
          </w:p>
        </w:tc>
        <w:tc>
          <w:tcPr>
            <w:tcW w:w="1118" w:type="pct"/>
            <w:tcBorders>
              <w:top w:val="nil"/>
              <w:left w:val="nil"/>
              <w:bottom w:val="nil"/>
              <w:right w:val="nil"/>
            </w:tcBorders>
            <w:shd w:val="clear" w:color="auto" w:fill="auto"/>
            <w:tcMar>
              <w:top w:w="15" w:type="dxa"/>
              <w:left w:w="108" w:type="dxa"/>
              <w:bottom w:w="0" w:type="dxa"/>
              <w:right w:w="108" w:type="dxa"/>
            </w:tcMar>
            <w:vAlign w:val="center"/>
          </w:tcPr>
          <w:p w14:paraId="118FB6A7"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36.0±1.0</w:t>
            </w:r>
          </w:p>
        </w:tc>
        <w:tc>
          <w:tcPr>
            <w:tcW w:w="1137" w:type="pct"/>
            <w:tcBorders>
              <w:top w:val="nil"/>
              <w:left w:val="nil"/>
              <w:bottom w:val="nil"/>
              <w:right w:val="nil"/>
            </w:tcBorders>
            <w:shd w:val="clear" w:color="auto" w:fill="auto"/>
            <w:tcMar>
              <w:top w:w="15" w:type="dxa"/>
              <w:left w:w="108" w:type="dxa"/>
              <w:bottom w:w="0" w:type="dxa"/>
              <w:right w:w="108" w:type="dxa"/>
            </w:tcMar>
            <w:vAlign w:val="center"/>
          </w:tcPr>
          <w:p w14:paraId="515EEBD9"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470.2±9.4</w:t>
            </w:r>
          </w:p>
        </w:tc>
        <w:tc>
          <w:tcPr>
            <w:tcW w:w="1389" w:type="pct"/>
            <w:tcBorders>
              <w:top w:val="nil"/>
              <w:left w:val="nil"/>
              <w:bottom w:val="nil"/>
              <w:right w:val="nil"/>
            </w:tcBorders>
            <w:shd w:val="clear" w:color="auto" w:fill="auto"/>
            <w:tcMar>
              <w:top w:w="15" w:type="dxa"/>
              <w:left w:w="108" w:type="dxa"/>
              <w:bottom w:w="0" w:type="dxa"/>
              <w:right w:w="108" w:type="dxa"/>
            </w:tcMar>
            <w:vAlign w:val="center"/>
          </w:tcPr>
          <w:p w14:paraId="418AD31A"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14.2±2.1</w:t>
            </w:r>
          </w:p>
        </w:tc>
      </w:tr>
      <w:tr w:rsidR="00045AF6" w:rsidRPr="00750274" w14:paraId="485D0086" w14:textId="77777777" w:rsidTr="00045AF6">
        <w:trPr>
          <w:trHeight w:val="286"/>
        </w:trPr>
        <w:tc>
          <w:tcPr>
            <w:tcW w:w="1357" w:type="pct"/>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4BC9C1A6"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kern w:val="0"/>
                <w:sz w:val="21"/>
                <w:szCs w:val="20"/>
                <w:lang w:bidi="en-US"/>
              </w:rPr>
              <w:t>CL-P(TMC-</w:t>
            </w:r>
            <w:r w:rsidRPr="00750274">
              <w:rPr>
                <w:rFonts w:eastAsia="宋体" w:cs="Times New Roman"/>
                <w:i/>
                <w:kern w:val="0"/>
                <w:sz w:val="21"/>
                <w:szCs w:val="20"/>
                <w:lang w:bidi="en-US"/>
              </w:rPr>
              <w:t>co</w:t>
            </w:r>
            <w:r w:rsidRPr="00750274">
              <w:rPr>
                <w:rFonts w:eastAsia="宋体" w:cs="Times New Roman"/>
                <w:kern w:val="0"/>
                <w:sz w:val="21"/>
                <w:szCs w:val="20"/>
                <w:lang w:bidi="en-US"/>
              </w:rPr>
              <w:t>-PTO</w:t>
            </w:r>
            <w:r w:rsidRPr="00750274">
              <w:rPr>
                <w:rFonts w:eastAsia="宋体" w:cs="Times New Roman"/>
                <w:kern w:val="0"/>
                <w:position w:val="-6"/>
                <w:sz w:val="21"/>
                <w:szCs w:val="20"/>
                <w:vertAlign w:val="subscript"/>
                <w:lang w:bidi="en-US"/>
              </w:rPr>
              <w:t>25</w:t>
            </w:r>
            <w:r w:rsidRPr="00750274">
              <w:rPr>
                <w:rFonts w:eastAsia="宋体" w:cs="Times New Roman"/>
                <w:kern w:val="0"/>
                <w:sz w:val="21"/>
                <w:szCs w:val="20"/>
                <w:lang w:bidi="en-US"/>
              </w:rPr>
              <w:t>)</w:t>
            </w:r>
          </w:p>
        </w:tc>
        <w:tc>
          <w:tcPr>
            <w:tcW w:w="1118" w:type="pct"/>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0819F7A8"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369</w:t>
            </w:r>
            <w:r w:rsidRPr="00750274">
              <w:rPr>
                <w:rFonts w:eastAsia="宋体" w:hAnsi="宋体" w:cs="Times New Roman" w:hint="eastAsia"/>
                <w:color w:val="000000"/>
                <w:kern w:val="0"/>
                <w:sz w:val="21"/>
                <w:szCs w:val="20"/>
                <w:lang w:bidi="en-US"/>
              </w:rPr>
              <w:t>±</w:t>
            </w:r>
            <w:r w:rsidRPr="00750274">
              <w:rPr>
                <w:rFonts w:eastAsia="宋体" w:hAnsi="宋体" w:cs="Times New Roman" w:hint="eastAsia"/>
                <w:color w:val="000000"/>
                <w:kern w:val="0"/>
                <w:sz w:val="21"/>
                <w:szCs w:val="20"/>
                <w:lang w:bidi="en-US"/>
              </w:rPr>
              <w:t>8.6</w:t>
            </w:r>
          </w:p>
        </w:tc>
        <w:tc>
          <w:tcPr>
            <w:tcW w:w="1137" w:type="pct"/>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673E9C7B"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379.7±9.2</w:t>
            </w:r>
          </w:p>
        </w:tc>
        <w:tc>
          <w:tcPr>
            <w:tcW w:w="1389" w:type="pct"/>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6805FA37" w14:textId="77777777" w:rsidR="00045AF6" w:rsidRPr="00750274" w:rsidRDefault="00045AF6" w:rsidP="00750274">
            <w:pPr>
              <w:snapToGrid w:val="0"/>
              <w:spacing w:line="300" w:lineRule="auto"/>
              <w:jc w:val="center"/>
              <w:rPr>
                <w:rFonts w:ascii="Arial" w:eastAsia="宋体" w:hAnsi="Arial" w:cs="Times New Roman"/>
                <w:kern w:val="0"/>
                <w:sz w:val="21"/>
                <w:szCs w:val="20"/>
                <w:lang w:bidi="en-US"/>
              </w:rPr>
            </w:pPr>
            <w:r w:rsidRPr="00750274">
              <w:rPr>
                <w:rFonts w:eastAsia="宋体" w:cs="Times New Roman"/>
                <w:color w:val="000000"/>
                <w:kern w:val="0"/>
                <w:sz w:val="21"/>
                <w:szCs w:val="20"/>
                <w:lang w:bidi="en-US"/>
              </w:rPr>
              <w:t>19.6±0.1</w:t>
            </w:r>
          </w:p>
        </w:tc>
      </w:tr>
    </w:tbl>
    <w:p w14:paraId="275C720B" w14:textId="1B582958" w:rsidR="00980166" w:rsidRDefault="00C030A0" w:rsidP="00223354">
      <w:pPr>
        <w:jc w:val="center"/>
        <w:rPr>
          <w:rFonts w:eastAsiaTheme="minorEastAsia"/>
        </w:rPr>
      </w:pPr>
      <w:r>
        <w:rPr>
          <w:rFonts w:eastAsiaTheme="minorEastAsia"/>
          <w:noProof/>
        </w:rPr>
        <w:drawing>
          <wp:inline distT="0" distB="0" distL="0" distR="0" wp14:anchorId="2036CF91" wp14:editId="19994D8B">
            <wp:extent cx="4806249" cy="7287491"/>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应力松弛拼图.tif"/>
                    <pic:cNvPicPr/>
                  </pic:nvPicPr>
                  <pic:blipFill>
                    <a:blip r:embed="rId13">
                      <a:extLst>
                        <a:ext uri="{28A0092B-C50C-407E-A947-70E740481C1C}">
                          <a14:useLocalDpi xmlns:a14="http://schemas.microsoft.com/office/drawing/2010/main" val="0"/>
                        </a:ext>
                      </a:extLst>
                    </a:blip>
                    <a:stretch>
                      <a:fillRect/>
                    </a:stretch>
                  </pic:blipFill>
                  <pic:spPr>
                    <a:xfrm>
                      <a:off x="0" y="0"/>
                      <a:ext cx="4808263" cy="7290545"/>
                    </a:xfrm>
                    <a:prstGeom prst="rect">
                      <a:avLst/>
                    </a:prstGeom>
                  </pic:spPr>
                </pic:pic>
              </a:graphicData>
            </a:graphic>
          </wp:inline>
        </w:drawing>
      </w:r>
    </w:p>
    <w:p w14:paraId="31324423" w14:textId="34134204" w:rsidR="00980166" w:rsidRPr="00980166" w:rsidRDefault="00980166" w:rsidP="00980166">
      <w:pPr>
        <w:widowControl/>
        <w:spacing w:after="240" w:line="480" w:lineRule="auto"/>
        <w:jc w:val="center"/>
        <w:rPr>
          <w:rFonts w:ascii="Times" w:eastAsia="宋体" w:hAnsi="Times" w:cs="Times New Roman"/>
          <w:kern w:val="0"/>
          <w:szCs w:val="20"/>
          <w:lang w:val="en-GB" w:eastAsia="en-US"/>
        </w:rPr>
      </w:pPr>
      <w:r w:rsidRPr="00980166">
        <w:rPr>
          <w:rFonts w:ascii="Times" w:eastAsia="宋体" w:hAnsi="Times" w:cs="Times New Roman"/>
          <w:b/>
          <w:kern w:val="0"/>
          <w:szCs w:val="20"/>
          <w:lang w:val="en-GB" w:eastAsia="en-US"/>
        </w:rPr>
        <w:lastRenderedPageBreak/>
        <w:t xml:space="preserve">Figure </w:t>
      </w:r>
      <w:r w:rsidR="000C63F1">
        <w:rPr>
          <w:rFonts w:ascii="Times" w:eastAsia="宋体" w:hAnsi="Times" w:cs="Times New Roman"/>
          <w:b/>
          <w:kern w:val="0"/>
          <w:szCs w:val="20"/>
          <w:lang w:val="en-GB" w:eastAsia="en-US"/>
        </w:rPr>
        <w:t>S</w:t>
      </w:r>
      <w:r w:rsidR="00EF5597">
        <w:rPr>
          <w:rFonts w:ascii="Times" w:eastAsia="宋体" w:hAnsi="Times" w:cs="Times New Roman"/>
          <w:b/>
          <w:kern w:val="0"/>
          <w:szCs w:val="20"/>
          <w:lang w:val="en-GB" w:eastAsia="en-US"/>
        </w:rPr>
        <w:t>2</w:t>
      </w:r>
      <w:r w:rsidRPr="00980166">
        <w:rPr>
          <w:rFonts w:ascii="Times" w:eastAsia="宋体" w:hAnsi="Times" w:cs="Times New Roman"/>
          <w:b/>
          <w:kern w:val="0"/>
          <w:szCs w:val="20"/>
          <w:lang w:val="en-GB" w:eastAsia="en-US"/>
        </w:rPr>
        <w:t>. (</w:t>
      </w:r>
      <w:r w:rsidRPr="00980166">
        <w:rPr>
          <w:rFonts w:ascii="Times" w:eastAsia="宋体" w:hAnsi="Times" w:cs="Times New Roman"/>
          <w:kern w:val="0"/>
          <w:szCs w:val="20"/>
          <w:lang w:val="en-GB" w:eastAsia="en-US"/>
        </w:rPr>
        <w:t xml:space="preserve">a) Stress relaxation curves of </w:t>
      </w:r>
      <w:bookmarkStart w:id="16" w:name="OLE_LINK9"/>
      <w:bookmarkStart w:id="17" w:name="OLE_LINK10"/>
      <w:r>
        <w:rPr>
          <w:rFonts w:ascii="Times" w:eastAsia="宋体" w:hAnsi="Times" w:cs="Times New Roman"/>
          <w:kern w:val="0"/>
          <w:szCs w:val="20"/>
          <w:lang w:val="en-GB" w:eastAsia="en-US"/>
        </w:rPr>
        <w:t>PCUs</w:t>
      </w:r>
      <w:bookmarkEnd w:id="16"/>
      <w:bookmarkEnd w:id="17"/>
      <w:r w:rsidRPr="00980166">
        <w:rPr>
          <w:rFonts w:ascii="Times" w:eastAsia="宋体" w:hAnsi="Times" w:cs="Times New Roman"/>
          <w:kern w:val="0"/>
          <w:szCs w:val="20"/>
          <w:lang w:val="en-GB" w:eastAsia="en-US"/>
        </w:rPr>
        <w:t xml:space="preserve"> at different temperatures. (b) ln (</w:t>
      </w:r>
      <w:r w:rsidRPr="00980166">
        <w:rPr>
          <w:rFonts w:ascii="Times" w:eastAsia="宋体" w:hAnsi="Times" w:cs="Times New Roman"/>
          <w:i/>
          <w:kern w:val="0"/>
          <w:szCs w:val="20"/>
          <w:lang w:val="en-GB" w:eastAsia="en-US"/>
        </w:rPr>
        <w:t>τ*</w:t>
      </w:r>
      <w:r w:rsidRPr="00980166">
        <w:rPr>
          <w:rFonts w:ascii="Times" w:eastAsia="宋体" w:hAnsi="Times" w:cs="Times New Roman"/>
          <w:kern w:val="0"/>
          <w:szCs w:val="20"/>
          <w:lang w:val="en-GB" w:eastAsia="en-US"/>
        </w:rPr>
        <w:t xml:space="preserve">) vs 1000/T of </w:t>
      </w:r>
      <w:r>
        <w:rPr>
          <w:rFonts w:ascii="Times" w:eastAsia="宋体" w:hAnsi="Times" w:cs="Times New Roman"/>
          <w:kern w:val="0"/>
          <w:szCs w:val="20"/>
          <w:lang w:val="en-GB" w:eastAsia="en-US"/>
        </w:rPr>
        <w:t>PCUs</w:t>
      </w:r>
      <w:r w:rsidRPr="00980166">
        <w:rPr>
          <w:rFonts w:ascii="Times" w:eastAsia="宋体" w:hAnsi="Times" w:cs="Times New Roman"/>
          <w:kern w:val="0"/>
          <w:szCs w:val="20"/>
          <w:lang w:val="en-GB" w:eastAsia="en-US"/>
        </w:rPr>
        <w:t xml:space="preserve"> on the Arrhenius type equation.</w:t>
      </w:r>
    </w:p>
    <w:p w14:paraId="26092E71" w14:textId="77777777" w:rsidR="00980166" w:rsidRPr="00980166" w:rsidRDefault="00980166" w:rsidP="00223354">
      <w:pPr>
        <w:jc w:val="center"/>
        <w:rPr>
          <w:rFonts w:eastAsiaTheme="minorEastAsia"/>
          <w:lang w:val="en-GB"/>
        </w:rPr>
      </w:pPr>
    </w:p>
    <w:p w14:paraId="7736D4F0" w14:textId="09F216AC" w:rsidR="00142589" w:rsidRDefault="0019608D" w:rsidP="00223354">
      <w:pPr>
        <w:jc w:val="center"/>
        <w:rPr>
          <w:rFonts w:eastAsiaTheme="minorEastAsia"/>
        </w:rPr>
      </w:pPr>
      <w:r>
        <w:rPr>
          <w:rFonts w:eastAsiaTheme="minorEastAsia"/>
          <w:noProof/>
        </w:rPr>
        <w:drawing>
          <wp:inline distT="0" distB="0" distL="0" distR="0" wp14:anchorId="72713DBF" wp14:editId="6C8CE34A">
            <wp:extent cx="4640580" cy="3915385"/>
            <wp:effectExtent l="0" t="0" r="762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重塑红外.tif"/>
                    <pic:cNvPicPr/>
                  </pic:nvPicPr>
                  <pic:blipFill>
                    <a:blip r:embed="rId14">
                      <a:extLst>
                        <a:ext uri="{28A0092B-C50C-407E-A947-70E740481C1C}">
                          <a14:useLocalDpi xmlns:a14="http://schemas.microsoft.com/office/drawing/2010/main" val="0"/>
                        </a:ext>
                      </a:extLst>
                    </a:blip>
                    <a:stretch>
                      <a:fillRect/>
                    </a:stretch>
                  </pic:blipFill>
                  <pic:spPr>
                    <a:xfrm>
                      <a:off x="0" y="0"/>
                      <a:ext cx="4645461" cy="3919504"/>
                    </a:xfrm>
                    <a:prstGeom prst="rect">
                      <a:avLst/>
                    </a:prstGeom>
                  </pic:spPr>
                </pic:pic>
              </a:graphicData>
            </a:graphic>
          </wp:inline>
        </w:drawing>
      </w:r>
    </w:p>
    <w:p w14:paraId="457E56ED" w14:textId="0465C667" w:rsidR="0019608D" w:rsidRDefault="0019608D" w:rsidP="0019608D">
      <w:pPr>
        <w:rPr>
          <w:rFonts w:eastAsiaTheme="minorEastAsia"/>
          <w:b/>
        </w:rPr>
      </w:pPr>
      <w:r>
        <w:rPr>
          <w:rFonts w:eastAsiaTheme="minorEastAsia"/>
          <w:b/>
        </w:rPr>
        <w:t>Fi</w:t>
      </w:r>
      <w:r w:rsidRPr="001158CA">
        <w:rPr>
          <w:rFonts w:eastAsiaTheme="minorEastAsia"/>
          <w:b/>
        </w:rPr>
        <w:t>gure S</w:t>
      </w:r>
      <w:r w:rsidR="00B0205D">
        <w:rPr>
          <w:rFonts w:eastAsiaTheme="minorEastAsia"/>
          <w:b/>
        </w:rPr>
        <w:t>3</w:t>
      </w:r>
      <w:r w:rsidRPr="001158CA">
        <w:rPr>
          <w:rFonts w:eastAsiaTheme="minorEastAsia"/>
          <w:b/>
        </w:rPr>
        <w:t>.</w:t>
      </w:r>
      <w:r w:rsidRPr="009474A1">
        <w:t xml:space="preserve"> </w:t>
      </w:r>
      <w:r>
        <w:rPr>
          <w:rFonts w:eastAsiaTheme="minorEastAsia"/>
        </w:rPr>
        <w:t>FTIR spectra</w:t>
      </w:r>
      <w:r w:rsidRPr="009474A1">
        <w:rPr>
          <w:rFonts w:eastAsiaTheme="minorEastAsia"/>
        </w:rPr>
        <w:t xml:space="preserve"> of </w:t>
      </w:r>
      <w:r>
        <w:rPr>
          <w:rFonts w:eastAsiaTheme="minorEastAsia" w:hint="eastAsia"/>
        </w:rPr>
        <w:t>the</w:t>
      </w:r>
      <w:r>
        <w:rPr>
          <w:rFonts w:eastAsiaTheme="minorEastAsia"/>
        </w:rPr>
        <w:t xml:space="preserve"> </w:t>
      </w:r>
      <w:r>
        <w:rPr>
          <w:rFonts w:eastAsiaTheme="minorEastAsia" w:hint="eastAsia"/>
        </w:rPr>
        <w:t>as</w:t>
      </w:r>
      <w:r>
        <w:rPr>
          <w:rFonts w:eastAsiaTheme="minorEastAsia"/>
        </w:rPr>
        <w:t>-</w:t>
      </w:r>
      <w:r>
        <w:rPr>
          <w:rFonts w:eastAsiaTheme="minorEastAsia" w:hint="eastAsia"/>
        </w:rPr>
        <w:t>synthesized</w:t>
      </w:r>
      <w:r>
        <w:rPr>
          <w:rFonts w:eastAsiaTheme="minorEastAsia"/>
        </w:rPr>
        <w:t xml:space="preserve"> </w:t>
      </w:r>
      <w:r>
        <w:rPr>
          <w:rFonts w:eastAsiaTheme="minorEastAsia" w:hint="eastAsia"/>
        </w:rPr>
        <w:t>and</w:t>
      </w:r>
      <w:r>
        <w:rPr>
          <w:rFonts w:eastAsiaTheme="minorEastAsia"/>
        </w:rPr>
        <w:t xml:space="preserve"> </w:t>
      </w:r>
      <w:r>
        <w:rPr>
          <w:rFonts w:eastAsiaTheme="minorEastAsia" w:hint="eastAsia"/>
        </w:rPr>
        <w:t>reprocessed</w:t>
      </w:r>
      <w:r>
        <w:rPr>
          <w:rFonts w:eastAsiaTheme="minorEastAsia"/>
        </w:rPr>
        <w:t xml:space="preserve"> PCUs</w:t>
      </w:r>
      <w:r>
        <w:rPr>
          <w:rFonts w:eastAsiaTheme="minorEastAsia" w:hint="eastAsia"/>
        </w:rPr>
        <w:t>.</w:t>
      </w:r>
      <w:r w:rsidRPr="00924989">
        <w:rPr>
          <w:rFonts w:eastAsiaTheme="minorEastAsia" w:hint="eastAsia"/>
          <w:b/>
        </w:rPr>
        <w:t xml:space="preserve"> </w:t>
      </w:r>
    </w:p>
    <w:p w14:paraId="7FD56BDE" w14:textId="77777777" w:rsidR="00142589" w:rsidRPr="0019608D" w:rsidRDefault="00142589" w:rsidP="00223354">
      <w:pPr>
        <w:jc w:val="center"/>
        <w:rPr>
          <w:rFonts w:eastAsiaTheme="minorEastAsia"/>
        </w:rPr>
      </w:pPr>
    </w:p>
    <w:p w14:paraId="2E9821DF" w14:textId="2C0FFB8C" w:rsidR="00730A64" w:rsidRDefault="00BC426D" w:rsidP="00223354">
      <w:pPr>
        <w:jc w:val="center"/>
        <w:rPr>
          <w:rFonts w:eastAsiaTheme="minorEastAsia"/>
        </w:rPr>
      </w:pPr>
      <w:r>
        <w:rPr>
          <w:rFonts w:eastAsiaTheme="minorEastAsia"/>
          <w:noProof/>
        </w:rPr>
        <w:lastRenderedPageBreak/>
        <w:drawing>
          <wp:inline distT="0" distB="0" distL="0" distR="0" wp14:anchorId="7C31E61A" wp14:editId="4AB70A6D">
            <wp:extent cx="4884717" cy="3858491"/>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重塑.tif"/>
                    <pic:cNvPicPr/>
                  </pic:nvPicPr>
                  <pic:blipFill>
                    <a:blip r:embed="rId15">
                      <a:extLst>
                        <a:ext uri="{28A0092B-C50C-407E-A947-70E740481C1C}">
                          <a14:useLocalDpi xmlns:a14="http://schemas.microsoft.com/office/drawing/2010/main" val="0"/>
                        </a:ext>
                      </a:extLst>
                    </a:blip>
                    <a:stretch>
                      <a:fillRect/>
                    </a:stretch>
                  </pic:blipFill>
                  <pic:spPr>
                    <a:xfrm>
                      <a:off x="0" y="0"/>
                      <a:ext cx="4891175" cy="3863593"/>
                    </a:xfrm>
                    <a:prstGeom prst="rect">
                      <a:avLst/>
                    </a:prstGeom>
                  </pic:spPr>
                </pic:pic>
              </a:graphicData>
            </a:graphic>
          </wp:inline>
        </w:drawing>
      </w:r>
    </w:p>
    <w:p w14:paraId="18D032E9" w14:textId="7486BBF8" w:rsidR="00924989" w:rsidRDefault="00CC3427" w:rsidP="009F0AF1">
      <w:pPr>
        <w:rPr>
          <w:rFonts w:eastAsiaTheme="minorEastAsia"/>
          <w:b/>
        </w:rPr>
      </w:pPr>
      <w:bookmarkStart w:id="18" w:name="OLE_LINK69"/>
      <w:bookmarkStart w:id="19" w:name="OLE_LINK70"/>
      <w:r>
        <w:rPr>
          <w:rFonts w:eastAsiaTheme="minorEastAsia"/>
          <w:b/>
        </w:rPr>
        <w:t>Fi</w:t>
      </w:r>
      <w:r w:rsidRPr="001158CA">
        <w:rPr>
          <w:rFonts w:eastAsiaTheme="minorEastAsia"/>
          <w:b/>
        </w:rPr>
        <w:t>gure S</w:t>
      </w:r>
      <w:r w:rsidR="00B0205D">
        <w:rPr>
          <w:rFonts w:eastAsiaTheme="minorEastAsia"/>
          <w:b/>
        </w:rPr>
        <w:t>4</w:t>
      </w:r>
      <w:r w:rsidRPr="001158CA">
        <w:rPr>
          <w:rFonts w:eastAsiaTheme="minorEastAsia"/>
          <w:b/>
        </w:rPr>
        <w:t>.</w:t>
      </w:r>
      <w:r w:rsidRPr="009474A1">
        <w:t xml:space="preserve"> </w:t>
      </w:r>
      <w:r>
        <w:rPr>
          <w:rFonts w:eastAsiaTheme="minorEastAsia"/>
        </w:rPr>
        <w:t>DSC</w:t>
      </w:r>
      <w:r w:rsidRPr="009474A1">
        <w:rPr>
          <w:rFonts w:eastAsiaTheme="minorEastAsia"/>
        </w:rPr>
        <w:t xml:space="preserve"> curves of </w:t>
      </w:r>
      <w:r>
        <w:rPr>
          <w:rFonts w:eastAsiaTheme="minorEastAsia" w:hint="eastAsia"/>
        </w:rPr>
        <w:t>the</w:t>
      </w:r>
      <w:r>
        <w:rPr>
          <w:rFonts w:eastAsiaTheme="minorEastAsia"/>
        </w:rPr>
        <w:t xml:space="preserve"> </w:t>
      </w:r>
      <w:r>
        <w:rPr>
          <w:rFonts w:eastAsiaTheme="minorEastAsia" w:hint="eastAsia"/>
        </w:rPr>
        <w:t>as</w:t>
      </w:r>
      <w:r>
        <w:rPr>
          <w:rFonts w:eastAsiaTheme="minorEastAsia"/>
        </w:rPr>
        <w:t>-</w:t>
      </w:r>
      <w:r>
        <w:rPr>
          <w:rFonts w:eastAsiaTheme="minorEastAsia" w:hint="eastAsia"/>
        </w:rPr>
        <w:t>synthesized</w:t>
      </w:r>
      <w:r>
        <w:rPr>
          <w:rFonts w:eastAsiaTheme="minorEastAsia"/>
        </w:rPr>
        <w:t xml:space="preserve"> </w:t>
      </w:r>
      <w:r>
        <w:rPr>
          <w:rFonts w:eastAsiaTheme="minorEastAsia" w:hint="eastAsia"/>
        </w:rPr>
        <w:t>and</w:t>
      </w:r>
      <w:r>
        <w:rPr>
          <w:rFonts w:eastAsiaTheme="minorEastAsia"/>
        </w:rPr>
        <w:t xml:space="preserve"> </w:t>
      </w:r>
      <w:r>
        <w:rPr>
          <w:rFonts w:eastAsiaTheme="minorEastAsia" w:hint="eastAsia"/>
        </w:rPr>
        <w:t>reprocessed</w:t>
      </w:r>
      <w:r>
        <w:rPr>
          <w:rFonts w:eastAsiaTheme="minorEastAsia"/>
        </w:rPr>
        <w:t xml:space="preserve"> </w:t>
      </w:r>
      <w:r w:rsidR="00FC4CB4">
        <w:rPr>
          <w:rFonts w:eastAsiaTheme="minorEastAsia"/>
        </w:rPr>
        <w:t>P</w:t>
      </w:r>
      <w:r w:rsidR="007E620B">
        <w:rPr>
          <w:rFonts w:eastAsiaTheme="minorEastAsia"/>
        </w:rPr>
        <w:t>C</w:t>
      </w:r>
      <w:r w:rsidR="00FC4CB4">
        <w:rPr>
          <w:rFonts w:eastAsiaTheme="minorEastAsia"/>
        </w:rPr>
        <w:t>Us</w:t>
      </w:r>
      <w:r>
        <w:rPr>
          <w:rFonts w:eastAsiaTheme="minorEastAsia" w:hint="eastAsia"/>
        </w:rPr>
        <w:t>.</w:t>
      </w:r>
      <w:r w:rsidR="00924989" w:rsidRPr="00924989">
        <w:rPr>
          <w:rFonts w:eastAsiaTheme="minorEastAsia" w:hint="eastAsia"/>
          <w:b/>
        </w:rPr>
        <w:t xml:space="preserve"> </w:t>
      </w:r>
    </w:p>
    <w:bookmarkEnd w:id="18"/>
    <w:bookmarkEnd w:id="19"/>
    <w:p w14:paraId="38BE61CC" w14:textId="77777777" w:rsidR="00CA7898" w:rsidRDefault="00CA7898" w:rsidP="009F0AF1">
      <w:pPr>
        <w:rPr>
          <w:rFonts w:eastAsiaTheme="minorEastAsia"/>
          <w:b/>
        </w:rPr>
      </w:pPr>
    </w:p>
    <w:p w14:paraId="0FC04506" w14:textId="0729CB1F" w:rsidR="00223354" w:rsidRDefault="00633889" w:rsidP="00223354">
      <w:pPr>
        <w:jc w:val="center"/>
        <w:rPr>
          <w:rFonts w:eastAsiaTheme="minorEastAsia"/>
          <w:b/>
        </w:rPr>
      </w:pPr>
      <w:r>
        <w:rPr>
          <w:rFonts w:eastAsiaTheme="minorEastAsia"/>
          <w:b/>
          <w:noProof/>
        </w:rPr>
        <w:drawing>
          <wp:inline distT="0" distB="0" distL="0" distR="0" wp14:anchorId="69621197" wp14:editId="45500C1F">
            <wp:extent cx="4931332" cy="3983182"/>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拉伸重塑.tif"/>
                    <pic:cNvPicPr/>
                  </pic:nvPicPr>
                  <pic:blipFill>
                    <a:blip r:embed="rId16">
                      <a:extLst>
                        <a:ext uri="{28A0092B-C50C-407E-A947-70E740481C1C}">
                          <a14:useLocalDpi xmlns:a14="http://schemas.microsoft.com/office/drawing/2010/main" val="0"/>
                        </a:ext>
                      </a:extLst>
                    </a:blip>
                    <a:stretch>
                      <a:fillRect/>
                    </a:stretch>
                  </pic:blipFill>
                  <pic:spPr>
                    <a:xfrm>
                      <a:off x="0" y="0"/>
                      <a:ext cx="4935864" cy="3986842"/>
                    </a:xfrm>
                    <a:prstGeom prst="rect">
                      <a:avLst/>
                    </a:prstGeom>
                  </pic:spPr>
                </pic:pic>
              </a:graphicData>
            </a:graphic>
          </wp:inline>
        </w:drawing>
      </w:r>
    </w:p>
    <w:p w14:paraId="10A35AD0" w14:textId="693FEC1C" w:rsidR="00FE51E0" w:rsidRDefault="00FE51E0" w:rsidP="00223354">
      <w:pPr>
        <w:jc w:val="center"/>
        <w:rPr>
          <w:rFonts w:eastAsiaTheme="minorEastAsia"/>
        </w:rPr>
      </w:pPr>
      <w:r>
        <w:rPr>
          <w:rFonts w:eastAsiaTheme="minorEastAsia"/>
          <w:b/>
        </w:rPr>
        <w:t>Fi</w:t>
      </w:r>
      <w:r w:rsidRPr="001158CA">
        <w:rPr>
          <w:rFonts w:eastAsiaTheme="minorEastAsia"/>
          <w:b/>
        </w:rPr>
        <w:t>gure S</w:t>
      </w:r>
      <w:r w:rsidR="00B0205D">
        <w:rPr>
          <w:rFonts w:eastAsiaTheme="minorEastAsia"/>
          <w:b/>
        </w:rPr>
        <w:t>5</w:t>
      </w:r>
      <w:r w:rsidRPr="001158CA">
        <w:rPr>
          <w:rFonts w:eastAsiaTheme="minorEastAsia"/>
          <w:b/>
        </w:rPr>
        <w:t>.</w:t>
      </w:r>
      <w:r w:rsidRPr="009474A1">
        <w:t xml:space="preserve"> </w:t>
      </w:r>
      <w:r>
        <w:rPr>
          <w:rFonts w:eastAsiaTheme="minorEastAsia"/>
        </w:rPr>
        <w:t>Stress-strain</w:t>
      </w:r>
      <w:r w:rsidRPr="009474A1">
        <w:rPr>
          <w:rFonts w:eastAsiaTheme="minorEastAsia"/>
        </w:rPr>
        <w:t xml:space="preserve"> curves of </w:t>
      </w:r>
      <w:r>
        <w:rPr>
          <w:rFonts w:eastAsiaTheme="minorEastAsia" w:hint="eastAsia"/>
        </w:rPr>
        <w:t>the</w:t>
      </w:r>
      <w:r>
        <w:rPr>
          <w:rFonts w:eastAsiaTheme="minorEastAsia"/>
        </w:rPr>
        <w:t xml:space="preserve"> </w:t>
      </w:r>
      <w:r>
        <w:rPr>
          <w:rFonts w:eastAsiaTheme="minorEastAsia" w:hint="eastAsia"/>
        </w:rPr>
        <w:t>as</w:t>
      </w:r>
      <w:r>
        <w:rPr>
          <w:rFonts w:eastAsiaTheme="minorEastAsia"/>
        </w:rPr>
        <w:t>-</w:t>
      </w:r>
      <w:r>
        <w:rPr>
          <w:rFonts w:eastAsiaTheme="minorEastAsia" w:hint="eastAsia"/>
        </w:rPr>
        <w:t>synthesized</w:t>
      </w:r>
      <w:r>
        <w:rPr>
          <w:rFonts w:eastAsiaTheme="minorEastAsia"/>
        </w:rPr>
        <w:t xml:space="preserve"> </w:t>
      </w:r>
      <w:r>
        <w:rPr>
          <w:rFonts w:eastAsiaTheme="minorEastAsia" w:hint="eastAsia"/>
        </w:rPr>
        <w:t>and</w:t>
      </w:r>
      <w:r>
        <w:rPr>
          <w:rFonts w:eastAsiaTheme="minorEastAsia"/>
        </w:rPr>
        <w:t xml:space="preserve"> </w:t>
      </w:r>
      <w:r>
        <w:rPr>
          <w:rFonts w:eastAsiaTheme="minorEastAsia" w:hint="eastAsia"/>
        </w:rPr>
        <w:t>reprocessed</w:t>
      </w:r>
      <w:r>
        <w:rPr>
          <w:rFonts w:eastAsiaTheme="minorEastAsia"/>
        </w:rPr>
        <w:t xml:space="preserve"> P</w:t>
      </w:r>
      <w:r w:rsidR="007E620B">
        <w:rPr>
          <w:rFonts w:eastAsiaTheme="minorEastAsia"/>
        </w:rPr>
        <w:t>C</w:t>
      </w:r>
      <w:r>
        <w:rPr>
          <w:rFonts w:eastAsiaTheme="minorEastAsia"/>
        </w:rPr>
        <w:t>Us</w:t>
      </w:r>
      <w:r>
        <w:rPr>
          <w:rFonts w:eastAsiaTheme="minorEastAsia" w:hint="eastAsia"/>
        </w:rPr>
        <w:t>.</w:t>
      </w:r>
    </w:p>
    <w:p w14:paraId="2D55B1C5" w14:textId="5F278B84" w:rsidR="00924989" w:rsidRPr="00FE51E0" w:rsidRDefault="00924989" w:rsidP="00924989">
      <w:pPr>
        <w:jc w:val="left"/>
        <w:rPr>
          <w:rFonts w:eastAsiaTheme="minorEastAsia"/>
          <w:b/>
        </w:rPr>
      </w:pPr>
    </w:p>
    <w:p w14:paraId="33A244BD" w14:textId="2A7C0213" w:rsidR="00C309A4" w:rsidRPr="00C309A4" w:rsidRDefault="00F62451" w:rsidP="00C309A4">
      <w:pPr>
        <w:pStyle w:val="EndNoteBibliography"/>
      </w:pPr>
      <w:r>
        <w:rPr>
          <w:rFonts w:eastAsiaTheme="minorEastAsia"/>
        </w:rPr>
        <w:fldChar w:fldCharType="begin"/>
      </w:r>
      <w:r>
        <w:rPr>
          <w:rFonts w:eastAsiaTheme="minorEastAsia"/>
        </w:rPr>
        <w:instrText xml:space="preserve"> ADDIN EN.REFLIST </w:instrText>
      </w:r>
      <w:r>
        <w:rPr>
          <w:rFonts w:eastAsiaTheme="minorEastAsia"/>
        </w:rPr>
        <w:fldChar w:fldCharType="separate"/>
      </w:r>
      <w:r w:rsidR="00C309A4" w:rsidRPr="00C309A4">
        <w:t xml:space="preserve">[1] J.P. Brutman, P.A. Delgado, M.A. Hillmyer, Polylactide Vitrimers, ACS Macro Letters 3(7) (2014) 607-610. </w:t>
      </w:r>
      <w:hyperlink r:id="rId17" w:history="1">
        <w:r w:rsidR="00C309A4" w:rsidRPr="00C309A4">
          <w:rPr>
            <w:rStyle w:val="af3"/>
          </w:rPr>
          <w:t>https://doi.org/10.1021/mz500269w</w:t>
        </w:r>
      </w:hyperlink>
      <w:r w:rsidR="00C309A4" w:rsidRPr="00C309A4">
        <w:t>.</w:t>
      </w:r>
    </w:p>
    <w:p w14:paraId="545FF2CF" w14:textId="499D53BD" w:rsidR="008F1352" w:rsidRDefault="00F62451" w:rsidP="00854690">
      <w:pPr>
        <w:rPr>
          <w:rFonts w:eastAsiaTheme="minorEastAsia"/>
        </w:rPr>
      </w:pPr>
      <w:r>
        <w:rPr>
          <w:rFonts w:eastAsiaTheme="minorEastAsia"/>
        </w:rPr>
        <w:fldChar w:fldCharType="end"/>
      </w:r>
    </w:p>
    <w:sectPr w:rsidR="008F1352" w:rsidSect="006829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F6945" w14:textId="77777777" w:rsidR="00D03663" w:rsidRDefault="00D03663" w:rsidP="00B15C3F">
      <w:r>
        <w:separator/>
      </w:r>
    </w:p>
  </w:endnote>
  <w:endnote w:type="continuationSeparator" w:id="0">
    <w:p w14:paraId="0100685C" w14:textId="77777777" w:rsidR="00D03663" w:rsidRDefault="00D03663" w:rsidP="00B1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D04F8" w14:textId="715AAA5C" w:rsidR="006E3307" w:rsidRDefault="006E3307">
    <w:pPr>
      <w:pStyle w:val="a5"/>
      <w:jc w:val="center"/>
    </w:pPr>
    <w:r>
      <w:t>S</w:t>
    </w:r>
    <w:sdt>
      <w:sdtPr>
        <w:id w:val="1039866222"/>
        <w:docPartObj>
          <w:docPartGallery w:val="Page Numbers (Bottom of Page)"/>
          <w:docPartUnique/>
        </w:docPartObj>
      </w:sdtPr>
      <w:sdtEndPr/>
      <w:sdtContent>
        <w:r>
          <w:fldChar w:fldCharType="begin"/>
        </w:r>
        <w:r>
          <w:instrText>PAGE   \* MERGEFORMAT</w:instrText>
        </w:r>
        <w:r>
          <w:fldChar w:fldCharType="separate"/>
        </w:r>
        <w:r>
          <w:rPr>
            <w:lang w:val="zh-CN"/>
          </w:rPr>
          <w:t>2</w:t>
        </w:r>
        <w:r>
          <w:fldChar w:fldCharType="end"/>
        </w:r>
      </w:sdtContent>
    </w:sdt>
  </w:p>
  <w:p w14:paraId="173F6D9D" w14:textId="77777777" w:rsidR="006E3307" w:rsidRDefault="006E33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A8135" w14:textId="77777777" w:rsidR="00D03663" w:rsidRDefault="00D03663" w:rsidP="00B15C3F">
      <w:r>
        <w:separator/>
      </w:r>
    </w:p>
  </w:footnote>
  <w:footnote w:type="continuationSeparator" w:id="0">
    <w:p w14:paraId="68EAD7E5" w14:textId="77777777" w:rsidR="00D03663" w:rsidRDefault="00D03663" w:rsidP="00B15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5013A"/>
    <w:multiLevelType w:val="hybridMultilevel"/>
    <w:tmpl w:val="F7FC2E9C"/>
    <w:lvl w:ilvl="0" w:tplc="DC2055DA">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9C5094"/>
    <w:multiLevelType w:val="hybridMultilevel"/>
    <w:tmpl w:val="907EC86E"/>
    <w:lvl w:ilvl="0" w:tplc="FBF6C9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61A185C"/>
    <w:multiLevelType w:val="hybridMultilevel"/>
    <w:tmpl w:val="1B808422"/>
    <w:lvl w:ilvl="0" w:tplc="9A926E7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ABC49DB"/>
    <w:multiLevelType w:val="hybridMultilevel"/>
    <w:tmpl w:val="E15C29F0"/>
    <w:lvl w:ilvl="0" w:tplc="C902F89A">
      <w:start w:val="1"/>
      <w:numFmt w:val="lowerRoman"/>
      <w:lvlText w:val="(%1)"/>
      <w:lvlJc w:val="left"/>
      <w:pPr>
        <w:ind w:left="1120" w:hanging="72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SwMDM1NbUwMjYyMTRS0lEKTi0uzszPAykwMq0FAGJWTe0tAAAA"/>
    <w:docVar w:name="EN.InstantFormat" w:val="&lt;ENInstantFormat&gt;&lt;Enabled&gt;1&lt;/Enabled&gt;&lt;ScanUnformatted&gt;1&lt;/ScanUnformatted&gt;&lt;ScanChanges&gt;1&lt;/ScanChanges&gt;&lt;Suspended&gt;0&lt;/Suspended&gt;&lt;/ENInstantFormat&gt;"/>
    <w:docVar w:name="EN.Layout" w:val="&lt;ENLayout&gt;&lt;Style&gt;Chem Engineer J&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prddw5xtepesee5p1pt9sb2e0exwdppwa9&quot;&gt;PC-已保存&lt;record-ids&gt;&lt;item&gt;8&lt;/item&gt;&lt;/record-ids&gt;&lt;/item&gt;&lt;/Libraries&gt;"/>
  </w:docVars>
  <w:rsids>
    <w:rsidRoot w:val="0054094B"/>
    <w:rsid w:val="0000149D"/>
    <w:rsid w:val="000017A2"/>
    <w:rsid w:val="00001F29"/>
    <w:rsid w:val="0000355D"/>
    <w:rsid w:val="00004DDB"/>
    <w:rsid w:val="00005834"/>
    <w:rsid w:val="00005FA7"/>
    <w:rsid w:val="00007ACE"/>
    <w:rsid w:val="000136A7"/>
    <w:rsid w:val="00016F5F"/>
    <w:rsid w:val="0002193E"/>
    <w:rsid w:val="0002252C"/>
    <w:rsid w:val="00025D1A"/>
    <w:rsid w:val="00026F98"/>
    <w:rsid w:val="0002771A"/>
    <w:rsid w:val="00033234"/>
    <w:rsid w:val="00033A80"/>
    <w:rsid w:val="00035D3D"/>
    <w:rsid w:val="00037A23"/>
    <w:rsid w:val="0004021A"/>
    <w:rsid w:val="00040779"/>
    <w:rsid w:val="00041186"/>
    <w:rsid w:val="0004478E"/>
    <w:rsid w:val="00045AF6"/>
    <w:rsid w:val="00046FCE"/>
    <w:rsid w:val="00051382"/>
    <w:rsid w:val="00051AE7"/>
    <w:rsid w:val="000525D2"/>
    <w:rsid w:val="00053B34"/>
    <w:rsid w:val="00055CBF"/>
    <w:rsid w:val="000562D3"/>
    <w:rsid w:val="0006044A"/>
    <w:rsid w:val="00063D62"/>
    <w:rsid w:val="00066B5F"/>
    <w:rsid w:val="00066F75"/>
    <w:rsid w:val="00067929"/>
    <w:rsid w:val="00071123"/>
    <w:rsid w:val="0007439C"/>
    <w:rsid w:val="00074714"/>
    <w:rsid w:val="00076203"/>
    <w:rsid w:val="000816AC"/>
    <w:rsid w:val="000857D3"/>
    <w:rsid w:val="000871E9"/>
    <w:rsid w:val="00091EF5"/>
    <w:rsid w:val="00092BCE"/>
    <w:rsid w:val="000939DD"/>
    <w:rsid w:val="00095C11"/>
    <w:rsid w:val="00096E91"/>
    <w:rsid w:val="000976B4"/>
    <w:rsid w:val="00097FB8"/>
    <w:rsid w:val="000A24A2"/>
    <w:rsid w:val="000A4BB1"/>
    <w:rsid w:val="000A645C"/>
    <w:rsid w:val="000B001E"/>
    <w:rsid w:val="000B05A2"/>
    <w:rsid w:val="000B209A"/>
    <w:rsid w:val="000B3381"/>
    <w:rsid w:val="000B43EB"/>
    <w:rsid w:val="000B525D"/>
    <w:rsid w:val="000C0526"/>
    <w:rsid w:val="000C3FFC"/>
    <w:rsid w:val="000C4B38"/>
    <w:rsid w:val="000C608D"/>
    <w:rsid w:val="000C63F1"/>
    <w:rsid w:val="000C7F42"/>
    <w:rsid w:val="000D3C97"/>
    <w:rsid w:val="000D4A44"/>
    <w:rsid w:val="000D522A"/>
    <w:rsid w:val="000D54C9"/>
    <w:rsid w:val="000D7179"/>
    <w:rsid w:val="000E485A"/>
    <w:rsid w:val="000E559E"/>
    <w:rsid w:val="000F2E2C"/>
    <w:rsid w:val="000F3143"/>
    <w:rsid w:val="000F3807"/>
    <w:rsid w:val="000F3F1F"/>
    <w:rsid w:val="000F4112"/>
    <w:rsid w:val="000F4379"/>
    <w:rsid w:val="000F4450"/>
    <w:rsid w:val="000F4DE3"/>
    <w:rsid w:val="000F58B1"/>
    <w:rsid w:val="000F614C"/>
    <w:rsid w:val="000F7DB2"/>
    <w:rsid w:val="001025D3"/>
    <w:rsid w:val="001033F7"/>
    <w:rsid w:val="001039BE"/>
    <w:rsid w:val="001117B5"/>
    <w:rsid w:val="001158CA"/>
    <w:rsid w:val="00115B5B"/>
    <w:rsid w:val="00116225"/>
    <w:rsid w:val="001179E0"/>
    <w:rsid w:val="00117E94"/>
    <w:rsid w:val="00120B3E"/>
    <w:rsid w:val="00121F64"/>
    <w:rsid w:val="001226DE"/>
    <w:rsid w:val="001234C5"/>
    <w:rsid w:val="00125F66"/>
    <w:rsid w:val="001266A8"/>
    <w:rsid w:val="00127993"/>
    <w:rsid w:val="00127F15"/>
    <w:rsid w:val="00130773"/>
    <w:rsid w:val="00133F2E"/>
    <w:rsid w:val="00134413"/>
    <w:rsid w:val="00135B47"/>
    <w:rsid w:val="00140C93"/>
    <w:rsid w:val="0014115C"/>
    <w:rsid w:val="00141198"/>
    <w:rsid w:val="001417B0"/>
    <w:rsid w:val="00142589"/>
    <w:rsid w:val="00143555"/>
    <w:rsid w:val="001454C4"/>
    <w:rsid w:val="00145AB2"/>
    <w:rsid w:val="00146936"/>
    <w:rsid w:val="001471CE"/>
    <w:rsid w:val="00150B76"/>
    <w:rsid w:val="00153859"/>
    <w:rsid w:val="001543A5"/>
    <w:rsid w:val="00154901"/>
    <w:rsid w:val="00156284"/>
    <w:rsid w:val="00161C1B"/>
    <w:rsid w:val="00163D7B"/>
    <w:rsid w:val="001653DD"/>
    <w:rsid w:val="00166F5F"/>
    <w:rsid w:val="00167094"/>
    <w:rsid w:val="001719D6"/>
    <w:rsid w:val="001749E3"/>
    <w:rsid w:val="00174C4A"/>
    <w:rsid w:val="001800C8"/>
    <w:rsid w:val="00180C78"/>
    <w:rsid w:val="00182C25"/>
    <w:rsid w:val="00185717"/>
    <w:rsid w:val="001861A7"/>
    <w:rsid w:val="00187307"/>
    <w:rsid w:val="0018760D"/>
    <w:rsid w:val="00190B1A"/>
    <w:rsid w:val="00192382"/>
    <w:rsid w:val="0019335D"/>
    <w:rsid w:val="0019608D"/>
    <w:rsid w:val="001967D1"/>
    <w:rsid w:val="001972D4"/>
    <w:rsid w:val="001A14B0"/>
    <w:rsid w:val="001A2416"/>
    <w:rsid w:val="001A6719"/>
    <w:rsid w:val="001B1179"/>
    <w:rsid w:val="001B1896"/>
    <w:rsid w:val="001B2135"/>
    <w:rsid w:val="001B3280"/>
    <w:rsid w:val="001B41BD"/>
    <w:rsid w:val="001B6AC7"/>
    <w:rsid w:val="001C0978"/>
    <w:rsid w:val="001C4234"/>
    <w:rsid w:val="001C6B94"/>
    <w:rsid w:val="001D0326"/>
    <w:rsid w:val="001D0C8F"/>
    <w:rsid w:val="001D168E"/>
    <w:rsid w:val="001D2949"/>
    <w:rsid w:val="001D323E"/>
    <w:rsid w:val="001D33F2"/>
    <w:rsid w:val="001E5072"/>
    <w:rsid w:val="001E7F03"/>
    <w:rsid w:val="001E7F6E"/>
    <w:rsid w:val="001F262C"/>
    <w:rsid w:val="001F36CA"/>
    <w:rsid w:val="001F55D9"/>
    <w:rsid w:val="001F606F"/>
    <w:rsid w:val="00200E5B"/>
    <w:rsid w:val="002031FF"/>
    <w:rsid w:val="002049F9"/>
    <w:rsid w:val="0020513F"/>
    <w:rsid w:val="00205B22"/>
    <w:rsid w:val="00207D17"/>
    <w:rsid w:val="00210430"/>
    <w:rsid w:val="00212628"/>
    <w:rsid w:val="00212C78"/>
    <w:rsid w:val="00213567"/>
    <w:rsid w:val="00216D7E"/>
    <w:rsid w:val="00217880"/>
    <w:rsid w:val="0022089D"/>
    <w:rsid w:val="00220CBF"/>
    <w:rsid w:val="00220F41"/>
    <w:rsid w:val="00221763"/>
    <w:rsid w:val="00223354"/>
    <w:rsid w:val="00223CDE"/>
    <w:rsid w:val="00225601"/>
    <w:rsid w:val="002279C3"/>
    <w:rsid w:val="002301D2"/>
    <w:rsid w:val="00230317"/>
    <w:rsid w:val="002315F0"/>
    <w:rsid w:val="00232EB2"/>
    <w:rsid w:val="0023460B"/>
    <w:rsid w:val="002348F6"/>
    <w:rsid w:val="002355FD"/>
    <w:rsid w:val="0024582C"/>
    <w:rsid w:val="00252890"/>
    <w:rsid w:val="0025483B"/>
    <w:rsid w:val="002633F0"/>
    <w:rsid w:val="002658A9"/>
    <w:rsid w:val="00266D06"/>
    <w:rsid w:val="00270A9A"/>
    <w:rsid w:val="002713E3"/>
    <w:rsid w:val="00272401"/>
    <w:rsid w:val="00273FF7"/>
    <w:rsid w:val="00275242"/>
    <w:rsid w:val="00277424"/>
    <w:rsid w:val="00280111"/>
    <w:rsid w:val="002815C7"/>
    <w:rsid w:val="00281AB5"/>
    <w:rsid w:val="00283ACD"/>
    <w:rsid w:val="0028578B"/>
    <w:rsid w:val="00285CA4"/>
    <w:rsid w:val="00287F18"/>
    <w:rsid w:val="002923B6"/>
    <w:rsid w:val="00293D56"/>
    <w:rsid w:val="00295B0D"/>
    <w:rsid w:val="00296960"/>
    <w:rsid w:val="002A1E0F"/>
    <w:rsid w:val="002A6DBC"/>
    <w:rsid w:val="002A7DF0"/>
    <w:rsid w:val="002B110D"/>
    <w:rsid w:val="002B2FA8"/>
    <w:rsid w:val="002B3D0E"/>
    <w:rsid w:val="002B4C37"/>
    <w:rsid w:val="002B51B2"/>
    <w:rsid w:val="002B664B"/>
    <w:rsid w:val="002C14BF"/>
    <w:rsid w:val="002C3994"/>
    <w:rsid w:val="002C5513"/>
    <w:rsid w:val="002C6BD2"/>
    <w:rsid w:val="002D2B23"/>
    <w:rsid w:val="002D3D3D"/>
    <w:rsid w:val="002D3E03"/>
    <w:rsid w:val="002D52E1"/>
    <w:rsid w:val="002D5AD0"/>
    <w:rsid w:val="002D61CA"/>
    <w:rsid w:val="002E2DA2"/>
    <w:rsid w:val="002E4ADA"/>
    <w:rsid w:val="002E4FE9"/>
    <w:rsid w:val="002E5045"/>
    <w:rsid w:val="002E618B"/>
    <w:rsid w:val="002E747A"/>
    <w:rsid w:val="002F03F7"/>
    <w:rsid w:val="002F0EA7"/>
    <w:rsid w:val="002F2EA7"/>
    <w:rsid w:val="002F37AE"/>
    <w:rsid w:val="002F622A"/>
    <w:rsid w:val="002F69A8"/>
    <w:rsid w:val="002F69D8"/>
    <w:rsid w:val="0030400B"/>
    <w:rsid w:val="00305D4E"/>
    <w:rsid w:val="00314450"/>
    <w:rsid w:val="00315AF1"/>
    <w:rsid w:val="0031721D"/>
    <w:rsid w:val="00321523"/>
    <w:rsid w:val="00323086"/>
    <w:rsid w:val="0033355B"/>
    <w:rsid w:val="003345DE"/>
    <w:rsid w:val="00334A3C"/>
    <w:rsid w:val="003433E2"/>
    <w:rsid w:val="0034451A"/>
    <w:rsid w:val="00345A3E"/>
    <w:rsid w:val="00354D7B"/>
    <w:rsid w:val="0035565B"/>
    <w:rsid w:val="00360837"/>
    <w:rsid w:val="0036236E"/>
    <w:rsid w:val="003644AB"/>
    <w:rsid w:val="00366550"/>
    <w:rsid w:val="0036672C"/>
    <w:rsid w:val="00371FA9"/>
    <w:rsid w:val="00375729"/>
    <w:rsid w:val="00381B54"/>
    <w:rsid w:val="00383A09"/>
    <w:rsid w:val="00383A34"/>
    <w:rsid w:val="00385FCC"/>
    <w:rsid w:val="00386F6B"/>
    <w:rsid w:val="00387A83"/>
    <w:rsid w:val="00390507"/>
    <w:rsid w:val="0039131B"/>
    <w:rsid w:val="003916CF"/>
    <w:rsid w:val="0039173F"/>
    <w:rsid w:val="00391998"/>
    <w:rsid w:val="00393E43"/>
    <w:rsid w:val="00397DD9"/>
    <w:rsid w:val="003A464C"/>
    <w:rsid w:val="003A5C50"/>
    <w:rsid w:val="003B5971"/>
    <w:rsid w:val="003B5B7B"/>
    <w:rsid w:val="003B78DE"/>
    <w:rsid w:val="003C081A"/>
    <w:rsid w:val="003C48F3"/>
    <w:rsid w:val="003C58F6"/>
    <w:rsid w:val="003D0875"/>
    <w:rsid w:val="003D1672"/>
    <w:rsid w:val="003D36CA"/>
    <w:rsid w:val="003D4369"/>
    <w:rsid w:val="003D4F1A"/>
    <w:rsid w:val="003D5FF7"/>
    <w:rsid w:val="003D711B"/>
    <w:rsid w:val="003E0B5E"/>
    <w:rsid w:val="003E6F97"/>
    <w:rsid w:val="003F06DF"/>
    <w:rsid w:val="003F0B6B"/>
    <w:rsid w:val="003F1C11"/>
    <w:rsid w:val="003F5D17"/>
    <w:rsid w:val="003F74F7"/>
    <w:rsid w:val="003F7CE3"/>
    <w:rsid w:val="0040158B"/>
    <w:rsid w:val="004032AA"/>
    <w:rsid w:val="00403759"/>
    <w:rsid w:val="0040644C"/>
    <w:rsid w:val="00406A48"/>
    <w:rsid w:val="00406D23"/>
    <w:rsid w:val="004074E5"/>
    <w:rsid w:val="00407825"/>
    <w:rsid w:val="00407F4E"/>
    <w:rsid w:val="00410E8A"/>
    <w:rsid w:val="00412973"/>
    <w:rsid w:val="00413618"/>
    <w:rsid w:val="004168D6"/>
    <w:rsid w:val="00420A49"/>
    <w:rsid w:val="00421A12"/>
    <w:rsid w:val="00427426"/>
    <w:rsid w:val="00430646"/>
    <w:rsid w:val="004308B5"/>
    <w:rsid w:val="004317BB"/>
    <w:rsid w:val="004340CA"/>
    <w:rsid w:val="004378FC"/>
    <w:rsid w:val="00437A29"/>
    <w:rsid w:val="00441D45"/>
    <w:rsid w:val="00442172"/>
    <w:rsid w:val="00442A6E"/>
    <w:rsid w:val="00445826"/>
    <w:rsid w:val="00446751"/>
    <w:rsid w:val="004473E2"/>
    <w:rsid w:val="00447533"/>
    <w:rsid w:val="00450F3D"/>
    <w:rsid w:val="0045163D"/>
    <w:rsid w:val="00452378"/>
    <w:rsid w:val="00454BC4"/>
    <w:rsid w:val="004625E0"/>
    <w:rsid w:val="00466071"/>
    <w:rsid w:val="00467771"/>
    <w:rsid w:val="004713A5"/>
    <w:rsid w:val="00481794"/>
    <w:rsid w:val="004819B6"/>
    <w:rsid w:val="004831AC"/>
    <w:rsid w:val="00484998"/>
    <w:rsid w:val="00484C0A"/>
    <w:rsid w:val="00484F3F"/>
    <w:rsid w:val="00487363"/>
    <w:rsid w:val="00487938"/>
    <w:rsid w:val="00491172"/>
    <w:rsid w:val="00492B18"/>
    <w:rsid w:val="004934DB"/>
    <w:rsid w:val="0049597F"/>
    <w:rsid w:val="004A0D80"/>
    <w:rsid w:val="004A2216"/>
    <w:rsid w:val="004A257F"/>
    <w:rsid w:val="004A3E09"/>
    <w:rsid w:val="004A7252"/>
    <w:rsid w:val="004A7CED"/>
    <w:rsid w:val="004B2828"/>
    <w:rsid w:val="004B3A95"/>
    <w:rsid w:val="004B4E70"/>
    <w:rsid w:val="004B6913"/>
    <w:rsid w:val="004B6E49"/>
    <w:rsid w:val="004C37F5"/>
    <w:rsid w:val="004C5298"/>
    <w:rsid w:val="004C5CA5"/>
    <w:rsid w:val="004C6AE9"/>
    <w:rsid w:val="004C721F"/>
    <w:rsid w:val="004D5332"/>
    <w:rsid w:val="004E1DC9"/>
    <w:rsid w:val="004F0659"/>
    <w:rsid w:val="004F4DF9"/>
    <w:rsid w:val="004F6074"/>
    <w:rsid w:val="004F7994"/>
    <w:rsid w:val="00502A0C"/>
    <w:rsid w:val="00503BEA"/>
    <w:rsid w:val="0050485F"/>
    <w:rsid w:val="005055B2"/>
    <w:rsid w:val="00505D81"/>
    <w:rsid w:val="00506278"/>
    <w:rsid w:val="00507661"/>
    <w:rsid w:val="005128EE"/>
    <w:rsid w:val="00514814"/>
    <w:rsid w:val="0052171C"/>
    <w:rsid w:val="005223CC"/>
    <w:rsid w:val="0052246E"/>
    <w:rsid w:val="00523250"/>
    <w:rsid w:val="00524CA9"/>
    <w:rsid w:val="00533344"/>
    <w:rsid w:val="00533CBB"/>
    <w:rsid w:val="00534BB4"/>
    <w:rsid w:val="00537B3D"/>
    <w:rsid w:val="00540690"/>
    <w:rsid w:val="0054094B"/>
    <w:rsid w:val="005411CF"/>
    <w:rsid w:val="005433FA"/>
    <w:rsid w:val="005528FB"/>
    <w:rsid w:val="00553960"/>
    <w:rsid w:val="00555A99"/>
    <w:rsid w:val="00565C3D"/>
    <w:rsid w:val="00565DF1"/>
    <w:rsid w:val="005666CC"/>
    <w:rsid w:val="00571AEA"/>
    <w:rsid w:val="00575EC6"/>
    <w:rsid w:val="00581A7B"/>
    <w:rsid w:val="00583216"/>
    <w:rsid w:val="00584429"/>
    <w:rsid w:val="005863BC"/>
    <w:rsid w:val="005917C1"/>
    <w:rsid w:val="005923EC"/>
    <w:rsid w:val="005930CC"/>
    <w:rsid w:val="00597E49"/>
    <w:rsid w:val="00597EFD"/>
    <w:rsid w:val="005A0E2F"/>
    <w:rsid w:val="005A1B4E"/>
    <w:rsid w:val="005A3669"/>
    <w:rsid w:val="005A440C"/>
    <w:rsid w:val="005A5A37"/>
    <w:rsid w:val="005C1AF4"/>
    <w:rsid w:val="005C1E6E"/>
    <w:rsid w:val="005C30EC"/>
    <w:rsid w:val="005C3C90"/>
    <w:rsid w:val="005C5042"/>
    <w:rsid w:val="005C5A01"/>
    <w:rsid w:val="005C6070"/>
    <w:rsid w:val="005D3B44"/>
    <w:rsid w:val="005D42D2"/>
    <w:rsid w:val="005D58F6"/>
    <w:rsid w:val="005D7616"/>
    <w:rsid w:val="005E0231"/>
    <w:rsid w:val="005E03F2"/>
    <w:rsid w:val="005E4163"/>
    <w:rsid w:val="005E5DFB"/>
    <w:rsid w:val="005E6C34"/>
    <w:rsid w:val="005F00DF"/>
    <w:rsid w:val="005F0FB1"/>
    <w:rsid w:val="005F38C8"/>
    <w:rsid w:val="005F45AC"/>
    <w:rsid w:val="005F4664"/>
    <w:rsid w:val="005F5C48"/>
    <w:rsid w:val="00603A01"/>
    <w:rsid w:val="006103CA"/>
    <w:rsid w:val="00611F27"/>
    <w:rsid w:val="00612A9C"/>
    <w:rsid w:val="00626134"/>
    <w:rsid w:val="006266ED"/>
    <w:rsid w:val="00626D96"/>
    <w:rsid w:val="006301FB"/>
    <w:rsid w:val="006319C6"/>
    <w:rsid w:val="00632C03"/>
    <w:rsid w:val="00633889"/>
    <w:rsid w:val="00633A9A"/>
    <w:rsid w:val="00636A3E"/>
    <w:rsid w:val="00644EBA"/>
    <w:rsid w:val="00650AC6"/>
    <w:rsid w:val="0065356B"/>
    <w:rsid w:val="006558FE"/>
    <w:rsid w:val="00655F52"/>
    <w:rsid w:val="0065627C"/>
    <w:rsid w:val="00661156"/>
    <w:rsid w:val="0066619D"/>
    <w:rsid w:val="006678A0"/>
    <w:rsid w:val="00670140"/>
    <w:rsid w:val="00670184"/>
    <w:rsid w:val="00670EC4"/>
    <w:rsid w:val="00677DB1"/>
    <w:rsid w:val="006829C7"/>
    <w:rsid w:val="00684792"/>
    <w:rsid w:val="00684948"/>
    <w:rsid w:val="00685928"/>
    <w:rsid w:val="00685DA7"/>
    <w:rsid w:val="006862FB"/>
    <w:rsid w:val="00690A5A"/>
    <w:rsid w:val="006923A5"/>
    <w:rsid w:val="006932E1"/>
    <w:rsid w:val="00694610"/>
    <w:rsid w:val="0069529F"/>
    <w:rsid w:val="00695367"/>
    <w:rsid w:val="00697435"/>
    <w:rsid w:val="006A09FE"/>
    <w:rsid w:val="006A220D"/>
    <w:rsid w:val="006A29BB"/>
    <w:rsid w:val="006A5B6B"/>
    <w:rsid w:val="006A7597"/>
    <w:rsid w:val="006B162E"/>
    <w:rsid w:val="006B1A24"/>
    <w:rsid w:val="006B1BCC"/>
    <w:rsid w:val="006B1F3A"/>
    <w:rsid w:val="006B2D28"/>
    <w:rsid w:val="006B428C"/>
    <w:rsid w:val="006B5154"/>
    <w:rsid w:val="006B799E"/>
    <w:rsid w:val="006C440D"/>
    <w:rsid w:val="006C6B27"/>
    <w:rsid w:val="006D4AD6"/>
    <w:rsid w:val="006D5CD2"/>
    <w:rsid w:val="006D7739"/>
    <w:rsid w:val="006D7E82"/>
    <w:rsid w:val="006E1C4C"/>
    <w:rsid w:val="006E3307"/>
    <w:rsid w:val="006E5852"/>
    <w:rsid w:val="006E6D22"/>
    <w:rsid w:val="006F2E03"/>
    <w:rsid w:val="006F2F69"/>
    <w:rsid w:val="006F48BB"/>
    <w:rsid w:val="006F73BA"/>
    <w:rsid w:val="007026D1"/>
    <w:rsid w:val="00703F3F"/>
    <w:rsid w:val="007059B0"/>
    <w:rsid w:val="0070704A"/>
    <w:rsid w:val="00710D7E"/>
    <w:rsid w:val="00711145"/>
    <w:rsid w:val="00715D5D"/>
    <w:rsid w:val="00720A32"/>
    <w:rsid w:val="00720B1D"/>
    <w:rsid w:val="00720BEC"/>
    <w:rsid w:val="00723345"/>
    <w:rsid w:val="0072341A"/>
    <w:rsid w:val="00723A0C"/>
    <w:rsid w:val="00726384"/>
    <w:rsid w:val="007270C5"/>
    <w:rsid w:val="00727906"/>
    <w:rsid w:val="007301B2"/>
    <w:rsid w:val="00730A64"/>
    <w:rsid w:val="007339D0"/>
    <w:rsid w:val="00735B4D"/>
    <w:rsid w:val="00736D50"/>
    <w:rsid w:val="00742C2D"/>
    <w:rsid w:val="0074725A"/>
    <w:rsid w:val="0074778F"/>
    <w:rsid w:val="00747C6A"/>
    <w:rsid w:val="00750274"/>
    <w:rsid w:val="00750625"/>
    <w:rsid w:val="007523D5"/>
    <w:rsid w:val="00754404"/>
    <w:rsid w:val="007558DA"/>
    <w:rsid w:val="00756F88"/>
    <w:rsid w:val="00761297"/>
    <w:rsid w:val="007631AF"/>
    <w:rsid w:val="007643D3"/>
    <w:rsid w:val="007644C5"/>
    <w:rsid w:val="007672CF"/>
    <w:rsid w:val="0077239B"/>
    <w:rsid w:val="00774024"/>
    <w:rsid w:val="00782444"/>
    <w:rsid w:val="0078272A"/>
    <w:rsid w:val="00785B0F"/>
    <w:rsid w:val="007869E5"/>
    <w:rsid w:val="0079129F"/>
    <w:rsid w:val="00792D88"/>
    <w:rsid w:val="00794C22"/>
    <w:rsid w:val="007A0A28"/>
    <w:rsid w:val="007A2139"/>
    <w:rsid w:val="007A38A5"/>
    <w:rsid w:val="007A449D"/>
    <w:rsid w:val="007A6945"/>
    <w:rsid w:val="007B0189"/>
    <w:rsid w:val="007B0ABF"/>
    <w:rsid w:val="007B160B"/>
    <w:rsid w:val="007B4E42"/>
    <w:rsid w:val="007C0689"/>
    <w:rsid w:val="007C1923"/>
    <w:rsid w:val="007C19F9"/>
    <w:rsid w:val="007C211E"/>
    <w:rsid w:val="007C23FC"/>
    <w:rsid w:val="007D0BA5"/>
    <w:rsid w:val="007D203F"/>
    <w:rsid w:val="007E035C"/>
    <w:rsid w:val="007E307B"/>
    <w:rsid w:val="007E620B"/>
    <w:rsid w:val="007F19A1"/>
    <w:rsid w:val="007F45A0"/>
    <w:rsid w:val="007F7717"/>
    <w:rsid w:val="007F78E6"/>
    <w:rsid w:val="007F792E"/>
    <w:rsid w:val="00800151"/>
    <w:rsid w:val="0080241B"/>
    <w:rsid w:val="00807E2C"/>
    <w:rsid w:val="008132B7"/>
    <w:rsid w:val="0081397F"/>
    <w:rsid w:val="00815D63"/>
    <w:rsid w:val="00820040"/>
    <w:rsid w:val="00822235"/>
    <w:rsid w:val="008225A7"/>
    <w:rsid w:val="00823AC2"/>
    <w:rsid w:val="008257A3"/>
    <w:rsid w:val="00832C39"/>
    <w:rsid w:val="008330E6"/>
    <w:rsid w:val="00836536"/>
    <w:rsid w:val="00837382"/>
    <w:rsid w:val="00837A86"/>
    <w:rsid w:val="00844504"/>
    <w:rsid w:val="00846C13"/>
    <w:rsid w:val="00850F45"/>
    <w:rsid w:val="00854690"/>
    <w:rsid w:val="008550A5"/>
    <w:rsid w:val="008550EC"/>
    <w:rsid w:val="00855112"/>
    <w:rsid w:val="008566DF"/>
    <w:rsid w:val="008704C4"/>
    <w:rsid w:val="00875203"/>
    <w:rsid w:val="00883D38"/>
    <w:rsid w:val="00884B72"/>
    <w:rsid w:val="00886E31"/>
    <w:rsid w:val="00886F6A"/>
    <w:rsid w:val="0089063C"/>
    <w:rsid w:val="00890F23"/>
    <w:rsid w:val="00892872"/>
    <w:rsid w:val="00892B0A"/>
    <w:rsid w:val="00892B4A"/>
    <w:rsid w:val="0089490D"/>
    <w:rsid w:val="00895F75"/>
    <w:rsid w:val="008A0A4A"/>
    <w:rsid w:val="008A40D2"/>
    <w:rsid w:val="008A502D"/>
    <w:rsid w:val="008A69EE"/>
    <w:rsid w:val="008B0C51"/>
    <w:rsid w:val="008B11FC"/>
    <w:rsid w:val="008B2A7F"/>
    <w:rsid w:val="008B2D78"/>
    <w:rsid w:val="008B2FA7"/>
    <w:rsid w:val="008C147D"/>
    <w:rsid w:val="008C1AB7"/>
    <w:rsid w:val="008C217D"/>
    <w:rsid w:val="008C3343"/>
    <w:rsid w:val="008C3EC6"/>
    <w:rsid w:val="008C4794"/>
    <w:rsid w:val="008C488E"/>
    <w:rsid w:val="008D0396"/>
    <w:rsid w:val="008D1EBB"/>
    <w:rsid w:val="008D3151"/>
    <w:rsid w:val="008D4916"/>
    <w:rsid w:val="008D4BF4"/>
    <w:rsid w:val="008D5081"/>
    <w:rsid w:val="008D5A3A"/>
    <w:rsid w:val="008D75A9"/>
    <w:rsid w:val="008E008F"/>
    <w:rsid w:val="008E02AE"/>
    <w:rsid w:val="008E2C2A"/>
    <w:rsid w:val="008E405B"/>
    <w:rsid w:val="008E5AC3"/>
    <w:rsid w:val="008F0F36"/>
    <w:rsid w:val="008F1352"/>
    <w:rsid w:val="008F1BBD"/>
    <w:rsid w:val="008F73BD"/>
    <w:rsid w:val="00900A14"/>
    <w:rsid w:val="00902A49"/>
    <w:rsid w:val="00902E39"/>
    <w:rsid w:val="00906AD0"/>
    <w:rsid w:val="00910698"/>
    <w:rsid w:val="00910E3C"/>
    <w:rsid w:val="009113A0"/>
    <w:rsid w:val="00913405"/>
    <w:rsid w:val="0091371D"/>
    <w:rsid w:val="0091493E"/>
    <w:rsid w:val="009166E2"/>
    <w:rsid w:val="00922491"/>
    <w:rsid w:val="009238D6"/>
    <w:rsid w:val="00923BA2"/>
    <w:rsid w:val="00924989"/>
    <w:rsid w:val="009250B1"/>
    <w:rsid w:val="00925580"/>
    <w:rsid w:val="00925A99"/>
    <w:rsid w:val="009268A2"/>
    <w:rsid w:val="00927002"/>
    <w:rsid w:val="0092715D"/>
    <w:rsid w:val="00930BB8"/>
    <w:rsid w:val="00932AF6"/>
    <w:rsid w:val="00933190"/>
    <w:rsid w:val="00940004"/>
    <w:rsid w:val="00941BC8"/>
    <w:rsid w:val="00941E62"/>
    <w:rsid w:val="009420FC"/>
    <w:rsid w:val="00944C60"/>
    <w:rsid w:val="009452FB"/>
    <w:rsid w:val="009474A1"/>
    <w:rsid w:val="00950178"/>
    <w:rsid w:val="00953D34"/>
    <w:rsid w:val="00954150"/>
    <w:rsid w:val="0095791A"/>
    <w:rsid w:val="00962114"/>
    <w:rsid w:val="009625BA"/>
    <w:rsid w:val="00965840"/>
    <w:rsid w:val="009667ED"/>
    <w:rsid w:val="00966AF7"/>
    <w:rsid w:val="00966DDE"/>
    <w:rsid w:val="00970352"/>
    <w:rsid w:val="00970EB3"/>
    <w:rsid w:val="00972942"/>
    <w:rsid w:val="0097367A"/>
    <w:rsid w:val="009769E2"/>
    <w:rsid w:val="00980166"/>
    <w:rsid w:val="009810E2"/>
    <w:rsid w:val="009814CF"/>
    <w:rsid w:val="0098270B"/>
    <w:rsid w:val="009839C4"/>
    <w:rsid w:val="00987745"/>
    <w:rsid w:val="00990028"/>
    <w:rsid w:val="00993484"/>
    <w:rsid w:val="009A2CB8"/>
    <w:rsid w:val="009A31F5"/>
    <w:rsid w:val="009A4F64"/>
    <w:rsid w:val="009A584E"/>
    <w:rsid w:val="009A7AFA"/>
    <w:rsid w:val="009B10AD"/>
    <w:rsid w:val="009B2600"/>
    <w:rsid w:val="009B30BF"/>
    <w:rsid w:val="009C04FE"/>
    <w:rsid w:val="009C12D4"/>
    <w:rsid w:val="009C1C1F"/>
    <w:rsid w:val="009C2B18"/>
    <w:rsid w:val="009C2E40"/>
    <w:rsid w:val="009C5336"/>
    <w:rsid w:val="009C784D"/>
    <w:rsid w:val="009C7B27"/>
    <w:rsid w:val="009D0AC4"/>
    <w:rsid w:val="009D1C7C"/>
    <w:rsid w:val="009D2185"/>
    <w:rsid w:val="009D5A7F"/>
    <w:rsid w:val="009E07E2"/>
    <w:rsid w:val="009E2E46"/>
    <w:rsid w:val="009F0AF1"/>
    <w:rsid w:val="009F2FDC"/>
    <w:rsid w:val="009F62D3"/>
    <w:rsid w:val="00A009CB"/>
    <w:rsid w:val="00A02C5E"/>
    <w:rsid w:val="00A074CF"/>
    <w:rsid w:val="00A10382"/>
    <w:rsid w:val="00A10A28"/>
    <w:rsid w:val="00A13DBA"/>
    <w:rsid w:val="00A158B6"/>
    <w:rsid w:val="00A16E7F"/>
    <w:rsid w:val="00A1798D"/>
    <w:rsid w:val="00A20F58"/>
    <w:rsid w:val="00A23E74"/>
    <w:rsid w:val="00A24017"/>
    <w:rsid w:val="00A26218"/>
    <w:rsid w:val="00A26E33"/>
    <w:rsid w:val="00A27359"/>
    <w:rsid w:val="00A3001E"/>
    <w:rsid w:val="00A30262"/>
    <w:rsid w:val="00A337A7"/>
    <w:rsid w:val="00A33C7C"/>
    <w:rsid w:val="00A40F0D"/>
    <w:rsid w:val="00A43463"/>
    <w:rsid w:val="00A438C1"/>
    <w:rsid w:val="00A4572B"/>
    <w:rsid w:val="00A4640A"/>
    <w:rsid w:val="00A46AE2"/>
    <w:rsid w:val="00A46F0A"/>
    <w:rsid w:val="00A47BC9"/>
    <w:rsid w:val="00A47C16"/>
    <w:rsid w:val="00A47DF4"/>
    <w:rsid w:val="00A52E89"/>
    <w:rsid w:val="00A52EA8"/>
    <w:rsid w:val="00A549D2"/>
    <w:rsid w:val="00A55DA4"/>
    <w:rsid w:val="00A6043B"/>
    <w:rsid w:val="00A66A54"/>
    <w:rsid w:val="00A72304"/>
    <w:rsid w:val="00A771D0"/>
    <w:rsid w:val="00A771E2"/>
    <w:rsid w:val="00A8208C"/>
    <w:rsid w:val="00A86C55"/>
    <w:rsid w:val="00A87E5B"/>
    <w:rsid w:val="00A90D93"/>
    <w:rsid w:val="00A926F7"/>
    <w:rsid w:val="00A92855"/>
    <w:rsid w:val="00A92E6B"/>
    <w:rsid w:val="00A960F6"/>
    <w:rsid w:val="00AA0FE8"/>
    <w:rsid w:val="00AA1AC7"/>
    <w:rsid w:val="00AA2B16"/>
    <w:rsid w:val="00AA4F6B"/>
    <w:rsid w:val="00AA5152"/>
    <w:rsid w:val="00AB1A24"/>
    <w:rsid w:val="00AB3BA9"/>
    <w:rsid w:val="00AB4133"/>
    <w:rsid w:val="00AB4F86"/>
    <w:rsid w:val="00AB580E"/>
    <w:rsid w:val="00AC36E1"/>
    <w:rsid w:val="00AD15C6"/>
    <w:rsid w:val="00AD2D41"/>
    <w:rsid w:val="00AD4093"/>
    <w:rsid w:val="00AD6B47"/>
    <w:rsid w:val="00AE0473"/>
    <w:rsid w:val="00AE2FF2"/>
    <w:rsid w:val="00AE3AC9"/>
    <w:rsid w:val="00AE43BC"/>
    <w:rsid w:val="00AE524C"/>
    <w:rsid w:val="00AF0C22"/>
    <w:rsid w:val="00AF1611"/>
    <w:rsid w:val="00AF3C17"/>
    <w:rsid w:val="00AF47BB"/>
    <w:rsid w:val="00AF4E28"/>
    <w:rsid w:val="00AF5789"/>
    <w:rsid w:val="00AF73DE"/>
    <w:rsid w:val="00B0205D"/>
    <w:rsid w:val="00B114B6"/>
    <w:rsid w:val="00B12466"/>
    <w:rsid w:val="00B1529C"/>
    <w:rsid w:val="00B15C3F"/>
    <w:rsid w:val="00B178A4"/>
    <w:rsid w:val="00B2265C"/>
    <w:rsid w:val="00B2430F"/>
    <w:rsid w:val="00B259B3"/>
    <w:rsid w:val="00B2682A"/>
    <w:rsid w:val="00B26EBC"/>
    <w:rsid w:val="00B30DA1"/>
    <w:rsid w:val="00B31D94"/>
    <w:rsid w:val="00B33F17"/>
    <w:rsid w:val="00B34962"/>
    <w:rsid w:val="00B364CF"/>
    <w:rsid w:val="00B40544"/>
    <w:rsid w:val="00B40997"/>
    <w:rsid w:val="00B42F98"/>
    <w:rsid w:val="00B43088"/>
    <w:rsid w:val="00B43582"/>
    <w:rsid w:val="00B43918"/>
    <w:rsid w:val="00B44A62"/>
    <w:rsid w:val="00B45D04"/>
    <w:rsid w:val="00B462A3"/>
    <w:rsid w:val="00B51BC1"/>
    <w:rsid w:val="00B521E1"/>
    <w:rsid w:val="00B60D42"/>
    <w:rsid w:val="00B63224"/>
    <w:rsid w:val="00B66C3D"/>
    <w:rsid w:val="00B710D2"/>
    <w:rsid w:val="00B72CC4"/>
    <w:rsid w:val="00B73955"/>
    <w:rsid w:val="00B74B0F"/>
    <w:rsid w:val="00B77AB7"/>
    <w:rsid w:val="00B806B7"/>
    <w:rsid w:val="00B91D9A"/>
    <w:rsid w:val="00B948C4"/>
    <w:rsid w:val="00B96B7B"/>
    <w:rsid w:val="00BA3D6E"/>
    <w:rsid w:val="00BA4E09"/>
    <w:rsid w:val="00BA678C"/>
    <w:rsid w:val="00BA6A4B"/>
    <w:rsid w:val="00BB187F"/>
    <w:rsid w:val="00BB1EAA"/>
    <w:rsid w:val="00BB214D"/>
    <w:rsid w:val="00BB507C"/>
    <w:rsid w:val="00BC0588"/>
    <w:rsid w:val="00BC426D"/>
    <w:rsid w:val="00BC6962"/>
    <w:rsid w:val="00BD00E1"/>
    <w:rsid w:val="00BD1CC0"/>
    <w:rsid w:val="00BD3D07"/>
    <w:rsid w:val="00BD4BFC"/>
    <w:rsid w:val="00BD513A"/>
    <w:rsid w:val="00BD67F6"/>
    <w:rsid w:val="00BD6E5D"/>
    <w:rsid w:val="00BE078C"/>
    <w:rsid w:val="00BE202C"/>
    <w:rsid w:val="00BE3AC7"/>
    <w:rsid w:val="00BE4566"/>
    <w:rsid w:val="00BE5FAD"/>
    <w:rsid w:val="00BE69A9"/>
    <w:rsid w:val="00BE799D"/>
    <w:rsid w:val="00BF2F5C"/>
    <w:rsid w:val="00BF5293"/>
    <w:rsid w:val="00BF5E7D"/>
    <w:rsid w:val="00C0188B"/>
    <w:rsid w:val="00C030A0"/>
    <w:rsid w:val="00C03652"/>
    <w:rsid w:val="00C05614"/>
    <w:rsid w:val="00C14A5A"/>
    <w:rsid w:val="00C14FD7"/>
    <w:rsid w:val="00C169F9"/>
    <w:rsid w:val="00C21E9F"/>
    <w:rsid w:val="00C22334"/>
    <w:rsid w:val="00C24C75"/>
    <w:rsid w:val="00C309A4"/>
    <w:rsid w:val="00C337FE"/>
    <w:rsid w:val="00C354B6"/>
    <w:rsid w:val="00C358CB"/>
    <w:rsid w:val="00C37BF0"/>
    <w:rsid w:val="00C40511"/>
    <w:rsid w:val="00C40750"/>
    <w:rsid w:val="00C4300C"/>
    <w:rsid w:val="00C43C2D"/>
    <w:rsid w:val="00C51668"/>
    <w:rsid w:val="00C51AE0"/>
    <w:rsid w:val="00C56501"/>
    <w:rsid w:val="00C612F6"/>
    <w:rsid w:val="00C61FCB"/>
    <w:rsid w:val="00C6475A"/>
    <w:rsid w:val="00C6576D"/>
    <w:rsid w:val="00C70B6A"/>
    <w:rsid w:val="00C729AC"/>
    <w:rsid w:val="00C72BEA"/>
    <w:rsid w:val="00C736EA"/>
    <w:rsid w:val="00C74785"/>
    <w:rsid w:val="00C75633"/>
    <w:rsid w:val="00C75C18"/>
    <w:rsid w:val="00C76E69"/>
    <w:rsid w:val="00C77CF8"/>
    <w:rsid w:val="00C819F8"/>
    <w:rsid w:val="00C82455"/>
    <w:rsid w:val="00C8295B"/>
    <w:rsid w:val="00C82F2B"/>
    <w:rsid w:val="00C92EC9"/>
    <w:rsid w:val="00C93AA1"/>
    <w:rsid w:val="00C96B0A"/>
    <w:rsid w:val="00C97D8A"/>
    <w:rsid w:val="00C97FEC"/>
    <w:rsid w:val="00CA10FC"/>
    <w:rsid w:val="00CA25B5"/>
    <w:rsid w:val="00CA2811"/>
    <w:rsid w:val="00CA33FB"/>
    <w:rsid w:val="00CA6BC2"/>
    <w:rsid w:val="00CA7898"/>
    <w:rsid w:val="00CB0B61"/>
    <w:rsid w:val="00CB38A6"/>
    <w:rsid w:val="00CB6198"/>
    <w:rsid w:val="00CB789D"/>
    <w:rsid w:val="00CB7F92"/>
    <w:rsid w:val="00CC3427"/>
    <w:rsid w:val="00CC4F27"/>
    <w:rsid w:val="00CC5FFB"/>
    <w:rsid w:val="00CC7AED"/>
    <w:rsid w:val="00CD0CC5"/>
    <w:rsid w:val="00CD36CA"/>
    <w:rsid w:val="00CD54B8"/>
    <w:rsid w:val="00CD5A8B"/>
    <w:rsid w:val="00CE103D"/>
    <w:rsid w:val="00CE2D34"/>
    <w:rsid w:val="00CE31D0"/>
    <w:rsid w:val="00CE3E44"/>
    <w:rsid w:val="00CE5CC7"/>
    <w:rsid w:val="00CF1EE7"/>
    <w:rsid w:val="00CF35AB"/>
    <w:rsid w:val="00CF3900"/>
    <w:rsid w:val="00CF3959"/>
    <w:rsid w:val="00CF4EFB"/>
    <w:rsid w:val="00CF56F1"/>
    <w:rsid w:val="00CF6868"/>
    <w:rsid w:val="00D01D68"/>
    <w:rsid w:val="00D02A9D"/>
    <w:rsid w:val="00D03663"/>
    <w:rsid w:val="00D04BE8"/>
    <w:rsid w:val="00D05F3F"/>
    <w:rsid w:val="00D062A3"/>
    <w:rsid w:val="00D06C1E"/>
    <w:rsid w:val="00D06C97"/>
    <w:rsid w:val="00D1044D"/>
    <w:rsid w:val="00D109E1"/>
    <w:rsid w:val="00D11840"/>
    <w:rsid w:val="00D11E8A"/>
    <w:rsid w:val="00D126D9"/>
    <w:rsid w:val="00D13218"/>
    <w:rsid w:val="00D14B6D"/>
    <w:rsid w:val="00D1795D"/>
    <w:rsid w:val="00D204B1"/>
    <w:rsid w:val="00D21A88"/>
    <w:rsid w:val="00D22F84"/>
    <w:rsid w:val="00D26B4D"/>
    <w:rsid w:val="00D32988"/>
    <w:rsid w:val="00D349D9"/>
    <w:rsid w:val="00D3533E"/>
    <w:rsid w:val="00D360EF"/>
    <w:rsid w:val="00D3612C"/>
    <w:rsid w:val="00D40ADB"/>
    <w:rsid w:val="00D42A7A"/>
    <w:rsid w:val="00D45FD7"/>
    <w:rsid w:val="00D4673C"/>
    <w:rsid w:val="00D50C11"/>
    <w:rsid w:val="00D54D97"/>
    <w:rsid w:val="00D56E87"/>
    <w:rsid w:val="00D56FFA"/>
    <w:rsid w:val="00D602B5"/>
    <w:rsid w:val="00D62B27"/>
    <w:rsid w:val="00D63BEB"/>
    <w:rsid w:val="00D679E9"/>
    <w:rsid w:val="00D71BC8"/>
    <w:rsid w:val="00D7311D"/>
    <w:rsid w:val="00D7529A"/>
    <w:rsid w:val="00D82839"/>
    <w:rsid w:val="00D847AD"/>
    <w:rsid w:val="00D85531"/>
    <w:rsid w:val="00D87D02"/>
    <w:rsid w:val="00D903CA"/>
    <w:rsid w:val="00D91F0F"/>
    <w:rsid w:val="00D93970"/>
    <w:rsid w:val="00D959D8"/>
    <w:rsid w:val="00DA1BC1"/>
    <w:rsid w:val="00DA2FF4"/>
    <w:rsid w:val="00DA69E9"/>
    <w:rsid w:val="00DB0896"/>
    <w:rsid w:val="00DB2031"/>
    <w:rsid w:val="00DB2034"/>
    <w:rsid w:val="00DB5482"/>
    <w:rsid w:val="00DC1D0A"/>
    <w:rsid w:val="00DC3B0F"/>
    <w:rsid w:val="00DC4917"/>
    <w:rsid w:val="00DC4B88"/>
    <w:rsid w:val="00DD1AF4"/>
    <w:rsid w:val="00DD4B5D"/>
    <w:rsid w:val="00DD4F48"/>
    <w:rsid w:val="00DD5ADB"/>
    <w:rsid w:val="00DD6004"/>
    <w:rsid w:val="00DE085D"/>
    <w:rsid w:val="00DE0D56"/>
    <w:rsid w:val="00DE58FF"/>
    <w:rsid w:val="00DE60BF"/>
    <w:rsid w:val="00DF0C54"/>
    <w:rsid w:val="00DF1B32"/>
    <w:rsid w:val="00DF4217"/>
    <w:rsid w:val="00DF5262"/>
    <w:rsid w:val="00DF56BB"/>
    <w:rsid w:val="00DF642C"/>
    <w:rsid w:val="00DF677E"/>
    <w:rsid w:val="00E00D0B"/>
    <w:rsid w:val="00E020AC"/>
    <w:rsid w:val="00E030AE"/>
    <w:rsid w:val="00E12DFC"/>
    <w:rsid w:val="00E20EC5"/>
    <w:rsid w:val="00E25EE5"/>
    <w:rsid w:val="00E25F15"/>
    <w:rsid w:val="00E31B82"/>
    <w:rsid w:val="00E33D6D"/>
    <w:rsid w:val="00E36FEF"/>
    <w:rsid w:val="00E404DB"/>
    <w:rsid w:val="00E427F5"/>
    <w:rsid w:val="00E45736"/>
    <w:rsid w:val="00E45819"/>
    <w:rsid w:val="00E4669A"/>
    <w:rsid w:val="00E47E86"/>
    <w:rsid w:val="00E502BD"/>
    <w:rsid w:val="00E50910"/>
    <w:rsid w:val="00E51FD6"/>
    <w:rsid w:val="00E54021"/>
    <w:rsid w:val="00E5553E"/>
    <w:rsid w:val="00E564AC"/>
    <w:rsid w:val="00E61A2C"/>
    <w:rsid w:val="00E716D0"/>
    <w:rsid w:val="00E71E4B"/>
    <w:rsid w:val="00E7710A"/>
    <w:rsid w:val="00E8013A"/>
    <w:rsid w:val="00E812AF"/>
    <w:rsid w:val="00E82C91"/>
    <w:rsid w:val="00E85326"/>
    <w:rsid w:val="00E8741E"/>
    <w:rsid w:val="00E87BEA"/>
    <w:rsid w:val="00E90754"/>
    <w:rsid w:val="00E90E66"/>
    <w:rsid w:val="00E9175E"/>
    <w:rsid w:val="00E97BF0"/>
    <w:rsid w:val="00EA1A6E"/>
    <w:rsid w:val="00EA2137"/>
    <w:rsid w:val="00EA3C91"/>
    <w:rsid w:val="00EA3FAA"/>
    <w:rsid w:val="00EA4D9E"/>
    <w:rsid w:val="00EA6958"/>
    <w:rsid w:val="00EA6D6B"/>
    <w:rsid w:val="00EB26C7"/>
    <w:rsid w:val="00EB3253"/>
    <w:rsid w:val="00EB3F48"/>
    <w:rsid w:val="00EB7616"/>
    <w:rsid w:val="00EB7BF4"/>
    <w:rsid w:val="00EB7E7A"/>
    <w:rsid w:val="00EC13F0"/>
    <w:rsid w:val="00EC231D"/>
    <w:rsid w:val="00EC266F"/>
    <w:rsid w:val="00EC3709"/>
    <w:rsid w:val="00EC3756"/>
    <w:rsid w:val="00EC5968"/>
    <w:rsid w:val="00ED0CE6"/>
    <w:rsid w:val="00ED3AF2"/>
    <w:rsid w:val="00EE2A35"/>
    <w:rsid w:val="00EE407A"/>
    <w:rsid w:val="00EE5F5D"/>
    <w:rsid w:val="00EF556A"/>
    <w:rsid w:val="00EF5597"/>
    <w:rsid w:val="00EF5C8A"/>
    <w:rsid w:val="00F001B6"/>
    <w:rsid w:val="00F004BE"/>
    <w:rsid w:val="00F018AE"/>
    <w:rsid w:val="00F03DB2"/>
    <w:rsid w:val="00F04396"/>
    <w:rsid w:val="00F06D0E"/>
    <w:rsid w:val="00F07B06"/>
    <w:rsid w:val="00F122E2"/>
    <w:rsid w:val="00F14071"/>
    <w:rsid w:val="00F15287"/>
    <w:rsid w:val="00F16808"/>
    <w:rsid w:val="00F211AC"/>
    <w:rsid w:val="00F2450E"/>
    <w:rsid w:val="00F3024D"/>
    <w:rsid w:val="00F34870"/>
    <w:rsid w:val="00F4116A"/>
    <w:rsid w:val="00F422B5"/>
    <w:rsid w:val="00F42BB4"/>
    <w:rsid w:val="00F451CB"/>
    <w:rsid w:val="00F45770"/>
    <w:rsid w:val="00F53169"/>
    <w:rsid w:val="00F56671"/>
    <w:rsid w:val="00F57231"/>
    <w:rsid w:val="00F57301"/>
    <w:rsid w:val="00F57B88"/>
    <w:rsid w:val="00F60870"/>
    <w:rsid w:val="00F6105C"/>
    <w:rsid w:val="00F62451"/>
    <w:rsid w:val="00F62D24"/>
    <w:rsid w:val="00F63181"/>
    <w:rsid w:val="00F6598B"/>
    <w:rsid w:val="00F70BC0"/>
    <w:rsid w:val="00F74B0A"/>
    <w:rsid w:val="00F75CDE"/>
    <w:rsid w:val="00F803F6"/>
    <w:rsid w:val="00F80650"/>
    <w:rsid w:val="00F82BD3"/>
    <w:rsid w:val="00F837E5"/>
    <w:rsid w:val="00F85883"/>
    <w:rsid w:val="00F9745D"/>
    <w:rsid w:val="00FA0460"/>
    <w:rsid w:val="00FA05E9"/>
    <w:rsid w:val="00FA4A93"/>
    <w:rsid w:val="00FA553C"/>
    <w:rsid w:val="00FA777F"/>
    <w:rsid w:val="00FB0A8E"/>
    <w:rsid w:val="00FB0BF5"/>
    <w:rsid w:val="00FB1C71"/>
    <w:rsid w:val="00FB20A3"/>
    <w:rsid w:val="00FB2C61"/>
    <w:rsid w:val="00FB30C1"/>
    <w:rsid w:val="00FB3BF8"/>
    <w:rsid w:val="00FB571C"/>
    <w:rsid w:val="00FB5B03"/>
    <w:rsid w:val="00FB6E7B"/>
    <w:rsid w:val="00FC0EA8"/>
    <w:rsid w:val="00FC1C41"/>
    <w:rsid w:val="00FC1E41"/>
    <w:rsid w:val="00FC490D"/>
    <w:rsid w:val="00FC4CB4"/>
    <w:rsid w:val="00FC7575"/>
    <w:rsid w:val="00FD6E25"/>
    <w:rsid w:val="00FE372E"/>
    <w:rsid w:val="00FE4F67"/>
    <w:rsid w:val="00FE51E0"/>
    <w:rsid w:val="00FE578C"/>
    <w:rsid w:val="00FE6239"/>
    <w:rsid w:val="00FE6C75"/>
    <w:rsid w:val="00FF024B"/>
    <w:rsid w:val="00FF0267"/>
    <w:rsid w:val="00FF1D81"/>
    <w:rsid w:val="00FF252A"/>
    <w:rsid w:val="00FF502F"/>
    <w:rsid w:val="00FF515A"/>
    <w:rsid w:val="00FF6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A279D"/>
  <w15:chartTrackingRefBased/>
  <w15:docId w15:val="{E781E201-E4B6-4BDC-A6F7-CE53EB26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图表"/>
    <w:qFormat/>
    <w:rsid w:val="007869E5"/>
    <w:pPr>
      <w:widowControl w:val="0"/>
      <w:jc w:val="both"/>
    </w:pPr>
    <w:rPr>
      <w:rFonts w:ascii="Times New Roman" w:eastAsia="Times New Roman" w:hAnsi="Times New Roman"/>
      <w:sz w:val="24"/>
    </w:rPr>
  </w:style>
  <w:style w:type="paragraph" w:styleId="1">
    <w:name w:val="heading 1"/>
    <w:aliases w:val="title"/>
    <w:basedOn w:val="a"/>
    <w:next w:val="a"/>
    <w:link w:val="10"/>
    <w:uiPriority w:val="9"/>
    <w:qFormat/>
    <w:rsid w:val="005E0231"/>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5E0231"/>
    <w:pPr>
      <w:keepNext/>
      <w:keepLines/>
      <w:spacing w:before="260" w:after="260" w:line="416" w:lineRule="auto"/>
      <w:outlineLvl w:val="1"/>
    </w:pPr>
    <w:rPr>
      <w:rFonts w:cstheme="majorBidi"/>
      <w:b/>
      <w:bCs/>
      <w:szCs w:val="32"/>
    </w:rPr>
  </w:style>
  <w:style w:type="paragraph" w:styleId="3">
    <w:name w:val="heading 3"/>
    <w:basedOn w:val="a"/>
    <w:next w:val="a"/>
    <w:link w:val="30"/>
    <w:uiPriority w:val="9"/>
    <w:semiHidden/>
    <w:unhideWhenUsed/>
    <w:qFormat/>
    <w:rsid w:val="005E023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5C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5C3F"/>
    <w:rPr>
      <w:sz w:val="18"/>
      <w:szCs w:val="18"/>
    </w:rPr>
  </w:style>
  <w:style w:type="paragraph" w:styleId="a5">
    <w:name w:val="footer"/>
    <w:basedOn w:val="a"/>
    <w:link w:val="a6"/>
    <w:uiPriority w:val="99"/>
    <w:unhideWhenUsed/>
    <w:rsid w:val="00B15C3F"/>
    <w:pPr>
      <w:tabs>
        <w:tab w:val="center" w:pos="4153"/>
        <w:tab w:val="right" w:pos="8306"/>
      </w:tabs>
      <w:snapToGrid w:val="0"/>
      <w:jc w:val="left"/>
    </w:pPr>
    <w:rPr>
      <w:sz w:val="18"/>
      <w:szCs w:val="18"/>
    </w:rPr>
  </w:style>
  <w:style w:type="character" w:customStyle="1" w:styleId="a6">
    <w:name w:val="页脚 字符"/>
    <w:basedOn w:val="a0"/>
    <w:link w:val="a5"/>
    <w:uiPriority w:val="99"/>
    <w:rsid w:val="00B15C3F"/>
    <w:rPr>
      <w:sz w:val="18"/>
      <w:szCs w:val="18"/>
    </w:rPr>
  </w:style>
  <w:style w:type="paragraph" w:styleId="a7">
    <w:name w:val="List Paragraph"/>
    <w:basedOn w:val="a"/>
    <w:link w:val="a8"/>
    <w:uiPriority w:val="34"/>
    <w:qFormat/>
    <w:rsid w:val="00B15C3F"/>
    <w:pPr>
      <w:ind w:firstLineChars="200" w:firstLine="420"/>
    </w:pPr>
  </w:style>
  <w:style w:type="paragraph" w:customStyle="1" w:styleId="11">
    <w:name w:val="标题1"/>
    <w:basedOn w:val="a7"/>
    <w:link w:val="Title"/>
    <w:autoRedefine/>
    <w:rsid w:val="00B15C3F"/>
    <w:pPr>
      <w:ind w:left="360" w:firstLineChars="0" w:firstLine="0"/>
    </w:pPr>
    <w:rPr>
      <w:rFonts w:cs="Times New Roman"/>
      <w:b/>
    </w:rPr>
  </w:style>
  <w:style w:type="paragraph" w:customStyle="1" w:styleId="text">
    <w:name w:val="text"/>
    <w:basedOn w:val="11"/>
    <w:link w:val="text0"/>
    <w:qFormat/>
    <w:rsid w:val="007869E5"/>
    <w:pPr>
      <w:spacing w:line="480" w:lineRule="auto"/>
      <w:ind w:left="0" w:firstLineChars="200" w:firstLine="480"/>
    </w:pPr>
    <w:rPr>
      <w:b w:val="0"/>
    </w:rPr>
  </w:style>
  <w:style w:type="character" w:customStyle="1" w:styleId="a8">
    <w:name w:val="列表段落 字符"/>
    <w:basedOn w:val="a0"/>
    <w:link w:val="a7"/>
    <w:uiPriority w:val="34"/>
    <w:rsid w:val="00B15C3F"/>
  </w:style>
  <w:style w:type="character" w:customStyle="1" w:styleId="Title">
    <w:name w:val="Title 字符"/>
    <w:basedOn w:val="a8"/>
    <w:link w:val="11"/>
    <w:rsid w:val="00B15C3F"/>
    <w:rPr>
      <w:rFonts w:ascii="Times New Roman" w:eastAsia="Times New Roman" w:hAnsi="Times New Roman" w:cs="Times New Roman"/>
      <w:b/>
      <w:sz w:val="24"/>
    </w:rPr>
  </w:style>
  <w:style w:type="character" w:customStyle="1" w:styleId="10">
    <w:name w:val="标题 1 字符"/>
    <w:aliases w:val="title 字符"/>
    <w:basedOn w:val="a0"/>
    <w:link w:val="1"/>
    <w:uiPriority w:val="9"/>
    <w:rsid w:val="005E0231"/>
    <w:rPr>
      <w:rFonts w:ascii="Times New Roman" w:eastAsia="Times New Roman" w:hAnsi="Times New Roman"/>
      <w:b/>
      <w:bCs/>
      <w:kern w:val="44"/>
      <w:sz w:val="28"/>
      <w:szCs w:val="44"/>
    </w:rPr>
  </w:style>
  <w:style w:type="character" w:customStyle="1" w:styleId="text0">
    <w:name w:val="text 字符"/>
    <w:basedOn w:val="Title"/>
    <w:link w:val="text"/>
    <w:rsid w:val="007869E5"/>
    <w:rPr>
      <w:rFonts w:ascii="Times New Roman" w:eastAsia="Times New Roman" w:hAnsi="Times New Roman" w:cs="Times New Roman"/>
      <w:b w:val="0"/>
      <w:sz w:val="24"/>
    </w:rPr>
  </w:style>
  <w:style w:type="character" w:customStyle="1" w:styleId="20">
    <w:name w:val="标题 2 字符"/>
    <w:basedOn w:val="a0"/>
    <w:link w:val="2"/>
    <w:uiPriority w:val="9"/>
    <w:rsid w:val="005E0231"/>
    <w:rPr>
      <w:rFonts w:ascii="Times New Roman" w:eastAsia="Times New Roman" w:hAnsi="Times New Roman" w:cstheme="majorBidi"/>
      <w:b/>
      <w:bCs/>
      <w:sz w:val="24"/>
      <w:szCs w:val="32"/>
    </w:rPr>
  </w:style>
  <w:style w:type="table" w:styleId="a9">
    <w:name w:val="Table Grid"/>
    <w:basedOn w:val="a1"/>
    <w:uiPriority w:val="39"/>
    <w:rsid w:val="00933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aliases w:val="figure&amp;table"/>
    <w:uiPriority w:val="1"/>
    <w:qFormat/>
    <w:rsid w:val="006B1F3A"/>
    <w:pPr>
      <w:widowControl w:val="0"/>
      <w:jc w:val="both"/>
    </w:pPr>
    <w:rPr>
      <w:rFonts w:ascii="Times New Roman" w:eastAsia="Times New Roman" w:hAnsi="Times New Roman" w:cs="Times New Roman"/>
      <w:szCs w:val="21"/>
    </w:rPr>
  </w:style>
  <w:style w:type="character" w:styleId="ab">
    <w:name w:val="Placeholder Text"/>
    <w:basedOn w:val="a0"/>
    <w:uiPriority w:val="99"/>
    <w:semiHidden/>
    <w:rsid w:val="00EA2137"/>
    <w:rPr>
      <w:color w:val="808080"/>
    </w:rPr>
  </w:style>
  <w:style w:type="paragraph" w:customStyle="1" w:styleId="BBAuthorName">
    <w:name w:val="BB_Author_Name"/>
    <w:basedOn w:val="a"/>
    <w:next w:val="a"/>
    <w:rsid w:val="008A40D2"/>
    <w:pPr>
      <w:widowControl/>
      <w:spacing w:after="240" w:line="480" w:lineRule="auto"/>
      <w:jc w:val="center"/>
    </w:pPr>
    <w:rPr>
      <w:rFonts w:ascii="Times" w:eastAsia="宋体" w:hAnsi="Times" w:cs="Times New Roman"/>
      <w:i/>
      <w:kern w:val="0"/>
      <w:szCs w:val="20"/>
      <w:lang w:eastAsia="en-US"/>
    </w:rPr>
  </w:style>
  <w:style w:type="paragraph" w:customStyle="1" w:styleId="BCAuthorAddress">
    <w:name w:val="BC_Author_Address"/>
    <w:basedOn w:val="a"/>
    <w:next w:val="a"/>
    <w:rsid w:val="008A40D2"/>
    <w:pPr>
      <w:widowControl/>
      <w:spacing w:after="240" w:line="480" w:lineRule="auto"/>
      <w:jc w:val="center"/>
    </w:pPr>
    <w:rPr>
      <w:rFonts w:ascii="Times" w:eastAsia="宋体" w:hAnsi="Times" w:cs="Times New Roman"/>
      <w:kern w:val="0"/>
      <w:szCs w:val="20"/>
      <w:lang w:eastAsia="en-US"/>
    </w:rPr>
  </w:style>
  <w:style w:type="character" w:styleId="ac">
    <w:name w:val="annotation reference"/>
    <w:basedOn w:val="a0"/>
    <w:uiPriority w:val="99"/>
    <w:semiHidden/>
    <w:unhideWhenUsed/>
    <w:rsid w:val="008B2A7F"/>
    <w:rPr>
      <w:sz w:val="21"/>
      <w:szCs w:val="21"/>
    </w:rPr>
  </w:style>
  <w:style w:type="paragraph" w:styleId="ad">
    <w:name w:val="annotation text"/>
    <w:basedOn w:val="a"/>
    <w:link w:val="ae"/>
    <w:uiPriority w:val="99"/>
    <w:semiHidden/>
    <w:unhideWhenUsed/>
    <w:rsid w:val="008B2A7F"/>
    <w:pPr>
      <w:jc w:val="left"/>
    </w:pPr>
  </w:style>
  <w:style w:type="character" w:customStyle="1" w:styleId="ae">
    <w:name w:val="批注文字 字符"/>
    <w:basedOn w:val="a0"/>
    <w:link w:val="ad"/>
    <w:uiPriority w:val="99"/>
    <w:semiHidden/>
    <w:rsid w:val="008B2A7F"/>
    <w:rPr>
      <w:rFonts w:ascii="Times New Roman" w:eastAsia="Times New Roman" w:hAnsi="Times New Roman"/>
    </w:rPr>
  </w:style>
  <w:style w:type="paragraph" w:styleId="af">
    <w:name w:val="annotation subject"/>
    <w:basedOn w:val="ad"/>
    <w:next w:val="ad"/>
    <w:link w:val="af0"/>
    <w:uiPriority w:val="99"/>
    <w:semiHidden/>
    <w:unhideWhenUsed/>
    <w:rsid w:val="008B2A7F"/>
    <w:rPr>
      <w:b/>
      <w:bCs/>
    </w:rPr>
  </w:style>
  <w:style w:type="character" w:customStyle="1" w:styleId="af0">
    <w:name w:val="批注主题 字符"/>
    <w:basedOn w:val="ae"/>
    <w:link w:val="af"/>
    <w:uiPriority w:val="99"/>
    <w:semiHidden/>
    <w:rsid w:val="008B2A7F"/>
    <w:rPr>
      <w:rFonts w:ascii="Times New Roman" w:eastAsia="Times New Roman" w:hAnsi="Times New Roman"/>
      <w:b/>
      <w:bCs/>
    </w:rPr>
  </w:style>
  <w:style w:type="paragraph" w:styleId="af1">
    <w:name w:val="Balloon Text"/>
    <w:basedOn w:val="a"/>
    <w:link w:val="af2"/>
    <w:uiPriority w:val="99"/>
    <w:semiHidden/>
    <w:unhideWhenUsed/>
    <w:rsid w:val="008B2A7F"/>
    <w:rPr>
      <w:sz w:val="18"/>
      <w:szCs w:val="18"/>
    </w:rPr>
  </w:style>
  <w:style w:type="character" w:customStyle="1" w:styleId="af2">
    <w:name w:val="批注框文本 字符"/>
    <w:basedOn w:val="a0"/>
    <w:link w:val="af1"/>
    <w:uiPriority w:val="99"/>
    <w:semiHidden/>
    <w:rsid w:val="008B2A7F"/>
    <w:rPr>
      <w:rFonts w:ascii="Times New Roman" w:eastAsia="Times New Roman" w:hAnsi="Times New Roman"/>
      <w:sz w:val="18"/>
      <w:szCs w:val="18"/>
    </w:rPr>
  </w:style>
  <w:style w:type="paragraph" w:customStyle="1" w:styleId="Default">
    <w:name w:val="Default"/>
    <w:rsid w:val="00484998"/>
    <w:pPr>
      <w:widowControl w:val="0"/>
      <w:autoSpaceDE w:val="0"/>
      <w:autoSpaceDN w:val="0"/>
      <w:adjustRightInd w:val="0"/>
    </w:pPr>
    <w:rPr>
      <w:rFonts w:ascii="Times New Roman" w:hAnsi="Times New Roman" w:cs="Times New Roman"/>
      <w:color w:val="000000"/>
      <w:kern w:val="0"/>
      <w:sz w:val="24"/>
      <w:szCs w:val="24"/>
    </w:rPr>
  </w:style>
  <w:style w:type="paragraph" w:customStyle="1" w:styleId="EndNoteBibliographyTitle">
    <w:name w:val="EndNote Bibliography Title"/>
    <w:basedOn w:val="a"/>
    <w:link w:val="EndNoteBibliographyTitle0"/>
    <w:rsid w:val="00846C13"/>
    <w:pPr>
      <w:jc w:val="center"/>
    </w:pPr>
    <w:rPr>
      <w:rFonts w:cs="Times New Roman"/>
      <w:noProof/>
      <w:sz w:val="20"/>
    </w:rPr>
  </w:style>
  <w:style w:type="character" w:customStyle="1" w:styleId="EndNoteBibliographyTitle0">
    <w:name w:val="EndNote Bibliography Title 字符"/>
    <w:basedOn w:val="text0"/>
    <w:link w:val="EndNoteBibliographyTitle"/>
    <w:rsid w:val="00846C13"/>
    <w:rPr>
      <w:rFonts w:ascii="Times New Roman" w:eastAsia="Times New Roman" w:hAnsi="Times New Roman" w:cs="Times New Roman"/>
      <w:b w:val="0"/>
      <w:noProof/>
      <w:sz w:val="20"/>
    </w:rPr>
  </w:style>
  <w:style w:type="paragraph" w:customStyle="1" w:styleId="EndNoteBibliography">
    <w:name w:val="EndNote Bibliography"/>
    <w:basedOn w:val="a"/>
    <w:link w:val="EndNoteBibliography0"/>
    <w:rsid w:val="00846C13"/>
    <w:rPr>
      <w:rFonts w:cs="Times New Roman"/>
      <w:noProof/>
      <w:sz w:val="20"/>
    </w:rPr>
  </w:style>
  <w:style w:type="character" w:customStyle="1" w:styleId="EndNoteBibliography0">
    <w:name w:val="EndNote Bibliography 字符"/>
    <w:basedOn w:val="text0"/>
    <w:link w:val="EndNoteBibliography"/>
    <w:rsid w:val="00846C13"/>
    <w:rPr>
      <w:rFonts w:ascii="Times New Roman" w:eastAsia="Times New Roman" w:hAnsi="Times New Roman" w:cs="Times New Roman"/>
      <w:b w:val="0"/>
      <w:noProof/>
      <w:sz w:val="20"/>
    </w:rPr>
  </w:style>
  <w:style w:type="paragraph" w:styleId="TOC">
    <w:name w:val="TOC Heading"/>
    <w:basedOn w:val="1"/>
    <w:next w:val="a"/>
    <w:uiPriority w:val="39"/>
    <w:unhideWhenUsed/>
    <w:qFormat/>
    <w:rsid w:val="004B6E4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4B6E49"/>
    <w:pPr>
      <w:widowControl/>
      <w:spacing w:after="100" w:line="259" w:lineRule="auto"/>
      <w:ind w:left="220"/>
      <w:jc w:val="left"/>
    </w:pPr>
    <w:rPr>
      <w:rFonts w:asciiTheme="minorHAnsi" w:eastAsiaTheme="minorEastAsia" w:hAnsiTheme="minorHAnsi" w:cs="Times New Roman"/>
      <w:kern w:val="0"/>
      <w:sz w:val="22"/>
    </w:rPr>
  </w:style>
  <w:style w:type="paragraph" w:styleId="TOC1">
    <w:name w:val="toc 1"/>
    <w:basedOn w:val="a"/>
    <w:next w:val="a"/>
    <w:autoRedefine/>
    <w:uiPriority w:val="39"/>
    <w:unhideWhenUsed/>
    <w:rsid w:val="004B6E49"/>
    <w:pPr>
      <w:widowControl/>
      <w:spacing w:after="100" w:line="259" w:lineRule="auto"/>
      <w:jc w:val="left"/>
    </w:pPr>
    <w:rPr>
      <w:rFonts w:asciiTheme="minorHAnsi" w:eastAsiaTheme="minorEastAsia" w:hAnsiTheme="minorHAnsi" w:cs="Times New Roman"/>
      <w:kern w:val="0"/>
      <w:sz w:val="22"/>
    </w:rPr>
  </w:style>
  <w:style w:type="paragraph" w:styleId="TOC3">
    <w:name w:val="toc 3"/>
    <w:basedOn w:val="a"/>
    <w:next w:val="a"/>
    <w:autoRedefine/>
    <w:uiPriority w:val="39"/>
    <w:unhideWhenUsed/>
    <w:rsid w:val="004B6E49"/>
    <w:pPr>
      <w:widowControl/>
      <w:spacing w:after="100" w:line="259" w:lineRule="auto"/>
      <w:ind w:left="440"/>
      <w:jc w:val="left"/>
    </w:pPr>
    <w:rPr>
      <w:rFonts w:asciiTheme="minorHAnsi" w:eastAsiaTheme="minorEastAsia" w:hAnsiTheme="minorHAnsi" w:cs="Times New Roman"/>
      <w:kern w:val="0"/>
      <w:sz w:val="22"/>
    </w:rPr>
  </w:style>
  <w:style w:type="character" w:styleId="af3">
    <w:name w:val="Hyperlink"/>
    <w:basedOn w:val="a0"/>
    <w:uiPriority w:val="99"/>
    <w:unhideWhenUsed/>
    <w:rsid w:val="004A0D80"/>
    <w:rPr>
      <w:color w:val="0563C1" w:themeColor="hyperlink"/>
      <w:u w:val="single"/>
    </w:rPr>
  </w:style>
  <w:style w:type="character" w:customStyle="1" w:styleId="30">
    <w:name w:val="标题 3 字符"/>
    <w:basedOn w:val="a0"/>
    <w:link w:val="3"/>
    <w:uiPriority w:val="9"/>
    <w:semiHidden/>
    <w:rsid w:val="005E0231"/>
    <w:rPr>
      <w:rFonts w:ascii="Times New Roman" w:eastAsia="Times New Roman" w:hAnsi="Times New Roman"/>
      <w:b/>
      <w:bCs/>
      <w:sz w:val="24"/>
      <w:szCs w:val="32"/>
    </w:rPr>
  </w:style>
  <w:style w:type="table" w:customStyle="1" w:styleId="12">
    <w:name w:val="网格型1"/>
    <w:basedOn w:val="a1"/>
    <w:next w:val="a9"/>
    <w:qFormat/>
    <w:rsid w:val="00F3024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9"/>
    <w:qFormat/>
    <w:rsid w:val="0075027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
    <w:basedOn w:val="a"/>
    <w:link w:val="Char"/>
    <w:qFormat/>
    <w:rsid w:val="00F004BE"/>
    <w:pPr>
      <w:snapToGrid w:val="0"/>
      <w:spacing w:line="300" w:lineRule="auto"/>
      <w:jc w:val="center"/>
    </w:pPr>
    <w:rPr>
      <w:rFonts w:eastAsia="宋体" w:cs="Times New Roman"/>
      <w:kern w:val="0"/>
      <w:sz w:val="21"/>
      <w:szCs w:val="20"/>
      <w:lang w:bidi="en-US"/>
    </w:rPr>
  </w:style>
  <w:style w:type="character" w:customStyle="1" w:styleId="Char">
    <w:name w:val="表格 Char"/>
    <w:basedOn w:val="a0"/>
    <w:link w:val="af4"/>
    <w:qFormat/>
    <w:rsid w:val="00F004BE"/>
    <w:rPr>
      <w:rFonts w:ascii="Times New Roman" w:eastAsia="宋体" w:hAnsi="Times New Roman" w:cs="Times New Roman"/>
      <w:kern w:val="0"/>
      <w:szCs w:val="20"/>
      <w:lang w:bidi="en-US"/>
    </w:rPr>
  </w:style>
  <w:style w:type="table" w:customStyle="1" w:styleId="31">
    <w:name w:val="网格型3"/>
    <w:basedOn w:val="a1"/>
    <w:next w:val="a9"/>
    <w:qFormat/>
    <w:rsid w:val="001D2949"/>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SynopsisTOC">
    <w:name w:val="SN_Synopsis_TOC"/>
    <w:basedOn w:val="a"/>
    <w:rsid w:val="00F62451"/>
    <w:pPr>
      <w:widowControl/>
      <w:spacing w:after="200" w:line="480" w:lineRule="auto"/>
    </w:pPr>
    <w:rPr>
      <w:rFonts w:ascii="Times" w:eastAsiaTheme="minorEastAsia" w:hAnsi="Times" w:cs="Times New Roman"/>
      <w:kern w:val="0"/>
      <w:szCs w:val="20"/>
      <w:lang w:eastAsia="en-US"/>
    </w:rPr>
  </w:style>
  <w:style w:type="character" w:styleId="af5">
    <w:name w:val="line number"/>
    <w:basedOn w:val="a0"/>
    <w:uiPriority w:val="99"/>
    <w:semiHidden/>
    <w:unhideWhenUsed/>
    <w:rsid w:val="00966AF7"/>
  </w:style>
  <w:style w:type="character" w:styleId="af6">
    <w:name w:val="Unresolved Mention"/>
    <w:basedOn w:val="a0"/>
    <w:uiPriority w:val="99"/>
    <w:semiHidden/>
    <w:unhideWhenUsed/>
    <w:rsid w:val="00C30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42933">
      <w:bodyDiv w:val="1"/>
      <w:marLeft w:val="0"/>
      <w:marRight w:val="0"/>
      <w:marTop w:val="0"/>
      <w:marBottom w:val="0"/>
      <w:divBdr>
        <w:top w:val="none" w:sz="0" w:space="0" w:color="auto"/>
        <w:left w:val="none" w:sz="0" w:space="0" w:color="auto"/>
        <w:bottom w:val="none" w:sz="0" w:space="0" w:color="auto"/>
        <w:right w:val="none" w:sz="0" w:space="0" w:color="auto"/>
      </w:divBdr>
    </w:div>
    <w:div w:id="85616832">
      <w:bodyDiv w:val="1"/>
      <w:marLeft w:val="0"/>
      <w:marRight w:val="0"/>
      <w:marTop w:val="0"/>
      <w:marBottom w:val="0"/>
      <w:divBdr>
        <w:top w:val="none" w:sz="0" w:space="0" w:color="auto"/>
        <w:left w:val="none" w:sz="0" w:space="0" w:color="auto"/>
        <w:bottom w:val="none" w:sz="0" w:space="0" w:color="auto"/>
        <w:right w:val="none" w:sz="0" w:space="0" w:color="auto"/>
      </w:divBdr>
    </w:div>
    <w:div w:id="510066906">
      <w:bodyDiv w:val="1"/>
      <w:marLeft w:val="0"/>
      <w:marRight w:val="0"/>
      <w:marTop w:val="0"/>
      <w:marBottom w:val="0"/>
      <w:divBdr>
        <w:top w:val="none" w:sz="0" w:space="0" w:color="auto"/>
        <w:left w:val="none" w:sz="0" w:space="0" w:color="auto"/>
        <w:bottom w:val="none" w:sz="0" w:space="0" w:color="auto"/>
        <w:right w:val="none" w:sz="0" w:space="0" w:color="auto"/>
      </w:divBdr>
    </w:div>
    <w:div w:id="629895284">
      <w:bodyDiv w:val="1"/>
      <w:marLeft w:val="0"/>
      <w:marRight w:val="0"/>
      <w:marTop w:val="0"/>
      <w:marBottom w:val="0"/>
      <w:divBdr>
        <w:top w:val="none" w:sz="0" w:space="0" w:color="auto"/>
        <w:left w:val="none" w:sz="0" w:space="0" w:color="auto"/>
        <w:bottom w:val="none" w:sz="0" w:space="0" w:color="auto"/>
        <w:right w:val="none" w:sz="0" w:space="0" w:color="auto"/>
      </w:divBdr>
    </w:div>
    <w:div w:id="828522624">
      <w:bodyDiv w:val="1"/>
      <w:marLeft w:val="0"/>
      <w:marRight w:val="0"/>
      <w:marTop w:val="0"/>
      <w:marBottom w:val="0"/>
      <w:divBdr>
        <w:top w:val="none" w:sz="0" w:space="0" w:color="auto"/>
        <w:left w:val="none" w:sz="0" w:space="0" w:color="auto"/>
        <w:bottom w:val="none" w:sz="0" w:space="0" w:color="auto"/>
        <w:right w:val="none" w:sz="0" w:space="0" w:color="auto"/>
      </w:divBdr>
    </w:div>
    <w:div w:id="926042363">
      <w:bodyDiv w:val="1"/>
      <w:marLeft w:val="0"/>
      <w:marRight w:val="0"/>
      <w:marTop w:val="0"/>
      <w:marBottom w:val="0"/>
      <w:divBdr>
        <w:top w:val="none" w:sz="0" w:space="0" w:color="auto"/>
        <w:left w:val="none" w:sz="0" w:space="0" w:color="auto"/>
        <w:bottom w:val="none" w:sz="0" w:space="0" w:color="auto"/>
        <w:right w:val="none" w:sz="0" w:space="0" w:color="auto"/>
      </w:divBdr>
    </w:div>
    <w:div w:id="1418091455">
      <w:bodyDiv w:val="1"/>
      <w:marLeft w:val="0"/>
      <w:marRight w:val="0"/>
      <w:marTop w:val="0"/>
      <w:marBottom w:val="0"/>
      <w:divBdr>
        <w:top w:val="none" w:sz="0" w:space="0" w:color="auto"/>
        <w:left w:val="none" w:sz="0" w:space="0" w:color="auto"/>
        <w:bottom w:val="none" w:sz="0" w:space="0" w:color="auto"/>
        <w:right w:val="none" w:sz="0" w:space="0" w:color="auto"/>
      </w:divBdr>
    </w:div>
    <w:div w:id="1549219063">
      <w:bodyDiv w:val="1"/>
      <w:marLeft w:val="0"/>
      <w:marRight w:val="0"/>
      <w:marTop w:val="0"/>
      <w:marBottom w:val="0"/>
      <w:divBdr>
        <w:top w:val="none" w:sz="0" w:space="0" w:color="auto"/>
        <w:left w:val="none" w:sz="0" w:space="0" w:color="auto"/>
        <w:bottom w:val="none" w:sz="0" w:space="0" w:color="auto"/>
        <w:right w:val="none" w:sz="0" w:space="0" w:color="auto"/>
      </w:divBdr>
    </w:div>
    <w:div w:id="1865941194">
      <w:bodyDiv w:val="1"/>
      <w:marLeft w:val="0"/>
      <w:marRight w:val="0"/>
      <w:marTop w:val="0"/>
      <w:marBottom w:val="0"/>
      <w:divBdr>
        <w:top w:val="none" w:sz="0" w:space="0" w:color="auto"/>
        <w:left w:val="none" w:sz="0" w:space="0" w:color="auto"/>
        <w:bottom w:val="none" w:sz="0" w:space="0" w:color="auto"/>
        <w:right w:val="none" w:sz="0" w:space="0" w:color="auto"/>
      </w:divBdr>
    </w:div>
    <w:div w:id="1952782700">
      <w:bodyDiv w:val="1"/>
      <w:marLeft w:val="0"/>
      <w:marRight w:val="0"/>
      <w:marTop w:val="0"/>
      <w:marBottom w:val="0"/>
      <w:divBdr>
        <w:top w:val="none" w:sz="0" w:space="0" w:color="auto"/>
        <w:left w:val="none" w:sz="0" w:space="0" w:color="auto"/>
        <w:bottom w:val="none" w:sz="0" w:space="0" w:color="auto"/>
        <w:right w:val="none" w:sz="0" w:space="0" w:color="auto"/>
      </w:divBdr>
    </w:div>
    <w:div w:id="2023243012">
      <w:bodyDiv w:val="1"/>
      <w:marLeft w:val="0"/>
      <w:marRight w:val="0"/>
      <w:marTop w:val="0"/>
      <w:marBottom w:val="0"/>
      <w:divBdr>
        <w:top w:val="none" w:sz="0" w:space="0" w:color="auto"/>
        <w:left w:val="none" w:sz="0" w:space="0" w:color="auto"/>
        <w:bottom w:val="none" w:sz="0" w:space="0" w:color="auto"/>
        <w:right w:val="none" w:sz="0" w:space="0" w:color="auto"/>
      </w:divBdr>
    </w:div>
    <w:div w:id="2043020716">
      <w:bodyDiv w:val="1"/>
      <w:marLeft w:val="0"/>
      <w:marRight w:val="0"/>
      <w:marTop w:val="0"/>
      <w:marBottom w:val="0"/>
      <w:divBdr>
        <w:top w:val="none" w:sz="0" w:space="0" w:color="auto"/>
        <w:left w:val="none" w:sz="0" w:space="0" w:color="auto"/>
        <w:bottom w:val="none" w:sz="0" w:space="0" w:color="auto"/>
        <w:right w:val="none" w:sz="0" w:space="0" w:color="auto"/>
      </w:divBdr>
    </w:div>
    <w:div w:id="211019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yperlink" Target="https://doi.org/10.1021/mz500269w" TargetMode="External"/><Relationship Id="rId2" Type="http://schemas.openxmlformats.org/officeDocument/2006/relationships/numbering" Target="numbering.xml"/><Relationship Id="rId16" Type="http://schemas.openxmlformats.org/officeDocument/2006/relationships/image" Target="media/image8.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9742B-7772-4705-960D-49BC44E2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15831</TotalTime>
  <Pages>11</Pages>
  <Words>1538</Words>
  <Characters>8383</Characters>
  <Application>Microsoft Office Word</Application>
  <DocSecurity>0</DocSecurity>
  <Lines>270</Lines>
  <Paragraphs>162</Paragraphs>
  <ScaleCrop>false</ScaleCrop>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缪鹏程</dc:creator>
  <cp:keywords/>
  <dc:description/>
  <cp:lastModifiedBy>LJ</cp:lastModifiedBy>
  <cp:revision>735</cp:revision>
  <cp:lastPrinted>2022-09-08T15:41:00Z</cp:lastPrinted>
  <dcterms:created xsi:type="dcterms:W3CDTF">2022-01-16T10:55:00Z</dcterms:created>
  <dcterms:modified xsi:type="dcterms:W3CDTF">2024-03-07T04:34:00Z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4ab7f39fc6cab4b0e801feffc7afd30b3b9ccc2a3fd6c49582b5c5aaea4a1ee8</vt:lpwstr>
  </property>
</Properties>
</file>