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5134C" w:rsidRPr="00FC7383" w:rsidRDefault="00A5134C" w:rsidP="00A5134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C7383">
        <w:rPr>
          <w:rFonts w:ascii="Times New Roman" w:hAnsi="Times New Roman" w:cs="Times New Roman"/>
          <w:b/>
          <w:sz w:val="28"/>
          <w:szCs w:val="28"/>
        </w:rPr>
        <w:t>Supplementary Materials</w:t>
      </w:r>
    </w:p>
    <w:p w:rsidR="00BE1CEA" w:rsidRPr="0032773D" w:rsidRDefault="00CE5476" w:rsidP="00BE1CE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2773D">
        <w:rPr>
          <w:rFonts w:ascii="Times New Roman" w:hAnsi="Times New Roman" w:cs="Times New Roman"/>
          <w:b/>
          <w:sz w:val="24"/>
          <w:szCs w:val="24"/>
        </w:rPr>
        <w:t xml:space="preserve">Polycyclic Aromatic Hydrocarbons (PAHs) in Urban </w:t>
      </w:r>
      <w:r>
        <w:rPr>
          <w:rFonts w:ascii="Times New Roman" w:hAnsi="Times New Roman" w:cs="Times New Roman"/>
          <w:b/>
          <w:sz w:val="24"/>
          <w:szCs w:val="24"/>
        </w:rPr>
        <w:t xml:space="preserve">Park Dusts from </w:t>
      </w:r>
      <w:r w:rsidRPr="0032773D">
        <w:rPr>
          <w:rFonts w:ascii="Times New Roman" w:hAnsi="Times New Roman" w:cs="Times New Roman"/>
          <w:b/>
          <w:sz w:val="24"/>
          <w:szCs w:val="24"/>
        </w:rPr>
        <w:t>Lagos</w:t>
      </w:r>
      <w:r>
        <w:rPr>
          <w:rFonts w:ascii="Times New Roman" w:hAnsi="Times New Roman" w:cs="Times New Roman"/>
          <w:b/>
          <w:sz w:val="24"/>
          <w:szCs w:val="24"/>
        </w:rPr>
        <w:t>, Nigeria: Pollution levels</w:t>
      </w:r>
      <w:r w:rsidRPr="0032773D">
        <w:rPr>
          <w:rFonts w:ascii="Times New Roman" w:hAnsi="Times New Roman" w:cs="Times New Roman"/>
          <w:b/>
          <w:sz w:val="24"/>
          <w:szCs w:val="24"/>
        </w:rPr>
        <w:t xml:space="preserve">, Sources and </w:t>
      </w:r>
      <w:r>
        <w:rPr>
          <w:rFonts w:ascii="Times New Roman" w:hAnsi="Times New Roman" w:cs="Times New Roman"/>
          <w:b/>
          <w:sz w:val="24"/>
          <w:szCs w:val="24"/>
        </w:rPr>
        <w:t>Exposure Implications.</w:t>
      </w:r>
    </w:p>
    <w:p w:rsidR="005C4F8F" w:rsidRPr="000065AB" w:rsidRDefault="005C4F8F" w:rsidP="005C4F8F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  <w:bookmarkStart w:id="0" w:name="_GoBack"/>
      <w:bookmarkEnd w:id="0"/>
    </w:p>
    <w:tbl>
      <w:tblPr>
        <w:tblW w:w="962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33"/>
        <w:gridCol w:w="1307"/>
        <w:gridCol w:w="1559"/>
        <w:gridCol w:w="2818"/>
        <w:gridCol w:w="10"/>
      </w:tblGrid>
      <w:tr w:rsidR="00254696" w:rsidRPr="000643FF" w:rsidTr="00067CCE">
        <w:trPr>
          <w:trHeight w:val="262"/>
          <w:jc w:val="center"/>
        </w:trPr>
        <w:tc>
          <w:tcPr>
            <w:tcW w:w="9627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</w:tcPr>
          <w:p w:rsidR="00254696" w:rsidRPr="000643FF" w:rsidRDefault="00254696" w:rsidP="002546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43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Table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S1</w:t>
            </w:r>
            <w:r w:rsidRPr="000643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Exposure parameters and factors used for health risk assessment.</w:t>
            </w:r>
          </w:p>
        </w:tc>
      </w:tr>
      <w:tr w:rsidR="00254696" w:rsidRPr="000643FF" w:rsidTr="006E3334">
        <w:trPr>
          <w:gridAfter w:val="1"/>
          <w:wAfter w:w="10" w:type="dxa"/>
          <w:trHeight w:val="262"/>
          <w:jc w:val="center"/>
        </w:trPr>
        <w:tc>
          <w:tcPr>
            <w:tcW w:w="0" w:type="auto"/>
            <w:noWrap/>
            <w:hideMark/>
          </w:tcPr>
          <w:p w:rsidR="00254696" w:rsidRPr="000643FF" w:rsidRDefault="00254696" w:rsidP="001220A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43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Exposure factors</w:t>
            </w:r>
          </w:p>
        </w:tc>
        <w:tc>
          <w:tcPr>
            <w:tcW w:w="1307" w:type="dxa"/>
            <w:noWrap/>
            <w:hideMark/>
          </w:tcPr>
          <w:p w:rsidR="00254696" w:rsidRPr="000643FF" w:rsidRDefault="00254696" w:rsidP="001220A5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43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Adult</w:t>
            </w:r>
          </w:p>
        </w:tc>
        <w:tc>
          <w:tcPr>
            <w:tcW w:w="1559" w:type="dxa"/>
          </w:tcPr>
          <w:p w:rsidR="00254696" w:rsidRPr="000643FF" w:rsidRDefault="00254696" w:rsidP="001220A5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43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Child</w:t>
            </w:r>
          </w:p>
        </w:tc>
        <w:tc>
          <w:tcPr>
            <w:tcW w:w="2818" w:type="dxa"/>
          </w:tcPr>
          <w:p w:rsidR="00254696" w:rsidRPr="000643FF" w:rsidRDefault="00254696" w:rsidP="001220A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43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Reference</w:t>
            </w:r>
          </w:p>
        </w:tc>
      </w:tr>
      <w:tr w:rsidR="00254696" w:rsidRPr="000643FF" w:rsidTr="006E3334">
        <w:trPr>
          <w:gridAfter w:val="1"/>
          <w:wAfter w:w="10" w:type="dxa"/>
          <w:trHeight w:val="262"/>
          <w:jc w:val="center"/>
        </w:trPr>
        <w:tc>
          <w:tcPr>
            <w:tcW w:w="0" w:type="auto"/>
            <w:noWrap/>
            <w:hideMark/>
          </w:tcPr>
          <w:p w:rsidR="00254696" w:rsidRPr="000643FF" w:rsidRDefault="00254696" w:rsidP="001220A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43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Ingestion rate (mg/day)</w:t>
            </w:r>
          </w:p>
        </w:tc>
        <w:tc>
          <w:tcPr>
            <w:tcW w:w="1307" w:type="dxa"/>
            <w:noWrap/>
            <w:hideMark/>
          </w:tcPr>
          <w:p w:rsidR="00254696" w:rsidRPr="000643FF" w:rsidRDefault="00254696" w:rsidP="001220A5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43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559" w:type="dxa"/>
          </w:tcPr>
          <w:p w:rsidR="00254696" w:rsidRPr="000643FF" w:rsidRDefault="00254696" w:rsidP="001220A5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43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200</w:t>
            </w:r>
          </w:p>
        </w:tc>
        <w:tc>
          <w:tcPr>
            <w:tcW w:w="2818" w:type="dxa"/>
          </w:tcPr>
          <w:p w:rsidR="00254696" w:rsidRPr="000643FF" w:rsidRDefault="00254696" w:rsidP="001220A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43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fldChar w:fldCharType="begin"/>
            </w:r>
            <w:r w:rsidRPr="000643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instrText xml:space="preserve"> ADDIN EN.CITE &lt;EndNote&gt;&lt;Cite&gt;&lt;Author&gt;USEPA&lt;/Author&gt;&lt;Year&gt;2011&lt;/Year&gt;&lt;RecNum&gt;21&lt;/RecNum&gt;&lt;DisplayText&gt;(USEPA, 2011)&lt;/DisplayText&gt;&lt;record&gt;&lt;rec-number&gt;21&lt;/rec-number&gt;&lt;foreign-keys&gt;&lt;key app="EN" db-id="22929w5tddwwzaeap0gxx5z4fsp02errpx2r"&gt;21&lt;/key&gt;&lt;/foreign-keys&gt;&lt;ref-type name="Web Page"&gt;12&lt;/ref-type&gt;&lt;contributors&gt;&lt;authors&gt;&lt;author&gt;USEPA&lt;/author&gt;&lt;/authors&gt;&lt;/contributors&gt;&lt;titles&gt;&lt;title&gt;US Environmental Protection Agency (USEPA). Exposure Factors Handbook: 2011 Edition.&lt;/title&gt;&lt;/titles&gt;&lt;number&gt;03 Febrruary 2015&lt;/number&gt;&lt;dates&gt;&lt;year&gt;2011&lt;/year&gt;&lt;/dates&gt;&lt;pub-location&gt; Washington, DC&lt;/pub-location&gt;&lt;publisher&gt;Office of Research and Development, USEPA&lt;/publisher&gt;&lt;urls&gt;&lt;related-urls&gt;&lt;url&gt;http://www.epa.gov/ncea/efh/pdfs/efh-complete.pdf&lt;/url&gt;&lt;/related-urls&gt;&lt;/urls&gt;&lt;/record&gt;&lt;/Cite&gt;&lt;/EndNote&gt;</w:instrText>
            </w:r>
            <w:r w:rsidRPr="000643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fldChar w:fldCharType="separate"/>
            </w:r>
            <w:r w:rsidRPr="000643FF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>(USEPA, 2011)</w:t>
            </w:r>
            <w:r w:rsidRPr="000643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fldChar w:fldCharType="end"/>
            </w:r>
          </w:p>
        </w:tc>
      </w:tr>
      <w:tr w:rsidR="00254696" w:rsidRPr="000643FF" w:rsidTr="006E3334">
        <w:trPr>
          <w:gridAfter w:val="1"/>
          <w:wAfter w:w="10" w:type="dxa"/>
          <w:trHeight w:val="262"/>
          <w:jc w:val="center"/>
        </w:trPr>
        <w:tc>
          <w:tcPr>
            <w:tcW w:w="0" w:type="auto"/>
            <w:noWrap/>
            <w:hideMark/>
          </w:tcPr>
          <w:p w:rsidR="00254696" w:rsidRPr="000643FF" w:rsidRDefault="00254696" w:rsidP="001220A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43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Exposed skin area, SA (cm</w:t>
            </w:r>
            <w:r w:rsidRPr="000643FF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2</w:t>
            </w:r>
            <w:r w:rsidRPr="000643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307" w:type="dxa"/>
            <w:noWrap/>
            <w:hideMark/>
          </w:tcPr>
          <w:p w:rsidR="00254696" w:rsidRPr="000643FF" w:rsidRDefault="00254696" w:rsidP="001220A5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43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5700</w:t>
            </w:r>
          </w:p>
        </w:tc>
        <w:tc>
          <w:tcPr>
            <w:tcW w:w="1559" w:type="dxa"/>
          </w:tcPr>
          <w:p w:rsidR="00254696" w:rsidRPr="000643FF" w:rsidRDefault="00254696" w:rsidP="001220A5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43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2800</w:t>
            </w:r>
          </w:p>
        </w:tc>
        <w:tc>
          <w:tcPr>
            <w:tcW w:w="2818" w:type="dxa"/>
          </w:tcPr>
          <w:p w:rsidR="00254696" w:rsidRPr="000643FF" w:rsidRDefault="00254696" w:rsidP="001220A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43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fldChar w:fldCharType="begin"/>
            </w:r>
            <w:r w:rsidRPr="000643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instrText xml:space="preserve"> ADDIN EN.CITE &lt;EndNote&gt;&lt;Cite&gt;&lt;Author&gt;USEPA&lt;/Author&gt;&lt;Year&gt;2011&lt;/Year&gt;&lt;RecNum&gt;21&lt;/RecNum&gt;&lt;DisplayText&gt;(USEPA, 2011)&lt;/DisplayText&gt;&lt;record&gt;&lt;rec-number&gt;21&lt;/rec-number&gt;&lt;foreign-keys&gt;&lt;key app="EN" db-id="22929w5tddwwzaeap0gxx5z4fsp02errpx2r"&gt;21&lt;/key&gt;&lt;/foreign-keys&gt;&lt;ref-type name="Web Page"&gt;12&lt;/ref-type&gt;&lt;contributors&gt;&lt;authors&gt;&lt;author&gt;USEPA&lt;/author&gt;&lt;/authors&gt;&lt;/contributors&gt;&lt;titles&gt;&lt;title&gt;US Environmental Protection Agency (USEPA). Exposure Factors Handbook: 2011 Edition.&lt;/title&gt;&lt;/titles&gt;&lt;number&gt;03 Febrruary 2015&lt;/number&gt;&lt;dates&gt;&lt;year&gt;2011&lt;/year&gt;&lt;/dates&gt;&lt;pub-location&gt; Washington, DC&lt;/pub-location&gt;&lt;publisher&gt;Office of Research and Development, USEPA&lt;/publisher&gt;&lt;urls&gt;&lt;related-urls&gt;&lt;url&gt;http://www.epa.gov/ncea/efh/pdfs/efh-complete.pdf&lt;/url&gt;&lt;/related-urls&gt;&lt;/urls&gt;&lt;/record&gt;&lt;/Cite&gt;&lt;/EndNote&gt;</w:instrText>
            </w:r>
            <w:r w:rsidRPr="000643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fldChar w:fldCharType="separate"/>
            </w:r>
            <w:r w:rsidRPr="000643FF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>(USEPA, 2011)</w:t>
            </w:r>
            <w:r w:rsidRPr="000643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fldChar w:fldCharType="end"/>
            </w:r>
          </w:p>
        </w:tc>
      </w:tr>
      <w:tr w:rsidR="00254696" w:rsidRPr="000643FF" w:rsidTr="006E3334">
        <w:trPr>
          <w:gridAfter w:val="1"/>
          <w:wAfter w:w="10" w:type="dxa"/>
          <w:trHeight w:val="262"/>
          <w:jc w:val="center"/>
        </w:trPr>
        <w:tc>
          <w:tcPr>
            <w:tcW w:w="0" w:type="auto"/>
            <w:noWrap/>
            <w:hideMark/>
          </w:tcPr>
          <w:p w:rsidR="00254696" w:rsidRPr="000643FF" w:rsidRDefault="00254696" w:rsidP="001220A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43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Skin adherence factor, AF</w:t>
            </w:r>
            <w:r w:rsidRPr="000643FF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</w:rPr>
              <w:t>soil</w:t>
            </w:r>
            <w:r w:rsidRPr="000643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(mg/cm</w:t>
            </w:r>
            <w:r w:rsidRPr="000643FF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2</w:t>
            </w:r>
            <w:r w:rsidRPr="000643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307" w:type="dxa"/>
            <w:noWrap/>
            <w:hideMark/>
          </w:tcPr>
          <w:p w:rsidR="00254696" w:rsidRPr="000643FF" w:rsidRDefault="00254696" w:rsidP="001220A5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43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0.07</w:t>
            </w:r>
          </w:p>
        </w:tc>
        <w:tc>
          <w:tcPr>
            <w:tcW w:w="1559" w:type="dxa"/>
          </w:tcPr>
          <w:p w:rsidR="00254696" w:rsidRPr="000643FF" w:rsidRDefault="00254696" w:rsidP="001220A5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43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</w:t>
            </w:r>
          </w:p>
        </w:tc>
        <w:tc>
          <w:tcPr>
            <w:tcW w:w="2818" w:type="dxa"/>
          </w:tcPr>
          <w:p w:rsidR="00254696" w:rsidRPr="000643FF" w:rsidRDefault="00254696" w:rsidP="001220A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43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fldChar w:fldCharType="begin"/>
            </w:r>
            <w:r w:rsidRPr="000643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instrText xml:space="preserve"> ADDIN EN.CITE &lt;EndNote&gt;&lt;Cite&gt;&lt;Author&gt;USEPA&lt;/Author&gt;&lt;Year&gt;2011&lt;/Year&gt;&lt;RecNum&gt;21&lt;/RecNum&gt;&lt;DisplayText&gt;(USEPA, 2011)&lt;/DisplayText&gt;&lt;record&gt;&lt;rec-number&gt;21&lt;/rec-number&gt;&lt;foreign-keys&gt;&lt;key app="EN" db-id="22929w5tddwwzaeap0gxx5z4fsp02errpx2r"&gt;21&lt;/key&gt;&lt;/foreign-keys&gt;&lt;ref-type name="Web Page"&gt;12&lt;/ref-type&gt;&lt;contributors&gt;&lt;authors&gt;&lt;author&gt;USEPA&lt;/author&gt;&lt;/authors&gt;&lt;/contributors&gt;&lt;titles&gt;&lt;title&gt;US Environmental Protection Agency (USEPA). Exposure Factors Handbook: 2011 Edition.&lt;/title&gt;&lt;/titles&gt;&lt;number&gt;03 Febrruary 2015&lt;/number&gt;&lt;dates&gt;&lt;year&gt;2011&lt;/year&gt;&lt;/dates&gt;&lt;pub-location&gt; Washington, DC&lt;/pub-location&gt;&lt;publisher&gt;Office of Research and Development, USEPA&lt;/publisher&gt;&lt;urls&gt;&lt;related-urls&gt;&lt;url&gt;http://www.epa.gov/ncea/efh/pdfs/efh-complete.pdf&lt;/url&gt;&lt;/related-urls&gt;&lt;/urls&gt;&lt;/record&gt;&lt;/Cite&gt;&lt;/EndNote&gt;</w:instrText>
            </w:r>
            <w:r w:rsidRPr="000643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fldChar w:fldCharType="separate"/>
            </w:r>
            <w:r w:rsidRPr="000643FF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>(USEPA, 2011)</w:t>
            </w:r>
            <w:r w:rsidRPr="000643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fldChar w:fldCharType="end"/>
            </w:r>
          </w:p>
        </w:tc>
      </w:tr>
      <w:tr w:rsidR="00254696" w:rsidRPr="000643FF" w:rsidTr="006E3334">
        <w:trPr>
          <w:gridAfter w:val="1"/>
          <w:wAfter w:w="10" w:type="dxa"/>
          <w:trHeight w:val="262"/>
          <w:jc w:val="center"/>
        </w:trPr>
        <w:tc>
          <w:tcPr>
            <w:tcW w:w="0" w:type="auto"/>
            <w:noWrap/>
            <w:hideMark/>
          </w:tcPr>
          <w:p w:rsidR="00254696" w:rsidRPr="000643FF" w:rsidRDefault="00254696" w:rsidP="001220A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43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Exposure frequency, EF (days/year)</w:t>
            </w:r>
          </w:p>
        </w:tc>
        <w:tc>
          <w:tcPr>
            <w:tcW w:w="1307" w:type="dxa"/>
            <w:noWrap/>
            <w:hideMark/>
          </w:tcPr>
          <w:p w:rsidR="00254696" w:rsidRPr="000643FF" w:rsidRDefault="00254696" w:rsidP="001220A5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43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365</w:t>
            </w:r>
          </w:p>
        </w:tc>
        <w:tc>
          <w:tcPr>
            <w:tcW w:w="1559" w:type="dxa"/>
          </w:tcPr>
          <w:p w:rsidR="00254696" w:rsidRPr="000643FF" w:rsidRDefault="00254696" w:rsidP="001220A5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43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365</w:t>
            </w:r>
          </w:p>
        </w:tc>
        <w:tc>
          <w:tcPr>
            <w:tcW w:w="2818" w:type="dxa"/>
          </w:tcPr>
          <w:p w:rsidR="00254696" w:rsidRPr="000643FF" w:rsidRDefault="00254696" w:rsidP="001220A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43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fldChar w:fldCharType="begin">
                <w:fldData xml:space="preserve">PEVuZE5vdGU+PENpdGU+PEF1dGhvcj5LdW1hcjwvQXV0aG9yPjxZZWFyPjIwMTM8L1llYXI+PFJl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</w:fldData>
              </w:fldChar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fldChar w:fldCharType="begin">
                <w:fldData xml:space="preserve">PEVuZE5vdGU+PENpdGU+PEF1dGhvcj5LdW1hcjwvQXV0aG9yPjxZZWFyPjIwMTM8L1llYXI+PFJl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</w:fldData>
              </w:fldChar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fldChar w:fldCharType="end"/>
            </w:r>
            <w:r w:rsidRPr="000643FF"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r>
            <w:r w:rsidRPr="000643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>(Kumar, Verma, Kumar, &amp; Sharma, 2013)</w:t>
            </w:r>
            <w:r w:rsidRPr="000643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fldChar w:fldCharType="end"/>
            </w:r>
          </w:p>
        </w:tc>
      </w:tr>
      <w:tr w:rsidR="00254696" w:rsidRPr="000643FF" w:rsidTr="006E3334">
        <w:trPr>
          <w:gridAfter w:val="1"/>
          <w:wAfter w:w="10" w:type="dxa"/>
          <w:trHeight w:val="262"/>
          <w:jc w:val="center"/>
        </w:trPr>
        <w:tc>
          <w:tcPr>
            <w:tcW w:w="0" w:type="auto"/>
            <w:noWrap/>
            <w:hideMark/>
          </w:tcPr>
          <w:p w:rsidR="00254696" w:rsidRPr="000643FF" w:rsidRDefault="00254696" w:rsidP="001220A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43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Exposure duration, ED (year)</w:t>
            </w:r>
          </w:p>
        </w:tc>
        <w:tc>
          <w:tcPr>
            <w:tcW w:w="1307" w:type="dxa"/>
            <w:noWrap/>
            <w:hideMark/>
          </w:tcPr>
          <w:p w:rsidR="00254696" w:rsidRPr="000643FF" w:rsidRDefault="00254696" w:rsidP="001220A5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43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1559" w:type="dxa"/>
          </w:tcPr>
          <w:p w:rsidR="00254696" w:rsidRPr="000643FF" w:rsidRDefault="00254696" w:rsidP="001220A5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43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818" w:type="dxa"/>
          </w:tcPr>
          <w:p w:rsidR="00254696" w:rsidRPr="000643FF" w:rsidRDefault="00254696" w:rsidP="001220A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43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fldChar w:fldCharType="begin"/>
            </w:r>
            <w:r w:rsidRPr="000643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instrText xml:space="preserve"> ADDIN EN.CITE &lt;EndNote&gt;&lt;Cite&gt;&lt;Author&gt;USEPA&lt;/Author&gt;&lt;Year&gt;2011&lt;/Year&gt;&lt;RecNum&gt;21&lt;/RecNum&gt;&lt;DisplayText&gt;(USEPA, 2011)&lt;/DisplayText&gt;&lt;record&gt;&lt;rec-number&gt;21&lt;/rec-number&gt;&lt;foreign-keys&gt;&lt;key app="EN" db-id="22929w5tddwwzaeap0gxx5z4fsp02errpx2r"&gt;21&lt;/key&gt;&lt;/foreign-keys&gt;&lt;ref-type name="Web Page"&gt;12&lt;/ref-type&gt;&lt;contributors&gt;&lt;authors&gt;&lt;author&gt;USEPA&lt;/author&gt;&lt;/authors&gt;&lt;/contributors&gt;&lt;titles&gt;&lt;title&gt;US Environmental Protection Agency (USEPA). Exposure Factors Handbook: 2011 Edition.&lt;/title&gt;&lt;/titles&gt;&lt;number&gt;03 Febrruary 2015&lt;/number&gt;&lt;dates&gt;&lt;year&gt;2011&lt;/year&gt;&lt;/dates&gt;&lt;pub-location&gt; Washington, DC&lt;/pub-location&gt;&lt;publisher&gt;Office of Research and Development, USEPA&lt;/publisher&gt;&lt;urls&gt;&lt;related-urls&gt;&lt;url&gt;http://www.epa.gov/ncea/efh/pdfs/efh-complete.pdf&lt;/url&gt;&lt;/related-urls&gt;&lt;/urls&gt;&lt;/record&gt;&lt;/Cite&gt;&lt;/EndNote&gt;</w:instrText>
            </w:r>
            <w:r w:rsidRPr="000643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fldChar w:fldCharType="separate"/>
            </w:r>
            <w:r w:rsidRPr="000643FF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>(USEPA, 2011)</w:t>
            </w:r>
            <w:r w:rsidRPr="000643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fldChar w:fldCharType="end"/>
            </w:r>
          </w:p>
        </w:tc>
      </w:tr>
      <w:tr w:rsidR="00254696" w:rsidRPr="000643FF" w:rsidTr="006E3334">
        <w:trPr>
          <w:gridAfter w:val="1"/>
          <w:wAfter w:w="10" w:type="dxa"/>
          <w:trHeight w:val="262"/>
          <w:jc w:val="center"/>
        </w:trPr>
        <w:tc>
          <w:tcPr>
            <w:tcW w:w="0" w:type="auto"/>
            <w:noWrap/>
            <w:hideMark/>
          </w:tcPr>
          <w:p w:rsidR="00254696" w:rsidRPr="000643FF" w:rsidRDefault="00254696" w:rsidP="001220A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43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Body weight, BW (kg)</w:t>
            </w:r>
          </w:p>
        </w:tc>
        <w:tc>
          <w:tcPr>
            <w:tcW w:w="1307" w:type="dxa"/>
            <w:noWrap/>
            <w:hideMark/>
          </w:tcPr>
          <w:p w:rsidR="00254696" w:rsidRPr="000643FF" w:rsidRDefault="00254696" w:rsidP="001220A5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43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1559" w:type="dxa"/>
          </w:tcPr>
          <w:p w:rsidR="00254696" w:rsidRPr="000643FF" w:rsidRDefault="00254696" w:rsidP="001220A5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43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2818" w:type="dxa"/>
          </w:tcPr>
          <w:p w:rsidR="00254696" w:rsidRPr="000643FF" w:rsidRDefault="00D267D6" w:rsidP="00BB404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fldChar w:fldCharType="begin"/>
            </w:r>
            <w:r w:rsidR="00BB40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instrText xml:space="preserve"> ADDIN EN.CITE &lt;EndNote&gt;&lt;Cite&gt;&lt;Author&gt;ICMR&lt;/Author&gt;&lt;Year&gt;2009&lt;/Year&gt;&lt;RecNum&gt;568&lt;/RecNum&gt;&lt;DisplayText&gt;(ICMR, 2009)&lt;/DisplayText&gt;&lt;record&gt;&lt;rec-number&gt;568&lt;/rec-number&gt;&lt;foreign-keys&gt;&lt;key app="EN" db-id="edea92efnxsxelevrw55xdxoexw5frf90ext" timestamp="1675088148"&gt;568&lt;/key&gt;&lt;/foreign-keys&gt;&lt;ref-type name="Report"&gt;27&lt;/ref-type&gt;&lt;contributors&gt;&lt;authors&gt;&lt;author&gt;ICMR&lt;/author&gt;&lt;/authors&gt;&lt;tertiary-authors&gt;&lt;author&gt;India National Institute of Nutrition&lt;/author&gt;&lt;/tertiary-authors&gt;&lt;/contributors&gt;&lt;titles&gt;&lt;title&gt;Nutrient requirements and recommended dietary allowances for Indians.&lt;/title&gt;&lt;/titles&gt;&lt;dates&gt;&lt;year&gt;2009&lt;/year&gt;&lt;pub-dates&gt;&lt;date&gt;11th September, 2020&lt;/date&gt;&lt;/pub-dates&gt;&lt;/dates&gt;&lt;publisher&gt;A report of the expert group of the Indian Council of Medical ResearchHyderabad,&lt;/publisher&gt;&lt;urls&gt;&lt;related-urls&gt;&lt;url&gt;https://www.enacnetwork.com/files/pdf/ICMR_RDA_BOOK_2010.pdf&lt;/url&gt;&lt;/related-urls&gt;&lt;/urls&gt;&lt;/record&gt;&lt;/Cite&gt;&lt;/EndNote&gt;</w:instrTex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>(ICMR, 2009)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fldChar w:fldCharType="end"/>
            </w:r>
          </w:p>
        </w:tc>
      </w:tr>
      <w:tr w:rsidR="00254696" w:rsidRPr="000643FF" w:rsidTr="006E3334">
        <w:trPr>
          <w:gridAfter w:val="1"/>
          <w:wAfter w:w="10" w:type="dxa"/>
          <w:trHeight w:val="262"/>
          <w:jc w:val="center"/>
        </w:trPr>
        <w:tc>
          <w:tcPr>
            <w:tcW w:w="0" w:type="auto"/>
            <w:noWrap/>
            <w:hideMark/>
          </w:tcPr>
          <w:p w:rsidR="00254696" w:rsidRPr="000643FF" w:rsidRDefault="00254696" w:rsidP="001220A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43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Averaging time, AT (days)- </w:t>
            </w:r>
          </w:p>
          <w:p w:rsidR="00254696" w:rsidRPr="000643FF" w:rsidRDefault="00254696" w:rsidP="001220A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43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(70 years x 365 days/year)</w:t>
            </w:r>
          </w:p>
        </w:tc>
        <w:tc>
          <w:tcPr>
            <w:tcW w:w="1307" w:type="dxa"/>
            <w:noWrap/>
            <w:hideMark/>
          </w:tcPr>
          <w:p w:rsidR="00254696" w:rsidRPr="000643FF" w:rsidRDefault="00254696" w:rsidP="001220A5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43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25550</w:t>
            </w:r>
          </w:p>
        </w:tc>
        <w:tc>
          <w:tcPr>
            <w:tcW w:w="1559" w:type="dxa"/>
          </w:tcPr>
          <w:p w:rsidR="00254696" w:rsidRPr="000643FF" w:rsidRDefault="00254696" w:rsidP="001220A5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43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25550</w:t>
            </w:r>
          </w:p>
        </w:tc>
        <w:tc>
          <w:tcPr>
            <w:tcW w:w="2818" w:type="dxa"/>
          </w:tcPr>
          <w:p w:rsidR="00254696" w:rsidRPr="000643FF" w:rsidRDefault="00254696" w:rsidP="001220A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43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instrText xml:space="preserve"> ADDIN EN.CITE &lt;EndNote&gt;&lt;Cite&gt;&lt;Author&gt;Ferreira-Baptista&lt;/Author&gt;&lt;Year&gt;2005&lt;/Year&gt;&lt;RecNum&gt;58&lt;/RecNum&gt;&lt;DisplayText&gt;(Ferreira-Baptista &amp;amp; De Miguel, 2005)&lt;/DisplayText&gt;&lt;record&gt;&lt;rec-number&gt;58&lt;/rec-number&gt;&lt;foreign-keys&gt;&lt;key app="EN" db-id="22929w5tddwwzaeap0gxx5z4fsp02errpx2r"&gt;58&lt;/key&gt;&lt;/foreign-keys&gt;&lt;ref-type name="Journal Article"&gt;17&lt;/ref-type&gt;&lt;contributors&gt;&lt;authors&gt;&lt;author&gt;Ferreira-Baptista, L.&lt;/author&gt;&lt;author&gt;De Miguel, E.&lt;/author&gt;&lt;/authors&gt;&lt;/contributors&gt;&lt;titles&gt;&lt;title&gt;Geochemistry and risk assessment of street dust in Luanda, Angola: A tropical urban environment&lt;/title&gt;&lt;secondary-title&gt;Atmospheric Environment&lt;/secondary-title&gt;&lt;/titles&gt;&lt;periodical&gt;&lt;full-title&gt;Atmospheric Environment&lt;/full-title&gt;&lt;/periodical&gt;&lt;pages&gt;4501-4512&lt;/pages&gt;&lt;volume&gt;39&lt;/volume&gt;&lt;number&gt;25&lt;/number&gt;&lt;keywords&gt;&lt;keyword&gt;Risk&lt;/keyword&gt;&lt;keyword&gt;Exposure&lt;/keyword&gt;&lt;keyword&gt;Trace elements&lt;/keyword&gt;&lt;keyword&gt;Urban&lt;/keyword&gt;&lt;keyword&gt;Children&lt;/keyword&gt;&lt;/keywords&gt;&lt;dates&gt;&lt;year&gt;2005&lt;/year&gt;&lt;pub-dates&gt;&lt;date&gt;8//&lt;/date&gt;&lt;/pub-dates&gt;&lt;/dates&gt;&lt;isbn&gt;1352-2310&lt;/isbn&gt;&lt;urls&gt;&lt;related-urls&gt;&lt;url&gt;http://www.sciencedirect.com/science/article/pii/S1352231005003110&lt;/url&gt;&lt;/related-urls&gt;&lt;/urls&gt;&lt;electronic-resource-num&gt;http://dx.doi.org/10.1016/j.atmosenv.2005.03.026&lt;/electronic-resource-num&gt;&lt;/record&gt;&lt;/Cite&gt;&lt;/EndNote&gt;</w:instrText>
            </w:r>
            <w:r w:rsidRPr="000643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>(Ferreira-Baptista &amp; De Miguel, 2005)</w:t>
            </w:r>
            <w:r w:rsidRPr="000643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fldChar w:fldCharType="end"/>
            </w:r>
          </w:p>
        </w:tc>
      </w:tr>
      <w:tr w:rsidR="00254696" w:rsidRPr="000643FF" w:rsidTr="006E3334">
        <w:trPr>
          <w:gridAfter w:val="1"/>
          <w:wAfter w:w="10" w:type="dxa"/>
          <w:trHeight w:val="262"/>
          <w:jc w:val="center"/>
        </w:trPr>
        <w:tc>
          <w:tcPr>
            <w:tcW w:w="0" w:type="auto"/>
            <w:noWrap/>
            <w:hideMark/>
          </w:tcPr>
          <w:p w:rsidR="00254696" w:rsidRPr="000643FF" w:rsidRDefault="00254696" w:rsidP="001220A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43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Dermal adsorption fraction (ABS)</w:t>
            </w:r>
          </w:p>
        </w:tc>
        <w:tc>
          <w:tcPr>
            <w:tcW w:w="1307" w:type="dxa"/>
            <w:noWrap/>
            <w:hideMark/>
          </w:tcPr>
          <w:p w:rsidR="00254696" w:rsidRPr="000643FF" w:rsidRDefault="00254696" w:rsidP="001220A5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43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0.13</w:t>
            </w:r>
          </w:p>
        </w:tc>
        <w:tc>
          <w:tcPr>
            <w:tcW w:w="1559" w:type="dxa"/>
          </w:tcPr>
          <w:p w:rsidR="00254696" w:rsidRPr="000643FF" w:rsidRDefault="00254696" w:rsidP="001220A5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43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0.13</w:t>
            </w:r>
          </w:p>
        </w:tc>
        <w:tc>
          <w:tcPr>
            <w:tcW w:w="2818" w:type="dxa"/>
          </w:tcPr>
          <w:p w:rsidR="00254696" w:rsidRPr="000643FF" w:rsidRDefault="00254696" w:rsidP="001220A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43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fldChar w:fldCharType="begin"/>
            </w:r>
            <w:r w:rsidRPr="000643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instrText xml:space="preserve"> ADDIN EN.CITE &lt;EndNote&gt;&lt;Cite&gt;&lt;Author&gt;USEPA&lt;/Author&gt;&lt;Year&gt;2011&lt;/Year&gt;&lt;RecNum&gt;21&lt;/RecNum&gt;&lt;DisplayText&gt;(USEPA, 2011)&lt;/DisplayText&gt;&lt;record&gt;&lt;rec-number&gt;21&lt;/rec-number&gt;&lt;foreign-keys&gt;&lt;key app="EN" db-id="22929w5tddwwzaeap0gxx5z4fsp02errpx2r"&gt;21&lt;/key&gt;&lt;/foreign-keys&gt;&lt;ref-type name="Web Page"&gt;12&lt;/ref-type&gt;&lt;contributors&gt;&lt;authors&gt;&lt;author&gt;USEPA&lt;/author&gt;&lt;/authors&gt;&lt;/contributors&gt;&lt;titles&gt;&lt;title&gt;US Environmental Protection Agency (USEPA). Exposure Factors Handbook: 2011 Edition.&lt;/title&gt;&lt;/titles&gt;&lt;number&gt;03 Febrruary 2015&lt;/number&gt;&lt;dates&gt;&lt;year&gt;2011&lt;/year&gt;&lt;/dates&gt;&lt;pub-location&gt; Washington, DC&lt;/pub-location&gt;&lt;publisher&gt;Office of Research and Development, USEPA&lt;/publisher&gt;&lt;urls&gt;&lt;related-urls&gt;&lt;url&gt;http://www.epa.gov/ncea/efh/pdfs/efh-complete.pdf&lt;/url&gt;&lt;/related-urls&gt;&lt;/urls&gt;&lt;/record&gt;&lt;/Cite&gt;&lt;/EndNote&gt;</w:instrText>
            </w:r>
            <w:r w:rsidRPr="000643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fldChar w:fldCharType="separate"/>
            </w:r>
            <w:r w:rsidRPr="000643FF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>(USEPA, 2011)</w:t>
            </w:r>
            <w:r w:rsidRPr="000643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fldChar w:fldCharType="end"/>
            </w:r>
          </w:p>
        </w:tc>
      </w:tr>
      <w:tr w:rsidR="00254696" w:rsidRPr="000643FF" w:rsidTr="006E3334">
        <w:trPr>
          <w:gridAfter w:val="1"/>
          <w:wAfter w:w="10" w:type="dxa"/>
          <w:trHeight w:val="262"/>
          <w:jc w:val="center"/>
        </w:trPr>
        <w:tc>
          <w:tcPr>
            <w:tcW w:w="0" w:type="auto"/>
            <w:noWrap/>
          </w:tcPr>
          <w:p w:rsidR="00254696" w:rsidRPr="000643FF" w:rsidRDefault="00254696" w:rsidP="001220A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43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Inhalation rate (m</w:t>
            </w:r>
            <w:r w:rsidRPr="000643FF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3</w:t>
            </w:r>
            <w:r w:rsidRPr="000643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/day)</w:t>
            </w:r>
          </w:p>
        </w:tc>
        <w:tc>
          <w:tcPr>
            <w:tcW w:w="1307" w:type="dxa"/>
            <w:noWrap/>
          </w:tcPr>
          <w:p w:rsidR="00254696" w:rsidRPr="000643FF" w:rsidRDefault="00254696" w:rsidP="001220A5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43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559" w:type="dxa"/>
          </w:tcPr>
          <w:p w:rsidR="00254696" w:rsidRPr="000643FF" w:rsidRDefault="00254696" w:rsidP="001220A5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43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818" w:type="dxa"/>
          </w:tcPr>
          <w:p w:rsidR="00254696" w:rsidRPr="000643FF" w:rsidRDefault="00557C29" w:rsidP="00557C2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fldChar w:fldCharType="begin">
                <w:fldData xml:space="preserve">PEVuZE5vdGU+PENpdGU+PEF1dGhvcj5Tb2x0YW5pPC9BdXRob3I+PFllYXI+MjAxNTwvWWVhcj48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</w:fldData>
              </w:fldChar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fldChar w:fldCharType="begin">
                <w:fldData xml:space="preserve">PEVuZE5vdGU+PENpdGU+PEF1dGhvcj5Tb2x0YW5pPC9BdXRob3I+PFllYXI+MjAxNTwvWWVhcj48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</w:fldData>
              </w:fldChar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fldChar w:fldCharType="end"/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>(Soltani et al., 2015)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fldChar w:fldCharType="end"/>
            </w:r>
          </w:p>
        </w:tc>
      </w:tr>
      <w:tr w:rsidR="00254696" w:rsidRPr="000643FF" w:rsidTr="006E3334">
        <w:trPr>
          <w:gridAfter w:val="1"/>
          <w:wAfter w:w="10" w:type="dxa"/>
          <w:trHeight w:val="262"/>
          <w:jc w:val="center"/>
        </w:trPr>
        <w:tc>
          <w:tcPr>
            <w:tcW w:w="0" w:type="auto"/>
            <w:noWrap/>
          </w:tcPr>
          <w:p w:rsidR="00254696" w:rsidRPr="000643FF" w:rsidRDefault="00254696" w:rsidP="001220A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43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Particulate emission factor (m</w:t>
            </w:r>
            <w:r w:rsidRPr="000643FF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3</w:t>
            </w:r>
            <w:r w:rsidRPr="000643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/kg)</w:t>
            </w:r>
          </w:p>
          <w:p w:rsidR="00254696" w:rsidRPr="000643FF" w:rsidRDefault="00254696" w:rsidP="001220A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43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CSF ingestion (mg/kg/day)</w:t>
            </w:r>
          </w:p>
          <w:p w:rsidR="00254696" w:rsidRPr="000643FF" w:rsidRDefault="00254696" w:rsidP="001220A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43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CSF inhalation (mg/kg/day)</w:t>
            </w:r>
          </w:p>
          <w:p w:rsidR="00254696" w:rsidRPr="000643FF" w:rsidRDefault="00254696" w:rsidP="001220A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43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CSF dermal (mg/kg/day)</w:t>
            </w:r>
          </w:p>
        </w:tc>
        <w:tc>
          <w:tcPr>
            <w:tcW w:w="1307" w:type="dxa"/>
            <w:noWrap/>
          </w:tcPr>
          <w:p w:rsidR="00254696" w:rsidRPr="000643FF" w:rsidRDefault="00254696" w:rsidP="001220A5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</w:pPr>
            <w:r w:rsidRPr="000643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1.36 x 10</w:t>
            </w:r>
            <w:r w:rsidRPr="000643FF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9</w:t>
            </w:r>
          </w:p>
          <w:p w:rsidR="00254696" w:rsidRPr="000643FF" w:rsidRDefault="00254696" w:rsidP="001220A5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43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7.3</w:t>
            </w:r>
          </w:p>
          <w:p w:rsidR="00254696" w:rsidRPr="000643FF" w:rsidRDefault="00254696" w:rsidP="001220A5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43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3.85</w:t>
            </w:r>
          </w:p>
          <w:p w:rsidR="00254696" w:rsidRPr="000643FF" w:rsidRDefault="00254696" w:rsidP="001220A5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43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1559" w:type="dxa"/>
          </w:tcPr>
          <w:p w:rsidR="00254696" w:rsidRPr="000643FF" w:rsidRDefault="00254696" w:rsidP="001220A5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</w:pPr>
            <w:r w:rsidRPr="000643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1.36 x 10</w:t>
            </w:r>
            <w:r w:rsidRPr="000643FF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9</w:t>
            </w:r>
          </w:p>
          <w:p w:rsidR="00254696" w:rsidRPr="000643FF" w:rsidRDefault="00254696" w:rsidP="001220A5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43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7.3</w:t>
            </w:r>
          </w:p>
          <w:p w:rsidR="00254696" w:rsidRPr="000643FF" w:rsidRDefault="00254696" w:rsidP="001220A5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43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3.85</w:t>
            </w:r>
          </w:p>
          <w:p w:rsidR="00254696" w:rsidRPr="000643FF" w:rsidRDefault="00254696" w:rsidP="001220A5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43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2818" w:type="dxa"/>
          </w:tcPr>
          <w:p w:rsidR="00254696" w:rsidRPr="000643FF" w:rsidRDefault="00254696" w:rsidP="001220A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43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fldChar w:fldCharType="begin"/>
            </w:r>
            <w:r w:rsidRPr="000643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instrText xml:space="preserve"> ADDIN EN.CITE &lt;EndNote&gt;&lt;Cite&gt;&lt;Author&gt;USEPA&lt;/Author&gt;&lt;Year&gt;2011&lt;/Year&gt;&lt;RecNum&gt;21&lt;/RecNum&gt;&lt;DisplayText&gt;(USEPA, 2011)&lt;/DisplayText&gt;&lt;record&gt;&lt;rec-number&gt;21&lt;/rec-number&gt;&lt;foreign-keys&gt;&lt;key app="EN" db-id="22929w5tddwwzaeap0gxx5z4fsp02errpx2r"&gt;21&lt;/key&gt;&lt;/foreign-keys&gt;&lt;ref-type name="Web Page"&gt;12&lt;/ref-type&gt;&lt;contributors&gt;&lt;authors&gt;&lt;author&gt;USEPA&lt;/author&gt;&lt;/authors&gt;&lt;/contributors&gt;&lt;titles&gt;&lt;title&gt;US Environmental Protection Agency (USEPA). Exposure Factors Handbook: 2011 Edition.&lt;/title&gt;&lt;/titles&gt;&lt;number&gt;03 Febrruary 2015&lt;/number&gt;&lt;dates&gt;&lt;year&gt;2011&lt;/year&gt;&lt;/dates&gt;&lt;pub-location&gt; Washington, DC&lt;/pub-location&gt;&lt;publisher&gt;Office of Research and Development, USEPA&lt;/publisher&gt;&lt;urls&gt;&lt;related-urls&gt;&lt;url&gt;http://www.epa.gov/ncea/efh/pdfs/efh-complete.pdf&lt;/url&gt;&lt;/related-urls&gt;&lt;/urls&gt;&lt;/record&gt;&lt;/Cite&gt;&lt;/EndNote&gt;</w:instrText>
            </w:r>
            <w:r w:rsidRPr="000643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fldChar w:fldCharType="separate"/>
            </w:r>
            <w:r w:rsidRPr="000643FF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>(USEPA, 2011)</w:t>
            </w:r>
            <w:r w:rsidRPr="000643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fldChar w:fldCharType="end"/>
            </w:r>
          </w:p>
          <w:p w:rsidR="00254696" w:rsidRPr="000643FF" w:rsidRDefault="006E3334" w:rsidP="001220A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fldChar w:fldCharType="begin"/>
            </w:r>
            <w:r w:rsidR="00557C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instrText xml:space="preserve"> ADDIN EN.CITE &lt;EndNote&gt;&lt;Cite&gt;&lt;Author&gt;Peng&lt;/Author&gt;&lt;Year&gt;2011&lt;/Year&gt;&lt;RecNum&gt;339&lt;/RecNum&gt;&lt;DisplayText&gt;(Peng et al., 2011)&lt;/DisplayText&gt;&lt;record&gt;&lt;rec-number&gt;339&lt;/rec-number&gt;&lt;foreign-keys&gt;&lt;key app="EN" db-id="9dzrtswz6papf0edv0lpp9zxdsdd2wpxza99" timestamp="1608719355"&gt;339&lt;/key&gt;&lt;/foreign-keys&gt;&lt;ref-type name="Journal Article"&gt;17&lt;/ref-type&gt;&lt;contributors&gt;&lt;authors&gt;&lt;author&gt;Peng, C.&lt;/author&gt;&lt;author&gt;Chen, W.&lt;/author&gt;&lt;author&gt;Liao, X.&lt;/author&gt;&lt;author&gt;Wang, M.&lt;/author&gt;&lt;author&gt;Ouyang, Z.&lt;/author&gt;&lt;author&gt;Jiao, W.&lt;/author&gt;&lt;author&gt;Bai, Y.&lt;/author&gt;&lt;/authors&gt;&lt;/contributors&gt;&lt;auth-address&gt;State Key Laboratory of Urban and Regional Ecology, Research Center for Eco-Environmental Sciences, Chinese Academy of Sciences, Beijing 100085, PR China.&lt;/auth-address&gt;&lt;titles&gt;&lt;title&gt;Polycyclic aromatic hydrocarbons in urban soils of Beijing: status, sources, distribution and potential risk&lt;/title&gt;&lt;secondary-title&gt;Environ Pollut&lt;/secondary-title&gt;&lt;/titles&gt;&lt;pages&gt;802-8&lt;/pages&gt;&lt;volume&gt;159&lt;/volume&gt;&lt;number&gt;3&lt;/number&gt;&lt;keywords&gt;&lt;keyword&gt;Adult&lt;/keyword&gt;&lt;keyword&gt;Air Pollutants/analysis&lt;/keyword&gt;&lt;keyword&gt;Child&lt;/keyword&gt;&lt;keyword&gt;China/epidemiology&lt;/keyword&gt;&lt;keyword&gt;Coal&lt;/keyword&gt;&lt;keyword&gt;Environmental Monitoring&lt;/keyword&gt;&lt;keyword&gt;Epidemiological Monitoring&lt;/keyword&gt;&lt;keyword&gt;Humans&lt;/keyword&gt;&lt;keyword&gt;Incidence&lt;/keyword&gt;&lt;keyword&gt;Neoplasms/epidemiology&lt;/keyword&gt;&lt;keyword&gt;Polycyclic Aromatic Hydrocarbons/*analysis&lt;/keyword&gt;&lt;keyword&gt;Risk Assessment&lt;/keyword&gt;&lt;keyword&gt;Soil/*analysis&lt;/keyword&gt;&lt;keyword&gt;Soil Pollutants/*analysis&lt;/keyword&gt;&lt;keyword&gt;Urban Population&lt;/keyword&gt;&lt;keyword&gt;Vehicle Emissions&lt;/keyword&gt;&lt;/keywords&gt;&lt;dates&gt;&lt;year&gt;2011&lt;/year&gt;&lt;pub-dates&gt;&lt;date&gt;Mar&lt;/date&gt;&lt;/pub-dates&gt;&lt;/dates&gt;&lt;isbn&gt;1873-6424 (Electronic)&amp;#xD;0269-7491 (Linking)&lt;/isbn&gt;&lt;accession-num&gt;21159413&lt;/accession-num&gt;&lt;urls&gt;&lt;related-urls&gt;&lt;url&gt;https://www.ncbi.nlm.nih.gov/pubmed/21159413&lt;/url&gt;&lt;/related-urls&gt;&lt;/urls&gt;&lt;electronic-resource-num&gt;10.1016/j.envpol.2010.11.003&lt;/electronic-resource-num&gt;&lt;/record&gt;&lt;/Cite&gt;&lt;/EndNote&gt;</w:instrTex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>(Peng et al., 2011)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fldChar w:fldCharType="end"/>
            </w:r>
          </w:p>
          <w:p w:rsidR="00254696" w:rsidRPr="000643FF" w:rsidRDefault="006E3334" w:rsidP="001220A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fldChar w:fldCharType="begin"/>
            </w:r>
            <w:r w:rsidR="00557C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instrText xml:space="preserve"> ADDIN EN.CITE &lt;EndNote&gt;&lt;Cite&gt;&lt;Author&gt;Peng&lt;/Author&gt;&lt;Year&gt;2011&lt;/Year&gt;&lt;RecNum&gt;339&lt;/RecNum&gt;&lt;DisplayText&gt;(Peng et al., 2011)&lt;/DisplayText&gt;&lt;record&gt;&lt;rec-number&gt;339&lt;/rec-number&gt;&lt;foreign-keys&gt;&lt;key app="EN" db-id="9dzrtswz6papf0edv0lpp9zxdsdd2wpxza99" timestamp="1608719355"&gt;339&lt;/key&gt;&lt;/foreign-keys&gt;&lt;ref-type name="Journal Article"&gt;17&lt;/ref-type&gt;&lt;contributors&gt;&lt;authors&gt;&lt;author&gt;Peng, C.&lt;/author&gt;&lt;author&gt;Chen, W.&lt;/author&gt;&lt;author&gt;Liao, X.&lt;/author&gt;&lt;author&gt;Wang, M.&lt;/author&gt;&lt;author&gt;Ouyang, Z.&lt;/author&gt;&lt;author&gt;Jiao, W.&lt;/author&gt;&lt;author&gt;Bai, Y.&lt;/author&gt;&lt;/authors&gt;&lt;/contributors&gt;&lt;auth-address&gt;State Key Laboratory of Urban and Regional Ecology, Research Center for Eco-Environmental Sciences, Chinese Academy of Sciences, Beijing 100085, PR China.&lt;/auth-address&gt;&lt;titles&gt;&lt;title&gt;Polycyclic aromatic hydrocarbons in urban soils of Beijing: status, sources, distribution and potential risk&lt;/title&gt;&lt;secondary-title&gt;Environ Pollut&lt;/secondary-title&gt;&lt;/titles&gt;&lt;pages&gt;802-8&lt;/pages&gt;&lt;volume&gt;159&lt;/volume&gt;&lt;number&gt;3&lt;/number&gt;&lt;keywords&gt;&lt;keyword&gt;Adult&lt;/keyword&gt;&lt;keyword&gt;Air Pollutants/analysis&lt;/keyword&gt;&lt;keyword&gt;Child&lt;/keyword&gt;&lt;keyword&gt;China/epidemiology&lt;/keyword&gt;&lt;keyword&gt;Coal&lt;/keyword&gt;&lt;keyword&gt;Environmental Monitoring&lt;/keyword&gt;&lt;keyword&gt;Epidemiological Monitoring&lt;/keyword&gt;&lt;keyword&gt;Humans&lt;/keyword&gt;&lt;keyword&gt;Incidence&lt;/keyword&gt;&lt;keyword&gt;Neoplasms/epidemiology&lt;/keyword&gt;&lt;keyword&gt;Polycyclic Aromatic Hydrocarbons/*analysis&lt;/keyword&gt;&lt;keyword&gt;Risk Assessment&lt;/keyword&gt;&lt;keyword&gt;Soil/*analysis&lt;/keyword&gt;&lt;keyword&gt;Soil Pollutants/*analysis&lt;/keyword&gt;&lt;keyword&gt;Urban Population&lt;/keyword&gt;&lt;keyword&gt;Vehicle Emissions&lt;/keyword&gt;&lt;/keywords&gt;&lt;dates&gt;&lt;year&gt;2011&lt;/year&gt;&lt;pub-dates&gt;&lt;date&gt;Mar&lt;/date&gt;&lt;/pub-dates&gt;&lt;/dates&gt;&lt;isbn&gt;1873-6424 (Electronic)&amp;#xD;0269-7491 (Linking)&lt;/isbn&gt;&lt;accession-num&gt;21159413&lt;/accession-num&gt;&lt;urls&gt;&lt;related-urls&gt;&lt;url&gt;https://www.ncbi.nlm.nih.gov/pubmed/21159413&lt;/url&gt;&lt;/related-urls&gt;&lt;/urls&gt;&lt;electronic-resource-num&gt;10.1016/j.envpol.2010.11.003&lt;/electronic-resource-num&gt;&lt;/record&gt;&lt;/Cite&gt;&lt;/EndNote&gt;</w:instrTex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>(Peng et al., 2011)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fldChar w:fldCharType="end"/>
            </w:r>
          </w:p>
          <w:p w:rsidR="00254696" w:rsidRPr="000643FF" w:rsidRDefault="006E3334" w:rsidP="00557C2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fldChar w:fldCharType="begin"/>
            </w:r>
            <w:r w:rsidR="00557C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instrText xml:space="preserve"> ADDIN EN.CITE &lt;EndNote&gt;&lt;Cite&gt;&lt;Author&gt;Peng&lt;/Author&gt;&lt;Year&gt;2011&lt;/Year&gt;&lt;RecNum&gt;339&lt;/RecNum&gt;&lt;DisplayText&gt;(Peng et al., 2011)&lt;/DisplayText&gt;&lt;record&gt;&lt;rec-number&gt;339&lt;/rec-number&gt;&lt;foreign-keys&gt;&lt;key app="EN" db-id="9dzrtswz6papf0edv0lpp9zxdsdd2wpxza99" timestamp="1608719355"&gt;339&lt;/key&gt;&lt;/foreign-keys&gt;&lt;ref-type name="Journal Article"&gt;17&lt;/ref-type&gt;&lt;contributors&gt;&lt;authors&gt;&lt;author&gt;Peng, C.&lt;/author&gt;&lt;author&gt;Chen, W.&lt;/author&gt;&lt;author&gt;Liao, X.&lt;/author&gt;&lt;author&gt;Wang, M.&lt;/author&gt;&lt;author&gt;Ouyang, Z.&lt;/author&gt;&lt;author&gt;Jiao, W.&lt;/author&gt;&lt;author&gt;Bai, Y.&lt;/author&gt;&lt;/authors&gt;&lt;/contributors&gt;&lt;auth-address&gt;State Key Laboratory of Urban and Regional Ecology, Research Center for Eco-Environmental Sciences, Chinese Academy of Sciences, Beijing 100085, PR China.&lt;/auth-address&gt;&lt;titles&gt;&lt;title&gt;Polycyclic aromatic hydrocarbons in urban soils of Beijing: status, sources, distribution and potential risk&lt;/title&gt;&lt;secondary-title&gt;Environ Pollut&lt;/secondary-title&gt;&lt;/titles&gt;&lt;pages&gt;802-8&lt;/pages&gt;&lt;volume&gt;159&lt;/volume&gt;&lt;number&gt;3&lt;/number&gt;&lt;keywords&gt;&lt;keyword&gt;Adult&lt;/keyword&gt;&lt;keyword&gt;Air Pollutants/analysis&lt;/keyword&gt;&lt;keyword&gt;Child&lt;/keyword&gt;&lt;keyword&gt;China/epidemiology&lt;/keyword&gt;&lt;keyword&gt;Coal&lt;/keyword&gt;&lt;keyword&gt;Environmental Monitoring&lt;/keyword&gt;&lt;keyword&gt;Epidemiological Monitoring&lt;/keyword&gt;&lt;keyword&gt;Humans&lt;/keyword&gt;&lt;keyword&gt;Incidence&lt;/keyword&gt;&lt;keyword&gt;Neoplasms/epidemiology&lt;/keyword&gt;&lt;keyword&gt;Polycyclic Aromatic Hydrocarbons/*analysis&lt;/keyword&gt;&lt;keyword&gt;Risk Assessment&lt;/keyword&gt;&lt;keyword&gt;Soil/*analysis&lt;/keyword&gt;&lt;keyword&gt;Soil Pollutants/*analysis&lt;/keyword&gt;&lt;keyword&gt;Urban Population&lt;/keyword&gt;&lt;keyword&gt;Vehicle Emissions&lt;/keyword&gt;&lt;/keywords&gt;&lt;dates&gt;&lt;year&gt;2011&lt;/year&gt;&lt;pub-dates&gt;&lt;date&gt;Mar&lt;/date&gt;&lt;/pub-dates&gt;&lt;/dates&gt;&lt;isbn&gt;1873-6424 (Electronic)&amp;#xD;0269-7491 (Linking)&lt;/isbn&gt;&lt;accession-num&gt;21159413&lt;/accession-num&gt;&lt;urls&gt;&lt;related-urls&gt;&lt;url&gt;https://www.ncbi.nlm.nih.gov/pubmed/21159413&lt;/url&gt;&lt;/related-urls&gt;&lt;/urls&gt;&lt;electronic-resource-num&gt;10.1016/j.envpol.2010.11.003&lt;/electronic-resource-num&gt;&lt;/record&gt;&lt;/Cite&gt;&lt;/EndNote&gt;</w:instrTex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>(Peng et al., 2011)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fldChar w:fldCharType="end"/>
            </w:r>
          </w:p>
        </w:tc>
      </w:tr>
      <w:tr w:rsidR="00254696" w:rsidRPr="000643FF" w:rsidTr="006E3334">
        <w:trPr>
          <w:trHeight w:val="262"/>
          <w:jc w:val="center"/>
        </w:trPr>
        <w:tc>
          <w:tcPr>
            <w:tcW w:w="9627" w:type="dxa"/>
            <w:gridSpan w:val="5"/>
            <w:noWrap/>
          </w:tcPr>
          <w:p w:rsidR="00254696" w:rsidRPr="000643FF" w:rsidRDefault="00254696" w:rsidP="001220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43FF">
              <w:rPr>
                <w:rFonts w:ascii="Times New Roman" w:hAnsi="Times New Roman" w:cs="Times New Roman"/>
                <w:sz w:val="24"/>
                <w:szCs w:val="24"/>
              </w:rPr>
              <w:t>ILCR ≤ 1</w:t>
            </w:r>
            <w:r w:rsidRPr="000643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x</w:t>
            </w:r>
            <w:r w:rsidRPr="000643FF">
              <w:rPr>
                <w:rFonts w:ascii="Times New Roman" w:hAnsi="Times New Roman" w:cs="Times New Roman"/>
                <w:sz w:val="24"/>
                <w:szCs w:val="24"/>
              </w:rPr>
              <w:t xml:space="preserve"> 10</w:t>
            </w:r>
            <w:r w:rsidRPr="000643FF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-6</w:t>
            </w:r>
            <w:r w:rsidRPr="000643FF">
              <w:rPr>
                <w:rFonts w:ascii="Times New Roman" w:hAnsi="Times New Roman" w:cs="Times New Roman"/>
                <w:sz w:val="24"/>
                <w:szCs w:val="24"/>
              </w:rPr>
              <w:t xml:space="preserve"> is considered as acceptable potential cancer risk </w:t>
            </w:r>
            <w:r w:rsidR="006E3334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="00BB404C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&lt;EndNote&gt;&lt;Cite&gt;&lt;Author&gt;Franco&lt;/Author&gt;&lt;Year&gt;2017&lt;/Year&gt;&lt;RecNum&gt;494&lt;/RecNum&gt;&lt;DisplayText&gt;(Franco et al., 2017)&lt;/DisplayText&gt;&lt;record&gt;&lt;rec-number&gt;494&lt;/rec-number&gt;&lt;foreign-keys&gt;&lt;key app="EN" db-id="edea92efnxsxelevrw55xdxoexw5frf90ext" timestamp="1675088147"&gt;494&lt;/key&gt;&lt;/foreign-keys&gt;&lt;ref-type name="Journal Article"&gt;17&lt;/ref-type&gt;&lt;contributors&gt;&lt;authors&gt;&lt;author&gt;Franco, Caroline Fernandes Jaegger&lt;/author&gt;&lt;author&gt;de Resende, Michele Fabri&lt;/author&gt;&lt;author&gt;de Almeida Furtado, Leonardo&lt;/author&gt;&lt;author&gt;Brasil, Taila Figueredo&lt;/author&gt;&lt;author&gt;Eberlin, Marcos N&lt;/author&gt;&lt;author&gt;Netto, Annibal Duarte Pereira&lt;/author&gt;&lt;/authors&gt;&lt;/contributors&gt;&lt;titles&gt;&lt;title&gt;Polycyclic aromatic hydrocarbons (PAHs) in street dust of Rio de Janeiro and Niterói, Brazil: particle size distribution, sources and cancer risk assessment&lt;/title&gt;&lt;secondary-title&gt;Science of the total environment&lt;/secondary-title&gt;&lt;/titles&gt;&lt;periodical&gt;&lt;full-title&gt;Science of The Total Environment&lt;/full-title&gt;&lt;/periodical&gt;&lt;pages&gt;305-313&lt;/pages&gt;&lt;volume&gt;599&lt;/volume&gt;&lt;dates&gt;&lt;year&gt;2017&lt;/year&gt;&lt;/dates&gt;&lt;isbn&gt;0048-9697&lt;/isbn&gt;&lt;urls&gt;&lt;/urls&gt;&lt;/record&gt;&lt;/Cite&gt;&lt;/EndNote&gt;</w:instrText>
            </w:r>
            <w:r w:rsidR="006E3334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6E3334">
              <w:rPr>
                <w:rFonts w:ascii="Times New Roman" w:hAnsi="Times New Roman" w:cs="Times New Roman"/>
                <w:noProof/>
                <w:sz w:val="24"/>
                <w:szCs w:val="24"/>
              </w:rPr>
              <w:t>(Franco et al., 2017)</w:t>
            </w:r>
            <w:r w:rsidR="006E3334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0643F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254696" w:rsidRPr="000643FF" w:rsidRDefault="00254696" w:rsidP="001220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43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0643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x</w:t>
            </w:r>
            <w:r w:rsidRPr="000643FF">
              <w:rPr>
                <w:rFonts w:ascii="Times New Roman" w:hAnsi="Times New Roman" w:cs="Times New Roman"/>
                <w:sz w:val="24"/>
                <w:szCs w:val="24"/>
              </w:rPr>
              <w:t xml:space="preserve"> 10</w:t>
            </w:r>
            <w:r w:rsidRPr="000643FF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-6</w:t>
            </w:r>
            <w:r w:rsidRPr="000643FF">
              <w:rPr>
                <w:rFonts w:ascii="Times New Roman" w:hAnsi="Times New Roman" w:cs="Times New Roman"/>
                <w:sz w:val="24"/>
                <w:szCs w:val="24"/>
              </w:rPr>
              <w:t xml:space="preserve"> &gt; ILCR &gt; 10</w:t>
            </w:r>
            <w:r w:rsidRPr="000643FF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-4</w:t>
            </w:r>
            <w:r w:rsidRPr="000643FF">
              <w:rPr>
                <w:rFonts w:ascii="Times New Roman" w:hAnsi="Times New Roman" w:cs="Times New Roman"/>
                <w:sz w:val="24"/>
                <w:szCs w:val="24"/>
              </w:rPr>
              <w:t xml:space="preserve"> indicated risk in near future, and</w:t>
            </w:r>
          </w:p>
          <w:p w:rsidR="00254696" w:rsidRDefault="00254696" w:rsidP="001220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43FF">
              <w:rPr>
                <w:rFonts w:ascii="Times New Roman" w:hAnsi="Times New Roman" w:cs="Times New Roman"/>
                <w:sz w:val="24"/>
                <w:szCs w:val="24"/>
              </w:rPr>
              <w:t>ILCR &gt; 10</w:t>
            </w:r>
            <w:r w:rsidRPr="000643FF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-4</w:t>
            </w:r>
            <w:r w:rsidRPr="000643FF">
              <w:rPr>
                <w:rFonts w:ascii="Times New Roman" w:hAnsi="Times New Roman" w:cs="Times New Roman"/>
                <w:sz w:val="24"/>
                <w:szCs w:val="24"/>
              </w:rPr>
              <w:t xml:space="preserve"> indicates high risk and worrying situation (Jiang et al. 2014; Wang et al. 2011)</w:t>
            </w:r>
          </w:p>
          <w:p w:rsidR="000D23F2" w:rsidRPr="000643FF" w:rsidRDefault="000D23F2" w:rsidP="001220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Information on a</w:t>
            </w:r>
            <w:r w:rsidRPr="00B312B6">
              <w:rPr>
                <w:rFonts w:ascii="Times New Roman" w:hAnsi="Times New Roman" w:cs="Times New Roman"/>
                <w:sz w:val="24"/>
                <w:szCs w:val="24"/>
              </w:rPr>
              <w:t xml:space="preserve">ll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exposure parameters and factors</w:t>
            </w:r>
            <w:r w:rsidRPr="00B312B6">
              <w:rPr>
                <w:rFonts w:ascii="Times New Roman" w:hAnsi="Times New Roman" w:cs="Times New Roman"/>
                <w:sz w:val="24"/>
                <w:szCs w:val="24"/>
              </w:rPr>
              <w:t xml:space="preserve"> were for children (6 years) and adults (24 years)</w:t>
            </w:r>
          </w:p>
        </w:tc>
      </w:tr>
    </w:tbl>
    <w:p w:rsidR="00254696" w:rsidRDefault="00254696" w:rsidP="00254696">
      <w:pPr>
        <w:rPr>
          <w:rFonts w:ascii="Times New Roman" w:hAnsi="Times New Roman" w:cs="Times New Roman"/>
          <w:b/>
          <w:sz w:val="24"/>
          <w:szCs w:val="24"/>
        </w:rPr>
      </w:pPr>
    </w:p>
    <w:p w:rsidR="00254696" w:rsidRDefault="00254696" w:rsidP="00A5134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54696" w:rsidRDefault="00254696" w:rsidP="00A5134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54696" w:rsidRDefault="00254696" w:rsidP="00A5134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54696" w:rsidRDefault="00254696" w:rsidP="00A5134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54696" w:rsidRDefault="00254696" w:rsidP="00A5134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54696" w:rsidRDefault="00254696" w:rsidP="00A5134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01260" w:rsidRDefault="00601260" w:rsidP="00A5134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01260" w:rsidRDefault="00601260" w:rsidP="00A5134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150BC" w:rsidRDefault="003150BC" w:rsidP="00A5134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54696" w:rsidRPr="00AE4E8F" w:rsidRDefault="00254696" w:rsidP="00A5134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Grid"/>
        <w:tblW w:w="10490" w:type="dxa"/>
        <w:jc w:val="center"/>
        <w:tblLook w:val="04A0" w:firstRow="1" w:lastRow="0" w:firstColumn="1" w:lastColumn="0" w:noHBand="0" w:noVBand="1"/>
      </w:tblPr>
      <w:tblGrid>
        <w:gridCol w:w="2122"/>
        <w:gridCol w:w="1984"/>
        <w:gridCol w:w="831"/>
        <w:gridCol w:w="888"/>
        <w:gridCol w:w="830"/>
        <w:gridCol w:w="3835"/>
      </w:tblGrid>
      <w:tr w:rsidR="00472094" w:rsidRPr="00601260" w:rsidTr="00067CCE">
        <w:trPr>
          <w:jc w:val="center"/>
        </w:trPr>
        <w:tc>
          <w:tcPr>
            <w:tcW w:w="10490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72094" w:rsidRPr="00601260" w:rsidRDefault="00472094" w:rsidP="00155B6B">
            <w:pPr>
              <w:tabs>
                <w:tab w:val="left" w:pos="1005"/>
              </w:tabs>
              <w:rPr>
                <w:rFonts w:ascii="Times New Roman" w:hAnsi="Times New Roman" w:cs="Times New Roman"/>
              </w:rPr>
            </w:pPr>
            <w:r w:rsidRPr="00601260">
              <w:rPr>
                <w:rFonts w:ascii="Times New Roman" w:hAnsi="Times New Roman" w:cs="Times New Roman"/>
              </w:rPr>
              <w:t>Table S</w:t>
            </w:r>
            <w:r w:rsidR="00254696" w:rsidRPr="00601260">
              <w:rPr>
                <w:rFonts w:ascii="Times New Roman" w:hAnsi="Times New Roman" w:cs="Times New Roman"/>
              </w:rPr>
              <w:t>2</w:t>
            </w:r>
            <w:r w:rsidRPr="00601260">
              <w:rPr>
                <w:rFonts w:ascii="Times New Roman" w:hAnsi="Times New Roman" w:cs="Times New Roman"/>
              </w:rPr>
              <w:t xml:space="preserve">. Comparison of PAH concentrations (µg/g) </w:t>
            </w:r>
            <w:r w:rsidR="00BB09D6" w:rsidRPr="00601260">
              <w:rPr>
                <w:rFonts w:ascii="Times New Roman" w:hAnsi="Times New Roman" w:cs="Times New Roman"/>
              </w:rPr>
              <w:t xml:space="preserve">in the urban </w:t>
            </w:r>
            <w:r w:rsidR="00155B6B">
              <w:rPr>
                <w:rFonts w:ascii="Times New Roman" w:hAnsi="Times New Roman" w:cs="Times New Roman"/>
              </w:rPr>
              <w:t>park</w:t>
            </w:r>
            <w:r w:rsidRPr="00601260">
              <w:rPr>
                <w:rFonts w:ascii="Times New Roman" w:hAnsi="Times New Roman" w:cs="Times New Roman"/>
              </w:rPr>
              <w:t xml:space="preserve"> dust of </w:t>
            </w:r>
            <w:r w:rsidR="00155B6B">
              <w:rPr>
                <w:rFonts w:ascii="Times New Roman" w:hAnsi="Times New Roman" w:cs="Times New Roman"/>
              </w:rPr>
              <w:t>Lagos</w:t>
            </w:r>
            <w:r w:rsidRPr="00601260">
              <w:rPr>
                <w:rFonts w:ascii="Times New Roman" w:hAnsi="Times New Roman" w:cs="Times New Roman"/>
              </w:rPr>
              <w:t xml:space="preserve"> with those reported for </w:t>
            </w:r>
            <w:r w:rsidR="00BB09D6" w:rsidRPr="00601260">
              <w:rPr>
                <w:rFonts w:ascii="Times New Roman" w:hAnsi="Times New Roman" w:cs="Times New Roman"/>
              </w:rPr>
              <w:t xml:space="preserve">other </w:t>
            </w:r>
            <w:r w:rsidRPr="00601260">
              <w:rPr>
                <w:rFonts w:ascii="Times New Roman" w:hAnsi="Times New Roman" w:cs="Times New Roman"/>
              </w:rPr>
              <w:t xml:space="preserve">urban </w:t>
            </w:r>
            <w:r w:rsidR="00BB09D6" w:rsidRPr="00601260">
              <w:rPr>
                <w:rFonts w:ascii="Times New Roman" w:hAnsi="Times New Roman" w:cs="Times New Roman"/>
              </w:rPr>
              <w:t>cities across the world</w:t>
            </w:r>
          </w:p>
        </w:tc>
      </w:tr>
      <w:tr w:rsidR="00BA4A7F" w:rsidRPr="00601260" w:rsidTr="00067CCE">
        <w:trPr>
          <w:jc w:val="center"/>
        </w:trPr>
        <w:tc>
          <w:tcPr>
            <w:tcW w:w="2122" w:type="dxa"/>
            <w:tcBorders>
              <w:top w:val="single" w:sz="4" w:space="0" w:color="auto"/>
            </w:tcBorders>
          </w:tcPr>
          <w:p w:rsidR="00BA4A7F" w:rsidRPr="00601260" w:rsidRDefault="00BA4A7F" w:rsidP="00167A1A">
            <w:pPr>
              <w:tabs>
                <w:tab w:val="left" w:pos="1005"/>
              </w:tabs>
              <w:rPr>
                <w:rFonts w:ascii="Times New Roman" w:hAnsi="Times New Roman" w:cs="Times New Roman"/>
              </w:rPr>
            </w:pPr>
            <w:r w:rsidRPr="00601260">
              <w:rPr>
                <w:rFonts w:ascii="Times New Roman" w:hAnsi="Times New Roman" w:cs="Times New Roman"/>
              </w:rPr>
              <w:t>Location</w:t>
            </w:r>
          </w:p>
        </w:tc>
        <w:tc>
          <w:tcPr>
            <w:tcW w:w="1984" w:type="dxa"/>
            <w:tcBorders>
              <w:top w:val="single" w:sz="4" w:space="0" w:color="auto"/>
            </w:tcBorders>
          </w:tcPr>
          <w:p w:rsidR="00BA4A7F" w:rsidRPr="00601260" w:rsidRDefault="00BA4A7F" w:rsidP="00167A1A">
            <w:pPr>
              <w:tabs>
                <w:tab w:val="left" w:pos="1005"/>
              </w:tabs>
              <w:rPr>
                <w:rFonts w:ascii="Times New Roman" w:hAnsi="Times New Roman" w:cs="Times New Roman"/>
              </w:rPr>
            </w:pPr>
            <w:r w:rsidRPr="00601260">
              <w:rPr>
                <w:rFonts w:ascii="Times New Roman" w:hAnsi="Times New Roman" w:cs="Times New Roman"/>
              </w:rPr>
              <w:t>Number of PAHs</w:t>
            </w:r>
          </w:p>
        </w:tc>
        <w:tc>
          <w:tcPr>
            <w:tcW w:w="831" w:type="dxa"/>
            <w:tcBorders>
              <w:top w:val="single" w:sz="4" w:space="0" w:color="auto"/>
            </w:tcBorders>
          </w:tcPr>
          <w:p w:rsidR="00BA4A7F" w:rsidRPr="00601260" w:rsidRDefault="00BA4A7F" w:rsidP="00167A1A">
            <w:pPr>
              <w:tabs>
                <w:tab w:val="left" w:pos="1005"/>
              </w:tabs>
              <w:rPr>
                <w:rFonts w:ascii="Times New Roman" w:hAnsi="Times New Roman" w:cs="Times New Roman"/>
              </w:rPr>
            </w:pPr>
            <w:r w:rsidRPr="00601260">
              <w:rPr>
                <w:rFonts w:ascii="Times New Roman" w:hAnsi="Times New Roman" w:cs="Times New Roman"/>
              </w:rPr>
              <w:t>Min</w:t>
            </w:r>
          </w:p>
        </w:tc>
        <w:tc>
          <w:tcPr>
            <w:tcW w:w="888" w:type="dxa"/>
            <w:tcBorders>
              <w:top w:val="single" w:sz="4" w:space="0" w:color="auto"/>
            </w:tcBorders>
          </w:tcPr>
          <w:p w:rsidR="00BA4A7F" w:rsidRPr="00601260" w:rsidRDefault="00BA4A7F" w:rsidP="00167A1A">
            <w:pPr>
              <w:tabs>
                <w:tab w:val="left" w:pos="1005"/>
              </w:tabs>
              <w:rPr>
                <w:rFonts w:ascii="Times New Roman" w:hAnsi="Times New Roman" w:cs="Times New Roman"/>
              </w:rPr>
            </w:pPr>
            <w:r w:rsidRPr="00601260">
              <w:rPr>
                <w:rFonts w:ascii="Times New Roman" w:hAnsi="Times New Roman" w:cs="Times New Roman"/>
              </w:rPr>
              <w:t xml:space="preserve">Max </w:t>
            </w:r>
          </w:p>
        </w:tc>
        <w:tc>
          <w:tcPr>
            <w:tcW w:w="830" w:type="dxa"/>
            <w:tcBorders>
              <w:top w:val="single" w:sz="4" w:space="0" w:color="auto"/>
            </w:tcBorders>
          </w:tcPr>
          <w:p w:rsidR="00BA4A7F" w:rsidRPr="00601260" w:rsidRDefault="00BA4A7F" w:rsidP="00167A1A">
            <w:pPr>
              <w:tabs>
                <w:tab w:val="left" w:pos="1005"/>
              </w:tabs>
              <w:rPr>
                <w:rFonts w:ascii="Times New Roman" w:hAnsi="Times New Roman" w:cs="Times New Roman"/>
              </w:rPr>
            </w:pPr>
            <w:r w:rsidRPr="00601260">
              <w:rPr>
                <w:rFonts w:ascii="Times New Roman" w:hAnsi="Times New Roman" w:cs="Times New Roman"/>
              </w:rPr>
              <w:t>Mean</w:t>
            </w:r>
          </w:p>
        </w:tc>
        <w:tc>
          <w:tcPr>
            <w:tcW w:w="3835" w:type="dxa"/>
            <w:tcBorders>
              <w:top w:val="single" w:sz="4" w:space="0" w:color="auto"/>
            </w:tcBorders>
          </w:tcPr>
          <w:p w:rsidR="00BA4A7F" w:rsidRPr="00601260" w:rsidRDefault="00BA4A7F" w:rsidP="00167A1A">
            <w:pPr>
              <w:tabs>
                <w:tab w:val="left" w:pos="1005"/>
              </w:tabs>
              <w:rPr>
                <w:rFonts w:ascii="Times New Roman" w:hAnsi="Times New Roman" w:cs="Times New Roman"/>
              </w:rPr>
            </w:pPr>
            <w:r w:rsidRPr="00601260">
              <w:rPr>
                <w:rFonts w:ascii="Times New Roman" w:hAnsi="Times New Roman" w:cs="Times New Roman"/>
              </w:rPr>
              <w:t>References</w:t>
            </w:r>
          </w:p>
        </w:tc>
      </w:tr>
      <w:tr w:rsidR="00BB404C" w:rsidRPr="00601260" w:rsidTr="003150BC">
        <w:trPr>
          <w:jc w:val="center"/>
        </w:trPr>
        <w:tc>
          <w:tcPr>
            <w:tcW w:w="2122" w:type="dxa"/>
          </w:tcPr>
          <w:p w:rsidR="00BB404C" w:rsidRPr="00601260" w:rsidRDefault="00BB404C" w:rsidP="00BB404C">
            <w:pPr>
              <w:tabs>
                <w:tab w:val="left" w:pos="1005"/>
              </w:tabs>
              <w:rPr>
                <w:rFonts w:ascii="Times New Roman" w:hAnsi="Times New Roman" w:cs="Times New Roman"/>
              </w:rPr>
            </w:pPr>
            <w:r w:rsidRPr="00601260">
              <w:rPr>
                <w:rFonts w:ascii="Times New Roman" w:hAnsi="Times New Roman" w:cs="Times New Roman"/>
              </w:rPr>
              <w:t>Lagos, Nigeria</w:t>
            </w:r>
          </w:p>
        </w:tc>
        <w:tc>
          <w:tcPr>
            <w:tcW w:w="1984" w:type="dxa"/>
          </w:tcPr>
          <w:p w:rsidR="00BB404C" w:rsidRPr="00601260" w:rsidRDefault="00BB404C" w:rsidP="00BB404C">
            <w:pPr>
              <w:tabs>
                <w:tab w:val="left" w:pos="1005"/>
              </w:tabs>
              <w:rPr>
                <w:rFonts w:ascii="Times New Roman" w:hAnsi="Times New Roman" w:cs="Times New Roman"/>
              </w:rPr>
            </w:pPr>
            <w:r w:rsidRPr="00601260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831" w:type="dxa"/>
          </w:tcPr>
          <w:p w:rsidR="00BB404C" w:rsidRPr="00601260" w:rsidRDefault="00BB404C" w:rsidP="00BB404C">
            <w:pPr>
              <w:tabs>
                <w:tab w:val="left" w:pos="1005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4.81</w:t>
            </w:r>
          </w:p>
        </w:tc>
        <w:tc>
          <w:tcPr>
            <w:tcW w:w="888" w:type="dxa"/>
          </w:tcPr>
          <w:p w:rsidR="00BB404C" w:rsidRPr="00601260" w:rsidRDefault="00BB404C" w:rsidP="00BB404C">
            <w:pPr>
              <w:tabs>
                <w:tab w:val="left" w:pos="1005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8.48</w:t>
            </w:r>
          </w:p>
        </w:tc>
        <w:tc>
          <w:tcPr>
            <w:tcW w:w="830" w:type="dxa"/>
          </w:tcPr>
          <w:p w:rsidR="00BB404C" w:rsidRPr="00601260" w:rsidRDefault="00BB404C" w:rsidP="00BB404C">
            <w:pPr>
              <w:tabs>
                <w:tab w:val="left" w:pos="1005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6.82</w:t>
            </w:r>
          </w:p>
        </w:tc>
        <w:tc>
          <w:tcPr>
            <w:tcW w:w="3835" w:type="dxa"/>
          </w:tcPr>
          <w:p w:rsidR="00BB404C" w:rsidRPr="00601260" w:rsidRDefault="00BB404C" w:rsidP="00BB404C">
            <w:pPr>
              <w:tabs>
                <w:tab w:val="left" w:pos="1005"/>
              </w:tabs>
              <w:rPr>
                <w:rFonts w:ascii="Times New Roman" w:hAnsi="Times New Roman" w:cs="Times New Roman"/>
              </w:rPr>
            </w:pPr>
            <w:r w:rsidRPr="00601260">
              <w:rPr>
                <w:rFonts w:ascii="Times New Roman" w:hAnsi="Times New Roman" w:cs="Times New Roman"/>
              </w:rPr>
              <w:t>This Study</w:t>
            </w:r>
          </w:p>
        </w:tc>
      </w:tr>
      <w:tr w:rsidR="00BB404C" w:rsidRPr="00601260" w:rsidTr="003150BC">
        <w:trPr>
          <w:jc w:val="center"/>
        </w:trPr>
        <w:tc>
          <w:tcPr>
            <w:tcW w:w="2122" w:type="dxa"/>
          </w:tcPr>
          <w:p w:rsidR="00BB404C" w:rsidRPr="00601260" w:rsidRDefault="00BB404C" w:rsidP="00BB404C">
            <w:pPr>
              <w:tabs>
                <w:tab w:val="left" w:pos="1005"/>
              </w:tabs>
              <w:rPr>
                <w:rFonts w:ascii="Times New Roman" w:hAnsi="Times New Roman" w:cs="Times New Roman"/>
              </w:rPr>
            </w:pPr>
            <w:r w:rsidRPr="00601260">
              <w:rPr>
                <w:rFonts w:ascii="Times New Roman" w:hAnsi="Times New Roman" w:cs="Times New Roman"/>
              </w:rPr>
              <w:lastRenderedPageBreak/>
              <w:t>Ibadan, Nigeria</w:t>
            </w:r>
          </w:p>
        </w:tc>
        <w:tc>
          <w:tcPr>
            <w:tcW w:w="1984" w:type="dxa"/>
          </w:tcPr>
          <w:p w:rsidR="00BB404C" w:rsidRPr="00601260" w:rsidRDefault="00BB404C" w:rsidP="00BB404C">
            <w:pPr>
              <w:tabs>
                <w:tab w:val="left" w:pos="1005"/>
              </w:tabs>
              <w:rPr>
                <w:rFonts w:ascii="Times New Roman" w:hAnsi="Times New Roman" w:cs="Times New Roman"/>
              </w:rPr>
            </w:pPr>
            <w:r w:rsidRPr="00601260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831" w:type="dxa"/>
          </w:tcPr>
          <w:p w:rsidR="00BB404C" w:rsidRPr="00601260" w:rsidRDefault="00BB404C" w:rsidP="00BB404C">
            <w:pPr>
              <w:tabs>
                <w:tab w:val="left" w:pos="1005"/>
              </w:tabs>
              <w:rPr>
                <w:rFonts w:ascii="Times New Roman" w:hAnsi="Times New Roman" w:cs="Times New Roman"/>
              </w:rPr>
            </w:pPr>
            <w:r w:rsidRPr="00601260">
              <w:rPr>
                <w:rFonts w:ascii="Times New Roman" w:hAnsi="Times New Roman" w:cs="Times New Roman"/>
              </w:rPr>
              <w:t>36.51</w:t>
            </w:r>
          </w:p>
        </w:tc>
        <w:tc>
          <w:tcPr>
            <w:tcW w:w="888" w:type="dxa"/>
          </w:tcPr>
          <w:p w:rsidR="00BB404C" w:rsidRPr="00601260" w:rsidRDefault="00BB404C" w:rsidP="00BB404C">
            <w:pPr>
              <w:tabs>
                <w:tab w:val="left" w:pos="1005"/>
              </w:tabs>
              <w:rPr>
                <w:rFonts w:ascii="Times New Roman" w:hAnsi="Times New Roman" w:cs="Times New Roman"/>
              </w:rPr>
            </w:pPr>
            <w:r w:rsidRPr="00601260">
              <w:rPr>
                <w:rFonts w:ascii="Times New Roman" w:hAnsi="Times New Roman" w:cs="Times New Roman"/>
              </w:rPr>
              <w:t>43.04</w:t>
            </w:r>
          </w:p>
        </w:tc>
        <w:tc>
          <w:tcPr>
            <w:tcW w:w="830" w:type="dxa"/>
          </w:tcPr>
          <w:p w:rsidR="00BB404C" w:rsidRPr="00601260" w:rsidRDefault="00BB404C" w:rsidP="00BB404C">
            <w:pPr>
              <w:tabs>
                <w:tab w:val="left" w:pos="1005"/>
              </w:tabs>
              <w:rPr>
                <w:rFonts w:ascii="Times New Roman" w:hAnsi="Times New Roman" w:cs="Times New Roman"/>
              </w:rPr>
            </w:pPr>
            <w:r w:rsidRPr="00601260">
              <w:rPr>
                <w:rFonts w:ascii="Times New Roman" w:hAnsi="Times New Roman" w:cs="Times New Roman"/>
              </w:rPr>
              <w:t>40.19</w:t>
            </w:r>
          </w:p>
        </w:tc>
        <w:tc>
          <w:tcPr>
            <w:tcW w:w="3835" w:type="dxa"/>
          </w:tcPr>
          <w:p w:rsidR="00BB404C" w:rsidRPr="00601260" w:rsidRDefault="00BB404C" w:rsidP="00BB404C">
            <w:pPr>
              <w:tabs>
                <w:tab w:val="left" w:pos="1005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fldChar w:fldCharType="begin"/>
            </w:r>
            <w:r>
              <w:rPr>
                <w:rFonts w:ascii="Times New Roman" w:hAnsi="Times New Roman" w:cs="Times New Roman"/>
              </w:rPr>
              <w:instrText xml:space="preserve"> ADDIN EN.CITE &lt;EndNote&gt;&lt;Cite&gt;&lt;Author&gt;Yusuf&lt;/Author&gt;&lt;Year&gt;2022&lt;/Year&gt;&lt;RecNum&gt;1128&lt;/RecNum&gt;&lt;DisplayText&gt;(Yusuf, Odediran, Adeniran, &amp;amp; Adesina, 2022)&lt;/DisplayText&gt;&lt;record&gt;&lt;rec-number&gt;1128&lt;/rec-number&gt;&lt;foreign-keys&gt;&lt;key app="EN" db-id="edea92efnxsxelevrw55xdxoexw5frf90ext" timestamp="1675088156"&gt;1128&lt;/key&gt;&lt;/foreign-keys&gt;&lt;ref-type name="Journal Article"&gt;17&lt;/ref-type&gt;&lt;contributors&gt;&lt;authors&gt;&lt;author&gt;Yusuf, Rafiu Olasunkanmi&lt;/author&gt;&lt;author&gt;Odediran, Emmanuel Toluwalope&lt;/author&gt;&lt;author&gt;Adeniran, Jamiu Adetayo&lt;/author&gt;&lt;author&gt;Adesina, Olusola Adedayo&lt;/author&gt;&lt;/authors&gt;&lt;/contributors&gt;&lt;titles&gt;&lt;title&gt;Polycyclic aromatic hydrocarbons in road dusts of a densely populated African city: spatial and seasonal distribution, source, and risk assessment&lt;/title&gt;&lt;secondary-title&gt;Environmental Science and Pollution Research&lt;/secondary-title&gt;&lt;/titles&gt;&lt;periodical&gt;&lt;full-title&gt;Environmental Science and Pollution Research&lt;/full-title&gt;&lt;/periodical&gt;&lt;pages&gt;1-16&lt;/pages&gt;&lt;dates&gt;&lt;year&gt;2022&lt;/year&gt;&lt;/dates&gt;&lt;isbn&gt;1614-7499&lt;/isbn&gt;&lt;urls&gt;&lt;/urls&gt;&lt;/record&gt;&lt;/Cite&gt;&lt;/EndNote&gt;</w:instrText>
            </w:r>
            <w:r>
              <w:rPr>
                <w:rFonts w:ascii="Times New Roman" w:hAnsi="Times New Roman" w:cs="Times New Roman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</w:rPr>
              <w:t>(Yusuf, Odediran, Adeniran, &amp; Adesina, 2022)</w:t>
            </w:r>
            <w:r>
              <w:rPr>
                <w:rFonts w:ascii="Times New Roman" w:hAnsi="Times New Roman" w:cs="Times New Roman"/>
              </w:rPr>
              <w:fldChar w:fldCharType="end"/>
            </w:r>
          </w:p>
        </w:tc>
      </w:tr>
      <w:tr w:rsidR="00BB404C" w:rsidRPr="00601260" w:rsidTr="003150BC">
        <w:trPr>
          <w:jc w:val="center"/>
        </w:trPr>
        <w:tc>
          <w:tcPr>
            <w:tcW w:w="2122" w:type="dxa"/>
          </w:tcPr>
          <w:p w:rsidR="00BB404C" w:rsidRPr="00601260" w:rsidRDefault="00BB404C" w:rsidP="00BB404C">
            <w:pPr>
              <w:tabs>
                <w:tab w:val="left" w:pos="1005"/>
              </w:tabs>
              <w:rPr>
                <w:rFonts w:ascii="Times New Roman" w:hAnsi="Times New Roman" w:cs="Times New Roman"/>
              </w:rPr>
            </w:pPr>
            <w:r w:rsidRPr="00601260">
              <w:rPr>
                <w:rFonts w:ascii="Times New Roman" w:hAnsi="Times New Roman" w:cs="Times New Roman"/>
              </w:rPr>
              <w:t>Xuzhou, China</w:t>
            </w:r>
          </w:p>
        </w:tc>
        <w:tc>
          <w:tcPr>
            <w:tcW w:w="1984" w:type="dxa"/>
          </w:tcPr>
          <w:p w:rsidR="00BB404C" w:rsidRPr="00601260" w:rsidRDefault="00BB404C" w:rsidP="00BB404C">
            <w:pPr>
              <w:tabs>
                <w:tab w:val="left" w:pos="1005"/>
              </w:tabs>
              <w:rPr>
                <w:rFonts w:ascii="Times New Roman" w:hAnsi="Times New Roman" w:cs="Times New Roman"/>
              </w:rPr>
            </w:pPr>
            <w:r w:rsidRPr="00601260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831" w:type="dxa"/>
          </w:tcPr>
          <w:p w:rsidR="00BB404C" w:rsidRPr="00601260" w:rsidRDefault="00BB404C" w:rsidP="00BB404C">
            <w:pPr>
              <w:tabs>
                <w:tab w:val="left" w:pos="1005"/>
              </w:tabs>
              <w:rPr>
                <w:rFonts w:ascii="Times New Roman" w:hAnsi="Times New Roman" w:cs="Times New Roman"/>
              </w:rPr>
            </w:pPr>
            <w:r w:rsidRPr="00601260">
              <w:rPr>
                <w:rFonts w:ascii="Times New Roman" w:hAnsi="Times New Roman" w:cs="Times New Roman"/>
              </w:rPr>
              <w:t>2.174</w:t>
            </w:r>
          </w:p>
        </w:tc>
        <w:tc>
          <w:tcPr>
            <w:tcW w:w="888" w:type="dxa"/>
          </w:tcPr>
          <w:p w:rsidR="00BB404C" w:rsidRPr="00601260" w:rsidRDefault="00BB404C" w:rsidP="00BB404C">
            <w:pPr>
              <w:tabs>
                <w:tab w:val="left" w:pos="1005"/>
              </w:tabs>
              <w:rPr>
                <w:rFonts w:ascii="Times New Roman" w:hAnsi="Times New Roman" w:cs="Times New Roman"/>
              </w:rPr>
            </w:pPr>
            <w:r w:rsidRPr="00601260">
              <w:rPr>
                <w:rFonts w:ascii="Times New Roman" w:hAnsi="Times New Roman" w:cs="Times New Roman"/>
              </w:rPr>
              <w:t>24.50</w:t>
            </w:r>
          </w:p>
        </w:tc>
        <w:tc>
          <w:tcPr>
            <w:tcW w:w="830" w:type="dxa"/>
          </w:tcPr>
          <w:p w:rsidR="00BB404C" w:rsidRPr="00601260" w:rsidRDefault="00BB404C" w:rsidP="00BB404C">
            <w:pPr>
              <w:tabs>
                <w:tab w:val="left" w:pos="1005"/>
              </w:tabs>
              <w:rPr>
                <w:rFonts w:ascii="Times New Roman" w:hAnsi="Times New Roman" w:cs="Times New Roman"/>
              </w:rPr>
            </w:pPr>
            <w:r w:rsidRPr="00601260">
              <w:rPr>
                <w:rFonts w:ascii="Times New Roman" w:hAnsi="Times New Roman" w:cs="Times New Roman"/>
              </w:rPr>
              <w:t>6.62</w:t>
            </w:r>
          </w:p>
        </w:tc>
        <w:tc>
          <w:tcPr>
            <w:tcW w:w="3835" w:type="dxa"/>
          </w:tcPr>
          <w:p w:rsidR="00BB404C" w:rsidRPr="00601260" w:rsidRDefault="00BB404C" w:rsidP="00BB404C">
            <w:pPr>
              <w:tabs>
                <w:tab w:val="left" w:pos="1005"/>
              </w:tabs>
              <w:rPr>
                <w:rFonts w:ascii="Times New Roman" w:hAnsi="Times New Roman" w:cs="Times New Roman"/>
              </w:rPr>
            </w:pPr>
            <w:r w:rsidRPr="00601260">
              <w:rPr>
                <w:rFonts w:ascii="Times New Roman" w:hAnsi="Times New Roman" w:cs="Times New Roman"/>
              </w:rPr>
              <w:fldChar w:fldCharType="begin"/>
            </w:r>
            <w:r>
              <w:rPr>
                <w:rFonts w:ascii="Times New Roman" w:hAnsi="Times New Roman" w:cs="Times New Roman"/>
              </w:rPr>
              <w:instrText xml:space="preserve"> ADDIN EN.CITE &lt;EndNote&gt;&lt;Cite&gt;&lt;Author&gt;Wang&lt;/Author&gt;&lt;Year&gt;2018&lt;/Year&gt;&lt;RecNum&gt;1073&lt;/RecNum&gt;&lt;DisplayText&gt;(X. S. Wang, 2018)&lt;/DisplayText&gt;&lt;record&gt;&lt;rec-number&gt;1073&lt;/rec-number&gt;&lt;foreign-keys&gt;&lt;key app="EN" db-id="edea92efnxsxelevrw55xdxoexw5frf90ext" timestamp="1675088155"&gt;1073&lt;/key&gt;&lt;/foreign-keys&gt;&lt;ref-type name="Journal Article"&gt;17&lt;/ref-type&gt;&lt;contributors&gt;&lt;authors&gt;&lt;author&gt;Wang, X. S.&lt;/author&gt;&lt;/authors&gt;&lt;/contributors&gt;&lt;auth-address&gt;Department of Chemical Engineering, Huaihai Institute of Technology, Lianyungang, 222005, Jiangsu, China. snowpine1969@126.com.&lt;/auth-address&gt;&lt;titles&gt;&lt;title&gt;Polycyclic aromatic hydrocarbons in urban street dust: sources and health risk assessment&lt;/title&gt;&lt;secondary-title&gt;Environ Geochem Health&lt;/secondary-title&gt;&lt;/titles&gt;&lt;periodical&gt;&lt;full-title&gt;Environ Geochem Health&lt;/full-title&gt;&lt;/periodical&gt;&lt;pages&gt;383-393&lt;/pages&gt;&lt;volume&gt;40&lt;/volume&gt;&lt;number&gt;1&lt;/number&gt;&lt;keywords&gt;&lt;keyword&gt;Carbon/analysis&lt;/keyword&gt;&lt;keyword&gt;China&lt;/keyword&gt;&lt;keyword&gt;Dust/*analysis&lt;/keyword&gt;&lt;keyword&gt;Environmental Monitoring/methods&lt;/keyword&gt;&lt;keyword&gt;Gas Chromatography-Mass Spectrometry&lt;/keyword&gt;&lt;keyword&gt;Humans&lt;/keyword&gt;&lt;keyword&gt;Organic Chemicals/analysis&lt;/keyword&gt;&lt;keyword&gt;Polycyclic Aromatic Hydrocarbons/*analysis&lt;/keyword&gt;&lt;keyword&gt;*Population Health&lt;/keyword&gt;&lt;keyword&gt;Risk Assessment&lt;/keyword&gt;&lt;keyword&gt;*Urban Population&lt;/keyword&gt;&lt;keyword&gt;Health risk assessment&lt;/keyword&gt;&lt;keyword&gt;Polycyclic aromatic hydrocarbons&lt;/keyword&gt;&lt;keyword&gt;Urban street dust&lt;/keyword&gt;&lt;keyword&gt;Xuzhou&lt;/keyword&gt;&lt;/keywords&gt;&lt;dates&gt;&lt;year&gt;2018&lt;/year&gt;&lt;pub-dates&gt;&lt;date&gt;Feb&lt;/date&gt;&lt;/pub-dates&gt;&lt;/dates&gt;&lt;isbn&gt;1573-2983 (Electronic)&amp;#xD;0269-4042 (Linking)&lt;/isbn&gt;&lt;accession-num&gt;28185219&lt;/accession-num&gt;&lt;urls&gt;&lt;related-urls&gt;&lt;url&gt;https://www.ncbi.nlm.nih.gov/pubmed/28185219&lt;/url&gt;&lt;/related-urls&gt;&lt;/urls&gt;&lt;electronic-resource-num&gt;10.1007/s10653-017-9918-5&lt;/electronic-resource-num&gt;&lt;/record&gt;&lt;/Cite&gt;&lt;/EndNote&gt;</w:instrText>
            </w:r>
            <w:r w:rsidRPr="00601260">
              <w:rPr>
                <w:rFonts w:ascii="Times New Roman" w:hAnsi="Times New Roman" w:cs="Times New Roman"/>
              </w:rPr>
              <w:fldChar w:fldCharType="separate"/>
            </w:r>
            <w:r w:rsidRPr="00601260">
              <w:rPr>
                <w:rFonts w:ascii="Times New Roman" w:hAnsi="Times New Roman" w:cs="Times New Roman"/>
                <w:noProof/>
              </w:rPr>
              <w:t>(X. S. Wang, 2018)</w:t>
            </w:r>
            <w:r w:rsidRPr="00601260">
              <w:rPr>
                <w:rFonts w:ascii="Times New Roman" w:hAnsi="Times New Roman" w:cs="Times New Roman"/>
              </w:rPr>
              <w:fldChar w:fldCharType="end"/>
            </w:r>
          </w:p>
        </w:tc>
      </w:tr>
      <w:tr w:rsidR="00BB404C" w:rsidRPr="00601260" w:rsidTr="003150BC">
        <w:trPr>
          <w:jc w:val="center"/>
        </w:trPr>
        <w:tc>
          <w:tcPr>
            <w:tcW w:w="2122" w:type="dxa"/>
          </w:tcPr>
          <w:p w:rsidR="00BB404C" w:rsidRPr="00601260" w:rsidRDefault="00BB404C" w:rsidP="00BB404C">
            <w:pPr>
              <w:tabs>
                <w:tab w:val="left" w:pos="1005"/>
              </w:tabs>
              <w:rPr>
                <w:rFonts w:ascii="Times New Roman" w:hAnsi="Times New Roman" w:cs="Times New Roman"/>
              </w:rPr>
            </w:pPr>
            <w:r w:rsidRPr="00601260">
              <w:rPr>
                <w:rFonts w:ascii="Times New Roman" w:hAnsi="Times New Roman" w:cs="Times New Roman"/>
              </w:rPr>
              <w:t>Tianjin, China</w:t>
            </w:r>
          </w:p>
        </w:tc>
        <w:tc>
          <w:tcPr>
            <w:tcW w:w="1984" w:type="dxa"/>
          </w:tcPr>
          <w:p w:rsidR="00BB404C" w:rsidRPr="00601260" w:rsidRDefault="00BB404C" w:rsidP="00BB404C">
            <w:pPr>
              <w:tabs>
                <w:tab w:val="left" w:pos="1005"/>
              </w:tabs>
              <w:rPr>
                <w:rFonts w:ascii="Times New Roman" w:hAnsi="Times New Roman" w:cs="Times New Roman"/>
              </w:rPr>
            </w:pPr>
            <w:r w:rsidRPr="00601260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831" w:type="dxa"/>
          </w:tcPr>
          <w:p w:rsidR="00BB404C" w:rsidRPr="00601260" w:rsidRDefault="00BB404C" w:rsidP="00BB404C">
            <w:pPr>
              <w:tabs>
                <w:tab w:val="left" w:pos="1005"/>
              </w:tabs>
              <w:rPr>
                <w:rFonts w:ascii="Times New Roman" w:hAnsi="Times New Roman" w:cs="Times New Roman"/>
              </w:rPr>
            </w:pPr>
            <w:r w:rsidRPr="00601260">
              <w:rPr>
                <w:rFonts w:ascii="Times New Roman" w:hAnsi="Times New Roman" w:cs="Times New Roman"/>
              </w:rPr>
              <w:t>0.54</w:t>
            </w:r>
          </w:p>
        </w:tc>
        <w:tc>
          <w:tcPr>
            <w:tcW w:w="888" w:type="dxa"/>
          </w:tcPr>
          <w:p w:rsidR="00BB404C" w:rsidRPr="00601260" w:rsidRDefault="00BB404C" w:rsidP="00BB404C">
            <w:pPr>
              <w:tabs>
                <w:tab w:val="left" w:pos="1005"/>
              </w:tabs>
              <w:rPr>
                <w:rFonts w:ascii="Times New Roman" w:hAnsi="Times New Roman" w:cs="Times New Roman"/>
              </w:rPr>
            </w:pPr>
            <w:r w:rsidRPr="00601260">
              <w:rPr>
                <w:rFonts w:ascii="Times New Roman" w:hAnsi="Times New Roman" w:cs="Times New Roman"/>
              </w:rPr>
              <w:t>34.32</w:t>
            </w:r>
          </w:p>
        </w:tc>
        <w:tc>
          <w:tcPr>
            <w:tcW w:w="830" w:type="dxa"/>
          </w:tcPr>
          <w:p w:rsidR="00BB404C" w:rsidRPr="00601260" w:rsidRDefault="00BB404C" w:rsidP="00BB404C">
            <w:pPr>
              <w:tabs>
                <w:tab w:val="left" w:pos="1005"/>
              </w:tabs>
              <w:rPr>
                <w:rFonts w:ascii="Times New Roman" w:hAnsi="Times New Roman" w:cs="Times New Roman"/>
              </w:rPr>
            </w:pPr>
            <w:r w:rsidRPr="0060126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3835" w:type="dxa"/>
          </w:tcPr>
          <w:p w:rsidR="00BB404C" w:rsidRPr="00601260" w:rsidRDefault="00BB404C" w:rsidP="00BB404C">
            <w:pPr>
              <w:tabs>
                <w:tab w:val="left" w:pos="1005"/>
              </w:tabs>
              <w:rPr>
                <w:rFonts w:ascii="Times New Roman" w:hAnsi="Times New Roman" w:cs="Times New Roman"/>
              </w:rPr>
            </w:pPr>
            <w:r w:rsidRPr="00601260">
              <w:rPr>
                <w:rFonts w:ascii="Times New Roman" w:hAnsi="Times New Roman" w:cs="Times New Roman"/>
              </w:rPr>
              <w:fldChar w:fldCharType="begin"/>
            </w:r>
            <w:r>
              <w:rPr>
                <w:rFonts w:ascii="Times New Roman" w:hAnsi="Times New Roman" w:cs="Times New Roman"/>
              </w:rPr>
              <w:instrText xml:space="preserve"> ADDIN EN.CITE &lt;EndNote&gt;&lt;Cite&gt;&lt;Author&gt;Yu&lt;/Author&gt;&lt;Year&gt;2014&lt;/Year&gt;&lt;RecNum&gt;287&lt;/RecNum&gt;&lt;DisplayText&gt;(Yu, Xie, Ma, Kan, &amp;amp; Zhou, 2014)&lt;/DisplayText&gt;&lt;record&gt;&lt;rec-number&gt;287&lt;/rec-number&gt;&lt;foreign-keys&gt;&lt;key app="EN" db-id="9dzrtswz6papf0edv0lpp9zxdsdd2wpxza99" timestamp="1608703073"&gt;287&lt;/key&gt;&lt;/foreign-keys&gt;&lt;ref-type name="Journal Article"&gt;17&lt;/ref-type&gt;&lt;contributors&gt;&lt;authors&gt;&lt;author&gt;Yu, B.&lt;/author&gt;&lt;author&gt;Xie, X.&lt;/author&gt;&lt;author&gt;Ma, L. Q.&lt;/author&gt;&lt;author&gt;Kan, H.&lt;/author&gt;&lt;author&gt;Zhou, Q.&lt;/author&gt;&lt;/authors&gt;&lt;/contributors&gt;&lt;auth-address&gt;Ministry of Education (MOE) Key Laboratory of Pollution Processes and Environmental Criteria, College of Environmental Science and Engineering, Nankai University, Tianjin, 300071, China.&lt;/auth-address&gt;&lt;titles&gt;&lt;title&gt;Source, distribution, and health risk assessment of polycyclic aromatic hydrocarbons in urban street dust from Tianjin, China&lt;/title&gt;&lt;secondary-title&gt;Environ Sci Pollut Res Int&lt;/secondary-title&gt;&lt;/titles&gt;&lt;pages&gt;2817-25&lt;/pages&gt;&lt;volume&gt;21&lt;/volume&gt;&lt;number&gt;4&lt;/number&gt;&lt;keywords&gt;&lt;keyword&gt;Adult&lt;/keyword&gt;&lt;keyword&gt;Child&lt;/keyword&gt;&lt;keyword&gt;China&lt;/keyword&gt;&lt;keyword&gt;Cities&lt;/keyword&gt;&lt;keyword&gt;Dust/*analysis&lt;/keyword&gt;&lt;keyword&gt;Environmental Monitoring/methods&lt;/keyword&gt;&lt;keyword&gt;Humans&lt;/keyword&gt;&lt;keyword&gt;Neoplasms/etiology&lt;/keyword&gt;&lt;keyword&gt;Polycyclic Aromatic Hydrocarbons/*analysis/toxicity&lt;/keyword&gt;&lt;keyword&gt;Risk&lt;/keyword&gt;&lt;keyword&gt;Risk Assessment&lt;/keyword&gt;&lt;/keywords&gt;&lt;dates&gt;&lt;year&gt;2014&lt;/year&gt;&lt;pub-dates&gt;&lt;date&gt;Feb&lt;/date&gt;&lt;/pub-dates&gt;&lt;/dates&gt;&lt;isbn&gt;1614-7499 (Electronic)&amp;#xD;0944-1344 (Linking)&lt;/isbn&gt;&lt;accession-num&gt;24142489&lt;/accession-num&gt;&lt;urls&gt;&lt;related-urls&gt;&lt;url&gt;https://www.ncbi.nlm.nih.gov/pubmed/24142489&lt;/url&gt;&lt;/related-urls&gt;&lt;/urls&gt;&lt;electronic-resource-num&gt;10.1007/s11356-013-2190-z&lt;/electronic-resource-num&gt;&lt;/record&gt;&lt;/Cite&gt;&lt;/EndNote&gt;</w:instrText>
            </w:r>
            <w:r w:rsidRPr="00601260">
              <w:rPr>
                <w:rFonts w:ascii="Times New Roman" w:hAnsi="Times New Roman" w:cs="Times New Roman"/>
              </w:rPr>
              <w:fldChar w:fldCharType="separate"/>
            </w:r>
            <w:r w:rsidRPr="00601260">
              <w:rPr>
                <w:rFonts w:ascii="Times New Roman" w:hAnsi="Times New Roman" w:cs="Times New Roman"/>
                <w:noProof/>
              </w:rPr>
              <w:t>(Yu, Xie, Ma, Kan, &amp; Zhou, 2014)</w:t>
            </w:r>
            <w:r w:rsidRPr="00601260">
              <w:rPr>
                <w:rFonts w:ascii="Times New Roman" w:hAnsi="Times New Roman" w:cs="Times New Roman"/>
              </w:rPr>
              <w:fldChar w:fldCharType="end"/>
            </w:r>
          </w:p>
        </w:tc>
      </w:tr>
      <w:tr w:rsidR="00BB404C" w:rsidRPr="00601260" w:rsidTr="003150BC">
        <w:trPr>
          <w:jc w:val="center"/>
        </w:trPr>
        <w:tc>
          <w:tcPr>
            <w:tcW w:w="2122" w:type="dxa"/>
          </w:tcPr>
          <w:p w:rsidR="00BB404C" w:rsidRPr="00601260" w:rsidRDefault="00BB404C" w:rsidP="00BB404C">
            <w:pPr>
              <w:tabs>
                <w:tab w:val="left" w:pos="1005"/>
              </w:tabs>
              <w:rPr>
                <w:rFonts w:ascii="Times New Roman" w:hAnsi="Times New Roman" w:cs="Times New Roman"/>
              </w:rPr>
            </w:pPr>
            <w:r w:rsidRPr="00601260">
              <w:rPr>
                <w:rFonts w:ascii="Times New Roman" w:hAnsi="Times New Roman" w:cs="Times New Roman"/>
              </w:rPr>
              <w:t>Shanghai, China</w:t>
            </w:r>
          </w:p>
        </w:tc>
        <w:tc>
          <w:tcPr>
            <w:tcW w:w="1984" w:type="dxa"/>
          </w:tcPr>
          <w:p w:rsidR="00BB404C" w:rsidRPr="00601260" w:rsidRDefault="00BB404C" w:rsidP="00BB404C">
            <w:pPr>
              <w:tabs>
                <w:tab w:val="left" w:pos="1005"/>
              </w:tabs>
              <w:rPr>
                <w:rFonts w:ascii="Times New Roman" w:hAnsi="Times New Roman" w:cs="Times New Roman"/>
              </w:rPr>
            </w:pPr>
            <w:r w:rsidRPr="00601260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831" w:type="dxa"/>
          </w:tcPr>
          <w:p w:rsidR="00BB404C" w:rsidRPr="00601260" w:rsidRDefault="00BB404C" w:rsidP="00BB404C">
            <w:pPr>
              <w:tabs>
                <w:tab w:val="left" w:pos="1005"/>
              </w:tabs>
              <w:rPr>
                <w:rFonts w:ascii="Times New Roman" w:hAnsi="Times New Roman" w:cs="Times New Roman"/>
              </w:rPr>
            </w:pPr>
            <w:r w:rsidRPr="00601260">
              <w:rPr>
                <w:rFonts w:ascii="Times New Roman" w:hAnsi="Times New Roman" w:cs="Times New Roman"/>
              </w:rPr>
              <w:t>6.88</w:t>
            </w:r>
          </w:p>
        </w:tc>
        <w:tc>
          <w:tcPr>
            <w:tcW w:w="888" w:type="dxa"/>
          </w:tcPr>
          <w:p w:rsidR="00BB404C" w:rsidRPr="00601260" w:rsidRDefault="00BB404C" w:rsidP="00BB404C">
            <w:pPr>
              <w:tabs>
                <w:tab w:val="left" w:pos="1005"/>
              </w:tabs>
              <w:rPr>
                <w:rFonts w:ascii="Times New Roman" w:hAnsi="Times New Roman" w:cs="Times New Roman"/>
              </w:rPr>
            </w:pPr>
            <w:r w:rsidRPr="00601260">
              <w:rPr>
                <w:rFonts w:ascii="Times New Roman" w:hAnsi="Times New Roman" w:cs="Times New Roman"/>
              </w:rPr>
              <w:t>32.57</w:t>
            </w:r>
          </w:p>
        </w:tc>
        <w:tc>
          <w:tcPr>
            <w:tcW w:w="830" w:type="dxa"/>
          </w:tcPr>
          <w:p w:rsidR="00BB404C" w:rsidRPr="00601260" w:rsidRDefault="00BB404C" w:rsidP="00BB404C">
            <w:pPr>
              <w:tabs>
                <w:tab w:val="left" w:pos="1005"/>
              </w:tabs>
              <w:rPr>
                <w:rFonts w:ascii="Times New Roman" w:hAnsi="Times New Roman" w:cs="Times New Roman"/>
              </w:rPr>
            </w:pPr>
            <w:r w:rsidRPr="0060126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3835" w:type="dxa"/>
          </w:tcPr>
          <w:p w:rsidR="00BB404C" w:rsidRPr="00601260" w:rsidRDefault="00BB404C" w:rsidP="00BB404C">
            <w:pPr>
              <w:tabs>
                <w:tab w:val="left" w:pos="1005"/>
              </w:tabs>
              <w:rPr>
                <w:rFonts w:ascii="Times New Roman" w:hAnsi="Times New Roman" w:cs="Times New Roman"/>
              </w:rPr>
            </w:pPr>
            <w:r w:rsidRPr="00601260">
              <w:rPr>
                <w:rFonts w:ascii="Times New Roman" w:hAnsi="Times New Roman" w:cs="Times New Roman"/>
              </w:rPr>
              <w:fldChar w:fldCharType="begin"/>
            </w:r>
            <w:r>
              <w:rPr>
                <w:rFonts w:ascii="Times New Roman" w:hAnsi="Times New Roman" w:cs="Times New Roman"/>
              </w:rPr>
              <w:instrText xml:space="preserve"> ADDIN EN.CITE &lt;EndNote&gt;&lt;Cite&gt;&lt;Author&gt;Liu&lt;/Author&gt;&lt;Year&gt;2007&lt;/Year&gt;&lt;RecNum&gt;703&lt;/RecNum&gt;&lt;DisplayText&gt;(Liu et al., 2007)&lt;/DisplayText&gt;&lt;record&gt;&lt;rec-number&gt;703&lt;/rec-number&gt;&lt;foreign-keys&gt;&lt;key app="EN" db-id="edea92efnxsxelevrw55xdxoexw5frf90ext" timestamp="1675088149"&gt;703&lt;/key&gt;&lt;/foreign-keys&gt;&lt;ref-type name="Journal Article"&gt;17&lt;/ref-type&gt;&lt;contributors&gt;&lt;authors&gt;&lt;author&gt;Liu, M&lt;/author&gt;&lt;author&gt;Cheng, SB&lt;/author&gt;&lt;author&gt;Ou, DN&lt;/author&gt;&lt;author&gt;Hou, LJ&lt;/author&gt;&lt;author&gt;Gao, L&lt;/author&gt;&lt;author&gt;Wang, LL&lt;/author&gt;&lt;author&gt;Xie, YS&lt;/author&gt;&lt;author&gt;Yang, Y&lt;/author&gt;&lt;author&gt;Xu, SY&lt;/author&gt;&lt;/authors&gt;&lt;/contributors&gt;&lt;titles&gt;&lt;title&gt;Characterization, identification of road dust PAHs in central Shanghai areas, China&lt;/title&gt;&lt;secondary-title&gt;Atmospheric Environment&lt;/secondary-title&gt;&lt;/titles&gt;&lt;periodical&gt;&lt;full-title&gt;Atmospheric Environment&lt;/full-title&gt;&lt;/periodical&gt;&lt;pages&gt;8785-8795&lt;/pages&gt;&lt;volume&gt;41&lt;/volume&gt;&lt;number&gt;38&lt;/number&gt;&lt;dates&gt;&lt;year&gt;2007&lt;/year&gt;&lt;/dates&gt;&lt;isbn&gt;1352-2310&lt;/isbn&gt;&lt;urls&gt;&lt;/urls&gt;&lt;/record&gt;&lt;/Cite&gt;&lt;/EndNote&gt;</w:instrText>
            </w:r>
            <w:r w:rsidRPr="00601260">
              <w:rPr>
                <w:rFonts w:ascii="Times New Roman" w:hAnsi="Times New Roman" w:cs="Times New Roman"/>
              </w:rPr>
              <w:fldChar w:fldCharType="separate"/>
            </w:r>
            <w:r w:rsidRPr="00601260">
              <w:rPr>
                <w:rFonts w:ascii="Times New Roman" w:hAnsi="Times New Roman" w:cs="Times New Roman"/>
                <w:noProof/>
              </w:rPr>
              <w:t>(Liu et al., 2007)</w:t>
            </w:r>
            <w:r w:rsidRPr="00601260">
              <w:rPr>
                <w:rFonts w:ascii="Times New Roman" w:hAnsi="Times New Roman" w:cs="Times New Roman"/>
              </w:rPr>
              <w:fldChar w:fldCharType="end"/>
            </w:r>
          </w:p>
        </w:tc>
      </w:tr>
      <w:tr w:rsidR="00BB404C" w:rsidRPr="00601260" w:rsidTr="003150BC">
        <w:trPr>
          <w:jc w:val="center"/>
        </w:trPr>
        <w:tc>
          <w:tcPr>
            <w:tcW w:w="2122" w:type="dxa"/>
          </w:tcPr>
          <w:p w:rsidR="00BB404C" w:rsidRPr="00601260" w:rsidRDefault="00BB404C" w:rsidP="00BB404C">
            <w:pPr>
              <w:tabs>
                <w:tab w:val="left" w:pos="1005"/>
              </w:tabs>
              <w:rPr>
                <w:rFonts w:ascii="Times New Roman" w:hAnsi="Times New Roman" w:cs="Times New Roman"/>
              </w:rPr>
            </w:pPr>
            <w:r w:rsidRPr="00601260">
              <w:rPr>
                <w:rFonts w:ascii="Times New Roman" w:hAnsi="Times New Roman" w:cs="Times New Roman"/>
              </w:rPr>
              <w:t>Guangzhou, China</w:t>
            </w:r>
          </w:p>
        </w:tc>
        <w:tc>
          <w:tcPr>
            <w:tcW w:w="1984" w:type="dxa"/>
          </w:tcPr>
          <w:p w:rsidR="00BB404C" w:rsidRPr="00601260" w:rsidRDefault="00BB404C" w:rsidP="00BB404C">
            <w:pPr>
              <w:tabs>
                <w:tab w:val="left" w:pos="1005"/>
              </w:tabs>
              <w:rPr>
                <w:rFonts w:ascii="Times New Roman" w:hAnsi="Times New Roman" w:cs="Times New Roman"/>
              </w:rPr>
            </w:pPr>
            <w:r w:rsidRPr="00601260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831" w:type="dxa"/>
          </w:tcPr>
          <w:p w:rsidR="00BB404C" w:rsidRPr="00601260" w:rsidRDefault="00BB404C" w:rsidP="00BB404C">
            <w:pPr>
              <w:tabs>
                <w:tab w:val="left" w:pos="1005"/>
              </w:tabs>
              <w:rPr>
                <w:rFonts w:ascii="Times New Roman" w:hAnsi="Times New Roman" w:cs="Times New Roman"/>
              </w:rPr>
            </w:pPr>
            <w:r w:rsidRPr="00601260">
              <w:rPr>
                <w:rFonts w:ascii="Times New Roman" w:hAnsi="Times New Roman" w:cs="Times New Roman"/>
              </w:rPr>
              <w:t>0.80</w:t>
            </w:r>
          </w:p>
        </w:tc>
        <w:tc>
          <w:tcPr>
            <w:tcW w:w="888" w:type="dxa"/>
          </w:tcPr>
          <w:p w:rsidR="00BB404C" w:rsidRPr="00601260" w:rsidRDefault="00BB404C" w:rsidP="00BB404C">
            <w:pPr>
              <w:tabs>
                <w:tab w:val="left" w:pos="1005"/>
              </w:tabs>
              <w:rPr>
                <w:rFonts w:ascii="Times New Roman" w:hAnsi="Times New Roman" w:cs="Times New Roman"/>
              </w:rPr>
            </w:pPr>
            <w:r w:rsidRPr="00601260">
              <w:rPr>
                <w:rFonts w:ascii="Times New Roman" w:hAnsi="Times New Roman" w:cs="Times New Roman"/>
              </w:rPr>
              <w:t>12.30</w:t>
            </w:r>
          </w:p>
        </w:tc>
        <w:tc>
          <w:tcPr>
            <w:tcW w:w="830" w:type="dxa"/>
          </w:tcPr>
          <w:p w:rsidR="00BB404C" w:rsidRPr="00601260" w:rsidRDefault="00BB404C" w:rsidP="00BB404C">
            <w:pPr>
              <w:tabs>
                <w:tab w:val="left" w:pos="1005"/>
              </w:tabs>
              <w:rPr>
                <w:rFonts w:ascii="Times New Roman" w:hAnsi="Times New Roman" w:cs="Times New Roman"/>
              </w:rPr>
            </w:pPr>
            <w:r w:rsidRPr="00601260">
              <w:rPr>
                <w:rFonts w:ascii="Times New Roman" w:hAnsi="Times New Roman" w:cs="Times New Roman"/>
              </w:rPr>
              <w:t>4.80</w:t>
            </w:r>
          </w:p>
        </w:tc>
        <w:tc>
          <w:tcPr>
            <w:tcW w:w="3835" w:type="dxa"/>
          </w:tcPr>
          <w:p w:rsidR="00BB404C" w:rsidRPr="00601260" w:rsidRDefault="00BB404C" w:rsidP="00BB404C">
            <w:pPr>
              <w:tabs>
                <w:tab w:val="left" w:pos="1005"/>
              </w:tabs>
              <w:rPr>
                <w:rFonts w:ascii="Times New Roman" w:hAnsi="Times New Roman" w:cs="Times New Roman"/>
              </w:rPr>
            </w:pPr>
            <w:r w:rsidRPr="00601260">
              <w:rPr>
                <w:rFonts w:ascii="Times New Roman" w:hAnsi="Times New Roman" w:cs="Times New Roman"/>
              </w:rPr>
              <w:fldChar w:fldCharType="begin">
                <w:fldData xml:space="preserve">PEVuZE5vdGU+PENpdGU+PEF1dGhvcj5XYW5nPC9BdXRob3I+PFllYXI+MjAxMTwvWWVhcj48UmVj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</w:fldData>
              </w:fldChar>
            </w:r>
            <w:r>
              <w:rPr>
                <w:rFonts w:ascii="Times New Roman" w:hAnsi="Times New Roman" w:cs="Times New Roman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</w:rPr>
              <w:fldChar w:fldCharType="begin">
                <w:fldData xml:space="preserve">PEVuZE5vdGU+PENpdGU+PEF1dGhvcj5XYW5nPC9BdXRob3I+PFllYXI+MjAxMTwvWWVhcj48UmVj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</w:fldData>
              </w:fldChar>
            </w:r>
            <w:r>
              <w:rPr>
                <w:rFonts w:ascii="Times New Roman" w:hAnsi="Times New Roman" w:cs="Times New Roman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  <w:fldChar w:fldCharType="end"/>
            </w:r>
            <w:r w:rsidRPr="00601260">
              <w:rPr>
                <w:rFonts w:ascii="Times New Roman" w:hAnsi="Times New Roman" w:cs="Times New Roman"/>
              </w:rPr>
            </w:r>
            <w:r w:rsidRPr="00601260">
              <w:rPr>
                <w:rFonts w:ascii="Times New Roman" w:hAnsi="Times New Roman" w:cs="Times New Roman"/>
              </w:rPr>
              <w:fldChar w:fldCharType="separate"/>
            </w:r>
            <w:r w:rsidRPr="00601260">
              <w:rPr>
                <w:rFonts w:ascii="Times New Roman" w:hAnsi="Times New Roman" w:cs="Times New Roman"/>
                <w:noProof/>
              </w:rPr>
              <w:t>(W. Wang et al., 2011)</w:t>
            </w:r>
            <w:r w:rsidRPr="00601260">
              <w:rPr>
                <w:rFonts w:ascii="Times New Roman" w:hAnsi="Times New Roman" w:cs="Times New Roman"/>
              </w:rPr>
              <w:fldChar w:fldCharType="end"/>
            </w:r>
          </w:p>
        </w:tc>
      </w:tr>
      <w:tr w:rsidR="00BB404C" w:rsidRPr="00601260" w:rsidTr="003150BC">
        <w:trPr>
          <w:jc w:val="center"/>
        </w:trPr>
        <w:tc>
          <w:tcPr>
            <w:tcW w:w="2122" w:type="dxa"/>
          </w:tcPr>
          <w:p w:rsidR="00BB404C" w:rsidRPr="00601260" w:rsidRDefault="00BB404C" w:rsidP="00BB404C">
            <w:pPr>
              <w:tabs>
                <w:tab w:val="left" w:pos="1005"/>
              </w:tabs>
              <w:rPr>
                <w:rFonts w:ascii="Times New Roman" w:hAnsi="Times New Roman" w:cs="Times New Roman"/>
              </w:rPr>
            </w:pPr>
            <w:r w:rsidRPr="00601260">
              <w:rPr>
                <w:rFonts w:ascii="Times New Roman" w:hAnsi="Times New Roman" w:cs="Times New Roman"/>
              </w:rPr>
              <w:t>Dalian, China</w:t>
            </w:r>
          </w:p>
        </w:tc>
        <w:tc>
          <w:tcPr>
            <w:tcW w:w="1984" w:type="dxa"/>
          </w:tcPr>
          <w:p w:rsidR="00BB404C" w:rsidRPr="00601260" w:rsidRDefault="00BB404C" w:rsidP="00BB404C">
            <w:pPr>
              <w:tabs>
                <w:tab w:val="left" w:pos="1005"/>
              </w:tabs>
              <w:rPr>
                <w:rFonts w:ascii="Times New Roman" w:hAnsi="Times New Roman" w:cs="Times New Roman"/>
              </w:rPr>
            </w:pPr>
            <w:r w:rsidRPr="00601260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831" w:type="dxa"/>
          </w:tcPr>
          <w:p w:rsidR="00BB404C" w:rsidRPr="00601260" w:rsidRDefault="00BB404C" w:rsidP="00BB404C">
            <w:pPr>
              <w:tabs>
                <w:tab w:val="left" w:pos="1005"/>
              </w:tabs>
              <w:rPr>
                <w:rFonts w:ascii="Times New Roman" w:hAnsi="Times New Roman" w:cs="Times New Roman"/>
              </w:rPr>
            </w:pPr>
            <w:r w:rsidRPr="00601260">
              <w:rPr>
                <w:rFonts w:ascii="Times New Roman" w:hAnsi="Times New Roman" w:cs="Times New Roman"/>
              </w:rPr>
              <w:t>1.89</w:t>
            </w:r>
          </w:p>
        </w:tc>
        <w:tc>
          <w:tcPr>
            <w:tcW w:w="888" w:type="dxa"/>
          </w:tcPr>
          <w:p w:rsidR="00BB404C" w:rsidRPr="00601260" w:rsidRDefault="00BB404C" w:rsidP="00BB404C">
            <w:pPr>
              <w:tabs>
                <w:tab w:val="left" w:pos="1005"/>
              </w:tabs>
              <w:rPr>
                <w:rFonts w:ascii="Times New Roman" w:hAnsi="Times New Roman" w:cs="Times New Roman"/>
              </w:rPr>
            </w:pPr>
            <w:r w:rsidRPr="00601260">
              <w:rPr>
                <w:rFonts w:ascii="Times New Roman" w:hAnsi="Times New Roman" w:cs="Times New Roman"/>
              </w:rPr>
              <w:t>17.07</w:t>
            </w:r>
          </w:p>
        </w:tc>
        <w:tc>
          <w:tcPr>
            <w:tcW w:w="830" w:type="dxa"/>
          </w:tcPr>
          <w:p w:rsidR="00BB404C" w:rsidRPr="00601260" w:rsidRDefault="00BB404C" w:rsidP="00BB404C">
            <w:pPr>
              <w:tabs>
                <w:tab w:val="left" w:pos="1005"/>
              </w:tabs>
              <w:rPr>
                <w:rFonts w:ascii="Times New Roman" w:hAnsi="Times New Roman" w:cs="Times New Roman"/>
              </w:rPr>
            </w:pPr>
            <w:r w:rsidRPr="00601260">
              <w:rPr>
                <w:rFonts w:ascii="Times New Roman" w:hAnsi="Times New Roman" w:cs="Times New Roman"/>
              </w:rPr>
              <w:t>7.46</w:t>
            </w:r>
          </w:p>
        </w:tc>
        <w:tc>
          <w:tcPr>
            <w:tcW w:w="3835" w:type="dxa"/>
          </w:tcPr>
          <w:p w:rsidR="00BB404C" w:rsidRPr="00601260" w:rsidRDefault="00BB404C" w:rsidP="00BB404C">
            <w:pPr>
              <w:tabs>
                <w:tab w:val="left" w:pos="1005"/>
              </w:tabs>
              <w:rPr>
                <w:rFonts w:ascii="Times New Roman" w:hAnsi="Times New Roman" w:cs="Times New Roman"/>
              </w:rPr>
            </w:pPr>
            <w:r w:rsidRPr="00601260">
              <w:rPr>
                <w:rFonts w:ascii="Times New Roman" w:hAnsi="Times New Roman" w:cs="Times New Roman"/>
              </w:rPr>
              <w:fldChar w:fldCharType="begin"/>
            </w:r>
            <w:r>
              <w:rPr>
                <w:rFonts w:ascii="Times New Roman" w:hAnsi="Times New Roman" w:cs="Times New Roman"/>
              </w:rPr>
              <w:instrText xml:space="preserve"> ADDIN EN.CITE &lt;EndNote&gt;&lt;Cite&gt;&lt;Author&gt;Wan&lt;/Author&gt;&lt;Year&gt;2006&lt;/Year&gt;&lt;RecNum&gt;1066&lt;/RecNum&gt;&lt;DisplayText&gt;(Wan et al., 2006)&lt;/DisplayText&gt;&lt;record&gt;&lt;rec-number&gt;1066&lt;/rec-number&gt;&lt;foreign-keys&gt;&lt;key app="EN" db-id="edea92efnxsxelevrw55xdxoexw5frf90ext" timestamp="1675088155"&gt;1066&lt;/key&gt;&lt;/foreign-keys&gt;&lt;ref-type name="Journal Article"&gt;17&lt;/ref-type&gt;&lt;contributors&gt;&lt;authors&gt;&lt;author&gt;Wan, Xianlie&lt;/author&gt;&lt;author&gt;Chen, Jingwen&lt;/author&gt;&lt;author&gt;Tian, Fulin&lt;/author&gt;&lt;author&gt;Sun, Weijun&lt;/author&gt;&lt;author&gt;Yang, Fenglin&lt;/author&gt;&lt;author&gt;Saiki, Kaoru&lt;/author&gt;&lt;/authors&gt;&lt;/contributors&gt;&lt;titles&gt;&lt;title&gt;Source apportionment of PAHs in atmospheric particulates of Dalian: factor analysis with nonnegative constraints and emission inventory analysis&lt;/title&gt;&lt;secondary-title&gt;Atmospheric Environment&lt;/secondary-title&gt;&lt;/titles&gt;&lt;periodical&gt;&lt;full-title&gt;Atmospheric Environment&lt;/full-title&gt;&lt;/periodical&gt;&lt;pages&gt;6666-6675&lt;/pages&gt;&lt;volume&gt;40&lt;/volume&gt;&lt;number&gt;34&lt;/number&gt;&lt;dates&gt;&lt;year&gt;2006&lt;/year&gt;&lt;/dates&gt;&lt;isbn&gt;1352-2310&lt;/isbn&gt;&lt;urls&gt;&lt;/urls&gt;&lt;/record&gt;&lt;/Cite&gt;&lt;/EndNote&gt;</w:instrText>
            </w:r>
            <w:r w:rsidRPr="00601260">
              <w:rPr>
                <w:rFonts w:ascii="Times New Roman" w:hAnsi="Times New Roman" w:cs="Times New Roman"/>
              </w:rPr>
              <w:fldChar w:fldCharType="separate"/>
            </w:r>
            <w:r w:rsidRPr="00601260">
              <w:rPr>
                <w:rFonts w:ascii="Times New Roman" w:hAnsi="Times New Roman" w:cs="Times New Roman"/>
                <w:noProof/>
              </w:rPr>
              <w:t>(Wan et al., 2006)</w:t>
            </w:r>
            <w:r w:rsidRPr="00601260">
              <w:rPr>
                <w:rFonts w:ascii="Times New Roman" w:hAnsi="Times New Roman" w:cs="Times New Roman"/>
              </w:rPr>
              <w:fldChar w:fldCharType="end"/>
            </w:r>
          </w:p>
        </w:tc>
      </w:tr>
      <w:tr w:rsidR="00BB404C" w:rsidRPr="00601260" w:rsidTr="003150BC">
        <w:trPr>
          <w:jc w:val="center"/>
        </w:trPr>
        <w:tc>
          <w:tcPr>
            <w:tcW w:w="2122" w:type="dxa"/>
          </w:tcPr>
          <w:p w:rsidR="00BB404C" w:rsidRPr="00601260" w:rsidRDefault="00BB404C" w:rsidP="00BB404C">
            <w:pPr>
              <w:tabs>
                <w:tab w:val="left" w:pos="1005"/>
              </w:tabs>
              <w:rPr>
                <w:rFonts w:ascii="Times New Roman" w:hAnsi="Times New Roman" w:cs="Times New Roman"/>
              </w:rPr>
            </w:pPr>
            <w:r w:rsidRPr="00601260">
              <w:rPr>
                <w:rFonts w:ascii="Times New Roman" w:hAnsi="Times New Roman" w:cs="Times New Roman"/>
              </w:rPr>
              <w:t>Beijing, China</w:t>
            </w:r>
          </w:p>
        </w:tc>
        <w:tc>
          <w:tcPr>
            <w:tcW w:w="1984" w:type="dxa"/>
          </w:tcPr>
          <w:p w:rsidR="00BB404C" w:rsidRPr="00601260" w:rsidRDefault="00BB404C" w:rsidP="00BB404C">
            <w:pPr>
              <w:tabs>
                <w:tab w:val="left" w:pos="1005"/>
              </w:tabs>
              <w:rPr>
                <w:rFonts w:ascii="Times New Roman" w:hAnsi="Times New Roman" w:cs="Times New Roman"/>
              </w:rPr>
            </w:pPr>
            <w:r w:rsidRPr="00601260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831" w:type="dxa"/>
          </w:tcPr>
          <w:p w:rsidR="00BB404C" w:rsidRPr="00601260" w:rsidRDefault="00BB404C" w:rsidP="00BB404C">
            <w:pPr>
              <w:tabs>
                <w:tab w:val="left" w:pos="1005"/>
              </w:tabs>
              <w:rPr>
                <w:rFonts w:ascii="Times New Roman" w:hAnsi="Times New Roman" w:cs="Times New Roman"/>
              </w:rPr>
            </w:pPr>
            <w:r w:rsidRPr="00601260">
              <w:rPr>
                <w:rFonts w:ascii="Times New Roman" w:hAnsi="Times New Roman" w:cs="Times New Roman"/>
              </w:rPr>
              <w:t>0.72</w:t>
            </w:r>
          </w:p>
        </w:tc>
        <w:tc>
          <w:tcPr>
            <w:tcW w:w="888" w:type="dxa"/>
          </w:tcPr>
          <w:p w:rsidR="00BB404C" w:rsidRPr="00601260" w:rsidRDefault="00BB404C" w:rsidP="00BB404C">
            <w:pPr>
              <w:tabs>
                <w:tab w:val="left" w:pos="1005"/>
              </w:tabs>
              <w:rPr>
                <w:rFonts w:ascii="Times New Roman" w:hAnsi="Times New Roman" w:cs="Times New Roman"/>
              </w:rPr>
            </w:pPr>
            <w:r w:rsidRPr="00601260">
              <w:rPr>
                <w:rFonts w:ascii="Times New Roman" w:hAnsi="Times New Roman" w:cs="Times New Roman"/>
              </w:rPr>
              <w:t>40.45</w:t>
            </w:r>
          </w:p>
        </w:tc>
        <w:tc>
          <w:tcPr>
            <w:tcW w:w="830" w:type="dxa"/>
          </w:tcPr>
          <w:p w:rsidR="00BB404C" w:rsidRPr="00601260" w:rsidRDefault="00BB404C" w:rsidP="00BB404C">
            <w:pPr>
              <w:tabs>
                <w:tab w:val="left" w:pos="1005"/>
              </w:tabs>
              <w:rPr>
                <w:rFonts w:ascii="Times New Roman" w:hAnsi="Times New Roman" w:cs="Times New Roman"/>
              </w:rPr>
            </w:pPr>
            <w:r w:rsidRPr="0060126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3835" w:type="dxa"/>
          </w:tcPr>
          <w:p w:rsidR="00BB404C" w:rsidRPr="00601260" w:rsidRDefault="00BB404C" w:rsidP="00BB404C">
            <w:pPr>
              <w:tabs>
                <w:tab w:val="left" w:pos="1005"/>
              </w:tabs>
              <w:rPr>
                <w:rFonts w:ascii="Times New Roman" w:hAnsi="Times New Roman" w:cs="Times New Roman"/>
              </w:rPr>
            </w:pPr>
            <w:r w:rsidRPr="00601260">
              <w:rPr>
                <w:rFonts w:ascii="Times New Roman" w:hAnsi="Times New Roman" w:cs="Times New Roman"/>
              </w:rPr>
              <w:fldChar w:fldCharType="begin"/>
            </w:r>
            <w:r>
              <w:rPr>
                <w:rFonts w:ascii="Times New Roman" w:hAnsi="Times New Roman" w:cs="Times New Roman"/>
              </w:rPr>
              <w:instrText xml:space="preserve"> ADDIN EN.CITE &lt;EndNote&gt;&lt;Cite&gt;&lt;Author&gt;Zhang&lt;/Author&gt;&lt;Year&gt;2008&lt;/Year&gt;&lt;RecNum&gt;1139&lt;/RecNum&gt;&lt;DisplayText&gt;(Zhang et al., 2008)&lt;/DisplayText&gt;&lt;record&gt;&lt;rec-number&gt;1139&lt;/rec-number&gt;&lt;foreign-keys&gt;&lt;key app="EN" db-id="edea92efnxsxelevrw55xdxoexw5frf90ext" timestamp="1675088156"&gt;1139&lt;/key&gt;&lt;/foreign-keys&gt;&lt;ref-type name="Journal Article"&gt;17&lt;/ref-type&gt;&lt;contributors&gt;&lt;authors&gt;&lt;author&gt;Zhang, Shucai&lt;/author&gt;&lt;author&gt;Zhang, Wei&lt;/author&gt;&lt;author&gt;Shen, Yating&lt;/author&gt;&lt;author&gt;Wang, Kaiyan&lt;/author&gt;&lt;author&gt;Hu, Lianwu&lt;/author&gt;&lt;author&gt;Wang, Xuejun&lt;/author&gt;&lt;/authors&gt;&lt;/contributors&gt;&lt;titles&gt;&lt;title&gt;Dry deposition of atmospheric polycyclic aromatic hydrocarbons (PAHs) in the southeast suburb of Beijing, China&lt;/title&gt;&lt;secondary-title&gt;Atmospheric Research&lt;/secondary-title&gt;&lt;/titles&gt;&lt;periodical&gt;&lt;full-title&gt;Atmospheric Research&lt;/full-title&gt;&lt;/periodical&gt;&lt;pages&gt;138-148&lt;/pages&gt;&lt;volume&gt;89&lt;/volume&gt;&lt;number&gt;1-2&lt;/number&gt;&lt;dates&gt;&lt;year&gt;2008&lt;/year&gt;&lt;/dates&gt;&lt;isbn&gt;0169-8095&lt;/isbn&gt;&lt;urls&gt;&lt;/urls&gt;&lt;/record&gt;&lt;/Cite&gt;&lt;/EndNote&gt;</w:instrText>
            </w:r>
            <w:r w:rsidRPr="00601260">
              <w:rPr>
                <w:rFonts w:ascii="Times New Roman" w:hAnsi="Times New Roman" w:cs="Times New Roman"/>
              </w:rPr>
              <w:fldChar w:fldCharType="separate"/>
            </w:r>
            <w:r w:rsidRPr="00601260">
              <w:rPr>
                <w:rFonts w:ascii="Times New Roman" w:hAnsi="Times New Roman" w:cs="Times New Roman"/>
                <w:noProof/>
              </w:rPr>
              <w:t>(Zhang et al., 2008)</w:t>
            </w:r>
            <w:r w:rsidRPr="00601260">
              <w:rPr>
                <w:rFonts w:ascii="Times New Roman" w:hAnsi="Times New Roman" w:cs="Times New Roman"/>
              </w:rPr>
              <w:fldChar w:fldCharType="end"/>
            </w:r>
          </w:p>
        </w:tc>
      </w:tr>
      <w:tr w:rsidR="00BB404C" w:rsidRPr="00601260" w:rsidTr="003150BC">
        <w:trPr>
          <w:jc w:val="center"/>
        </w:trPr>
        <w:tc>
          <w:tcPr>
            <w:tcW w:w="2122" w:type="dxa"/>
          </w:tcPr>
          <w:p w:rsidR="00BB404C" w:rsidRPr="00601260" w:rsidRDefault="00BB404C" w:rsidP="00BB404C">
            <w:pPr>
              <w:tabs>
                <w:tab w:val="left" w:pos="1005"/>
              </w:tabs>
              <w:rPr>
                <w:rFonts w:ascii="Times New Roman" w:hAnsi="Times New Roman" w:cs="Times New Roman"/>
              </w:rPr>
            </w:pPr>
            <w:r w:rsidRPr="00601260">
              <w:rPr>
                <w:rFonts w:ascii="Times New Roman" w:hAnsi="Times New Roman" w:cs="Times New Roman"/>
              </w:rPr>
              <w:t>Anshan, China</w:t>
            </w:r>
          </w:p>
        </w:tc>
        <w:tc>
          <w:tcPr>
            <w:tcW w:w="1984" w:type="dxa"/>
          </w:tcPr>
          <w:p w:rsidR="00BB404C" w:rsidRPr="00601260" w:rsidRDefault="00BB404C" w:rsidP="00BB404C">
            <w:pPr>
              <w:tabs>
                <w:tab w:val="left" w:pos="1005"/>
              </w:tabs>
              <w:rPr>
                <w:rFonts w:ascii="Times New Roman" w:hAnsi="Times New Roman" w:cs="Times New Roman"/>
              </w:rPr>
            </w:pPr>
            <w:r w:rsidRPr="00601260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831" w:type="dxa"/>
          </w:tcPr>
          <w:p w:rsidR="00BB404C" w:rsidRPr="00601260" w:rsidRDefault="00BB404C" w:rsidP="00BB404C">
            <w:pPr>
              <w:tabs>
                <w:tab w:val="left" w:pos="1005"/>
              </w:tabs>
              <w:rPr>
                <w:rFonts w:ascii="Times New Roman" w:hAnsi="Times New Roman" w:cs="Times New Roman"/>
              </w:rPr>
            </w:pPr>
            <w:r w:rsidRPr="00601260">
              <w:rPr>
                <w:rFonts w:ascii="Times New Roman" w:hAnsi="Times New Roman" w:cs="Times New Roman"/>
              </w:rPr>
              <w:t>48.73</w:t>
            </w:r>
          </w:p>
        </w:tc>
        <w:tc>
          <w:tcPr>
            <w:tcW w:w="888" w:type="dxa"/>
          </w:tcPr>
          <w:p w:rsidR="00BB404C" w:rsidRPr="00601260" w:rsidRDefault="00BB404C" w:rsidP="00BB404C">
            <w:pPr>
              <w:tabs>
                <w:tab w:val="left" w:pos="1005"/>
              </w:tabs>
              <w:rPr>
                <w:rFonts w:ascii="Times New Roman" w:hAnsi="Times New Roman" w:cs="Times New Roman"/>
              </w:rPr>
            </w:pPr>
            <w:r w:rsidRPr="00601260">
              <w:rPr>
                <w:rFonts w:ascii="Times New Roman" w:hAnsi="Times New Roman" w:cs="Times New Roman"/>
              </w:rPr>
              <w:t>63.83</w:t>
            </w:r>
          </w:p>
        </w:tc>
        <w:tc>
          <w:tcPr>
            <w:tcW w:w="830" w:type="dxa"/>
          </w:tcPr>
          <w:p w:rsidR="00BB404C" w:rsidRPr="00601260" w:rsidRDefault="00BB404C" w:rsidP="00BB404C">
            <w:pPr>
              <w:tabs>
                <w:tab w:val="left" w:pos="1005"/>
              </w:tabs>
              <w:rPr>
                <w:rFonts w:ascii="Times New Roman" w:hAnsi="Times New Roman" w:cs="Times New Roman"/>
              </w:rPr>
            </w:pPr>
            <w:r w:rsidRPr="00601260">
              <w:rPr>
                <w:rFonts w:ascii="Times New Roman" w:hAnsi="Times New Roman" w:cs="Times New Roman"/>
              </w:rPr>
              <w:t>144.25</w:t>
            </w:r>
          </w:p>
        </w:tc>
        <w:tc>
          <w:tcPr>
            <w:tcW w:w="3835" w:type="dxa"/>
          </w:tcPr>
          <w:p w:rsidR="00BB404C" w:rsidRPr="00601260" w:rsidRDefault="00BB404C" w:rsidP="00BB404C">
            <w:pPr>
              <w:tabs>
                <w:tab w:val="left" w:pos="1005"/>
              </w:tabs>
              <w:rPr>
                <w:rFonts w:ascii="Times New Roman" w:hAnsi="Times New Roman" w:cs="Times New Roman"/>
              </w:rPr>
            </w:pPr>
            <w:r w:rsidRPr="00601260">
              <w:rPr>
                <w:rFonts w:ascii="Times New Roman" w:hAnsi="Times New Roman" w:cs="Times New Roman"/>
              </w:rPr>
              <w:fldChar w:fldCharType="begin"/>
            </w:r>
            <w:r>
              <w:rPr>
                <w:rFonts w:ascii="Times New Roman" w:hAnsi="Times New Roman" w:cs="Times New Roman"/>
              </w:rPr>
              <w:instrText xml:space="preserve"> ADDIN EN.CITE &lt;EndNote&gt;&lt;Cite&gt;&lt;Author&gt;Han&lt;/Author&gt;&lt;Year&gt;2009&lt;/Year&gt;&lt;RecNum&gt;533&lt;/RecNum&gt;&lt;DisplayText&gt;(Han et al., 2009)&lt;/DisplayText&gt;&lt;record&gt;&lt;rec-number&gt;533&lt;/rec-number&gt;&lt;foreign-keys&gt;&lt;key app="EN" db-id="edea92efnxsxelevrw55xdxoexw5frf90ext" timestamp="1675088147"&gt;533&lt;/key&gt;&lt;/foreign-keys&gt;&lt;ref-type name="Journal Article"&gt;17&lt;/ref-type&gt;&lt;contributors&gt;&lt;authors&gt;&lt;author&gt;Han, Bin&lt;/author&gt;&lt;author&gt;Bai, Zhipeng&lt;/author&gt;&lt;author&gt;Guo, Guanghuan&lt;/author&gt;&lt;author&gt;Wang, Fang&lt;/author&gt;&lt;author&gt;Li, Fu&lt;/author&gt;&lt;author&gt;Liu, Qiuxin&lt;/author&gt;&lt;author&gt;Ji, Yaqin&lt;/author&gt;&lt;author&gt;Li, Xiang&lt;/author&gt;&lt;author&gt;Hu, Yandi&lt;/author&gt;&lt;/authors&gt;&lt;/contributors&gt;&lt;titles&gt;&lt;title&gt;Characterization of PM10 fraction of road dust for polycyclic aromatic hydrocarbons (PAHs) from Anshan, China&lt;/title&gt;&lt;secondary-title&gt;Journal of Hazardous Materials&lt;/secondary-title&gt;&lt;/titles&gt;&lt;periodical&gt;&lt;full-title&gt;Journal of Hazardous Materials&lt;/full-title&gt;&lt;/periodical&gt;&lt;pages&gt;934-940&lt;/pages&gt;&lt;volume&gt;170&lt;/volume&gt;&lt;number&gt;2-3&lt;/number&gt;&lt;dates&gt;&lt;year&gt;2009&lt;/year&gt;&lt;/dates&gt;&lt;isbn&gt;0304-3894&lt;/isbn&gt;&lt;urls&gt;&lt;/urls&gt;&lt;/record&gt;&lt;/Cite&gt;&lt;/EndNote&gt;</w:instrText>
            </w:r>
            <w:r w:rsidRPr="00601260">
              <w:rPr>
                <w:rFonts w:ascii="Times New Roman" w:hAnsi="Times New Roman" w:cs="Times New Roman"/>
              </w:rPr>
              <w:fldChar w:fldCharType="separate"/>
            </w:r>
            <w:r w:rsidRPr="00601260">
              <w:rPr>
                <w:rFonts w:ascii="Times New Roman" w:hAnsi="Times New Roman" w:cs="Times New Roman"/>
                <w:noProof/>
              </w:rPr>
              <w:t>(Han et al., 2009)</w:t>
            </w:r>
            <w:r w:rsidRPr="00601260">
              <w:rPr>
                <w:rFonts w:ascii="Times New Roman" w:hAnsi="Times New Roman" w:cs="Times New Roman"/>
              </w:rPr>
              <w:fldChar w:fldCharType="end"/>
            </w:r>
          </w:p>
        </w:tc>
      </w:tr>
      <w:tr w:rsidR="00BB404C" w:rsidRPr="00601260" w:rsidTr="003150BC">
        <w:trPr>
          <w:jc w:val="center"/>
        </w:trPr>
        <w:tc>
          <w:tcPr>
            <w:tcW w:w="2122" w:type="dxa"/>
          </w:tcPr>
          <w:p w:rsidR="00BB404C" w:rsidRPr="00601260" w:rsidRDefault="00BB404C" w:rsidP="00BB404C">
            <w:pPr>
              <w:tabs>
                <w:tab w:val="left" w:pos="1005"/>
              </w:tabs>
              <w:rPr>
                <w:rFonts w:ascii="Times New Roman" w:hAnsi="Times New Roman" w:cs="Times New Roman"/>
              </w:rPr>
            </w:pPr>
            <w:r w:rsidRPr="00601260">
              <w:rPr>
                <w:rFonts w:ascii="Times New Roman" w:hAnsi="Times New Roman" w:cs="Times New Roman"/>
              </w:rPr>
              <w:t>Lanzhou, China</w:t>
            </w:r>
          </w:p>
        </w:tc>
        <w:tc>
          <w:tcPr>
            <w:tcW w:w="1984" w:type="dxa"/>
          </w:tcPr>
          <w:p w:rsidR="00BB404C" w:rsidRPr="00601260" w:rsidRDefault="00BB404C" w:rsidP="00BB404C">
            <w:pPr>
              <w:tabs>
                <w:tab w:val="left" w:pos="1005"/>
              </w:tabs>
              <w:rPr>
                <w:rFonts w:ascii="Times New Roman" w:hAnsi="Times New Roman" w:cs="Times New Roman"/>
              </w:rPr>
            </w:pPr>
            <w:r w:rsidRPr="00601260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831" w:type="dxa"/>
          </w:tcPr>
          <w:p w:rsidR="00BB404C" w:rsidRPr="00601260" w:rsidRDefault="00BB404C" w:rsidP="00BB404C">
            <w:pPr>
              <w:tabs>
                <w:tab w:val="left" w:pos="1005"/>
              </w:tabs>
              <w:rPr>
                <w:rFonts w:ascii="Times New Roman" w:hAnsi="Times New Roman" w:cs="Times New Roman"/>
              </w:rPr>
            </w:pPr>
            <w:r w:rsidRPr="00601260">
              <w:rPr>
                <w:rFonts w:ascii="Times New Roman" w:hAnsi="Times New Roman" w:cs="Times New Roman"/>
              </w:rPr>
              <w:t>1.24</w:t>
            </w:r>
          </w:p>
        </w:tc>
        <w:tc>
          <w:tcPr>
            <w:tcW w:w="888" w:type="dxa"/>
          </w:tcPr>
          <w:p w:rsidR="00BB404C" w:rsidRPr="00601260" w:rsidRDefault="00BB404C" w:rsidP="00BB404C">
            <w:pPr>
              <w:tabs>
                <w:tab w:val="left" w:pos="1005"/>
              </w:tabs>
              <w:rPr>
                <w:rFonts w:ascii="Times New Roman" w:hAnsi="Times New Roman" w:cs="Times New Roman"/>
              </w:rPr>
            </w:pPr>
            <w:r w:rsidRPr="00601260">
              <w:rPr>
                <w:rFonts w:ascii="Times New Roman" w:hAnsi="Times New Roman" w:cs="Times New Roman"/>
              </w:rPr>
              <w:t>10.7</w:t>
            </w:r>
          </w:p>
        </w:tc>
        <w:tc>
          <w:tcPr>
            <w:tcW w:w="830" w:type="dxa"/>
          </w:tcPr>
          <w:p w:rsidR="00BB404C" w:rsidRPr="00601260" w:rsidRDefault="00BB404C" w:rsidP="00BB404C">
            <w:pPr>
              <w:tabs>
                <w:tab w:val="left" w:pos="1005"/>
              </w:tabs>
              <w:rPr>
                <w:rFonts w:ascii="Times New Roman" w:hAnsi="Times New Roman" w:cs="Times New Roman"/>
              </w:rPr>
            </w:pPr>
            <w:r w:rsidRPr="00601260">
              <w:rPr>
                <w:rFonts w:ascii="Times New Roman" w:hAnsi="Times New Roman" w:cs="Times New Roman"/>
              </w:rPr>
              <w:t>3.90</w:t>
            </w:r>
          </w:p>
        </w:tc>
        <w:tc>
          <w:tcPr>
            <w:tcW w:w="3835" w:type="dxa"/>
          </w:tcPr>
          <w:p w:rsidR="00BB404C" w:rsidRPr="00601260" w:rsidRDefault="00BB404C" w:rsidP="00BB404C">
            <w:pPr>
              <w:tabs>
                <w:tab w:val="left" w:pos="1005"/>
              </w:tabs>
              <w:rPr>
                <w:rFonts w:ascii="Times New Roman" w:hAnsi="Times New Roman" w:cs="Times New Roman"/>
              </w:rPr>
            </w:pPr>
            <w:r w:rsidRPr="00601260">
              <w:rPr>
                <w:rFonts w:ascii="Times New Roman" w:hAnsi="Times New Roman" w:cs="Times New Roman"/>
              </w:rPr>
              <w:fldChar w:fldCharType="begin">
                <w:fldData xml:space="preserve">PEVuZE5vdGU+PENpdGU+PEF1dGhvcj5KaWFuZzwvQXV0aG9yPjxZZWFyPjIwMTQ8L1llYXI+PFJl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</w:fldData>
              </w:fldChar>
            </w:r>
            <w:r>
              <w:rPr>
                <w:rFonts w:ascii="Times New Roman" w:hAnsi="Times New Roman" w:cs="Times New Roman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</w:rPr>
              <w:fldChar w:fldCharType="begin">
                <w:fldData xml:space="preserve">PEVuZE5vdGU+PENpdGU+PEF1dGhvcj5KaWFuZzwvQXV0aG9yPjxZZWFyPjIwMTQ8L1llYXI+PFJl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</w:fldData>
              </w:fldChar>
            </w:r>
            <w:r>
              <w:rPr>
                <w:rFonts w:ascii="Times New Roman" w:hAnsi="Times New Roman" w:cs="Times New Roman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  <w:fldChar w:fldCharType="end"/>
            </w:r>
            <w:r w:rsidRPr="00601260">
              <w:rPr>
                <w:rFonts w:ascii="Times New Roman" w:hAnsi="Times New Roman" w:cs="Times New Roman"/>
              </w:rPr>
            </w:r>
            <w:r w:rsidRPr="00601260">
              <w:rPr>
                <w:rFonts w:ascii="Times New Roman" w:hAnsi="Times New Roman" w:cs="Times New Roman"/>
              </w:rPr>
              <w:fldChar w:fldCharType="separate"/>
            </w:r>
            <w:r w:rsidRPr="00601260">
              <w:rPr>
                <w:rFonts w:ascii="Times New Roman" w:hAnsi="Times New Roman" w:cs="Times New Roman"/>
                <w:noProof/>
              </w:rPr>
              <w:t>(Jiang, Hu, Yves, Zhan, &amp; Wu, 2014)</w:t>
            </w:r>
            <w:r w:rsidRPr="00601260">
              <w:rPr>
                <w:rFonts w:ascii="Times New Roman" w:hAnsi="Times New Roman" w:cs="Times New Roman"/>
              </w:rPr>
              <w:fldChar w:fldCharType="end"/>
            </w:r>
          </w:p>
        </w:tc>
      </w:tr>
      <w:tr w:rsidR="00BB404C" w:rsidRPr="00601260" w:rsidTr="003150BC">
        <w:trPr>
          <w:jc w:val="center"/>
        </w:trPr>
        <w:tc>
          <w:tcPr>
            <w:tcW w:w="2122" w:type="dxa"/>
          </w:tcPr>
          <w:p w:rsidR="00BB404C" w:rsidRPr="00601260" w:rsidRDefault="00BB404C" w:rsidP="00BB404C">
            <w:pPr>
              <w:tabs>
                <w:tab w:val="left" w:pos="1005"/>
              </w:tabs>
              <w:rPr>
                <w:rFonts w:ascii="Times New Roman" w:hAnsi="Times New Roman" w:cs="Times New Roman"/>
              </w:rPr>
            </w:pPr>
            <w:r w:rsidRPr="00601260">
              <w:rPr>
                <w:rFonts w:ascii="Times New Roman" w:hAnsi="Times New Roman" w:cs="Times New Roman"/>
              </w:rPr>
              <w:t>Ulsan, Korea</w:t>
            </w:r>
          </w:p>
        </w:tc>
        <w:tc>
          <w:tcPr>
            <w:tcW w:w="1984" w:type="dxa"/>
          </w:tcPr>
          <w:p w:rsidR="00BB404C" w:rsidRPr="00601260" w:rsidRDefault="00BB404C" w:rsidP="00BB404C">
            <w:pPr>
              <w:tabs>
                <w:tab w:val="left" w:pos="1005"/>
              </w:tabs>
              <w:rPr>
                <w:rFonts w:ascii="Times New Roman" w:hAnsi="Times New Roman" w:cs="Times New Roman"/>
              </w:rPr>
            </w:pPr>
            <w:r w:rsidRPr="00601260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831" w:type="dxa"/>
          </w:tcPr>
          <w:p w:rsidR="00BB404C" w:rsidRPr="00601260" w:rsidRDefault="00BB404C" w:rsidP="00BB404C">
            <w:pPr>
              <w:tabs>
                <w:tab w:val="left" w:pos="1005"/>
              </w:tabs>
              <w:rPr>
                <w:rFonts w:ascii="Times New Roman" w:hAnsi="Times New Roman" w:cs="Times New Roman"/>
              </w:rPr>
            </w:pPr>
            <w:r w:rsidRPr="00601260">
              <w:rPr>
                <w:rFonts w:ascii="Times New Roman" w:hAnsi="Times New Roman" w:cs="Times New Roman"/>
              </w:rPr>
              <w:t>11.84</w:t>
            </w:r>
          </w:p>
        </w:tc>
        <w:tc>
          <w:tcPr>
            <w:tcW w:w="888" w:type="dxa"/>
          </w:tcPr>
          <w:p w:rsidR="00BB404C" w:rsidRPr="00601260" w:rsidRDefault="00BB404C" w:rsidP="00BB404C">
            <w:pPr>
              <w:tabs>
                <w:tab w:val="left" w:pos="1005"/>
              </w:tabs>
              <w:rPr>
                <w:rFonts w:ascii="Times New Roman" w:hAnsi="Times New Roman" w:cs="Times New Roman"/>
              </w:rPr>
            </w:pPr>
            <w:r w:rsidRPr="00601260">
              <w:rPr>
                <w:rFonts w:ascii="Times New Roman" w:hAnsi="Times New Roman" w:cs="Times New Roman"/>
              </w:rPr>
              <w:t>245.12</w:t>
            </w:r>
          </w:p>
        </w:tc>
        <w:tc>
          <w:tcPr>
            <w:tcW w:w="830" w:type="dxa"/>
          </w:tcPr>
          <w:p w:rsidR="00BB404C" w:rsidRPr="00601260" w:rsidRDefault="00BB404C" w:rsidP="00BB404C">
            <w:pPr>
              <w:tabs>
                <w:tab w:val="left" w:pos="1005"/>
              </w:tabs>
              <w:rPr>
                <w:rFonts w:ascii="Times New Roman" w:hAnsi="Times New Roman" w:cs="Times New Roman"/>
              </w:rPr>
            </w:pPr>
            <w:r w:rsidRPr="0060126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3835" w:type="dxa"/>
          </w:tcPr>
          <w:p w:rsidR="00BB404C" w:rsidRPr="00601260" w:rsidRDefault="00BB404C" w:rsidP="00BB404C">
            <w:pPr>
              <w:tabs>
                <w:tab w:val="left" w:pos="1005"/>
              </w:tabs>
              <w:rPr>
                <w:rFonts w:ascii="Times New Roman" w:hAnsi="Times New Roman" w:cs="Times New Roman"/>
              </w:rPr>
            </w:pPr>
            <w:r w:rsidRPr="00601260">
              <w:rPr>
                <w:rFonts w:ascii="Times New Roman" w:hAnsi="Times New Roman" w:cs="Times New Roman"/>
              </w:rPr>
              <w:fldChar w:fldCharType="begin"/>
            </w:r>
            <w:r>
              <w:rPr>
                <w:rFonts w:ascii="Times New Roman" w:hAnsi="Times New Roman" w:cs="Times New Roman"/>
              </w:rPr>
              <w:instrText xml:space="preserve"> ADDIN EN.CITE &lt;EndNote&gt;&lt;Cite&gt;&lt;Author&gt;Lee&lt;/Author&gt;&lt;Year&gt;2011&lt;/Year&gt;&lt;RecNum&gt;680&lt;/RecNum&gt;&lt;DisplayText&gt;(Lee &amp;amp; Dong, 2011)&lt;/DisplayText&gt;&lt;record&gt;&lt;rec-number&gt;680&lt;/rec-number&gt;&lt;foreign-keys&gt;&lt;key app="EN" db-id="edea92efnxsxelevrw55xdxoexw5frf90ext" timestamp="1675088149"&gt;680&lt;/key&gt;&lt;/foreign-keys&gt;&lt;ref-type name="Journal Article"&gt;17&lt;/ref-type&gt;&lt;contributors&gt;&lt;authors&gt;&lt;author&gt;Lee, Byeong-Kyu&lt;/author&gt;&lt;author&gt;Dong, Trang TT&lt;/author&gt;&lt;/authors&gt;&lt;/contributors&gt;&lt;titles&gt;&lt;title&gt;Toxicity and source assignment of polycyclic aromatic hydrocarbons in road dust from urban residential and industrial areas in a typical industrial city in Korea&lt;/title&gt;&lt;secondary-title&gt;Journal of Material Cycles and Waste Management&lt;/secondary-title&gt;&lt;/titles&gt;&lt;periodical&gt;&lt;full-title&gt;Journal of Material Cycles and Waste Management&lt;/full-title&gt;&lt;/periodical&gt;&lt;pages&gt;34-42&lt;/pages&gt;&lt;volume&gt;13&lt;/volume&gt;&lt;number&gt;1&lt;/number&gt;&lt;dates&gt;&lt;year&gt;2011&lt;/year&gt;&lt;/dates&gt;&lt;isbn&gt;1438-4957&lt;/isbn&gt;&lt;urls&gt;&lt;/urls&gt;&lt;electronic-resource-num&gt;10.1007/s10163-010-0287-8&lt;/electronic-resource-num&gt;&lt;/record&gt;&lt;/Cite&gt;&lt;/EndNote&gt;</w:instrText>
            </w:r>
            <w:r w:rsidRPr="00601260">
              <w:rPr>
                <w:rFonts w:ascii="Times New Roman" w:hAnsi="Times New Roman" w:cs="Times New Roman"/>
              </w:rPr>
              <w:fldChar w:fldCharType="separate"/>
            </w:r>
            <w:r w:rsidRPr="00601260">
              <w:rPr>
                <w:rFonts w:ascii="Times New Roman" w:hAnsi="Times New Roman" w:cs="Times New Roman"/>
                <w:noProof/>
              </w:rPr>
              <w:t>(Lee &amp; Dong, 2011)</w:t>
            </w:r>
            <w:r w:rsidRPr="00601260">
              <w:rPr>
                <w:rFonts w:ascii="Times New Roman" w:hAnsi="Times New Roman" w:cs="Times New Roman"/>
              </w:rPr>
              <w:fldChar w:fldCharType="end"/>
            </w:r>
          </w:p>
        </w:tc>
      </w:tr>
      <w:tr w:rsidR="00BB404C" w:rsidRPr="00601260" w:rsidTr="003150BC">
        <w:trPr>
          <w:jc w:val="center"/>
        </w:trPr>
        <w:tc>
          <w:tcPr>
            <w:tcW w:w="2122" w:type="dxa"/>
          </w:tcPr>
          <w:p w:rsidR="00BB404C" w:rsidRPr="00601260" w:rsidRDefault="00BB404C" w:rsidP="00BB404C">
            <w:pPr>
              <w:tabs>
                <w:tab w:val="left" w:pos="1005"/>
              </w:tabs>
              <w:rPr>
                <w:rFonts w:ascii="Times New Roman" w:hAnsi="Times New Roman" w:cs="Times New Roman"/>
              </w:rPr>
            </w:pPr>
            <w:r w:rsidRPr="00601260">
              <w:rPr>
                <w:rFonts w:ascii="Times New Roman" w:hAnsi="Times New Roman" w:cs="Times New Roman"/>
              </w:rPr>
              <w:t>Xingcheng, China</w:t>
            </w:r>
          </w:p>
        </w:tc>
        <w:tc>
          <w:tcPr>
            <w:tcW w:w="1984" w:type="dxa"/>
          </w:tcPr>
          <w:p w:rsidR="00BB404C" w:rsidRPr="00601260" w:rsidRDefault="00BB404C" w:rsidP="00BB404C">
            <w:pPr>
              <w:tabs>
                <w:tab w:val="left" w:pos="1005"/>
              </w:tabs>
              <w:rPr>
                <w:rFonts w:ascii="Times New Roman" w:hAnsi="Times New Roman" w:cs="Times New Roman"/>
              </w:rPr>
            </w:pPr>
            <w:r w:rsidRPr="00601260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831" w:type="dxa"/>
          </w:tcPr>
          <w:p w:rsidR="00BB404C" w:rsidRPr="00601260" w:rsidRDefault="00BB404C" w:rsidP="00BB404C">
            <w:pPr>
              <w:tabs>
                <w:tab w:val="left" w:pos="1005"/>
              </w:tabs>
              <w:rPr>
                <w:rFonts w:ascii="Times New Roman" w:hAnsi="Times New Roman" w:cs="Times New Roman"/>
              </w:rPr>
            </w:pPr>
            <w:r w:rsidRPr="00601260">
              <w:rPr>
                <w:rFonts w:ascii="Times New Roman" w:hAnsi="Times New Roman" w:cs="Times New Roman"/>
              </w:rPr>
              <w:t>1.63</w:t>
            </w:r>
          </w:p>
        </w:tc>
        <w:tc>
          <w:tcPr>
            <w:tcW w:w="888" w:type="dxa"/>
          </w:tcPr>
          <w:p w:rsidR="00BB404C" w:rsidRPr="00601260" w:rsidRDefault="00BB404C" w:rsidP="00BB404C">
            <w:pPr>
              <w:tabs>
                <w:tab w:val="left" w:pos="1005"/>
              </w:tabs>
              <w:rPr>
                <w:rFonts w:ascii="Times New Roman" w:hAnsi="Times New Roman" w:cs="Times New Roman"/>
              </w:rPr>
            </w:pPr>
            <w:r w:rsidRPr="00601260">
              <w:rPr>
                <w:rFonts w:ascii="Times New Roman" w:hAnsi="Times New Roman" w:cs="Times New Roman"/>
              </w:rPr>
              <w:t>8.99</w:t>
            </w:r>
          </w:p>
        </w:tc>
        <w:tc>
          <w:tcPr>
            <w:tcW w:w="830" w:type="dxa"/>
          </w:tcPr>
          <w:p w:rsidR="00BB404C" w:rsidRPr="00601260" w:rsidRDefault="00BB404C" w:rsidP="00BB404C">
            <w:pPr>
              <w:tabs>
                <w:tab w:val="left" w:pos="1005"/>
              </w:tabs>
              <w:rPr>
                <w:rFonts w:ascii="Times New Roman" w:hAnsi="Times New Roman" w:cs="Times New Roman"/>
              </w:rPr>
            </w:pPr>
            <w:r w:rsidRPr="0060126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3835" w:type="dxa"/>
          </w:tcPr>
          <w:p w:rsidR="00BB404C" w:rsidRPr="00601260" w:rsidRDefault="00BB404C" w:rsidP="00BB404C">
            <w:pPr>
              <w:tabs>
                <w:tab w:val="left" w:pos="1005"/>
              </w:tabs>
              <w:rPr>
                <w:rFonts w:ascii="Times New Roman" w:hAnsi="Times New Roman" w:cs="Times New Roman"/>
              </w:rPr>
            </w:pPr>
            <w:r w:rsidRPr="00601260">
              <w:rPr>
                <w:rFonts w:ascii="Times New Roman" w:hAnsi="Times New Roman" w:cs="Times New Roman"/>
              </w:rPr>
              <w:fldChar w:fldCharType="begin"/>
            </w:r>
            <w:r>
              <w:rPr>
                <w:rFonts w:ascii="Times New Roman" w:hAnsi="Times New Roman" w:cs="Times New Roman"/>
              </w:rPr>
              <w:instrText xml:space="preserve"> ADDIN EN.CITE &lt;EndNote&gt;&lt;Cite&gt;&lt;Author&gt;Hongtao&lt;/Author&gt;&lt;Year&gt;2009&lt;/Year&gt;&lt;RecNum&gt;552&lt;/RecNum&gt;&lt;DisplayText&gt;(Hongtao et al., 2009)&lt;/DisplayText&gt;&lt;record&gt;&lt;rec-number&gt;552&lt;/rec-number&gt;&lt;foreign-keys&gt;&lt;key app="EN" db-id="edea92efnxsxelevrw55xdxoexw5frf90ext" timestamp="1675088148"&gt;552&lt;/key&gt;&lt;/foreign-keys&gt;&lt;ref-type name="Journal Article"&gt;17&lt;/ref-type&gt;&lt;contributors&gt;&lt;authors&gt;&lt;author&gt;Hongtao, ZHAO&lt;/author&gt;&lt;author&gt;Chengqing, YIN&lt;/author&gt;&lt;author&gt;Meixue, CHEN&lt;/author&gt;&lt;author&gt;Weidong, WANG&lt;/author&gt;&lt;author&gt;Chris, Jefferies&lt;/author&gt;&lt;author&gt;Baoqing, SHAN&lt;/author&gt;&lt;/authors&gt;&lt;/contributors&gt;&lt;titles&gt;&lt;title&gt;Size distribution and diffuse pollution impacts of PAHs in street dust in urban streams in the Yangtze River Delta&lt;/title&gt;&lt;secondary-title&gt;Journal of Environmental Sciences&lt;/secondary-title&gt;&lt;/titles&gt;&lt;periodical&gt;&lt;full-title&gt;Journal of Environmental Sciences&lt;/full-title&gt;&lt;/periodical&gt;&lt;pages&gt;162-167&lt;/pages&gt;&lt;volume&gt;21&lt;/volume&gt;&lt;number&gt;2&lt;/number&gt;&lt;dates&gt;&lt;year&gt;2009&lt;/year&gt;&lt;/dates&gt;&lt;isbn&gt;1001-0742&lt;/isbn&gt;&lt;urls&gt;&lt;/urls&gt;&lt;/record&gt;&lt;/Cite&gt;&lt;/EndNote&gt;</w:instrText>
            </w:r>
            <w:r w:rsidRPr="00601260">
              <w:rPr>
                <w:rFonts w:ascii="Times New Roman" w:hAnsi="Times New Roman" w:cs="Times New Roman"/>
              </w:rPr>
              <w:fldChar w:fldCharType="separate"/>
            </w:r>
            <w:r w:rsidRPr="00601260">
              <w:rPr>
                <w:rFonts w:ascii="Times New Roman" w:hAnsi="Times New Roman" w:cs="Times New Roman"/>
                <w:noProof/>
              </w:rPr>
              <w:t>(Hongtao et al., 2009)</w:t>
            </w:r>
            <w:r w:rsidRPr="00601260">
              <w:rPr>
                <w:rFonts w:ascii="Times New Roman" w:hAnsi="Times New Roman" w:cs="Times New Roman"/>
              </w:rPr>
              <w:fldChar w:fldCharType="end"/>
            </w:r>
          </w:p>
        </w:tc>
      </w:tr>
      <w:tr w:rsidR="00BB404C" w:rsidRPr="00601260" w:rsidTr="003150BC">
        <w:trPr>
          <w:jc w:val="center"/>
        </w:trPr>
        <w:tc>
          <w:tcPr>
            <w:tcW w:w="2122" w:type="dxa"/>
          </w:tcPr>
          <w:p w:rsidR="00BB404C" w:rsidRPr="00601260" w:rsidRDefault="00BB404C" w:rsidP="00BB404C">
            <w:pPr>
              <w:tabs>
                <w:tab w:val="left" w:pos="1005"/>
              </w:tabs>
              <w:rPr>
                <w:rFonts w:ascii="Times New Roman" w:hAnsi="Times New Roman" w:cs="Times New Roman"/>
              </w:rPr>
            </w:pPr>
            <w:r w:rsidRPr="00601260">
              <w:rPr>
                <w:rFonts w:ascii="Times New Roman" w:hAnsi="Times New Roman" w:cs="Times New Roman"/>
              </w:rPr>
              <w:t>Newcastle, UK</w:t>
            </w:r>
          </w:p>
        </w:tc>
        <w:tc>
          <w:tcPr>
            <w:tcW w:w="1984" w:type="dxa"/>
          </w:tcPr>
          <w:p w:rsidR="00BB404C" w:rsidRPr="00601260" w:rsidRDefault="00BB404C" w:rsidP="00BB404C">
            <w:pPr>
              <w:tabs>
                <w:tab w:val="left" w:pos="1005"/>
              </w:tabs>
              <w:rPr>
                <w:rFonts w:ascii="Times New Roman" w:hAnsi="Times New Roman" w:cs="Times New Roman"/>
              </w:rPr>
            </w:pPr>
            <w:r w:rsidRPr="00601260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831" w:type="dxa"/>
          </w:tcPr>
          <w:p w:rsidR="00BB404C" w:rsidRPr="00601260" w:rsidRDefault="00BB404C" w:rsidP="00BB404C">
            <w:pPr>
              <w:tabs>
                <w:tab w:val="left" w:pos="1005"/>
              </w:tabs>
              <w:rPr>
                <w:rFonts w:ascii="Times New Roman" w:hAnsi="Times New Roman" w:cs="Times New Roman"/>
              </w:rPr>
            </w:pPr>
            <w:r w:rsidRPr="00601260">
              <w:rPr>
                <w:rFonts w:ascii="Times New Roman" w:hAnsi="Times New Roman" w:cs="Times New Roman"/>
              </w:rPr>
              <w:t>0.59</w:t>
            </w:r>
          </w:p>
        </w:tc>
        <w:tc>
          <w:tcPr>
            <w:tcW w:w="888" w:type="dxa"/>
          </w:tcPr>
          <w:p w:rsidR="00BB404C" w:rsidRPr="00601260" w:rsidRDefault="00BB404C" w:rsidP="00BB404C">
            <w:pPr>
              <w:tabs>
                <w:tab w:val="left" w:pos="1005"/>
              </w:tabs>
              <w:rPr>
                <w:rFonts w:ascii="Times New Roman" w:hAnsi="Times New Roman" w:cs="Times New Roman"/>
              </w:rPr>
            </w:pPr>
            <w:r w:rsidRPr="00601260">
              <w:rPr>
                <w:rFonts w:ascii="Times New Roman" w:hAnsi="Times New Roman" w:cs="Times New Roman"/>
              </w:rPr>
              <w:t>46</w:t>
            </w:r>
          </w:p>
        </w:tc>
        <w:tc>
          <w:tcPr>
            <w:tcW w:w="830" w:type="dxa"/>
          </w:tcPr>
          <w:p w:rsidR="00BB404C" w:rsidRPr="00601260" w:rsidRDefault="00BB404C" w:rsidP="00BB404C">
            <w:pPr>
              <w:tabs>
                <w:tab w:val="left" w:pos="1005"/>
              </w:tabs>
              <w:rPr>
                <w:rFonts w:ascii="Times New Roman" w:hAnsi="Times New Roman" w:cs="Times New Roman"/>
              </w:rPr>
            </w:pPr>
            <w:r w:rsidRPr="0060126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3835" w:type="dxa"/>
          </w:tcPr>
          <w:p w:rsidR="00BB404C" w:rsidRPr="00601260" w:rsidRDefault="00BB404C" w:rsidP="00BB404C">
            <w:pPr>
              <w:tabs>
                <w:tab w:val="left" w:pos="1005"/>
              </w:tabs>
              <w:rPr>
                <w:rFonts w:ascii="Times New Roman" w:hAnsi="Times New Roman" w:cs="Times New Roman"/>
              </w:rPr>
            </w:pPr>
            <w:r w:rsidRPr="00601260">
              <w:rPr>
                <w:rFonts w:ascii="Times New Roman" w:hAnsi="Times New Roman" w:cs="Times New Roman"/>
              </w:rPr>
              <w:fldChar w:fldCharType="begin"/>
            </w:r>
            <w:r>
              <w:rPr>
                <w:rFonts w:ascii="Times New Roman" w:hAnsi="Times New Roman" w:cs="Times New Roman"/>
              </w:rPr>
              <w:instrText xml:space="preserve"> ADDIN EN.CITE &lt;EndNote&gt;&lt;Cite&gt;&lt;Author&gt;Lorenzi&lt;/Author&gt;&lt;Year&gt;2011&lt;/Year&gt;&lt;RecNum&gt;708&lt;/RecNum&gt;&lt;DisplayText&gt;(Lorenzi, Entwistle, Cave, &amp;amp; Dean, 2011)&lt;/DisplayText&gt;&lt;record&gt;&lt;rec-number&gt;708&lt;/rec-number&gt;&lt;foreign-keys&gt;&lt;key app="EN" db-id="edea92efnxsxelevrw55xdxoexw5frf90ext" timestamp="1675088149"&gt;708&lt;/key&gt;&lt;/foreign-keys&gt;&lt;ref-type name="Journal Article"&gt;17&lt;/ref-type&gt;&lt;contributors&gt;&lt;authors&gt;&lt;author&gt;Lorenzi, D.&lt;/author&gt;&lt;author&gt;Entwistle, J. A.&lt;/author&gt;&lt;author&gt;Cave, M.&lt;/author&gt;&lt;author&gt;Dean, J. R.&lt;/author&gt;&lt;/authors&gt;&lt;/contributors&gt;&lt;auth-address&gt;School of Life Sciences, University of Northumbria at Newcastle, Ellison Building, Newcastle Upon Tyne NE1 8ST, UK.&lt;/auth-address&gt;&lt;titles&gt;&lt;title&gt;Determination of polycyclic aromatic hydrocarbons in urban street dust: implications for human health&lt;/title&gt;&lt;secondary-title&gt;Chemosphere&lt;/secondary-title&gt;&lt;/titles&gt;&lt;periodical&gt;&lt;full-title&gt;Chemosphere&lt;/full-title&gt;&lt;/periodical&gt;&lt;pages&gt;970-7&lt;/pages&gt;&lt;volume&gt;83&lt;/volume&gt;&lt;number&gt;7&lt;/number&gt;&lt;keywords&gt;&lt;keyword&gt;Air Pollutants/*analysis&lt;/keyword&gt;&lt;keyword&gt;Air Pollution/statistics &amp;amp; numerical data&lt;/keyword&gt;&lt;keyword&gt;Dust/*analysis&lt;/keyword&gt;&lt;keyword&gt;Environmental Monitoring&lt;/keyword&gt;&lt;keyword&gt;Humans&lt;/keyword&gt;&lt;keyword&gt;Inhalation Exposure/*statistics &amp;amp; numerical data&lt;/keyword&gt;&lt;keyword&gt;Particle Size&lt;/keyword&gt;&lt;keyword&gt;Polycyclic Aromatic Hydrocarbons/*analysis&lt;/keyword&gt;&lt;keyword&gt;Transportation&lt;/keyword&gt;&lt;/keywords&gt;&lt;dates&gt;&lt;year&gt;2011&lt;/year&gt;&lt;pub-dates&gt;&lt;date&gt;May&lt;/date&gt;&lt;/pub-dates&gt;&lt;/dates&gt;&lt;isbn&gt;1879-1298 (Electronic)&amp;#xD;0045-6535 (Linking)&lt;/isbn&gt;&lt;accession-num&gt;21377189&lt;/accession-num&gt;&lt;urls&gt;&lt;related-urls&gt;&lt;url&gt;https://www.ncbi.nlm.nih.gov/pubmed/21377189&lt;/url&gt;&lt;/related-urls&gt;&lt;/urls&gt;&lt;electronic-resource-num&gt;10.1016/j.chemosphere.2011.02.020&lt;/electronic-resource-num&gt;&lt;/record&gt;&lt;/Cite&gt;&lt;/EndNote&gt;</w:instrText>
            </w:r>
            <w:r w:rsidRPr="00601260">
              <w:rPr>
                <w:rFonts w:ascii="Times New Roman" w:hAnsi="Times New Roman" w:cs="Times New Roman"/>
              </w:rPr>
              <w:fldChar w:fldCharType="separate"/>
            </w:r>
            <w:r w:rsidRPr="00601260">
              <w:rPr>
                <w:rFonts w:ascii="Times New Roman" w:hAnsi="Times New Roman" w:cs="Times New Roman"/>
                <w:noProof/>
              </w:rPr>
              <w:t>(Lorenzi, Entwistle, Cave, &amp; Dean, 2011)</w:t>
            </w:r>
            <w:r w:rsidRPr="00601260">
              <w:rPr>
                <w:rFonts w:ascii="Times New Roman" w:hAnsi="Times New Roman" w:cs="Times New Roman"/>
              </w:rPr>
              <w:fldChar w:fldCharType="end"/>
            </w:r>
          </w:p>
        </w:tc>
      </w:tr>
      <w:tr w:rsidR="00BB404C" w:rsidRPr="00601260" w:rsidTr="003150BC">
        <w:trPr>
          <w:jc w:val="center"/>
        </w:trPr>
        <w:tc>
          <w:tcPr>
            <w:tcW w:w="2122" w:type="dxa"/>
          </w:tcPr>
          <w:p w:rsidR="00BB404C" w:rsidRPr="00601260" w:rsidRDefault="00BB404C" w:rsidP="00BB404C">
            <w:pPr>
              <w:tabs>
                <w:tab w:val="left" w:pos="1005"/>
              </w:tabs>
              <w:rPr>
                <w:rFonts w:ascii="Times New Roman" w:hAnsi="Times New Roman" w:cs="Times New Roman"/>
              </w:rPr>
            </w:pPr>
            <w:r w:rsidRPr="00601260">
              <w:rPr>
                <w:rFonts w:ascii="Times New Roman" w:hAnsi="Times New Roman" w:cs="Times New Roman"/>
              </w:rPr>
              <w:t>Mashhad, Iran</w:t>
            </w:r>
          </w:p>
        </w:tc>
        <w:tc>
          <w:tcPr>
            <w:tcW w:w="1984" w:type="dxa"/>
          </w:tcPr>
          <w:p w:rsidR="00BB404C" w:rsidRPr="00601260" w:rsidRDefault="00BB404C" w:rsidP="00BB404C">
            <w:pPr>
              <w:tabs>
                <w:tab w:val="left" w:pos="1005"/>
              </w:tabs>
              <w:rPr>
                <w:rFonts w:ascii="Times New Roman" w:hAnsi="Times New Roman" w:cs="Times New Roman"/>
              </w:rPr>
            </w:pPr>
            <w:r w:rsidRPr="00601260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831" w:type="dxa"/>
          </w:tcPr>
          <w:p w:rsidR="00BB404C" w:rsidRPr="00601260" w:rsidRDefault="00BB404C" w:rsidP="00BB404C">
            <w:pPr>
              <w:tabs>
                <w:tab w:val="left" w:pos="1005"/>
              </w:tabs>
              <w:rPr>
                <w:rFonts w:ascii="Times New Roman" w:hAnsi="Times New Roman" w:cs="Times New Roman"/>
              </w:rPr>
            </w:pPr>
            <w:r w:rsidRPr="00601260">
              <w:rPr>
                <w:rFonts w:ascii="Times New Roman" w:hAnsi="Times New Roman" w:cs="Times New Roman"/>
              </w:rPr>
              <w:t>0.76</w:t>
            </w:r>
          </w:p>
        </w:tc>
        <w:tc>
          <w:tcPr>
            <w:tcW w:w="888" w:type="dxa"/>
          </w:tcPr>
          <w:p w:rsidR="00BB404C" w:rsidRPr="00601260" w:rsidRDefault="00BB404C" w:rsidP="00BB404C">
            <w:pPr>
              <w:tabs>
                <w:tab w:val="left" w:pos="1005"/>
              </w:tabs>
              <w:rPr>
                <w:rFonts w:ascii="Times New Roman" w:hAnsi="Times New Roman" w:cs="Times New Roman"/>
              </w:rPr>
            </w:pPr>
            <w:r w:rsidRPr="00601260">
              <w:rPr>
                <w:rFonts w:ascii="Times New Roman" w:hAnsi="Times New Roman" w:cs="Times New Roman"/>
              </w:rPr>
              <w:t>8.99</w:t>
            </w:r>
          </w:p>
        </w:tc>
        <w:tc>
          <w:tcPr>
            <w:tcW w:w="830" w:type="dxa"/>
          </w:tcPr>
          <w:p w:rsidR="00BB404C" w:rsidRPr="00601260" w:rsidRDefault="00BB404C" w:rsidP="00BB404C">
            <w:pPr>
              <w:tabs>
                <w:tab w:val="left" w:pos="1005"/>
              </w:tabs>
              <w:rPr>
                <w:rFonts w:ascii="Times New Roman" w:hAnsi="Times New Roman" w:cs="Times New Roman"/>
              </w:rPr>
            </w:pPr>
            <w:r w:rsidRPr="00601260">
              <w:rPr>
                <w:rFonts w:ascii="Times New Roman" w:hAnsi="Times New Roman" w:cs="Times New Roman"/>
              </w:rPr>
              <w:t>2.18</w:t>
            </w:r>
          </w:p>
        </w:tc>
        <w:tc>
          <w:tcPr>
            <w:tcW w:w="3835" w:type="dxa"/>
          </w:tcPr>
          <w:p w:rsidR="00BB404C" w:rsidRPr="00601260" w:rsidRDefault="00BB404C" w:rsidP="00BB404C">
            <w:pPr>
              <w:tabs>
                <w:tab w:val="left" w:pos="1005"/>
              </w:tabs>
              <w:rPr>
                <w:rFonts w:ascii="Times New Roman" w:hAnsi="Times New Roman" w:cs="Times New Roman"/>
              </w:rPr>
            </w:pPr>
            <w:r w:rsidRPr="00601260">
              <w:rPr>
                <w:rFonts w:ascii="Times New Roman" w:hAnsi="Times New Roman" w:cs="Times New Roman"/>
              </w:rPr>
              <w:fldChar w:fldCharType="begin"/>
            </w:r>
            <w:r>
              <w:rPr>
                <w:rFonts w:ascii="Times New Roman" w:hAnsi="Times New Roman" w:cs="Times New Roman"/>
              </w:rPr>
              <w:instrText xml:space="preserve"> ADDIN EN.CITE &lt;EndNote&gt;&lt;Cite&gt;&lt;Author&gt;Najmeddin&lt;/Author&gt;&lt;Year&gt;2018&lt;/Year&gt;&lt;RecNum&gt;788&lt;/RecNum&gt;&lt;DisplayText&gt;(Najmeddin, Moore, Keshavarzi, &amp;amp; Sadegh, 2018)&lt;/DisplayText&gt;&lt;record&gt;&lt;rec-number&gt;788&lt;/rec-number&gt;&lt;foreign-keys&gt;&lt;key app="EN" db-id="edea92efnxsxelevrw55xdxoexw5frf90ext" timestamp="1675088150"&gt;788&lt;/key&gt;&lt;/foreign-keys&gt;&lt;ref-type name="Journal Article"&gt;17&lt;/ref-type&gt;&lt;contributors&gt;&lt;authors&gt;&lt;author&gt;Najmeddin, Ali&lt;/author&gt;&lt;author&gt;Moore, Farid&lt;/author&gt;&lt;author&gt;Keshavarzi, Behnam&lt;/author&gt;&lt;author&gt;Sadegh, Zahra&lt;/author&gt;&lt;/authors&gt;&lt;/contributors&gt;&lt;titles&gt;&lt;title&gt;Pollution, source apportionment and health risk of potentially toxic elements (PTEs) and polycyclic aromatic hydrocarbons (PAHs) in urban street dust of Mashhad, the second largest city of Iran&lt;/title&gt;&lt;secondary-title&gt;Journal of Geochemical Exploration&lt;/secondary-title&gt;&lt;/titles&gt;&lt;periodical&gt;&lt;full-title&gt;Journal of Geochemical Exploration&lt;/full-title&gt;&lt;/periodical&gt;&lt;pages&gt;154-169&lt;/pages&gt;&lt;volume&gt;190&lt;/volume&gt;&lt;dates&gt;&lt;year&gt;2018&lt;/year&gt;&lt;/dates&gt;&lt;isbn&gt;0375-6742&lt;/isbn&gt;&lt;urls&gt;&lt;/urls&gt;&lt;/record&gt;&lt;/Cite&gt;&lt;/EndNote&gt;</w:instrText>
            </w:r>
            <w:r w:rsidRPr="00601260">
              <w:rPr>
                <w:rFonts w:ascii="Times New Roman" w:hAnsi="Times New Roman" w:cs="Times New Roman"/>
              </w:rPr>
              <w:fldChar w:fldCharType="separate"/>
            </w:r>
            <w:r w:rsidRPr="00601260">
              <w:rPr>
                <w:rFonts w:ascii="Times New Roman" w:hAnsi="Times New Roman" w:cs="Times New Roman"/>
                <w:noProof/>
              </w:rPr>
              <w:t>(Najmeddin, Moore, Keshavarzi, &amp; Sadegh, 2018)</w:t>
            </w:r>
            <w:r w:rsidRPr="00601260">
              <w:rPr>
                <w:rFonts w:ascii="Times New Roman" w:hAnsi="Times New Roman" w:cs="Times New Roman"/>
              </w:rPr>
              <w:fldChar w:fldCharType="end"/>
            </w:r>
          </w:p>
        </w:tc>
      </w:tr>
      <w:tr w:rsidR="00BB404C" w:rsidRPr="00601260" w:rsidTr="003150BC">
        <w:trPr>
          <w:jc w:val="center"/>
        </w:trPr>
        <w:tc>
          <w:tcPr>
            <w:tcW w:w="2122" w:type="dxa"/>
          </w:tcPr>
          <w:p w:rsidR="00BB404C" w:rsidRPr="00601260" w:rsidRDefault="00BB404C" w:rsidP="00BB404C">
            <w:pPr>
              <w:tabs>
                <w:tab w:val="left" w:pos="1005"/>
              </w:tabs>
              <w:rPr>
                <w:rFonts w:ascii="Times New Roman" w:hAnsi="Times New Roman" w:cs="Times New Roman"/>
              </w:rPr>
            </w:pPr>
            <w:r w:rsidRPr="00601260">
              <w:rPr>
                <w:rFonts w:ascii="Times New Roman" w:hAnsi="Times New Roman" w:cs="Times New Roman"/>
              </w:rPr>
              <w:t>Masan, Korea</w:t>
            </w:r>
          </w:p>
        </w:tc>
        <w:tc>
          <w:tcPr>
            <w:tcW w:w="1984" w:type="dxa"/>
          </w:tcPr>
          <w:p w:rsidR="00BB404C" w:rsidRPr="00601260" w:rsidRDefault="00BB404C" w:rsidP="00BB404C">
            <w:pPr>
              <w:tabs>
                <w:tab w:val="left" w:pos="1005"/>
              </w:tabs>
              <w:rPr>
                <w:rFonts w:ascii="Times New Roman" w:hAnsi="Times New Roman" w:cs="Times New Roman"/>
              </w:rPr>
            </w:pPr>
            <w:r w:rsidRPr="00601260">
              <w:rPr>
                <w:rFonts w:ascii="Times New Roman" w:hAnsi="Times New Roman" w:cs="Times New Roman"/>
              </w:rPr>
              <w:t>16 +Alkylated PAHs</w:t>
            </w:r>
          </w:p>
        </w:tc>
        <w:tc>
          <w:tcPr>
            <w:tcW w:w="831" w:type="dxa"/>
          </w:tcPr>
          <w:p w:rsidR="00BB404C" w:rsidRPr="00601260" w:rsidRDefault="00BB404C" w:rsidP="00BB404C">
            <w:pPr>
              <w:tabs>
                <w:tab w:val="left" w:pos="1005"/>
              </w:tabs>
              <w:rPr>
                <w:rFonts w:ascii="Times New Roman" w:hAnsi="Times New Roman" w:cs="Times New Roman"/>
              </w:rPr>
            </w:pPr>
            <w:r w:rsidRPr="00601260">
              <w:rPr>
                <w:rFonts w:ascii="Times New Roman" w:hAnsi="Times New Roman" w:cs="Times New Roman"/>
              </w:rPr>
              <w:t>0.10</w:t>
            </w:r>
          </w:p>
        </w:tc>
        <w:tc>
          <w:tcPr>
            <w:tcW w:w="888" w:type="dxa"/>
          </w:tcPr>
          <w:p w:rsidR="00BB404C" w:rsidRPr="00601260" w:rsidRDefault="00BB404C" w:rsidP="00BB404C">
            <w:pPr>
              <w:tabs>
                <w:tab w:val="left" w:pos="1005"/>
              </w:tabs>
              <w:rPr>
                <w:rFonts w:ascii="Times New Roman" w:hAnsi="Times New Roman" w:cs="Times New Roman"/>
              </w:rPr>
            </w:pPr>
            <w:r w:rsidRPr="00601260">
              <w:rPr>
                <w:rFonts w:ascii="Times New Roman" w:hAnsi="Times New Roman" w:cs="Times New Roman"/>
              </w:rPr>
              <w:t>4.10</w:t>
            </w:r>
          </w:p>
        </w:tc>
        <w:tc>
          <w:tcPr>
            <w:tcW w:w="830" w:type="dxa"/>
          </w:tcPr>
          <w:p w:rsidR="00BB404C" w:rsidRPr="00601260" w:rsidRDefault="00BB404C" w:rsidP="00BB404C">
            <w:pPr>
              <w:tabs>
                <w:tab w:val="left" w:pos="1005"/>
              </w:tabs>
              <w:rPr>
                <w:rFonts w:ascii="Times New Roman" w:hAnsi="Times New Roman" w:cs="Times New Roman"/>
              </w:rPr>
            </w:pPr>
            <w:r w:rsidRPr="0060126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3835" w:type="dxa"/>
          </w:tcPr>
          <w:p w:rsidR="00BB404C" w:rsidRPr="00601260" w:rsidRDefault="00BB404C" w:rsidP="00BB404C">
            <w:pPr>
              <w:tabs>
                <w:tab w:val="left" w:pos="1005"/>
              </w:tabs>
              <w:rPr>
                <w:rFonts w:ascii="Times New Roman" w:hAnsi="Times New Roman" w:cs="Times New Roman"/>
              </w:rPr>
            </w:pPr>
            <w:r w:rsidRPr="00601260">
              <w:rPr>
                <w:rFonts w:ascii="Times New Roman" w:hAnsi="Times New Roman" w:cs="Times New Roman"/>
              </w:rPr>
              <w:fldChar w:fldCharType="begin"/>
            </w:r>
            <w:r>
              <w:rPr>
                <w:rFonts w:ascii="Times New Roman" w:hAnsi="Times New Roman" w:cs="Times New Roman"/>
              </w:rPr>
              <w:instrText xml:space="preserve"> ADDIN EN.CITE &lt;EndNote&gt;&lt;Cite&gt;&lt;Author&gt;Ha&lt;/Author&gt;&lt;Year&gt;2012&lt;/Year&gt;&lt;RecNum&gt;529&lt;/RecNum&gt;&lt;DisplayText&gt;(Ha et al., 2012)&lt;/DisplayText&gt;&lt;record&gt;&lt;rec-number&gt;529&lt;/rec-number&gt;&lt;foreign-keys&gt;&lt;key app="EN" db-id="edea92efnxsxelevrw55xdxoexw5frf90ext" timestamp="1675088147"&gt;529&lt;/key&gt;&lt;/foreign-keys&gt;&lt;ref-type name="Journal Article"&gt;17&lt;/ref-type&gt;&lt;contributors&gt;&lt;authors&gt;&lt;author&gt;Ha, S. Y.&lt;/author&gt;&lt;author&gt;Kim, G. B.&lt;/author&gt;&lt;author&gt;Yim, U. H.&lt;/author&gt;&lt;author&gt;Shim, W. J.&lt;/author&gt;&lt;author&gt;Hong, S. H.&lt;/author&gt;&lt;author&gt;Han, G. M.&lt;/author&gt;&lt;/authors&gt;&lt;/contributors&gt;&lt;auth-address&gt;Oil &amp;amp; POPs Research Group, Korea Ocean Research and Development Institute, Geoje, 656-830, Korea.&lt;/auth-address&gt;&lt;titles&gt;&lt;title&gt;Particle-size distribution of polycyclic aromatic hydrocarbons in urban road dust of Masan, Korea&lt;/title&gt;&lt;secondary-title&gt;Arch Environ Contam Toxicol&lt;/secondary-title&gt;&lt;/titles&gt;&lt;periodical&gt;&lt;full-title&gt;Arch Environ Contam Toxicol&lt;/full-title&gt;&lt;/periodical&gt;&lt;pages&gt;189-98&lt;/pages&gt;&lt;volume&gt;63&lt;/volume&gt;&lt;number&gt;2&lt;/number&gt;&lt;keywords&gt;&lt;keyword&gt;Cities&lt;/keyword&gt;&lt;keyword&gt;Dust/*analysis&lt;/keyword&gt;&lt;keyword&gt;Environmental Monitoring&lt;/keyword&gt;&lt;keyword&gt;Environmental Pollutants/*analysis&lt;/keyword&gt;&lt;keyword&gt;Environmental Pollution/*analysis/statistics &amp;amp; numerical data&lt;/keyword&gt;&lt;keyword&gt;Industrial Waste&lt;/keyword&gt;&lt;keyword&gt;*Particle Size&lt;/keyword&gt;&lt;keyword&gt;Polycyclic Aromatic Hydrocarbons/*analysis&lt;/keyword&gt;&lt;keyword&gt;Republic of Korea&lt;/keyword&gt;&lt;keyword&gt;Transportation&lt;/keyword&gt;&lt;keyword&gt;Vehicle Emissions&lt;/keyword&gt;&lt;/keywords&gt;&lt;dates&gt;&lt;year&gt;2012&lt;/year&gt;&lt;pub-dates&gt;&lt;date&gt;Aug&lt;/date&gt;&lt;/pub-dates&gt;&lt;/dates&gt;&lt;isbn&gt;1432-0703 (Electronic)&amp;#xD;0090-4341 (Linking)&lt;/isbn&gt;&lt;accession-num&gt;22526096&lt;/accession-num&gt;&lt;urls&gt;&lt;related-urls&gt;&lt;url&gt;https://www.ncbi.nlm.nih.gov/pubmed/22526096&lt;/url&gt;&lt;/related-urls&gt;&lt;/urls&gt;&lt;electronic-resource-num&gt;10.1007/s00244-012-9765-4&lt;/electronic-resource-num&gt;&lt;/record&gt;&lt;/Cite&gt;&lt;/EndNote&gt;</w:instrText>
            </w:r>
            <w:r w:rsidRPr="00601260">
              <w:rPr>
                <w:rFonts w:ascii="Times New Roman" w:hAnsi="Times New Roman" w:cs="Times New Roman"/>
              </w:rPr>
              <w:fldChar w:fldCharType="separate"/>
            </w:r>
            <w:r w:rsidRPr="00601260">
              <w:rPr>
                <w:rFonts w:ascii="Times New Roman" w:hAnsi="Times New Roman" w:cs="Times New Roman"/>
                <w:noProof/>
              </w:rPr>
              <w:t>(Ha et al., 2012)</w:t>
            </w:r>
            <w:r w:rsidRPr="00601260">
              <w:rPr>
                <w:rFonts w:ascii="Times New Roman" w:hAnsi="Times New Roman" w:cs="Times New Roman"/>
              </w:rPr>
              <w:fldChar w:fldCharType="end"/>
            </w:r>
          </w:p>
        </w:tc>
      </w:tr>
      <w:tr w:rsidR="00BB404C" w:rsidRPr="00601260" w:rsidTr="003150BC">
        <w:trPr>
          <w:jc w:val="center"/>
        </w:trPr>
        <w:tc>
          <w:tcPr>
            <w:tcW w:w="2122" w:type="dxa"/>
          </w:tcPr>
          <w:p w:rsidR="00BB404C" w:rsidRPr="00601260" w:rsidRDefault="00BB404C" w:rsidP="00BB404C">
            <w:pPr>
              <w:tabs>
                <w:tab w:val="left" w:pos="1005"/>
              </w:tabs>
              <w:rPr>
                <w:rFonts w:ascii="Times New Roman" w:hAnsi="Times New Roman" w:cs="Times New Roman"/>
              </w:rPr>
            </w:pPr>
            <w:r w:rsidRPr="00601260">
              <w:rPr>
                <w:rFonts w:ascii="Times New Roman" w:hAnsi="Times New Roman" w:cs="Times New Roman"/>
              </w:rPr>
              <w:t>Kumasi, Ghana</w:t>
            </w:r>
          </w:p>
        </w:tc>
        <w:tc>
          <w:tcPr>
            <w:tcW w:w="1984" w:type="dxa"/>
          </w:tcPr>
          <w:p w:rsidR="00BB404C" w:rsidRPr="00601260" w:rsidRDefault="00BB404C" w:rsidP="00BB404C">
            <w:pPr>
              <w:tabs>
                <w:tab w:val="left" w:pos="1005"/>
              </w:tabs>
              <w:rPr>
                <w:rFonts w:ascii="Times New Roman" w:hAnsi="Times New Roman" w:cs="Times New Roman"/>
              </w:rPr>
            </w:pPr>
            <w:r w:rsidRPr="00601260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831" w:type="dxa"/>
          </w:tcPr>
          <w:p w:rsidR="00BB404C" w:rsidRPr="00601260" w:rsidRDefault="00BB404C" w:rsidP="00BB404C">
            <w:pPr>
              <w:tabs>
                <w:tab w:val="left" w:pos="1005"/>
              </w:tabs>
              <w:rPr>
                <w:rFonts w:ascii="Times New Roman" w:hAnsi="Times New Roman" w:cs="Times New Roman"/>
              </w:rPr>
            </w:pPr>
            <w:r w:rsidRPr="00601260">
              <w:rPr>
                <w:rFonts w:ascii="Times New Roman" w:hAnsi="Times New Roman" w:cs="Times New Roman"/>
              </w:rPr>
              <w:t>0.18</w:t>
            </w:r>
          </w:p>
        </w:tc>
        <w:tc>
          <w:tcPr>
            <w:tcW w:w="888" w:type="dxa"/>
          </w:tcPr>
          <w:p w:rsidR="00BB404C" w:rsidRPr="00601260" w:rsidRDefault="00BB404C" w:rsidP="00BB404C">
            <w:pPr>
              <w:tabs>
                <w:tab w:val="left" w:pos="1005"/>
              </w:tabs>
              <w:rPr>
                <w:rFonts w:ascii="Times New Roman" w:hAnsi="Times New Roman" w:cs="Times New Roman"/>
              </w:rPr>
            </w:pPr>
            <w:r w:rsidRPr="00601260">
              <w:rPr>
                <w:rFonts w:ascii="Times New Roman" w:hAnsi="Times New Roman" w:cs="Times New Roman"/>
              </w:rPr>
              <w:t>7.77</w:t>
            </w:r>
          </w:p>
        </w:tc>
        <w:tc>
          <w:tcPr>
            <w:tcW w:w="830" w:type="dxa"/>
          </w:tcPr>
          <w:p w:rsidR="00BB404C" w:rsidRPr="00601260" w:rsidRDefault="00BB404C" w:rsidP="00BB404C">
            <w:pPr>
              <w:tabs>
                <w:tab w:val="left" w:pos="1005"/>
              </w:tabs>
              <w:rPr>
                <w:rFonts w:ascii="Times New Roman" w:hAnsi="Times New Roman" w:cs="Times New Roman"/>
              </w:rPr>
            </w:pPr>
            <w:r w:rsidRPr="00601260">
              <w:rPr>
                <w:rFonts w:ascii="Times New Roman" w:hAnsi="Times New Roman" w:cs="Times New Roman"/>
              </w:rPr>
              <w:t>2.57</w:t>
            </w:r>
          </w:p>
        </w:tc>
        <w:tc>
          <w:tcPr>
            <w:tcW w:w="3835" w:type="dxa"/>
          </w:tcPr>
          <w:p w:rsidR="00BB404C" w:rsidRPr="00601260" w:rsidRDefault="00BB404C" w:rsidP="00BB404C">
            <w:pPr>
              <w:tabs>
                <w:tab w:val="left" w:pos="1005"/>
              </w:tabs>
              <w:rPr>
                <w:rFonts w:ascii="Times New Roman" w:hAnsi="Times New Roman" w:cs="Times New Roman"/>
              </w:rPr>
            </w:pPr>
            <w:r w:rsidRPr="00601260">
              <w:rPr>
                <w:rFonts w:ascii="Times New Roman" w:hAnsi="Times New Roman" w:cs="Times New Roman"/>
              </w:rPr>
              <w:fldChar w:fldCharType="begin">
                <w:fldData xml:space="preserve">PEVuZE5vdGU+PENpdGU+PEF1dGhvcj5CYW5kb3dlPC9BdXRob3I+PFllYXI+MjAxNjwvWWVhcj48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</w:fldData>
              </w:fldChar>
            </w:r>
            <w:r>
              <w:rPr>
                <w:rFonts w:ascii="Times New Roman" w:hAnsi="Times New Roman" w:cs="Times New Roman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</w:rPr>
              <w:fldChar w:fldCharType="begin">
                <w:fldData xml:space="preserve">PEVuZE5vdGU+PENpdGU+PEF1dGhvcj5CYW5kb3dlPC9BdXRob3I+PFllYXI+MjAxNjwvWWVhcj48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</w:fldData>
              </w:fldChar>
            </w:r>
            <w:r>
              <w:rPr>
                <w:rFonts w:ascii="Times New Roman" w:hAnsi="Times New Roman" w:cs="Times New Roman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  <w:fldChar w:fldCharType="end"/>
            </w:r>
            <w:r w:rsidRPr="00601260">
              <w:rPr>
                <w:rFonts w:ascii="Times New Roman" w:hAnsi="Times New Roman" w:cs="Times New Roman"/>
              </w:rPr>
            </w:r>
            <w:r w:rsidRPr="00601260">
              <w:rPr>
                <w:rFonts w:ascii="Times New Roman" w:hAnsi="Times New Roman" w:cs="Times New Roman"/>
              </w:rPr>
              <w:fldChar w:fldCharType="separate"/>
            </w:r>
            <w:r w:rsidRPr="00601260">
              <w:rPr>
                <w:rFonts w:ascii="Times New Roman" w:hAnsi="Times New Roman" w:cs="Times New Roman"/>
                <w:noProof/>
              </w:rPr>
              <w:t>(Bandowe &amp; Nkansah, 2016)</w:t>
            </w:r>
            <w:r w:rsidRPr="00601260">
              <w:rPr>
                <w:rFonts w:ascii="Times New Roman" w:hAnsi="Times New Roman" w:cs="Times New Roman"/>
              </w:rPr>
              <w:fldChar w:fldCharType="end"/>
            </w:r>
          </w:p>
        </w:tc>
      </w:tr>
      <w:tr w:rsidR="00BB404C" w:rsidRPr="00601260" w:rsidTr="003150BC">
        <w:trPr>
          <w:jc w:val="center"/>
        </w:trPr>
        <w:tc>
          <w:tcPr>
            <w:tcW w:w="2122" w:type="dxa"/>
          </w:tcPr>
          <w:p w:rsidR="00BB404C" w:rsidRPr="00601260" w:rsidRDefault="00BB404C" w:rsidP="00BB404C">
            <w:pPr>
              <w:tabs>
                <w:tab w:val="left" w:pos="1005"/>
              </w:tabs>
              <w:rPr>
                <w:rFonts w:ascii="Times New Roman" w:hAnsi="Times New Roman" w:cs="Times New Roman"/>
              </w:rPr>
            </w:pPr>
            <w:r w:rsidRPr="00601260">
              <w:rPr>
                <w:rFonts w:ascii="Times New Roman" w:hAnsi="Times New Roman" w:cs="Times New Roman"/>
              </w:rPr>
              <w:t>Bangalore, India</w:t>
            </w:r>
          </w:p>
        </w:tc>
        <w:tc>
          <w:tcPr>
            <w:tcW w:w="1984" w:type="dxa"/>
          </w:tcPr>
          <w:p w:rsidR="00BB404C" w:rsidRPr="00601260" w:rsidRDefault="00BB404C" w:rsidP="00BB404C">
            <w:pPr>
              <w:tabs>
                <w:tab w:val="left" w:pos="1005"/>
              </w:tabs>
              <w:rPr>
                <w:rFonts w:ascii="Times New Roman" w:hAnsi="Times New Roman" w:cs="Times New Roman"/>
              </w:rPr>
            </w:pPr>
            <w:r w:rsidRPr="00601260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831" w:type="dxa"/>
          </w:tcPr>
          <w:p w:rsidR="00BB404C" w:rsidRPr="00601260" w:rsidRDefault="00BB404C" w:rsidP="00BB404C">
            <w:pPr>
              <w:tabs>
                <w:tab w:val="left" w:pos="1005"/>
              </w:tabs>
              <w:rPr>
                <w:rFonts w:ascii="Times New Roman" w:hAnsi="Times New Roman" w:cs="Times New Roman"/>
              </w:rPr>
            </w:pPr>
            <w:r w:rsidRPr="00601260">
              <w:rPr>
                <w:rFonts w:ascii="Times New Roman" w:hAnsi="Times New Roman" w:cs="Times New Roman"/>
              </w:rPr>
              <w:t>0.67</w:t>
            </w:r>
          </w:p>
        </w:tc>
        <w:tc>
          <w:tcPr>
            <w:tcW w:w="888" w:type="dxa"/>
          </w:tcPr>
          <w:p w:rsidR="00BB404C" w:rsidRPr="00601260" w:rsidRDefault="00BB404C" w:rsidP="00BB404C">
            <w:pPr>
              <w:tabs>
                <w:tab w:val="left" w:pos="1005"/>
              </w:tabs>
              <w:rPr>
                <w:rFonts w:ascii="Times New Roman" w:hAnsi="Times New Roman" w:cs="Times New Roman"/>
              </w:rPr>
            </w:pPr>
            <w:r w:rsidRPr="00601260">
              <w:rPr>
                <w:rFonts w:ascii="Times New Roman" w:hAnsi="Times New Roman" w:cs="Times New Roman"/>
              </w:rPr>
              <w:t>1.8</w:t>
            </w:r>
          </w:p>
        </w:tc>
        <w:tc>
          <w:tcPr>
            <w:tcW w:w="830" w:type="dxa"/>
          </w:tcPr>
          <w:p w:rsidR="00BB404C" w:rsidRPr="00601260" w:rsidRDefault="00BB404C" w:rsidP="00BB404C">
            <w:pPr>
              <w:tabs>
                <w:tab w:val="left" w:pos="1005"/>
              </w:tabs>
              <w:rPr>
                <w:rFonts w:ascii="Times New Roman" w:hAnsi="Times New Roman" w:cs="Times New Roman"/>
              </w:rPr>
            </w:pPr>
            <w:r w:rsidRPr="00601260">
              <w:rPr>
                <w:rFonts w:ascii="Times New Roman" w:hAnsi="Times New Roman" w:cs="Times New Roman"/>
              </w:rPr>
              <w:t>1.10</w:t>
            </w:r>
          </w:p>
        </w:tc>
        <w:tc>
          <w:tcPr>
            <w:tcW w:w="3835" w:type="dxa"/>
          </w:tcPr>
          <w:p w:rsidR="00BB404C" w:rsidRPr="00601260" w:rsidRDefault="00BB404C" w:rsidP="00BB404C">
            <w:pPr>
              <w:tabs>
                <w:tab w:val="left" w:pos="1005"/>
              </w:tabs>
              <w:rPr>
                <w:rFonts w:ascii="Times New Roman" w:hAnsi="Times New Roman" w:cs="Times New Roman"/>
              </w:rPr>
            </w:pPr>
            <w:r w:rsidRPr="00601260">
              <w:rPr>
                <w:rFonts w:ascii="Times New Roman" w:hAnsi="Times New Roman" w:cs="Times New Roman"/>
              </w:rPr>
              <w:fldChar w:fldCharType="begin"/>
            </w:r>
            <w:r>
              <w:rPr>
                <w:rFonts w:ascii="Times New Roman" w:hAnsi="Times New Roman" w:cs="Times New Roman"/>
              </w:rPr>
              <w:instrText xml:space="preserve"> ADDIN EN.CITE &lt;EndNote&gt;&lt;Cite&gt;&lt;Author&gt;Tue&lt;/Author&gt;&lt;Year&gt;2014&lt;/Year&gt;&lt;RecNum&gt;1017&lt;/RecNum&gt;&lt;DisplayText&gt;(Tue et al., 2014)&lt;/DisplayText&gt;&lt;record&gt;&lt;rec-number&gt;1017&lt;/rec-number&gt;&lt;foreign-keys&gt;&lt;key app="EN" db-id="edea92efnxsxelevrw55xdxoexw5frf90ext" timestamp="1675088154"&gt;1017&lt;/key&gt;&lt;/foreign-keys&gt;&lt;ref-type name="Journal Article"&gt;17&lt;/ref-type&gt;&lt;contributors&gt;&lt;authors&gt;&lt;author&gt;Tue, Nguyen Minh&lt;/author&gt;&lt;author&gt;Suzuki, Go&lt;/author&gt;&lt;author&gt;Misaki, Kentaro&lt;/author&gt;&lt;author&gt;Viet, Pham Hung&lt;/author&gt;&lt;author&gt;Takahashi, Shin&lt;/author&gt;&lt;author&gt;Tanabe, Shinsuke&lt;/author&gt;&lt;/authors&gt;&lt;/contributors&gt;&lt;titles&gt;&lt;title&gt;Aryl hydrocarbon receptor mediated activities in road dust from a metropolitan area, Hanoi—Vietnam: contribution of polycyclic aromatic hydrocarbons (PAHs) and human risk assessment&lt;/title&gt;&lt;secondary-title&gt;Science of the total environment&lt;/secondary-title&gt;&lt;/titles&gt;&lt;periodical&gt;&lt;full-title&gt;Science of The Total Environment&lt;/full-title&gt;&lt;/periodical&gt;&lt;pages&gt;246-254&lt;/pages&gt;&lt;volume&gt;491&lt;/volume&gt;&lt;dates&gt;&lt;year&gt;2014&lt;/year&gt;&lt;/dates&gt;&lt;isbn&gt;0048-9697&lt;/isbn&gt;&lt;urls&gt;&lt;/urls&gt;&lt;/record&gt;&lt;/Cite&gt;&lt;/EndNote&gt;</w:instrText>
            </w:r>
            <w:r w:rsidRPr="00601260">
              <w:rPr>
                <w:rFonts w:ascii="Times New Roman" w:hAnsi="Times New Roman" w:cs="Times New Roman"/>
              </w:rPr>
              <w:fldChar w:fldCharType="separate"/>
            </w:r>
            <w:r w:rsidRPr="00601260">
              <w:rPr>
                <w:rFonts w:ascii="Times New Roman" w:hAnsi="Times New Roman" w:cs="Times New Roman"/>
                <w:noProof/>
              </w:rPr>
              <w:t>(Tue et al., 2014)</w:t>
            </w:r>
            <w:r w:rsidRPr="00601260">
              <w:rPr>
                <w:rFonts w:ascii="Times New Roman" w:hAnsi="Times New Roman" w:cs="Times New Roman"/>
              </w:rPr>
              <w:fldChar w:fldCharType="end"/>
            </w:r>
          </w:p>
        </w:tc>
      </w:tr>
      <w:tr w:rsidR="00BB404C" w:rsidRPr="00601260" w:rsidTr="003150BC">
        <w:trPr>
          <w:jc w:val="center"/>
        </w:trPr>
        <w:tc>
          <w:tcPr>
            <w:tcW w:w="2122" w:type="dxa"/>
          </w:tcPr>
          <w:p w:rsidR="00BB404C" w:rsidRPr="00601260" w:rsidRDefault="00BB404C" w:rsidP="00BB404C">
            <w:pPr>
              <w:tabs>
                <w:tab w:val="left" w:pos="1005"/>
              </w:tabs>
              <w:rPr>
                <w:rFonts w:ascii="Times New Roman" w:hAnsi="Times New Roman" w:cs="Times New Roman"/>
              </w:rPr>
            </w:pPr>
            <w:r w:rsidRPr="00601260">
              <w:rPr>
                <w:rFonts w:ascii="Times New Roman" w:hAnsi="Times New Roman" w:cs="Times New Roman"/>
              </w:rPr>
              <w:t>Hanoi, Vietnam</w:t>
            </w:r>
          </w:p>
        </w:tc>
        <w:tc>
          <w:tcPr>
            <w:tcW w:w="1984" w:type="dxa"/>
          </w:tcPr>
          <w:p w:rsidR="00BB404C" w:rsidRPr="00601260" w:rsidRDefault="00BB404C" w:rsidP="00BB404C">
            <w:pPr>
              <w:tabs>
                <w:tab w:val="left" w:pos="1005"/>
              </w:tabs>
              <w:rPr>
                <w:rFonts w:ascii="Times New Roman" w:hAnsi="Times New Roman" w:cs="Times New Roman"/>
              </w:rPr>
            </w:pPr>
            <w:r w:rsidRPr="00601260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831" w:type="dxa"/>
          </w:tcPr>
          <w:p w:rsidR="00BB404C" w:rsidRPr="00601260" w:rsidRDefault="00BB404C" w:rsidP="00BB404C">
            <w:pPr>
              <w:tabs>
                <w:tab w:val="left" w:pos="1005"/>
              </w:tabs>
              <w:rPr>
                <w:rFonts w:ascii="Times New Roman" w:hAnsi="Times New Roman" w:cs="Times New Roman"/>
              </w:rPr>
            </w:pPr>
            <w:r w:rsidRPr="00601260">
              <w:rPr>
                <w:rFonts w:ascii="Times New Roman" w:hAnsi="Times New Roman" w:cs="Times New Roman"/>
              </w:rPr>
              <w:t>0.53</w:t>
            </w:r>
          </w:p>
        </w:tc>
        <w:tc>
          <w:tcPr>
            <w:tcW w:w="888" w:type="dxa"/>
          </w:tcPr>
          <w:p w:rsidR="00BB404C" w:rsidRPr="00601260" w:rsidRDefault="00BB404C" w:rsidP="00BB404C">
            <w:pPr>
              <w:tabs>
                <w:tab w:val="left" w:pos="1005"/>
              </w:tabs>
              <w:rPr>
                <w:rFonts w:ascii="Times New Roman" w:hAnsi="Times New Roman" w:cs="Times New Roman"/>
              </w:rPr>
            </w:pPr>
            <w:r w:rsidRPr="00601260">
              <w:rPr>
                <w:rFonts w:ascii="Times New Roman" w:hAnsi="Times New Roman" w:cs="Times New Roman"/>
              </w:rPr>
              <w:t>4.70</w:t>
            </w:r>
          </w:p>
        </w:tc>
        <w:tc>
          <w:tcPr>
            <w:tcW w:w="830" w:type="dxa"/>
          </w:tcPr>
          <w:p w:rsidR="00BB404C" w:rsidRPr="00601260" w:rsidRDefault="00BB404C" w:rsidP="00BB404C">
            <w:pPr>
              <w:tabs>
                <w:tab w:val="left" w:pos="1005"/>
              </w:tabs>
              <w:rPr>
                <w:rFonts w:ascii="Times New Roman" w:hAnsi="Times New Roman" w:cs="Times New Roman"/>
              </w:rPr>
            </w:pPr>
            <w:r w:rsidRPr="00601260">
              <w:rPr>
                <w:rFonts w:ascii="Times New Roman" w:hAnsi="Times New Roman" w:cs="Times New Roman"/>
              </w:rPr>
              <w:t>1.90</w:t>
            </w:r>
          </w:p>
        </w:tc>
        <w:tc>
          <w:tcPr>
            <w:tcW w:w="3835" w:type="dxa"/>
          </w:tcPr>
          <w:p w:rsidR="00BB404C" w:rsidRPr="00601260" w:rsidRDefault="00BB404C" w:rsidP="00BB404C">
            <w:pPr>
              <w:tabs>
                <w:tab w:val="left" w:pos="1005"/>
              </w:tabs>
              <w:rPr>
                <w:rFonts w:ascii="Times New Roman" w:hAnsi="Times New Roman" w:cs="Times New Roman"/>
              </w:rPr>
            </w:pPr>
            <w:r w:rsidRPr="00601260">
              <w:rPr>
                <w:rFonts w:ascii="Times New Roman" w:hAnsi="Times New Roman" w:cs="Times New Roman"/>
              </w:rPr>
              <w:fldChar w:fldCharType="begin"/>
            </w:r>
            <w:r>
              <w:rPr>
                <w:rFonts w:ascii="Times New Roman" w:hAnsi="Times New Roman" w:cs="Times New Roman"/>
              </w:rPr>
              <w:instrText xml:space="preserve"> ADDIN EN.CITE &lt;EndNote&gt;&lt;Cite&gt;&lt;Author&gt;Tue&lt;/Author&gt;&lt;Year&gt;2014&lt;/Year&gt;&lt;RecNum&gt;1017&lt;/RecNum&gt;&lt;DisplayText&gt;(Tue et al., 2014)&lt;/DisplayText&gt;&lt;record&gt;&lt;rec-number&gt;1017&lt;/rec-number&gt;&lt;foreign-keys&gt;&lt;key app="EN" db-id="edea92efnxsxelevrw55xdxoexw5frf90ext" timestamp="1675088154"&gt;1017&lt;/key&gt;&lt;/foreign-keys&gt;&lt;ref-type name="Journal Article"&gt;17&lt;/ref-type&gt;&lt;contributors&gt;&lt;authors&gt;&lt;author&gt;Tue, Nguyen Minh&lt;/author&gt;&lt;author&gt;Suzuki, Go&lt;/author&gt;&lt;author&gt;Misaki, Kentaro&lt;/author&gt;&lt;author&gt;Viet, Pham Hung&lt;/author&gt;&lt;author&gt;Takahashi, Shin&lt;/author&gt;&lt;author&gt;Tanabe, Shinsuke&lt;/author&gt;&lt;/authors&gt;&lt;/contributors&gt;&lt;titles&gt;&lt;title&gt;Aryl hydrocarbon receptor mediated activities in road dust from a metropolitan area, Hanoi—Vietnam: contribution of polycyclic aromatic hydrocarbons (PAHs) and human risk assessment&lt;/title&gt;&lt;secondary-title&gt;Science of the total environment&lt;/secondary-title&gt;&lt;/titles&gt;&lt;periodical&gt;&lt;full-title&gt;Science of The Total Environment&lt;/full-title&gt;&lt;/periodical&gt;&lt;pages&gt;246-254&lt;/pages&gt;&lt;volume&gt;491&lt;/volume&gt;&lt;dates&gt;&lt;year&gt;2014&lt;/year&gt;&lt;/dates&gt;&lt;isbn&gt;0048-9697&lt;/isbn&gt;&lt;urls&gt;&lt;/urls&gt;&lt;/record&gt;&lt;/Cite&gt;&lt;/EndNote&gt;</w:instrText>
            </w:r>
            <w:r w:rsidRPr="00601260">
              <w:rPr>
                <w:rFonts w:ascii="Times New Roman" w:hAnsi="Times New Roman" w:cs="Times New Roman"/>
              </w:rPr>
              <w:fldChar w:fldCharType="separate"/>
            </w:r>
            <w:r w:rsidRPr="00601260">
              <w:rPr>
                <w:rFonts w:ascii="Times New Roman" w:hAnsi="Times New Roman" w:cs="Times New Roman"/>
                <w:noProof/>
              </w:rPr>
              <w:t>(Tue et al., 2014)</w:t>
            </w:r>
            <w:r w:rsidRPr="00601260">
              <w:rPr>
                <w:rFonts w:ascii="Times New Roman" w:hAnsi="Times New Roman" w:cs="Times New Roman"/>
              </w:rPr>
              <w:fldChar w:fldCharType="end"/>
            </w:r>
          </w:p>
        </w:tc>
      </w:tr>
      <w:tr w:rsidR="00BB404C" w:rsidRPr="00601260" w:rsidTr="003150BC">
        <w:trPr>
          <w:jc w:val="center"/>
        </w:trPr>
        <w:tc>
          <w:tcPr>
            <w:tcW w:w="2122" w:type="dxa"/>
          </w:tcPr>
          <w:p w:rsidR="00BB404C" w:rsidRPr="00601260" w:rsidRDefault="00BB404C" w:rsidP="00BB404C">
            <w:pPr>
              <w:tabs>
                <w:tab w:val="left" w:pos="1005"/>
              </w:tabs>
              <w:rPr>
                <w:rFonts w:ascii="Times New Roman" w:hAnsi="Times New Roman" w:cs="Times New Roman"/>
              </w:rPr>
            </w:pPr>
            <w:r w:rsidRPr="00601260">
              <w:rPr>
                <w:rFonts w:ascii="Times New Roman" w:hAnsi="Times New Roman" w:cs="Times New Roman"/>
              </w:rPr>
              <w:t>Isfahan, Iran</w:t>
            </w:r>
          </w:p>
        </w:tc>
        <w:tc>
          <w:tcPr>
            <w:tcW w:w="1984" w:type="dxa"/>
          </w:tcPr>
          <w:p w:rsidR="00BB404C" w:rsidRPr="00601260" w:rsidRDefault="00BB404C" w:rsidP="00BB404C">
            <w:pPr>
              <w:tabs>
                <w:tab w:val="left" w:pos="1005"/>
              </w:tabs>
              <w:rPr>
                <w:rFonts w:ascii="Times New Roman" w:hAnsi="Times New Roman" w:cs="Times New Roman"/>
              </w:rPr>
            </w:pPr>
            <w:r w:rsidRPr="00601260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831" w:type="dxa"/>
          </w:tcPr>
          <w:p w:rsidR="00BB404C" w:rsidRPr="00601260" w:rsidRDefault="00BB404C" w:rsidP="00BB404C">
            <w:pPr>
              <w:tabs>
                <w:tab w:val="left" w:pos="1005"/>
              </w:tabs>
              <w:rPr>
                <w:rFonts w:ascii="Times New Roman" w:hAnsi="Times New Roman" w:cs="Times New Roman"/>
              </w:rPr>
            </w:pPr>
            <w:r w:rsidRPr="00601260">
              <w:rPr>
                <w:rFonts w:ascii="Times New Roman" w:hAnsi="Times New Roman" w:cs="Times New Roman"/>
              </w:rPr>
              <w:t>1.85</w:t>
            </w:r>
          </w:p>
        </w:tc>
        <w:tc>
          <w:tcPr>
            <w:tcW w:w="888" w:type="dxa"/>
          </w:tcPr>
          <w:p w:rsidR="00BB404C" w:rsidRPr="00601260" w:rsidRDefault="00BB404C" w:rsidP="00BB404C">
            <w:pPr>
              <w:tabs>
                <w:tab w:val="left" w:pos="1005"/>
              </w:tabs>
              <w:rPr>
                <w:rFonts w:ascii="Times New Roman" w:hAnsi="Times New Roman" w:cs="Times New Roman"/>
              </w:rPr>
            </w:pPr>
            <w:r w:rsidRPr="00601260">
              <w:rPr>
                <w:rFonts w:ascii="Times New Roman" w:hAnsi="Times New Roman" w:cs="Times New Roman"/>
              </w:rPr>
              <w:t>3.22</w:t>
            </w:r>
          </w:p>
        </w:tc>
        <w:tc>
          <w:tcPr>
            <w:tcW w:w="830" w:type="dxa"/>
          </w:tcPr>
          <w:p w:rsidR="00BB404C" w:rsidRPr="00601260" w:rsidRDefault="00BB404C" w:rsidP="00BB404C">
            <w:pPr>
              <w:tabs>
                <w:tab w:val="left" w:pos="1005"/>
              </w:tabs>
              <w:rPr>
                <w:rFonts w:ascii="Times New Roman" w:hAnsi="Times New Roman" w:cs="Times New Roman"/>
              </w:rPr>
            </w:pPr>
            <w:r w:rsidRPr="00601260">
              <w:rPr>
                <w:rFonts w:ascii="Times New Roman" w:hAnsi="Times New Roman" w:cs="Times New Roman"/>
              </w:rPr>
              <w:t>1.07</w:t>
            </w:r>
          </w:p>
        </w:tc>
        <w:tc>
          <w:tcPr>
            <w:tcW w:w="3835" w:type="dxa"/>
          </w:tcPr>
          <w:p w:rsidR="00BB404C" w:rsidRPr="00601260" w:rsidRDefault="00BB404C" w:rsidP="00BB404C">
            <w:pPr>
              <w:tabs>
                <w:tab w:val="left" w:pos="1005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fldChar w:fldCharType="begin">
                <w:fldData xml:space="preserve">PEVuZE5vdGU+PENpdGU+PEF1dGhvcj5Tb2x0YW5pPC9BdXRob3I+PFllYXI+MjAxNTwvWWVhcj48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</w:fldData>
              </w:fldChar>
            </w:r>
            <w:r>
              <w:rPr>
                <w:rFonts w:ascii="Times New Roman" w:hAnsi="Times New Roman" w:cs="Times New Roman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</w:rPr>
              <w:fldChar w:fldCharType="begin">
                <w:fldData xml:space="preserve">PEVuZE5vdGU+PENpdGU+PEF1dGhvcj5Tb2x0YW5pPC9BdXRob3I+PFllYXI+MjAxNTwvWWVhcj48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</w:fldData>
              </w:fldChar>
            </w:r>
            <w:r>
              <w:rPr>
                <w:rFonts w:ascii="Times New Roman" w:hAnsi="Times New Roman" w:cs="Times New Roman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  <w:fldChar w:fldCharType="end"/>
            </w: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</w:rPr>
              <w:t>(Soltani et al., 2015)</w:t>
            </w:r>
            <w:r>
              <w:rPr>
                <w:rFonts w:ascii="Times New Roman" w:hAnsi="Times New Roman" w:cs="Times New Roman"/>
              </w:rPr>
              <w:fldChar w:fldCharType="end"/>
            </w:r>
          </w:p>
        </w:tc>
      </w:tr>
      <w:tr w:rsidR="00BB404C" w:rsidRPr="00601260" w:rsidTr="003150BC">
        <w:trPr>
          <w:jc w:val="center"/>
        </w:trPr>
        <w:tc>
          <w:tcPr>
            <w:tcW w:w="2122" w:type="dxa"/>
          </w:tcPr>
          <w:p w:rsidR="00BB404C" w:rsidRPr="00601260" w:rsidRDefault="00BB404C" w:rsidP="00BB404C">
            <w:pPr>
              <w:tabs>
                <w:tab w:val="left" w:pos="1005"/>
              </w:tabs>
              <w:rPr>
                <w:rFonts w:ascii="Times New Roman" w:hAnsi="Times New Roman" w:cs="Times New Roman"/>
              </w:rPr>
            </w:pPr>
            <w:r w:rsidRPr="00601260">
              <w:rPr>
                <w:rFonts w:ascii="Times New Roman" w:hAnsi="Times New Roman" w:cs="Times New Roman"/>
              </w:rPr>
              <w:t>Tehran, Iran</w:t>
            </w:r>
          </w:p>
        </w:tc>
        <w:tc>
          <w:tcPr>
            <w:tcW w:w="1984" w:type="dxa"/>
          </w:tcPr>
          <w:p w:rsidR="00BB404C" w:rsidRPr="00601260" w:rsidRDefault="00BB404C" w:rsidP="00BB404C">
            <w:pPr>
              <w:tabs>
                <w:tab w:val="left" w:pos="1005"/>
              </w:tabs>
              <w:rPr>
                <w:rFonts w:ascii="Times New Roman" w:hAnsi="Times New Roman" w:cs="Times New Roman"/>
              </w:rPr>
            </w:pPr>
            <w:r w:rsidRPr="00601260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831" w:type="dxa"/>
          </w:tcPr>
          <w:p w:rsidR="00BB404C" w:rsidRPr="00601260" w:rsidRDefault="00BB404C" w:rsidP="00BB404C">
            <w:pPr>
              <w:tabs>
                <w:tab w:val="left" w:pos="1005"/>
              </w:tabs>
              <w:rPr>
                <w:rFonts w:ascii="Times New Roman" w:hAnsi="Times New Roman" w:cs="Times New Roman"/>
              </w:rPr>
            </w:pPr>
            <w:r w:rsidRPr="00601260">
              <w:rPr>
                <w:rFonts w:ascii="Times New Roman" w:hAnsi="Times New Roman" w:cs="Times New Roman"/>
              </w:rPr>
              <w:t>0.013</w:t>
            </w:r>
          </w:p>
        </w:tc>
        <w:tc>
          <w:tcPr>
            <w:tcW w:w="888" w:type="dxa"/>
          </w:tcPr>
          <w:p w:rsidR="00BB404C" w:rsidRPr="00601260" w:rsidRDefault="00BB404C" w:rsidP="00BB404C">
            <w:pPr>
              <w:tabs>
                <w:tab w:val="left" w:pos="1005"/>
              </w:tabs>
              <w:rPr>
                <w:rFonts w:ascii="Times New Roman" w:hAnsi="Times New Roman" w:cs="Times New Roman"/>
              </w:rPr>
            </w:pPr>
            <w:r w:rsidRPr="00601260">
              <w:rPr>
                <w:rFonts w:ascii="Times New Roman" w:hAnsi="Times New Roman" w:cs="Times New Roman"/>
              </w:rPr>
              <w:t>1.41</w:t>
            </w:r>
          </w:p>
        </w:tc>
        <w:tc>
          <w:tcPr>
            <w:tcW w:w="830" w:type="dxa"/>
          </w:tcPr>
          <w:p w:rsidR="00BB404C" w:rsidRPr="00601260" w:rsidRDefault="00BB404C" w:rsidP="00BB404C">
            <w:pPr>
              <w:tabs>
                <w:tab w:val="left" w:pos="1005"/>
              </w:tabs>
              <w:rPr>
                <w:rFonts w:ascii="Times New Roman" w:hAnsi="Times New Roman" w:cs="Times New Roman"/>
              </w:rPr>
            </w:pPr>
            <w:r w:rsidRPr="00601260">
              <w:rPr>
                <w:rFonts w:ascii="Times New Roman" w:hAnsi="Times New Roman" w:cs="Times New Roman"/>
              </w:rPr>
              <w:t>0.033</w:t>
            </w:r>
          </w:p>
        </w:tc>
        <w:tc>
          <w:tcPr>
            <w:tcW w:w="3835" w:type="dxa"/>
          </w:tcPr>
          <w:p w:rsidR="00BB404C" w:rsidRPr="00601260" w:rsidRDefault="00BB404C" w:rsidP="00BB404C">
            <w:pPr>
              <w:tabs>
                <w:tab w:val="left" w:pos="1005"/>
              </w:tabs>
              <w:rPr>
                <w:rFonts w:ascii="Times New Roman" w:hAnsi="Times New Roman" w:cs="Times New Roman"/>
              </w:rPr>
            </w:pPr>
            <w:r w:rsidRPr="00601260">
              <w:rPr>
                <w:rFonts w:ascii="Times New Roman" w:hAnsi="Times New Roman" w:cs="Times New Roman"/>
              </w:rPr>
              <w:fldChar w:fldCharType="begin"/>
            </w:r>
            <w:r>
              <w:rPr>
                <w:rFonts w:ascii="Times New Roman" w:hAnsi="Times New Roman" w:cs="Times New Roman"/>
              </w:rPr>
              <w:instrText xml:space="preserve"> ADDIN EN.CITE &lt;EndNote&gt;&lt;Cite&gt;&lt;Author&gt;Saeedi&lt;/Author&gt;&lt;Year&gt;2012&lt;/Year&gt;&lt;RecNum&gt;921&lt;/RecNum&gt;&lt;DisplayText&gt;(Saeedi, Li, &amp;amp; Salmanzadeh, 2012)&lt;/DisplayText&gt;&lt;record&gt;&lt;rec-number&gt;921&lt;/rec-number&gt;&lt;foreign-keys&gt;&lt;key app="EN" db-id="edea92efnxsxelevrw55xdxoexw5frf90ext" timestamp="1675088153"&gt;921&lt;/key&gt;&lt;/foreign-keys&gt;&lt;ref-type name="Journal Article"&gt;17&lt;/ref-type&gt;&lt;contributors&gt;&lt;authors&gt;&lt;author&gt;Saeedi, M.&lt;/author&gt;&lt;author&gt;Li, L. Y.&lt;/author&gt;&lt;author&gt;Salmanzadeh, M.&lt;/author&gt;&lt;/authors&gt;&lt;/contributors&gt;&lt;auth-address&gt;Environmental Research Laboratory, School of Civil Engineering, Iran University of Science and Technology, Narmak, Tehran 16846, Iran. msaeedi@iust.ac.ir&lt;/auth-address&gt;&lt;titles&gt;&lt;title&gt;Heavy metals and polycyclic aromatic hydrocarbons: pollution and ecological risk assessment in street dust of Tehran&lt;/title&gt;&lt;secondary-title&gt;J Hazard Mater&lt;/secondary-title&gt;&lt;/titles&gt;&lt;periodical&gt;&lt;full-title&gt;J Hazard Mater&lt;/full-title&gt;&lt;/periodical&gt;&lt;pages&gt;9-17&lt;/pages&gt;&lt;volume&gt;227-228&lt;/volume&gt;&lt;keywords&gt;&lt;keyword&gt;Cities&lt;/keyword&gt;&lt;keyword&gt;Dust/*analysis&lt;/keyword&gt;&lt;keyword&gt;Environmental Monitoring&lt;/keyword&gt;&lt;keyword&gt;Environmental Pollutants/*analysis&lt;/keyword&gt;&lt;keyword&gt;Environmental Pollution/analysis&lt;/keyword&gt;&lt;keyword&gt;Iran&lt;/keyword&gt;&lt;keyword&gt;Metals, Heavy/*analysis&lt;/keyword&gt;&lt;keyword&gt;Polycyclic Aromatic Hydrocarbons/*analysis&lt;/keyword&gt;&lt;keyword&gt;Risk Assessment&lt;/keyword&gt;&lt;/keywords&gt;&lt;dates&gt;&lt;year&gt;2012&lt;/year&gt;&lt;pub-dates&gt;&lt;date&gt;Aug 15&lt;/date&gt;&lt;/pub-dates&gt;&lt;/dates&gt;&lt;isbn&gt;1873-3336 (Electronic)&amp;#xD;0304-3894 (Linking)&lt;/isbn&gt;&lt;accession-num&gt;22647232&lt;/accession-num&gt;&lt;urls&gt;&lt;related-urls&gt;&lt;url&gt;https://www.ncbi.nlm.nih.gov/pubmed/22647232&lt;/url&gt;&lt;/related-urls&gt;&lt;/urls&gt;&lt;electronic-resource-num&gt;10.1016/j.jhazmat.2012.04.047&lt;/electronic-resource-num&gt;&lt;/record&gt;&lt;/Cite&gt;&lt;/EndNote&gt;</w:instrText>
            </w:r>
            <w:r w:rsidRPr="00601260">
              <w:rPr>
                <w:rFonts w:ascii="Times New Roman" w:hAnsi="Times New Roman" w:cs="Times New Roman"/>
              </w:rPr>
              <w:fldChar w:fldCharType="separate"/>
            </w:r>
            <w:r w:rsidRPr="00601260">
              <w:rPr>
                <w:rFonts w:ascii="Times New Roman" w:hAnsi="Times New Roman" w:cs="Times New Roman"/>
                <w:noProof/>
              </w:rPr>
              <w:t>(Saeedi, Li, &amp; Salmanzadeh, 2012)</w:t>
            </w:r>
            <w:r w:rsidRPr="00601260">
              <w:rPr>
                <w:rFonts w:ascii="Times New Roman" w:hAnsi="Times New Roman" w:cs="Times New Roman"/>
              </w:rPr>
              <w:fldChar w:fldCharType="end"/>
            </w:r>
          </w:p>
        </w:tc>
      </w:tr>
      <w:tr w:rsidR="00BB404C" w:rsidRPr="00601260" w:rsidTr="003150BC">
        <w:trPr>
          <w:jc w:val="center"/>
        </w:trPr>
        <w:tc>
          <w:tcPr>
            <w:tcW w:w="2122" w:type="dxa"/>
          </w:tcPr>
          <w:p w:rsidR="00BB404C" w:rsidRPr="00601260" w:rsidRDefault="00BB404C" w:rsidP="00BB404C">
            <w:pPr>
              <w:tabs>
                <w:tab w:val="left" w:pos="1005"/>
              </w:tabs>
              <w:rPr>
                <w:rFonts w:ascii="Times New Roman" w:hAnsi="Times New Roman" w:cs="Times New Roman"/>
              </w:rPr>
            </w:pPr>
            <w:r w:rsidRPr="00601260">
              <w:rPr>
                <w:rFonts w:ascii="Times New Roman" w:hAnsi="Times New Roman" w:cs="Times New Roman"/>
              </w:rPr>
              <w:t>Warri, Nigeria</w:t>
            </w:r>
          </w:p>
        </w:tc>
        <w:tc>
          <w:tcPr>
            <w:tcW w:w="1984" w:type="dxa"/>
          </w:tcPr>
          <w:p w:rsidR="00BB404C" w:rsidRPr="00601260" w:rsidRDefault="00BB404C" w:rsidP="00BB404C">
            <w:pPr>
              <w:tabs>
                <w:tab w:val="left" w:pos="1005"/>
              </w:tabs>
              <w:rPr>
                <w:rFonts w:ascii="Times New Roman" w:hAnsi="Times New Roman" w:cs="Times New Roman"/>
              </w:rPr>
            </w:pPr>
            <w:r w:rsidRPr="00601260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831" w:type="dxa"/>
          </w:tcPr>
          <w:p w:rsidR="00BB404C" w:rsidRPr="00601260" w:rsidRDefault="00BB404C" w:rsidP="00BB404C">
            <w:pPr>
              <w:tabs>
                <w:tab w:val="left" w:pos="1005"/>
              </w:tabs>
              <w:rPr>
                <w:rFonts w:ascii="Times New Roman" w:hAnsi="Times New Roman" w:cs="Times New Roman"/>
              </w:rPr>
            </w:pPr>
            <w:r w:rsidRPr="00601260">
              <w:rPr>
                <w:rFonts w:ascii="Times New Roman" w:hAnsi="Times New Roman" w:cs="Times New Roman"/>
              </w:rPr>
              <w:t>0.165</w:t>
            </w:r>
          </w:p>
        </w:tc>
        <w:tc>
          <w:tcPr>
            <w:tcW w:w="888" w:type="dxa"/>
          </w:tcPr>
          <w:p w:rsidR="00BB404C" w:rsidRPr="00601260" w:rsidRDefault="00BB404C" w:rsidP="00BB404C">
            <w:pPr>
              <w:tabs>
                <w:tab w:val="left" w:pos="1005"/>
              </w:tabs>
              <w:rPr>
                <w:rFonts w:ascii="Times New Roman" w:hAnsi="Times New Roman" w:cs="Times New Roman"/>
              </w:rPr>
            </w:pPr>
            <w:r w:rsidRPr="00601260">
              <w:rPr>
                <w:rFonts w:ascii="Times New Roman" w:hAnsi="Times New Roman" w:cs="Times New Roman"/>
              </w:rPr>
              <w:t>1.01</w:t>
            </w:r>
          </w:p>
        </w:tc>
        <w:tc>
          <w:tcPr>
            <w:tcW w:w="830" w:type="dxa"/>
          </w:tcPr>
          <w:p w:rsidR="00BB404C" w:rsidRPr="00601260" w:rsidRDefault="00BB404C" w:rsidP="00BB404C">
            <w:pPr>
              <w:tabs>
                <w:tab w:val="left" w:pos="1005"/>
              </w:tabs>
              <w:rPr>
                <w:rFonts w:ascii="Times New Roman" w:hAnsi="Times New Roman" w:cs="Times New Roman"/>
              </w:rPr>
            </w:pPr>
            <w:r w:rsidRPr="0060126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3835" w:type="dxa"/>
          </w:tcPr>
          <w:p w:rsidR="00BB404C" w:rsidRPr="00601260" w:rsidRDefault="00BB404C" w:rsidP="00BB404C">
            <w:pPr>
              <w:tabs>
                <w:tab w:val="left" w:pos="1005"/>
              </w:tabs>
              <w:rPr>
                <w:rFonts w:ascii="Times New Roman" w:hAnsi="Times New Roman" w:cs="Times New Roman"/>
              </w:rPr>
            </w:pPr>
            <w:r w:rsidRPr="00601260">
              <w:rPr>
                <w:rFonts w:ascii="Times New Roman" w:hAnsi="Times New Roman" w:cs="Times New Roman"/>
              </w:rPr>
              <w:fldChar w:fldCharType="begin"/>
            </w:r>
            <w:r>
              <w:rPr>
                <w:rFonts w:ascii="Times New Roman" w:hAnsi="Times New Roman" w:cs="Times New Roman"/>
              </w:rPr>
              <w:instrText xml:space="preserve"> ADDIN EN.CITE &lt;EndNote&gt;&lt;Cite&gt;&lt;Author&gt;Iwegbue&lt;/Author&gt;&lt;Year&gt;2016&lt;/Year&gt;&lt;RecNum&gt;573&lt;/RecNum&gt;&lt;DisplayText&gt;(Iwegbue &amp;amp; Obi, 2016)&lt;/DisplayText&gt;&lt;record&gt;&lt;rec-number&gt;573&lt;/rec-number&gt;&lt;foreign-keys&gt;&lt;key app="EN" db-id="edea92efnxsxelevrw55xdxoexw5frf90ext" timestamp="1675088148"&gt;573&lt;/key&gt;&lt;/foreign-keys&gt;&lt;ref-type name="Journal Article"&gt;17&lt;/ref-type&gt;&lt;contributors&gt;&lt;authors&gt;&lt;author&gt;Iwegbue, Chukwujindu MA&lt;/author&gt;&lt;author&gt;Obi, Grace&lt;/author&gt;&lt;/authors&gt;&lt;/contributors&gt;&lt;titles&gt;&lt;title&gt;Distribution, sources, and health risk assessment of polycyclic aromatic hydrocarbons in dust from urban environment in the Niger Delta, Nigeria&lt;/title&gt;&lt;secondary-title&gt;Human and Ecological Risk Assessment: An International Journal&lt;/secondary-title&gt;&lt;/titles&gt;&lt;periodical&gt;&lt;full-title&gt;Human and Ecological Risk Assessment: An International Journal&lt;/full-title&gt;&lt;/periodical&gt;&lt;pages&gt;623-638&lt;/pages&gt;&lt;volume&gt;22&lt;/volume&gt;&lt;number&gt;3&lt;/number&gt;&lt;dates&gt;&lt;year&gt;2016&lt;/year&gt;&lt;/dates&gt;&lt;isbn&gt;1080-7039&lt;/isbn&gt;&lt;urls&gt;&lt;/urls&gt;&lt;/record&gt;&lt;/Cite&gt;&lt;/EndNote&gt;</w:instrText>
            </w:r>
            <w:r w:rsidRPr="00601260">
              <w:rPr>
                <w:rFonts w:ascii="Times New Roman" w:hAnsi="Times New Roman" w:cs="Times New Roman"/>
              </w:rPr>
              <w:fldChar w:fldCharType="separate"/>
            </w:r>
            <w:r w:rsidRPr="00601260">
              <w:rPr>
                <w:rFonts w:ascii="Times New Roman" w:hAnsi="Times New Roman" w:cs="Times New Roman"/>
                <w:noProof/>
              </w:rPr>
              <w:t>(Iwegbue &amp; Obi, 2016)</w:t>
            </w:r>
            <w:r w:rsidRPr="00601260">
              <w:rPr>
                <w:rFonts w:ascii="Times New Roman" w:hAnsi="Times New Roman" w:cs="Times New Roman"/>
              </w:rPr>
              <w:fldChar w:fldCharType="end"/>
            </w:r>
          </w:p>
        </w:tc>
      </w:tr>
      <w:tr w:rsidR="00BB404C" w:rsidRPr="00601260" w:rsidTr="003150BC">
        <w:trPr>
          <w:jc w:val="center"/>
        </w:trPr>
        <w:tc>
          <w:tcPr>
            <w:tcW w:w="2122" w:type="dxa"/>
          </w:tcPr>
          <w:p w:rsidR="00BB404C" w:rsidRPr="00601260" w:rsidRDefault="00BB404C" w:rsidP="00BB404C">
            <w:pPr>
              <w:tabs>
                <w:tab w:val="left" w:pos="1005"/>
              </w:tabs>
              <w:rPr>
                <w:rFonts w:ascii="Times New Roman" w:hAnsi="Times New Roman" w:cs="Times New Roman"/>
              </w:rPr>
            </w:pPr>
            <w:r w:rsidRPr="00601260">
              <w:rPr>
                <w:rFonts w:ascii="Times New Roman" w:hAnsi="Times New Roman" w:cs="Times New Roman"/>
              </w:rPr>
              <w:t>New Delhi, India</w:t>
            </w:r>
          </w:p>
        </w:tc>
        <w:tc>
          <w:tcPr>
            <w:tcW w:w="1984" w:type="dxa"/>
          </w:tcPr>
          <w:p w:rsidR="00BB404C" w:rsidRPr="00601260" w:rsidRDefault="00BB404C" w:rsidP="00BB404C">
            <w:pPr>
              <w:tabs>
                <w:tab w:val="left" w:pos="1005"/>
              </w:tabs>
              <w:rPr>
                <w:rFonts w:ascii="Times New Roman" w:hAnsi="Times New Roman" w:cs="Times New Roman"/>
              </w:rPr>
            </w:pPr>
            <w:r w:rsidRPr="00601260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831" w:type="dxa"/>
          </w:tcPr>
          <w:p w:rsidR="00BB404C" w:rsidRPr="00601260" w:rsidRDefault="00BB404C" w:rsidP="00BB404C">
            <w:pPr>
              <w:tabs>
                <w:tab w:val="left" w:pos="1005"/>
              </w:tabs>
              <w:rPr>
                <w:rFonts w:ascii="Times New Roman" w:hAnsi="Times New Roman" w:cs="Times New Roman"/>
              </w:rPr>
            </w:pPr>
            <w:r w:rsidRPr="00601260">
              <w:rPr>
                <w:rFonts w:ascii="Times New Roman" w:hAnsi="Times New Roman" w:cs="Times New Roman"/>
              </w:rPr>
              <w:t>0.65</w:t>
            </w:r>
          </w:p>
        </w:tc>
        <w:tc>
          <w:tcPr>
            <w:tcW w:w="888" w:type="dxa"/>
          </w:tcPr>
          <w:p w:rsidR="00BB404C" w:rsidRPr="00601260" w:rsidRDefault="00BB404C" w:rsidP="00BB404C">
            <w:pPr>
              <w:tabs>
                <w:tab w:val="left" w:pos="1005"/>
              </w:tabs>
              <w:rPr>
                <w:rFonts w:ascii="Times New Roman" w:hAnsi="Times New Roman" w:cs="Times New Roman"/>
              </w:rPr>
            </w:pPr>
            <w:r w:rsidRPr="00601260">
              <w:rPr>
                <w:rFonts w:ascii="Times New Roman" w:hAnsi="Times New Roman" w:cs="Times New Roman"/>
              </w:rPr>
              <w:t>1.70</w:t>
            </w:r>
          </w:p>
        </w:tc>
        <w:tc>
          <w:tcPr>
            <w:tcW w:w="830" w:type="dxa"/>
          </w:tcPr>
          <w:p w:rsidR="00BB404C" w:rsidRPr="00601260" w:rsidRDefault="00BB404C" w:rsidP="00BB404C">
            <w:pPr>
              <w:tabs>
                <w:tab w:val="left" w:pos="1005"/>
              </w:tabs>
              <w:rPr>
                <w:rFonts w:ascii="Times New Roman" w:hAnsi="Times New Roman" w:cs="Times New Roman"/>
              </w:rPr>
            </w:pPr>
            <w:r w:rsidRPr="00601260">
              <w:rPr>
                <w:rFonts w:ascii="Times New Roman" w:hAnsi="Times New Roman" w:cs="Times New Roman"/>
              </w:rPr>
              <w:t>1.10</w:t>
            </w:r>
          </w:p>
        </w:tc>
        <w:tc>
          <w:tcPr>
            <w:tcW w:w="3835" w:type="dxa"/>
          </w:tcPr>
          <w:p w:rsidR="00BB404C" w:rsidRPr="00601260" w:rsidRDefault="00BB404C" w:rsidP="00BB404C">
            <w:pPr>
              <w:tabs>
                <w:tab w:val="left" w:pos="1005"/>
              </w:tabs>
              <w:rPr>
                <w:rFonts w:ascii="Times New Roman" w:hAnsi="Times New Roman" w:cs="Times New Roman"/>
              </w:rPr>
            </w:pPr>
            <w:r w:rsidRPr="00601260">
              <w:rPr>
                <w:rFonts w:ascii="Times New Roman" w:hAnsi="Times New Roman" w:cs="Times New Roman"/>
              </w:rPr>
              <w:fldChar w:fldCharType="begin"/>
            </w:r>
            <w:r>
              <w:rPr>
                <w:rFonts w:ascii="Times New Roman" w:hAnsi="Times New Roman" w:cs="Times New Roman"/>
              </w:rPr>
              <w:instrText xml:space="preserve"> ADDIN EN.CITE &lt;EndNote&gt;&lt;Cite&gt;&lt;Author&gt;Tue&lt;/Author&gt;&lt;Year&gt;2014&lt;/Year&gt;&lt;RecNum&gt;1017&lt;/RecNum&gt;&lt;DisplayText&gt;(Tue et al., 2014)&lt;/DisplayText&gt;&lt;record&gt;&lt;rec-number&gt;1017&lt;/rec-number&gt;&lt;foreign-keys&gt;&lt;key app="EN" db-id="edea92efnxsxelevrw55xdxoexw5frf90ext" timestamp="1675088154"&gt;1017&lt;/key&gt;&lt;/foreign-keys&gt;&lt;ref-type name="Journal Article"&gt;17&lt;/ref-type&gt;&lt;contributors&gt;&lt;authors&gt;&lt;author&gt;Tue, Nguyen Minh&lt;/author&gt;&lt;author&gt;Suzuki, Go&lt;/author&gt;&lt;author&gt;Misaki, Kentaro&lt;/author&gt;&lt;author&gt;Viet, Pham Hung&lt;/author&gt;&lt;author&gt;Takahashi, Shin&lt;/author&gt;&lt;author&gt;Tanabe, Shinsuke&lt;/author&gt;&lt;/authors&gt;&lt;/contributors&gt;&lt;titles&gt;&lt;title&gt;Aryl hydrocarbon receptor mediated activities in road dust from a metropolitan area, Hanoi—Vietnam: contribution of polycyclic aromatic hydrocarbons (PAHs) and human risk assessment&lt;/title&gt;&lt;secondary-title&gt;Science of the total environment&lt;/secondary-title&gt;&lt;/titles&gt;&lt;periodical&gt;&lt;full-title&gt;Science of The Total Environment&lt;/full-title&gt;&lt;/periodical&gt;&lt;pages&gt;246-254&lt;/pages&gt;&lt;volume&gt;491&lt;/volume&gt;&lt;dates&gt;&lt;year&gt;2014&lt;/year&gt;&lt;/dates&gt;&lt;isbn&gt;0048-9697&lt;/isbn&gt;&lt;urls&gt;&lt;/urls&gt;&lt;/record&gt;&lt;/Cite&gt;&lt;/EndNote&gt;</w:instrText>
            </w:r>
            <w:r w:rsidRPr="00601260">
              <w:rPr>
                <w:rFonts w:ascii="Times New Roman" w:hAnsi="Times New Roman" w:cs="Times New Roman"/>
              </w:rPr>
              <w:fldChar w:fldCharType="separate"/>
            </w:r>
            <w:r w:rsidRPr="00601260">
              <w:rPr>
                <w:rFonts w:ascii="Times New Roman" w:hAnsi="Times New Roman" w:cs="Times New Roman"/>
                <w:noProof/>
              </w:rPr>
              <w:t>(Tue et al., 2014)</w:t>
            </w:r>
            <w:r w:rsidRPr="00601260">
              <w:rPr>
                <w:rFonts w:ascii="Times New Roman" w:hAnsi="Times New Roman" w:cs="Times New Roman"/>
              </w:rPr>
              <w:fldChar w:fldCharType="end"/>
            </w:r>
          </w:p>
        </w:tc>
      </w:tr>
      <w:tr w:rsidR="00BB404C" w:rsidRPr="00601260" w:rsidTr="003150BC">
        <w:trPr>
          <w:jc w:val="center"/>
        </w:trPr>
        <w:tc>
          <w:tcPr>
            <w:tcW w:w="2122" w:type="dxa"/>
          </w:tcPr>
          <w:p w:rsidR="00BB404C" w:rsidRPr="00601260" w:rsidRDefault="00BB404C" w:rsidP="00BB404C">
            <w:pPr>
              <w:tabs>
                <w:tab w:val="left" w:pos="1005"/>
              </w:tabs>
              <w:rPr>
                <w:rFonts w:ascii="Times New Roman" w:hAnsi="Times New Roman" w:cs="Times New Roman"/>
              </w:rPr>
            </w:pPr>
            <w:r w:rsidRPr="00601260">
              <w:rPr>
                <w:rFonts w:ascii="Times New Roman" w:hAnsi="Times New Roman" w:cs="Times New Roman"/>
              </w:rPr>
              <w:t>Greater Cairo, Egypt</w:t>
            </w:r>
          </w:p>
        </w:tc>
        <w:tc>
          <w:tcPr>
            <w:tcW w:w="1984" w:type="dxa"/>
          </w:tcPr>
          <w:p w:rsidR="00BB404C" w:rsidRPr="00601260" w:rsidRDefault="00BB404C" w:rsidP="00BB404C">
            <w:pPr>
              <w:tabs>
                <w:tab w:val="left" w:pos="1005"/>
              </w:tabs>
              <w:rPr>
                <w:rFonts w:ascii="Times New Roman" w:hAnsi="Times New Roman" w:cs="Times New Roman"/>
              </w:rPr>
            </w:pPr>
            <w:r w:rsidRPr="00601260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831" w:type="dxa"/>
          </w:tcPr>
          <w:p w:rsidR="00BB404C" w:rsidRPr="00601260" w:rsidRDefault="00BB404C" w:rsidP="00BB404C">
            <w:pPr>
              <w:tabs>
                <w:tab w:val="left" w:pos="1005"/>
              </w:tabs>
              <w:rPr>
                <w:rFonts w:ascii="Times New Roman" w:hAnsi="Times New Roman" w:cs="Times New Roman"/>
              </w:rPr>
            </w:pPr>
            <w:r w:rsidRPr="00601260">
              <w:rPr>
                <w:rFonts w:ascii="Times New Roman" w:hAnsi="Times New Roman" w:cs="Times New Roman"/>
              </w:rPr>
              <w:t>0.045</w:t>
            </w:r>
          </w:p>
        </w:tc>
        <w:tc>
          <w:tcPr>
            <w:tcW w:w="888" w:type="dxa"/>
          </w:tcPr>
          <w:p w:rsidR="00BB404C" w:rsidRPr="00601260" w:rsidRDefault="00BB404C" w:rsidP="00BB404C">
            <w:pPr>
              <w:tabs>
                <w:tab w:val="left" w:pos="1005"/>
              </w:tabs>
              <w:rPr>
                <w:rFonts w:ascii="Times New Roman" w:hAnsi="Times New Roman" w:cs="Times New Roman"/>
              </w:rPr>
            </w:pPr>
            <w:r w:rsidRPr="00601260">
              <w:rPr>
                <w:rFonts w:ascii="Times New Roman" w:hAnsi="Times New Roman" w:cs="Times New Roman"/>
              </w:rPr>
              <w:t>12.30</w:t>
            </w:r>
          </w:p>
        </w:tc>
        <w:tc>
          <w:tcPr>
            <w:tcW w:w="830" w:type="dxa"/>
          </w:tcPr>
          <w:p w:rsidR="00BB404C" w:rsidRPr="00601260" w:rsidRDefault="00BB404C" w:rsidP="00BB404C">
            <w:pPr>
              <w:tabs>
                <w:tab w:val="left" w:pos="1005"/>
              </w:tabs>
              <w:rPr>
                <w:rFonts w:ascii="Times New Roman" w:hAnsi="Times New Roman" w:cs="Times New Roman"/>
              </w:rPr>
            </w:pPr>
            <w:r w:rsidRPr="0060126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3835" w:type="dxa"/>
          </w:tcPr>
          <w:p w:rsidR="00BB404C" w:rsidRPr="00601260" w:rsidRDefault="00BB404C" w:rsidP="00BB404C">
            <w:pPr>
              <w:tabs>
                <w:tab w:val="left" w:pos="1005"/>
              </w:tabs>
              <w:rPr>
                <w:rFonts w:ascii="Times New Roman" w:hAnsi="Times New Roman" w:cs="Times New Roman"/>
              </w:rPr>
            </w:pPr>
            <w:r w:rsidRPr="00601260">
              <w:rPr>
                <w:rFonts w:ascii="Times New Roman" w:hAnsi="Times New Roman" w:cs="Times New Roman"/>
              </w:rPr>
              <w:fldChar w:fldCharType="begin"/>
            </w:r>
            <w:r>
              <w:rPr>
                <w:rFonts w:ascii="Times New Roman" w:hAnsi="Times New Roman" w:cs="Times New Roman"/>
              </w:rPr>
              <w:instrText xml:space="preserve"> ADDIN EN.CITE &lt;EndNote&gt;&lt;Cite&gt;&lt;Author&gt;Hassanien&lt;/Author&gt;&lt;Year&gt;2008&lt;/Year&gt;&lt;RecNum&gt;542&lt;/RecNum&gt;&lt;DisplayText&gt;(Hassanien &amp;amp; Abdel-Latif, 2008)&lt;/DisplayText&gt;&lt;record&gt;&lt;rec-number&gt;542&lt;/rec-number&gt;&lt;foreign-keys&gt;&lt;key app="EN" db-id="edea92efnxsxelevrw55xdxoexw5frf90ext" timestamp="1675088147"&gt;542&lt;/key&gt;&lt;/foreign-keys&gt;&lt;ref-type name="Journal Article"&gt;17&lt;/ref-type&gt;&lt;contributors&gt;&lt;authors&gt;&lt;author&gt;Hassanien, M. A.&lt;/author&gt;&lt;author&gt;Abdel-Latif, N. M.&lt;/author&gt;&lt;/authors&gt;&lt;/contributors&gt;&lt;auth-address&gt;Air Research and Pollution Control Department, Environmental Protection Research Division, National Research Centre Dokki, El Thahrier street, Cairo, Egypt. mhassanien@gmail.com&lt;/auth-address&gt;&lt;titles&gt;&lt;title&gt;Polycyclic aromatic hydrocarbons in road dust over Greater Cairo, Egypt&lt;/title&gt;&lt;secondary-title&gt;J Hazard Mater&lt;/secondary-title&gt;&lt;/titles&gt;&lt;periodical&gt;&lt;full-title&gt;J Hazard Mater&lt;/full-title&gt;&lt;/periodical&gt;&lt;pages&gt;247-54&lt;/pages&gt;&lt;volume&gt;151&lt;/volume&gt;&lt;number&gt;1&lt;/number&gt;&lt;keywords&gt;&lt;keyword&gt;Dust/*analysis&lt;/keyword&gt;&lt;keyword&gt;Egypt&lt;/keyword&gt;&lt;keyword&gt;Motor Vehicles&lt;/keyword&gt;&lt;keyword&gt;Polycyclic Aromatic Hydrocarbons/*analysis&lt;/keyword&gt;&lt;/keywords&gt;&lt;dates&gt;&lt;year&gt;2008&lt;/year&gt;&lt;pub-dates&gt;&lt;date&gt;Feb 28&lt;/date&gt;&lt;/pub-dates&gt;&lt;/dates&gt;&lt;isbn&gt;0304-3894 (Print)&amp;#xD;0304-3894 (Linking)&lt;/isbn&gt;&lt;accession-num&gt;17629619&lt;/accession-num&gt;&lt;urls&gt;&lt;related-urls&gt;&lt;url&gt;https://www.ncbi.nlm.nih.gov/pubmed/17629619&lt;/url&gt;&lt;/related-urls&gt;&lt;/urls&gt;&lt;electronic-resource-num&gt;10.1016/j.jhazmat.2007.05.079&lt;/electronic-resource-num&gt;&lt;/record&gt;&lt;/Cite&gt;&lt;/EndNote&gt;</w:instrText>
            </w:r>
            <w:r w:rsidRPr="00601260">
              <w:rPr>
                <w:rFonts w:ascii="Times New Roman" w:hAnsi="Times New Roman" w:cs="Times New Roman"/>
              </w:rPr>
              <w:fldChar w:fldCharType="separate"/>
            </w:r>
            <w:r w:rsidRPr="00601260">
              <w:rPr>
                <w:rFonts w:ascii="Times New Roman" w:hAnsi="Times New Roman" w:cs="Times New Roman"/>
                <w:noProof/>
              </w:rPr>
              <w:t>(Hassanien &amp; Abdel-Latif, 2008)</w:t>
            </w:r>
            <w:r w:rsidRPr="00601260">
              <w:rPr>
                <w:rFonts w:ascii="Times New Roman" w:hAnsi="Times New Roman" w:cs="Times New Roman"/>
              </w:rPr>
              <w:fldChar w:fldCharType="end"/>
            </w:r>
          </w:p>
        </w:tc>
      </w:tr>
      <w:tr w:rsidR="00BB404C" w:rsidRPr="00601260" w:rsidTr="003150BC">
        <w:trPr>
          <w:jc w:val="center"/>
        </w:trPr>
        <w:tc>
          <w:tcPr>
            <w:tcW w:w="2122" w:type="dxa"/>
          </w:tcPr>
          <w:p w:rsidR="00BB404C" w:rsidRPr="00601260" w:rsidRDefault="00BB404C" w:rsidP="00BB404C">
            <w:pPr>
              <w:tabs>
                <w:tab w:val="left" w:pos="1005"/>
              </w:tabs>
              <w:rPr>
                <w:rFonts w:ascii="Times New Roman" w:hAnsi="Times New Roman" w:cs="Times New Roman"/>
              </w:rPr>
            </w:pPr>
            <w:r w:rsidRPr="00601260">
              <w:rPr>
                <w:rFonts w:ascii="Times New Roman" w:hAnsi="Times New Roman" w:cs="Times New Roman"/>
              </w:rPr>
              <w:t>Bangkok, Thailand</w:t>
            </w:r>
          </w:p>
        </w:tc>
        <w:tc>
          <w:tcPr>
            <w:tcW w:w="1984" w:type="dxa"/>
          </w:tcPr>
          <w:p w:rsidR="00BB404C" w:rsidRPr="00601260" w:rsidRDefault="00BB404C" w:rsidP="00BB404C">
            <w:pPr>
              <w:tabs>
                <w:tab w:val="left" w:pos="1005"/>
              </w:tabs>
              <w:rPr>
                <w:rFonts w:ascii="Times New Roman" w:hAnsi="Times New Roman" w:cs="Times New Roman"/>
              </w:rPr>
            </w:pPr>
            <w:r w:rsidRPr="00601260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831" w:type="dxa"/>
          </w:tcPr>
          <w:p w:rsidR="00BB404C" w:rsidRPr="00601260" w:rsidRDefault="00BB404C" w:rsidP="00BB404C">
            <w:pPr>
              <w:tabs>
                <w:tab w:val="left" w:pos="1005"/>
              </w:tabs>
              <w:rPr>
                <w:rFonts w:ascii="Times New Roman" w:hAnsi="Times New Roman" w:cs="Times New Roman"/>
              </w:rPr>
            </w:pPr>
            <w:r w:rsidRPr="00601260">
              <w:rPr>
                <w:rFonts w:ascii="Times New Roman" w:hAnsi="Times New Roman" w:cs="Times New Roman"/>
              </w:rPr>
              <w:t>0.30</w:t>
            </w:r>
          </w:p>
        </w:tc>
        <w:tc>
          <w:tcPr>
            <w:tcW w:w="888" w:type="dxa"/>
          </w:tcPr>
          <w:p w:rsidR="00BB404C" w:rsidRPr="00601260" w:rsidRDefault="00BB404C" w:rsidP="00BB404C">
            <w:pPr>
              <w:tabs>
                <w:tab w:val="left" w:pos="1005"/>
              </w:tabs>
              <w:rPr>
                <w:rFonts w:ascii="Times New Roman" w:hAnsi="Times New Roman" w:cs="Times New Roman"/>
              </w:rPr>
            </w:pPr>
            <w:r w:rsidRPr="00601260">
              <w:rPr>
                <w:rFonts w:ascii="Times New Roman" w:hAnsi="Times New Roman" w:cs="Times New Roman"/>
              </w:rPr>
              <w:t>1.10</w:t>
            </w:r>
          </w:p>
        </w:tc>
        <w:tc>
          <w:tcPr>
            <w:tcW w:w="830" w:type="dxa"/>
          </w:tcPr>
          <w:p w:rsidR="00BB404C" w:rsidRPr="00601260" w:rsidRDefault="00BB404C" w:rsidP="00BB404C">
            <w:pPr>
              <w:tabs>
                <w:tab w:val="left" w:pos="1005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3835" w:type="dxa"/>
          </w:tcPr>
          <w:p w:rsidR="00BB404C" w:rsidRPr="00601260" w:rsidRDefault="00BB404C" w:rsidP="00BB404C">
            <w:pPr>
              <w:tabs>
                <w:tab w:val="left" w:pos="1005"/>
              </w:tabs>
              <w:rPr>
                <w:rFonts w:ascii="Times New Roman" w:hAnsi="Times New Roman" w:cs="Times New Roman"/>
              </w:rPr>
            </w:pPr>
            <w:r w:rsidRPr="00601260">
              <w:rPr>
                <w:rFonts w:ascii="Times New Roman" w:hAnsi="Times New Roman" w:cs="Times New Roman"/>
              </w:rPr>
              <w:fldChar w:fldCharType="begin"/>
            </w:r>
            <w:r>
              <w:rPr>
                <w:rFonts w:ascii="Times New Roman" w:hAnsi="Times New Roman" w:cs="Times New Roman"/>
              </w:rPr>
              <w:instrText xml:space="preserve"> ADDIN EN.CITE &lt;EndNote&gt;&lt;Cite&gt;&lt;Author&gt;Boonyatumanond&lt;/Author&gt;&lt;Year&gt;2006&lt;/Year&gt;&lt;RecNum&gt;330&lt;/RecNum&gt;&lt;DisplayText&gt;(Boonyatumanond, Wattayakorn, Togo, &amp;amp; Takada, 2006)&lt;/DisplayText&gt;&lt;record&gt;&lt;rec-number&gt;330&lt;/rec-number&gt;&lt;foreign-keys&gt;&lt;key app="EN" db-id="9dzrtswz6papf0edv0lpp9zxdsdd2wpxza99" timestamp="1608717368"&gt;330&lt;/key&gt;&lt;/foreign-keys&gt;&lt;ref-type name="Journal Article"&gt;17&lt;/ref-type&gt;&lt;contributors&gt;&lt;authors&gt;&lt;author&gt;Boonyatumanond, R.&lt;/author&gt;&lt;author&gt;Wattayakorn, G.&lt;/author&gt;&lt;author&gt;Togo, A.&lt;/author&gt;&lt;author&gt;Takada, H.&lt;/author&gt;&lt;/authors&gt;&lt;/contributors&gt;&lt;auth-address&gt;Environmental Research and Training Center, Pathumthani 12120, Thailand.&lt;/auth-address&gt;&lt;titles&gt;&lt;title&gt;Distribution and origins of polycyclic aromatic hydrocarbons (PAHs) in riverine, estuarine, and marine sediments in Thailand&lt;/title&gt;&lt;secondary-title&gt;Mar Pollut Bull&lt;/secondary-title&gt;&lt;/titles&gt;&lt;pages&gt;942-56&lt;/pages&gt;&lt;volume&gt;52&lt;/volume&gt;&lt;number&gt;8&lt;/number&gt;&lt;keywords&gt;&lt;keyword&gt;*Environmental Monitoring/methods&lt;/keyword&gt;&lt;keyword&gt;Geography&lt;/keyword&gt;&lt;keyword&gt;Geologic Sediments/*analysis&lt;/keyword&gt;&lt;keyword&gt;Oceans and Seas&lt;/keyword&gt;&lt;keyword&gt;Polycyclic Aromatic Hydrocarbons/*analysis&lt;/keyword&gt;&lt;keyword&gt;Rivers/chemistry&lt;/keyword&gt;&lt;keyword&gt;Thailand&lt;/keyword&gt;&lt;keyword&gt;Triterpenes/analysis&lt;/keyword&gt;&lt;keyword&gt;Water Pollutants, Chemical/*analysis&lt;/keyword&gt;&lt;/keywords&gt;&lt;dates&gt;&lt;year&gt;2006&lt;/year&gt;&lt;pub-dates&gt;&lt;date&gt;Aug&lt;/date&gt;&lt;/pub-dates&gt;&lt;/dates&gt;&lt;isbn&gt;0025-326X (Print)&amp;#xD;0025-326X (Linking)&lt;/isbn&gt;&lt;accession-num&gt;16487985&lt;/accession-num&gt;&lt;urls&gt;&lt;related-urls&gt;&lt;url&gt;https://www.ncbi.nlm.nih.gov/pubmed/16487985&lt;/url&gt;&lt;/related-urls&gt;&lt;/urls&gt;&lt;electronic-resource-num&gt;10.1016/j.marpolbul.2005.12.015&lt;/electronic-resource-num&gt;&lt;/record&gt;&lt;/Cite&gt;&lt;/EndNote&gt;</w:instrText>
            </w:r>
            <w:r w:rsidRPr="00601260">
              <w:rPr>
                <w:rFonts w:ascii="Times New Roman" w:hAnsi="Times New Roman" w:cs="Times New Roman"/>
              </w:rPr>
              <w:fldChar w:fldCharType="separate"/>
            </w:r>
            <w:r w:rsidRPr="00601260">
              <w:rPr>
                <w:rFonts w:ascii="Times New Roman" w:hAnsi="Times New Roman" w:cs="Times New Roman"/>
                <w:noProof/>
              </w:rPr>
              <w:t>(Boonyatumanond, Wattayakorn, Togo, &amp; Takada, 2006)</w:t>
            </w:r>
            <w:r w:rsidRPr="00601260">
              <w:rPr>
                <w:rFonts w:ascii="Times New Roman" w:hAnsi="Times New Roman" w:cs="Times New Roman"/>
              </w:rPr>
              <w:fldChar w:fldCharType="end"/>
            </w:r>
          </w:p>
        </w:tc>
      </w:tr>
      <w:tr w:rsidR="00BB404C" w:rsidRPr="00601260" w:rsidTr="003150BC">
        <w:trPr>
          <w:jc w:val="center"/>
        </w:trPr>
        <w:tc>
          <w:tcPr>
            <w:tcW w:w="2122" w:type="dxa"/>
          </w:tcPr>
          <w:p w:rsidR="00BB404C" w:rsidRPr="00601260" w:rsidRDefault="00BB404C" w:rsidP="00BB404C">
            <w:pPr>
              <w:tabs>
                <w:tab w:val="left" w:pos="1005"/>
              </w:tabs>
              <w:rPr>
                <w:rFonts w:ascii="Times New Roman" w:hAnsi="Times New Roman" w:cs="Times New Roman"/>
              </w:rPr>
            </w:pPr>
            <w:r w:rsidRPr="00601260">
              <w:rPr>
                <w:rFonts w:ascii="Times New Roman" w:hAnsi="Times New Roman" w:cs="Times New Roman"/>
              </w:rPr>
              <w:t>Birmingham, UK</w:t>
            </w:r>
          </w:p>
        </w:tc>
        <w:tc>
          <w:tcPr>
            <w:tcW w:w="1984" w:type="dxa"/>
          </w:tcPr>
          <w:p w:rsidR="00BB404C" w:rsidRPr="00601260" w:rsidRDefault="00BB404C" w:rsidP="00BB404C">
            <w:pPr>
              <w:tabs>
                <w:tab w:val="left" w:pos="1005"/>
              </w:tabs>
              <w:rPr>
                <w:rFonts w:ascii="Times New Roman" w:hAnsi="Times New Roman" w:cs="Times New Roman"/>
              </w:rPr>
            </w:pPr>
            <w:r w:rsidRPr="00601260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831" w:type="dxa"/>
          </w:tcPr>
          <w:p w:rsidR="00BB404C" w:rsidRPr="00601260" w:rsidRDefault="00BB404C" w:rsidP="00BB404C">
            <w:pPr>
              <w:tabs>
                <w:tab w:val="left" w:pos="1005"/>
              </w:tabs>
              <w:rPr>
                <w:rFonts w:ascii="Times New Roman" w:hAnsi="Times New Roman" w:cs="Times New Roman"/>
              </w:rPr>
            </w:pPr>
            <w:r w:rsidRPr="00601260">
              <w:rPr>
                <w:rFonts w:ascii="Times New Roman" w:hAnsi="Times New Roman" w:cs="Times New Roman"/>
              </w:rPr>
              <w:t>0.20</w:t>
            </w:r>
          </w:p>
        </w:tc>
        <w:tc>
          <w:tcPr>
            <w:tcW w:w="888" w:type="dxa"/>
          </w:tcPr>
          <w:p w:rsidR="00BB404C" w:rsidRPr="00601260" w:rsidRDefault="00BB404C" w:rsidP="00BB404C">
            <w:pPr>
              <w:tabs>
                <w:tab w:val="left" w:pos="1005"/>
              </w:tabs>
              <w:rPr>
                <w:rFonts w:ascii="Times New Roman" w:hAnsi="Times New Roman" w:cs="Times New Roman"/>
              </w:rPr>
            </w:pPr>
            <w:r w:rsidRPr="00601260">
              <w:rPr>
                <w:rFonts w:ascii="Times New Roman" w:hAnsi="Times New Roman" w:cs="Times New Roman"/>
              </w:rPr>
              <w:t>99.60</w:t>
            </w:r>
          </w:p>
        </w:tc>
        <w:tc>
          <w:tcPr>
            <w:tcW w:w="830" w:type="dxa"/>
          </w:tcPr>
          <w:p w:rsidR="00BB404C" w:rsidRPr="00601260" w:rsidRDefault="00BB404C" w:rsidP="00BB404C">
            <w:pPr>
              <w:tabs>
                <w:tab w:val="left" w:pos="1005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3835" w:type="dxa"/>
          </w:tcPr>
          <w:p w:rsidR="00BB404C" w:rsidRPr="00601260" w:rsidRDefault="00BB404C" w:rsidP="00BB404C">
            <w:pPr>
              <w:tabs>
                <w:tab w:val="left" w:pos="1005"/>
              </w:tabs>
              <w:rPr>
                <w:rFonts w:ascii="Times New Roman" w:hAnsi="Times New Roman" w:cs="Times New Roman"/>
              </w:rPr>
            </w:pPr>
            <w:r w:rsidRPr="00601260">
              <w:rPr>
                <w:rFonts w:ascii="Times New Roman" w:hAnsi="Times New Roman" w:cs="Times New Roman"/>
              </w:rPr>
              <w:fldChar w:fldCharType="begin"/>
            </w:r>
            <w:r>
              <w:rPr>
                <w:rFonts w:ascii="Times New Roman" w:hAnsi="Times New Roman" w:cs="Times New Roman"/>
              </w:rPr>
              <w:instrText xml:space="preserve"> ADDIN EN.CITE &lt;EndNote&gt;&lt;Cite&gt;&lt;Author&gt;Smith&lt;/Author&gt;&lt;Year&gt;1995&lt;/Year&gt;&lt;RecNum&gt;954&lt;/RecNum&gt;&lt;DisplayText&gt;(Smith, Edelhauser, &amp;amp; Harrison, 1995)&lt;/DisplayText&gt;&lt;record&gt;&lt;rec-number&gt;954&lt;/rec-number&gt;&lt;foreign-keys&gt;&lt;key app="EN" db-id="edea92efnxsxelevrw55xdxoexw5frf90ext" timestamp="1675088154"&gt;954&lt;/key&gt;&lt;/foreign-keys&gt;&lt;ref-type name="Journal Article"&gt;17&lt;/ref-type&gt;&lt;contributors&gt;&lt;authors&gt;&lt;author&gt;Smith, DJT&lt;/author&gt;&lt;author&gt;Edelhauser, EC&lt;/author&gt;&lt;author&gt;Harrison, Roy M&lt;/author&gt;&lt;/authors&gt;&lt;/contributors&gt;&lt;titles&gt;&lt;title&gt;Polynuclear aromatic hydrocarbon concentrations in road dust and soil samples collected in the United Kingdom and Pakistan&lt;/title&gt;&lt;secondary-title&gt;Environmental Technology&lt;/secondary-title&gt;&lt;/titles&gt;&lt;periodical&gt;&lt;full-title&gt;Environmental Technology&lt;/full-title&gt;&lt;/periodical&gt;&lt;pages&gt;45-53&lt;/pages&gt;&lt;volume&gt;16&lt;/volume&gt;&lt;number&gt;1&lt;/number&gt;&lt;dates&gt;&lt;year&gt;1995&lt;/year&gt;&lt;/dates&gt;&lt;isbn&gt;0959-3330&lt;/isbn&gt;&lt;urls&gt;&lt;/urls&gt;&lt;/record&gt;&lt;/Cite&gt;&lt;/EndNote&gt;</w:instrText>
            </w:r>
            <w:r w:rsidRPr="00601260">
              <w:rPr>
                <w:rFonts w:ascii="Times New Roman" w:hAnsi="Times New Roman" w:cs="Times New Roman"/>
              </w:rPr>
              <w:fldChar w:fldCharType="separate"/>
            </w:r>
            <w:r w:rsidRPr="00601260">
              <w:rPr>
                <w:rFonts w:ascii="Times New Roman" w:hAnsi="Times New Roman" w:cs="Times New Roman"/>
                <w:noProof/>
              </w:rPr>
              <w:t>(Smith, Edelhauser, &amp; Harrison, 1995)</w:t>
            </w:r>
            <w:r w:rsidRPr="00601260">
              <w:rPr>
                <w:rFonts w:ascii="Times New Roman" w:hAnsi="Times New Roman" w:cs="Times New Roman"/>
              </w:rPr>
              <w:fldChar w:fldCharType="end"/>
            </w:r>
          </w:p>
        </w:tc>
      </w:tr>
      <w:tr w:rsidR="00BB404C" w:rsidRPr="00601260" w:rsidTr="003150BC">
        <w:trPr>
          <w:jc w:val="center"/>
        </w:trPr>
        <w:tc>
          <w:tcPr>
            <w:tcW w:w="2122" w:type="dxa"/>
          </w:tcPr>
          <w:p w:rsidR="00BB404C" w:rsidRPr="00601260" w:rsidRDefault="00BB404C" w:rsidP="00BB404C">
            <w:pPr>
              <w:tabs>
                <w:tab w:val="left" w:pos="1005"/>
              </w:tabs>
              <w:rPr>
                <w:rFonts w:ascii="Times New Roman" w:hAnsi="Times New Roman" w:cs="Times New Roman"/>
              </w:rPr>
            </w:pPr>
            <w:r w:rsidRPr="00601260">
              <w:rPr>
                <w:rFonts w:ascii="Times New Roman" w:hAnsi="Times New Roman" w:cs="Times New Roman"/>
              </w:rPr>
              <w:t xml:space="preserve">Asansol, India </w:t>
            </w:r>
          </w:p>
        </w:tc>
        <w:tc>
          <w:tcPr>
            <w:tcW w:w="1984" w:type="dxa"/>
          </w:tcPr>
          <w:p w:rsidR="00BB404C" w:rsidRPr="00601260" w:rsidRDefault="00BB404C" w:rsidP="00BB404C">
            <w:pPr>
              <w:tabs>
                <w:tab w:val="left" w:pos="1005"/>
              </w:tabs>
              <w:rPr>
                <w:rFonts w:ascii="Times New Roman" w:hAnsi="Times New Roman" w:cs="Times New Roman"/>
              </w:rPr>
            </w:pPr>
            <w:r w:rsidRPr="00601260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831" w:type="dxa"/>
          </w:tcPr>
          <w:p w:rsidR="00BB404C" w:rsidRPr="00601260" w:rsidRDefault="00BB404C" w:rsidP="00BB404C">
            <w:pPr>
              <w:tabs>
                <w:tab w:val="left" w:pos="1005"/>
              </w:tabs>
              <w:rPr>
                <w:rFonts w:ascii="Times New Roman" w:hAnsi="Times New Roman" w:cs="Times New Roman"/>
              </w:rPr>
            </w:pPr>
            <w:r w:rsidRPr="00601260">
              <w:rPr>
                <w:rFonts w:ascii="Times New Roman" w:hAnsi="Times New Roman" w:cs="Times New Roman"/>
              </w:rPr>
              <w:t>1.71</w:t>
            </w:r>
          </w:p>
        </w:tc>
        <w:tc>
          <w:tcPr>
            <w:tcW w:w="888" w:type="dxa"/>
          </w:tcPr>
          <w:p w:rsidR="00BB404C" w:rsidRPr="00601260" w:rsidRDefault="00BB404C" w:rsidP="00BB404C">
            <w:pPr>
              <w:tabs>
                <w:tab w:val="left" w:pos="1005"/>
              </w:tabs>
              <w:rPr>
                <w:rFonts w:ascii="Times New Roman" w:hAnsi="Times New Roman" w:cs="Times New Roman"/>
              </w:rPr>
            </w:pPr>
            <w:r w:rsidRPr="00601260">
              <w:rPr>
                <w:rFonts w:ascii="Times New Roman" w:hAnsi="Times New Roman" w:cs="Times New Roman"/>
              </w:rPr>
              <w:t>9.69</w:t>
            </w:r>
          </w:p>
        </w:tc>
        <w:tc>
          <w:tcPr>
            <w:tcW w:w="830" w:type="dxa"/>
          </w:tcPr>
          <w:p w:rsidR="00BB404C" w:rsidRPr="00601260" w:rsidRDefault="00BB404C" w:rsidP="00BB404C">
            <w:pPr>
              <w:tabs>
                <w:tab w:val="left" w:pos="1005"/>
              </w:tabs>
              <w:rPr>
                <w:rFonts w:ascii="Times New Roman" w:hAnsi="Times New Roman" w:cs="Times New Roman"/>
              </w:rPr>
            </w:pPr>
            <w:r w:rsidRPr="00601260">
              <w:rPr>
                <w:rFonts w:ascii="Times New Roman" w:hAnsi="Times New Roman" w:cs="Times New Roman"/>
              </w:rPr>
              <w:t>4.53</w:t>
            </w:r>
          </w:p>
        </w:tc>
        <w:tc>
          <w:tcPr>
            <w:tcW w:w="3835" w:type="dxa"/>
          </w:tcPr>
          <w:p w:rsidR="00BB404C" w:rsidRPr="00601260" w:rsidRDefault="00BB404C" w:rsidP="00BB404C">
            <w:pPr>
              <w:tabs>
                <w:tab w:val="left" w:pos="1005"/>
              </w:tabs>
              <w:rPr>
                <w:rFonts w:ascii="Times New Roman" w:hAnsi="Times New Roman" w:cs="Times New Roman"/>
              </w:rPr>
            </w:pPr>
            <w:r w:rsidRPr="00601260">
              <w:rPr>
                <w:rFonts w:ascii="Times New Roman" w:hAnsi="Times New Roman" w:cs="Times New Roman"/>
              </w:rPr>
              <w:fldChar w:fldCharType="begin"/>
            </w:r>
            <w:r>
              <w:rPr>
                <w:rFonts w:ascii="Times New Roman" w:hAnsi="Times New Roman" w:cs="Times New Roman"/>
              </w:rPr>
              <w:instrText xml:space="preserve"> ADDIN EN.CITE &lt;EndNote&gt;&lt;Cite&gt;&lt;Author&gt;Gope&lt;/Author&gt;&lt;Year&gt;2018&lt;/Year&gt;&lt;RecNum&gt;514&lt;/RecNum&gt;&lt;DisplayText&gt;(Gope, Masto, George, &amp;amp; Balachandran, 2018)&lt;/DisplayText&gt;&lt;record&gt;&lt;rec-number&gt;514&lt;/rec-number&gt;&lt;foreign-keys&gt;&lt;key app="EN" db-id="edea92efnxsxelevrw55xdxoexw5frf90ext" timestamp="1675088147"&gt;514&lt;/key&gt;&lt;/foreign-keys&gt;&lt;ref-type name="Journal Article"&gt;17&lt;/ref-type&gt;&lt;contributors&gt;&lt;authors&gt;&lt;author&gt;Gope, Manash&lt;/author&gt;&lt;author&gt;Masto, Reginald Ebhin&lt;/author&gt;&lt;author&gt;George, Joshy&lt;/author&gt;&lt;author&gt;Balachandran, Srinivasan&lt;/author&gt;&lt;/authors&gt;&lt;/contributors&gt;&lt;titles&gt;&lt;title&gt;Exposure and cancer risk assessment of polycyclic aromatic hydrocarbons (PAHs) in the street dust of Asansol city, India&lt;/title&gt;&lt;secondary-title&gt;Sustainable cities and society&lt;/secondary-title&gt;&lt;/titles&gt;&lt;periodical&gt;&lt;full-title&gt;Sustainable Cities and Society&lt;/full-title&gt;&lt;/periodical&gt;&lt;pages&gt;616-626&lt;/pages&gt;&lt;volume&gt;38&lt;/volume&gt;&lt;dates&gt;&lt;year&gt;2018&lt;/year&gt;&lt;/dates&gt;&lt;isbn&gt;2210-6707&lt;/isbn&gt;&lt;urls&gt;&lt;/urls&gt;&lt;electronic-resource-num&gt;10.1016/j.scs.2018.01.006&lt;/electronic-resource-num&gt;&lt;/record&gt;&lt;/Cite&gt;&lt;/EndNote&gt;</w:instrText>
            </w:r>
            <w:r w:rsidRPr="00601260">
              <w:rPr>
                <w:rFonts w:ascii="Times New Roman" w:hAnsi="Times New Roman" w:cs="Times New Roman"/>
              </w:rPr>
              <w:fldChar w:fldCharType="separate"/>
            </w:r>
            <w:r w:rsidRPr="00601260">
              <w:rPr>
                <w:rFonts w:ascii="Times New Roman" w:hAnsi="Times New Roman" w:cs="Times New Roman"/>
                <w:noProof/>
              </w:rPr>
              <w:t>(Gope, Masto, George, &amp; Balachandran, 2018)</w:t>
            </w:r>
            <w:r w:rsidRPr="00601260">
              <w:rPr>
                <w:rFonts w:ascii="Times New Roman" w:hAnsi="Times New Roman" w:cs="Times New Roman"/>
              </w:rPr>
              <w:fldChar w:fldCharType="end"/>
            </w:r>
          </w:p>
        </w:tc>
      </w:tr>
      <w:tr w:rsidR="00BB404C" w:rsidRPr="00601260" w:rsidTr="003150BC">
        <w:trPr>
          <w:jc w:val="center"/>
        </w:trPr>
        <w:tc>
          <w:tcPr>
            <w:tcW w:w="2122" w:type="dxa"/>
          </w:tcPr>
          <w:p w:rsidR="00BB404C" w:rsidRPr="00601260" w:rsidRDefault="00BB404C" w:rsidP="00BB404C">
            <w:pPr>
              <w:tabs>
                <w:tab w:val="left" w:pos="1005"/>
              </w:tabs>
              <w:rPr>
                <w:rFonts w:ascii="Times New Roman" w:hAnsi="Times New Roman" w:cs="Times New Roman"/>
              </w:rPr>
            </w:pPr>
            <w:r w:rsidRPr="00601260">
              <w:rPr>
                <w:rFonts w:ascii="Times New Roman" w:hAnsi="Times New Roman" w:cs="Times New Roman"/>
              </w:rPr>
              <w:t>Guwahati, India</w:t>
            </w:r>
          </w:p>
        </w:tc>
        <w:tc>
          <w:tcPr>
            <w:tcW w:w="1984" w:type="dxa"/>
          </w:tcPr>
          <w:p w:rsidR="00BB404C" w:rsidRPr="00601260" w:rsidRDefault="00BB404C" w:rsidP="00BB404C">
            <w:pPr>
              <w:tabs>
                <w:tab w:val="left" w:pos="1005"/>
              </w:tabs>
              <w:rPr>
                <w:rFonts w:ascii="Times New Roman" w:hAnsi="Times New Roman" w:cs="Times New Roman"/>
              </w:rPr>
            </w:pPr>
            <w:r w:rsidRPr="00601260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831" w:type="dxa"/>
          </w:tcPr>
          <w:p w:rsidR="00BB404C" w:rsidRPr="00601260" w:rsidRDefault="00BB404C" w:rsidP="00BB404C">
            <w:pPr>
              <w:tabs>
                <w:tab w:val="left" w:pos="1005"/>
              </w:tabs>
              <w:rPr>
                <w:rFonts w:ascii="Times New Roman" w:hAnsi="Times New Roman" w:cs="Times New Roman"/>
              </w:rPr>
            </w:pPr>
            <w:r w:rsidRPr="00601260">
              <w:rPr>
                <w:rFonts w:ascii="Times New Roman" w:hAnsi="Times New Roman" w:cs="Times New Roman"/>
              </w:rPr>
              <w:t>8.50</w:t>
            </w:r>
          </w:p>
        </w:tc>
        <w:tc>
          <w:tcPr>
            <w:tcW w:w="888" w:type="dxa"/>
          </w:tcPr>
          <w:p w:rsidR="00BB404C" w:rsidRPr="00601260" w:rsidRDefault="00BB404C" w:rsidP="00BB404C">
            <w:pPr>
              <w:tabs>
                <w:tab w:val="left" w:pos="1005"/>
              </w:tabs>
              <w:rPr>
                <w:rFonts w:ascii="Times New Roman" w:hAnsi="Times New Roman" w:cs="Times New Roman"/>
              </w:rPr>
            </w:pPr>
            <w:r w:rsidRPr="00601260">
              <w:rPr>
                <w:rFonts w:ascii="Times New Roman" w:hAnsi="Times New Roman" w:cs="Times New Roman"/>
              </w:rPr>
              <w:t>23.29</w:t>
            </w:r>
          </w:p>
        </w:tc>
        <w:tc>
          <w:tcPr>
            <w:tcW w:w="830" w:type="dxa"/>
          </w:tcPr>
          <w:p w:rsidR="00BB404C" w:rsidRPr="00601260" w:rsidRDefault="00BB404C" w:rsidP="00BB404C">
            <w:pPr>
              <w:tabs>
                <w:tab w:val="left" w:pos="1005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3835" w:type="dxa"/>
          </w:tcPr>
          <w:p w:rsidR="00BB404C" w:rsidRPr="00601260" w:rsidRDefault="00BB404C" w:rsidP="00BB404C">
            <w:pPr>
              <w:tabs>
                <w:tab w:val="left" w:pos="1005"/>
              </w:tabs>
              <w:rPr>
                <w:rFonts w:ascii="Times New Roman" w:hAnsi="Times New Roman" w:cs="Times New Roman"/>
              </w:rPr>
            </w:pPr>
            <w:r w:rsidRPr="00601260">
              <w:rPr>
                <w:rFonts w:ascii="Times New Roman" w:hAnsi="Times New Roman" w:cs="Times New Roman"/>
              </w:rPr>
              <w:fldChar w:fldCharType="begin"/>
            </w:r>
            <w:r>
              <w:rPr>
                <w:rFonts w:ascii="Times New Roman" w:hAnsi="Times New Roman" w:cs="Times New Roman"/>
              </w:rPr>
              <w:instrText xml:space="preserve"> ADDIN EN.CITE &lt;EndNote&gt;&lt;Cite&gt;&lt;Author&gt;Hussain&lt;/Author&gt;&lt;Year&gt;2015&lt;/Year&gt;&lt;RecNum&gt;562&lt;/RecNum&gt;&lt;DisplayText&gt;(Hussain, Rahman, Prakash, &amp;amp; Hoque, 2015)&lt;/DisplayText&gt;&lt;record&gt;&lt;rec-number&gt;562&lt;/rec-number&gt;&lt;foreign-keys&gt;&lt;key app="EN" db-id="edea92efnxsxelevrw55xdxoexw5frf90ext" timestamp="1675088148"&gt;562&lt;/key&gt;&lt;/foreign-keys&gt;&lt;ref-type name="Journal Article"&gt;17&lt;/ref-type&gt;&lt;contributors&gt;&lt;authors&gt;&lt;author&gt;Hussain, Karishma&lt;/author&gt;&lt;author&gt;Rahman, Mirzanur&lt;/author&gt;&lt;author&gt;Prakash, Amit&lt;/author&gt;&lt;author&gt;Hoque, Raza Rafiqul&lt;/author&gt;&lt;/authors&gt;&lt;/contributors&gt;&lt;titles&gt;&lt;title&gt;Street dust bound PAHs, carbon and heavy metals in Guwahati city–Seasonality, toxicity and sources&lt;/title&gt;&lt;secondary-title&gt;Sustainable Cities and Society&lt;/secondary-title&gt;&lt;/titles&gt;&lt;periodical&gt;&lt;full-title&gt;Sustainable Cities and Society&lt;/full-title&gt;&lt;/periodical&gt;&lt;pages&gt;17-25&lt;/pages&gt;&lt;volume&gt;19&lt;/volume&gt;&lt;dates&gt;&lt;year&gt;2015&lt;/year&gt;&lt;/dates&gt;&lt;isbn&gt;2210-6707&lt;/isbn&gt;&lt;urls&gt;&lt;/urls&gt;&lt;electronic-resource-num&gt;10.1016/j.scs.2015.07.010&lt;/electronic-resource-num&gt;&lt;/record&gt;&lt;/Cite&gt;&lt;/EndNote&gt;</w:instrText>
            </w:r>
            <w:r w:rsidRPr="00601260">
              <w:rPr>
                <w:rFonts w:ascii="Times New Roman" w:hAnsi="Times New Roman" w:cs="Times New Roman"/>
              </w:rPr>
              <w:fldChar w:fldCharType="separate"/>
            </w:r>
            <w:r w:rsidRPr="00601260">
              <w:rPr>
                <w:rFonts w:ascii="Times New Roman" w:hAnsi="Times New Roman" w:cs="Times New Roman"/>
                <w:noProof/>
              </w:rPr>
              <w:t>(Hussain, Rahman, Prakash, &amp; Hoque, 2015)</w:t>
            </w:r>
            <w:r w:rsidRPr="00601260">
              <w:rPr>
                <w:rFonts w:ascii="Times New Roman" w:hAnsi="Times New Roman" w:cs="Times New Roman"/>
              </w:rPr>
              <w:fldChar w:fldCharType="end"/>
            </w:r>
          </w:p>
        </w:tc>
      </w:tr>
      <w:tr w:rsidR="00BB404C" w:rsidRPr="00601260" w:rsidTr="003150BC">
        <w:trPr>
          <w:jc w:val="center"/>
        </w:trPr>
        <w:tc>
          <w:tcPr>
            <w:tcW w:w="2122" w:type="dxa"/>
          </w:tcPr>
          <w:p w:rsidR="00BB404C" w:rsidRPr="00601260" w:rsidRDefault="00BB404C" w:rsidP="00BB404C">
            <w:pPr>
              <w:tabs>
                <w:tab w:val="left" w:pos="1005"/>
              </w:tabs>
              <w:rPr>
                <w:rFonts w:ascii="Times New Roman" w:hAnsi="Times New Roman" w:cs="Times New Roman"/>
              </w:rPr>
            </w:pPr>
            <w:r w:rsidRPr="00601260">
              <w:rPr>
                <w:rFonts w:ascii="Times New Roman" w:hAnsi="Times New Roman" w:cs="Times New Roman"/>
                <w:sz w:val="24"/>
                <w:szCs w:val="24"/>
              </w:rPr>
              <w:t>Caserta, Italy</w:t>
            </w:r>
          </w:p>
        </w:tc>
        <w:tc>
          <w:tcPr>
            <w:tcW w:w="1984" w:type="dxa"/>
          </w:tcPr>
          <w:p w:rsidR="00BB404C" w:rsidRPr="00601260" w:rsidRDefault="00BB404C" w:rsidP="00BB404C">
            <w:pPr>
              <w:tabs>
                <w:tab w:val="left" w:pos="1005"/>
              </w:tabs>
              <w:rPr>
                <w:rFonts w:ascii="Times New Roman" w:hAnsi="Times New Roman" w:cs="Times New Roman"/>
              </w:rPr>
            </w:pPr>
            <w:r w:rsidRPr="00601260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831" w:type="dxa"/>
          </w:tcPr>
          <w:p w:rsidR="00BB404C" w:rsidRPr="00601260" w:rsidRDefault="00BB404C" w:rsidP="00BB404C">
            <w:pPr>
              <w:tabs>
                <w:tab w:val="left" w:pos="1005"/>
              </w:tabs>
              <w:rPr>
                <w:rFonts w:ascii="Times New Roman" w:hAnsi="Times New Roman" w:cs="Times New Roman"/>
              </w:rPr>
            </w:pPr>
            <w:r w:rsidRPr="00601260">
              <w:rPr>
                <w:rFonts w:ascii="Times New Roman" w:hAnsi="Times New Roman" w:cs="Times New Roman"/>
              </w:rPr>
              <w:t>0.01</w:t>
            </w:r>
          </w:p>
        </w:tc>
        <w:tc>
          <w:tcPr>
            <w:tcW w:w="888" w:type="dxa"/>
          </w:tcPr>
          <w:p w:rsidR="00BB404C" w:rsidRPr="00601260" w:rsidRDefault="00BB404C" w:rsidP="00BB404C">
            <w:pPr>
              <w:tabs>
                <w:tab w:val="left" w:pos="1005"/>
              </w:tabs>
              <w:ind w:left="-203" w:firstLine="203"/>
              <w:rPr>
                <w:rFonts w:ascii="Times New Roman" w:hAnsi="Times New Roman" w:cs="Times New Roman"/>
              </w:rPr>
            </w:pPr>
            <w:r w:rsidRPr="00601260">
              <w:rPr>
                <w:rFonts w:ascii="Times New Roman" w:hAnsi="Times New Roman" w:cs="Times New Roman"/>
              </w:rPr>
              <w:t>4.19</w:t>
            </w:r>
          </w:p>
        </w:tc>
        <w:tc>
          <w:tcPr>
            <w:tcW w:w="830" w:type="dxa"/>
          </w:tcPr>
          <w:p w:rsidR="00BB404C" w:rsidRPr="00601260" w:rsidRDefault="00BB404C" w:rsidP="00BB404C">
            <w:pPr>
              <w:tabs>
                <w:tab w:val="left" w:pos="1005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3835" w:type="dxa"/>
          </w:tcPr>
          <w:p w:rsidR="00BB404C" w:rsidRPr="00601260" w:rsidRDefault="00BB404C" w:rsidP="00BB404C">
            <w:pPr>
              <w:tabs>
                <w:tab w:val="left" w:pos="1005"/>
              </w:tabs>
              <w:rPr>
                <w:rFonts w:ascii="Times New Roman" w:hAnsi="Times New Roman" w:cs="Times New Roman"/>
              </w:rPr>
            </w:pPr>
            <w:r w:rsidRPr="00601260">
              <w:rPr>
                <w:rFonts w:ascii="Times New Roman" w:hAnsi="Times New Roman" w:cs="Times New Roman"/>
              </w:rPr>
              <w:fldChar w:fldCharType="begin">
                <w:fldData xml:space="preserve">PEVuZE5vdGU+PENpdGU+PEF1dGhvcj5RaTwvQXV0aG9yPjxZZWFyPjIwMjA8L1llYXI+PFJlY051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</w:fldData>
              </w:fldChar>
            </w:r>
            <w:r>
              <w:rPr>
                <w:rFonts w:ascii="Times New Roman" w:hAnsi="Times New Roman" w:cs="Times New Roman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</w:rPr>
              <w:fldChar w:fldCharType="begin">
                <w:fldData xml:space="preserve">PEVuZE5vdGU+PENpdGU+PEF1dGhvcj5RaTwvQXV0aG9yPjxZZWFyPjIwMjA8L1llYXI+PFJlY051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</w:fldData>
              </w:fldChar>
            </w:r>
            <w:r>
              <w:rPr>
                <w:rFonts w:ascii="Times New Roman" w:hAnsi="Times New Roman" w:cs="Times New Roman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  <w:fldChar w:fldCharType="end"/>
            </w:r>
            <w:r w:rsidRPr="00601260">
              <w:rPr>
                <w:rFonts w:ascii="Times New Roman" w:hAnsi="Times New Roman" w:cs="Times New Roman"/>
              </w:rPr>
            </w:r>
            <w:r w:rsidRPr="00601260">
              <w:rPr>
                <w:rFonts w:ascii="Times New Roman" w:hAnsi="Times New Roman" w:cs="Times New Roman"/>
              </w:rPr>
              <w:fldChar w:fldCharType="separate"/>
            </w:r>
            <w:r w:rsidRPr="00601260">
              <w:rPr>
                <w:rFonts w:ascii="Times New Roman" w:hAnsi="Times New Roman" w:cs="Times New Roman"/>
                <w:noProof/>
              </w:rPr>
              <w:t>(Qi et al., 2020)</w:t>
            </w:r>
            <w:r w:rsidRPr="00601260">
              <w:rPr>
                <w:rFonts w:ascii="Times New Roman" w:hAnsi="Times New Roman" w:cs="Times New Roman"/>
              </w:rPr>
              <w:fldChar w:fldCharType="end"/>
            </w:r>
          </w:p>
        </w:tc>
      </w:tr>
    </w:tbl>
    <w:p w:rsidR="00F43163" w:rsidRDefault="00F43163" w:rsidP="00BF4857"/>
    <w:p w:rsidR="003150BC" w:rsidRDefault="003150BC" w:rsidP="00BF4857"/>
    <w:p w:rsidR="003150BC" w:rsidRDefault="003150BC" w:rsidP="00BF4857"/>
    <w:p w:rsidR="003150BC" w:rsidRDefault="003150BC" w:rsidP="00BF4857"/>
    <w:p w:rsidR="003150BC" w:rsidRDefault="003150BC" w:rsidP="00BF4857">
      <w:pPr>
        <w:sectPr w:rsidR="003150BC" w:rsidSect="006E41C2">
          <w:footerReference w:type="default" r:id="rId8"/>
          <w:pgSz w:w="11906" w:h="16838" w:code="9"/>
          <w:pgMar w:top="1440" w:right="426" w:bottom="1440" w:left="426" w:header="142" w:footer="708" w:gutter="0"/>
          <w:cols w:space="708"/>
          <w:docGrid w:linePitch="360"/>
        </w:sectPr>
      </w:pPr>
    </w:p>
    <w:p w:rsidR="002F1F14" w:rsidRDefault="0030634A" w:rsidP="0030634A">
      <w:pPr>
        <w:tabs>
          <w:tab w:val="left" w:pos="1395"/>
        </w:tabs>
      </w:pPr>
      <w:r>
        <w:lastRenderedPageBreak/>
        <w:tab/>
      </w:r>
    </w:p>
    <w:p w:rsidR="00186788" w:rsidRDefault="00186788" w:rsidP="0030634A">
      <w:pPr>
        <w:tabs>
          <w:tab w:val="left" w:pos="1395"/>
        </w:tabs>
      </w:pPr>
    </w:p>
    <w:p w:rsidR="00186788" w:rsidRDefault="00186788" w:rsidP="0030634A">
      <w:pPr>
        <w:tabs>
          <w:tab w:val="left" w:pos="1395"/>
        </w:tabs>
      </w:pPr>
    </w:p>
    <w:p w:rsidR="0030634A" w:rsidRDefault="00AF561E" w:rsidP="0030634A">
      <w:pPr>
        <w:tabs>
          <w:tab w:val="left" w:pos="1395"/>
        </w:tabs>
        <w:rPr>
          <w:rFonts w:ascii="Times New Roman" w:eastAsia="Times New Roman" w:hAnsi="Times New Roman" w:cs="Times New Roman"/>
          <w:sz w:val="20"/>
          <w:szCs w:val="20"/>
          <w:lang w:eastAsia="en-GB"/>
        </w:rPr>
      </w:pPr>
      <w:r w:rsidRPr="00836452">
        <w:rPr>
          <w:rFonts w:ascii="Times New Roman" w:eastAsia="Times New Roman" w:hAnsi="Times New Roman" w:cs="Times New Roman"/>
          <w:sz w:val="20"/>
          <w:szCs w:val="20"/>
          <w:lang w:eastAsia="en-GB"/>
        </w:rPr>
        <w:t>Table S</w:t>
      </w:r>
      <w:r w:rsidR="00373BCA">
        <w:rPr>
          <w:rFonts w:ascii="Times New Roman" w:eastAsia="Times New Roman" w:hAnsi="Times New Roman" w:cs="Times New Roman"/>
          <w:sz w:val="20"/>
          <w:szCs w:val="20"/>
          <w:lang w:eastAsia="en-GB"/>
        </w:rPr>
        <w:t>3</w:t>
      </w:r>
      <w:r w:rsidRPr="00836452">
        <w:rPr>
          <w:rFonts w:ascii="Times New Roman" w:eastAsia="Times New Roman" w:hAnsi="Times New Roman" w:cs="Times New Roman"/>
          <w:sz w:val="20"/>
          <w:szCs w:val="20"/>
          <w:lang w:eastAsia="en-GB"/>
        </w:rPr>
        <w:t>: BaP TPE for 16 USEP</w:t>
      </w:r>
      <w:r w:rsidR="00186788">
        <w:rPr>
          <w:rFonts w:ascii="Times New Roman" w:eastAsia="Times New Roman" w:hAnsi="Times New Roman" w:cs="Times New Roman"/>
          <w:sz w:val="20"/>
          <w:szCs w:val="20"/>
          <w:lang w:eastAsia="en-GB"/>
        </w:rPr>
        <w:t>A P</w:t>
      </w:r>
      <w:r w:rsidRPr="00836452">
        <w:rPr>
          <w:rFonts w:ascii="Times New Roman" w:eastAsia="Times New Roman" w:hAnsi="Times New Roman" w:cs="Times New Roman"/>
          <w:sz w:val="20"/>
          <w:szCs w:val="20"/>
          <w:lang w:eastAsia="en-GB"/>
        </w:rPr>
        <w:t>riority PAHs</w:t>
      </w:r>
      <w:r w:rsidR="00186788">
        <w:rPr>
          <w:rFonts w:ascii="Times New Roman" w:eastAsia="Times New Roman" w:hAnsi="Times New Roman" w:cs="Times New Roman"/>
          <w:sz w:val="20"/>
          <w:szCs w:val="20"/>
          <w:lang w:eastAsia="en-GB"/>
        </w:rPr>
        <w:t xml:space="preserve"> in Lagos Park Dusts</w:t>
      </w:r>
    </w:p>
    <w:tbl>
      <w:tblPr>
        <w:tblW w:w="19800" w:type="dxa"/>
        <w:tblInd w:w="-12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5"/>
        <w:gridCol w:w="1669"/>
        <w:gridCol w:w="528"/>
        <w:gridCol w:w="576"/>
        <w:gridCol w:w="816"/>
        <w:gridCol w:w="810"/>
        <w:gridCol w:w="810"/>
        <w:gridCol w:w="810"/>
        <w:gridCol w:w="810"/>
        <w:gridCol w:w="810"/>
        <w:gridCol w:w="810"/>
        <w:gridCol w:w="844"/>
        <w:gridCol w:w="844"/>
        <w:gridCol w:w="844"/>
        <w:gridCol w:w="844"/>
        <w:gridCol w:w="854"/>
        <w:gridCol w:w="810"/>
        <w:gridCol w:w="810"/>
        <w:gridCol w:w="810"/>
        <w:gridCol w:w="810"/>
        <w:gridCol w:w="810"/>
        <w:gridCol w:w="810"/>
        <w:gridCol w:w="900"/>
        <w:gridCol w:w="896"/>
      </w:tblGrid>
      <w:tr w:rsidR="00AF561E" w:rsidRPr="00AF561E" w:rsidTr="00186788">
        <w:trPr>
          <w:trHeight w:val="330"/>
        </w:trPr>
        <w:tc>
          <w:tcPr>
            <w:tcW w:w="465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S/N</w:t>
            </w:r>
          </w:p>
        </w:tc>
        <w:tc>
          <w:tcPr>
            <w:tcW w:w="1669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PAHs</w:t>
            </w:r>
          </w:p>
        </w:tc>
        <w:tc>
          <w:tcPr>
            <w:tcW w:w="528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Ring No</w:t>
            </w:r>
          </w:p>
        </w:tc>
        <w:tc>
          <w:tcPr>
            <w:tcW w:w="576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TEF</w:t>
            </w:r>
          </w:p>
        </w:tc>
        <w:tc>
          <w:tcPr>
            <w:tcW w:w="816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PK01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PK02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PK03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PK04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PK05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PK06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PK07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PK08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PK09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PK10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PK11</w:t>
            </w:r>
          </w:p>
        </w:tc>
        <w:tc>
          <w:tcPr>
            <w:tcW w:w="854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PK12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PK13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PK14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PK15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PK16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PK17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PK18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PK19</w:t>
            </w:r>
          </w:p>
        </w:tc>
        <w:tc>
          <w:tcPr>
            <w:tcW w:w="896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PK20</w:t>
            </w:r>
          </w:p>
        </w:tc>
      </w:tr>
      <w:tr w:rsidR="00AF561E" w:rsidRPr="00AF561E" w:rsidTr="00186788">
        <w:trPr>
          <w:trHeight w:val="330"/>
        </w:trPr>
        <w:tc>
          <w:tcPr>
            <w:tcW w:w="465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669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Naphthalene -Naph</w:t>
            </w:r>
          </w:p>
        </w:tc>
        <w:tc>
          <w:tcPr>
            <w:tcW w:w="528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2</w:t>
            </w:r>
          </w:p>
        </w:tc>
        <w:tc>
          <w:tcPr>
            <w:tcW w:w="576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0.001</w:t>
            </w:r>
          </w:p>
        </w:tc>
        <w:tc>
          <w:tcPr>
            <w:tcW w:w="816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4.60E-04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7.50E-04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7.20E-04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1.03E-03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1.13E-03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1.24E-03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8.50E-04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ND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ND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ND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ND</w:t>
            </w:r>
          </w:p>
        </w:tc>
        <w:tc>
          <w:tcPr>
            <w:tcW w:w="854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ND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ND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ND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ND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ND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ND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7.00E-05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1.10E-04</w:t>
            </w:r>
          </w:p>
        </w:tc>
        <w:tc>
          <w:tcPr>
            <w:tcW w:w="896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9.00E-05</w:t>
            </w:r>
          </w:p>
        </w:tc>
      </w:tr>
      <w:tr w:rsidR="00AF561E" w:rsidRPr="00AF561E" w:rsidTr="00186788">
        <w:trPr>
          <w:trHeight w:val="330"/>
        </w:trPr>
        <w:tc>
          <w:tcPr>
            <w:tcW w:w="465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2</w:t>
            </w:r>
          </w:p>
        </w:tc>
        <w:tc>
          <w:tcPr>
            <w:tcW w:w="1669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Acenaphthylene -Acy</w:t>
            </w:r>
          </w:p>
        </w:tc>
        <w:tc>
          <w:tcPr>
            <w:tcW w:w="528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3</w:t>
            </w:r>
          </w:p>
        </w:tc>
        <w:tc>
          <w:tcPr>
            <w:tcW w:w="576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0.001</w:t>
            </w:r>
          </w:p>
        </w:tc>
        <w:tc>
          <w:tcPr>
            <w:tcW w:w="816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1.10E-04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2.80E-04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3.10E-04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3.40E-04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3.70E-04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4.80E-04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2.10E-04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ND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ND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ND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ND</w:t>
            </w:r>
          </w:p>
        </w:tc>
        <w:tc>
          <w:tcPr>
            <w:tcW w:w="854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2.60E-04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ND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ND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ND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ND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ND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2.10E-04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1.80E-04</w:t>
            </w:r>
          </w:p>
        </w:tc>
        <w:tc>
          <w:tcPr>
            <w:tcW w:w="896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1.10E-04</w:t>
            </w:r>
          </w:p>
        </w:tc>
      </w:tr>
      <w:tr w:rsidR="00AF561E" w:rsidRPr="00AF561E" w:rsidTr="00186788">
        <w:trPr>
          <w:trHeight w:val="330"/>
        </w:trPr>
        <w:tc>
          <w:tcPr>
            <w:tcW w:w="465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3</w:t>
            </w:r>
          </w:p>
        </w:tc>
        <w:tc>
          <w:tcPr>
            <w:tcW w:w="1669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Acenaphthene -Ace</w:t>
            </w:r>
          </w:p>
        </w:tc>
        <w:tc>
          <w:tcPr>
            <w:tcW w:w="528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3</w:t>
            </w:r>
          </w:p>
        </w:tc>
        <w:tc>
          <w:tcPr>
            <w:tcW w:w="576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0.001</w:t>
            </w:r>
          </w:p>
        </w:tc>
        <w:tc>
          <w:tcPr>
            <w:tcW w:w="816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8.00E-05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ND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ND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4.10E-04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4.60E-04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6.60E-04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3.70E-04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3.00E-04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2.30E-04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3.10E-04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2.00E-04</w:t>
            </w:r>
          </w:p>
        </w:tc>
        <w:tc>
          <w:tcPr>
            <w:tcW w:w="854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4.80E-04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3.50E-04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4.70E-04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3.10E-04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2.80E-04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2.50E-04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2.00E-04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2.30E-04</w:t>
            </w:r>
          </w:p>
        </w:tc>
        <w:tc>
          <w:tcPr>
            <w:tcW w:w="896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1.70E-04</w:t>
            </w:r>
          </w:p>
        </w:tc>
      </w:tr>
      <w:tr w:rsidR="00AF561E" w:rsidRPr="00AF561E" w:rsidTr="00186788">
        <w:trPr>
          <w:trHeight w:val="330"/>
        </w:trPr>
        <w:tc>
          <w:tcPr>
            <w:tcW w:w="465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4</w:t>
            </w:r>
          </w:p>
        </w:tc>
        <w:tc>
          <w:tcPr>
            <w:tcW w:w="1669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Fluorene -Flu</w:t>
            </w:r>
          </w:p>
        </w:tc>
        <w:tc>
          <w:tcPr>
            <w:tcW w:w="528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3</w:t>
            </w:r>
          </w:p>
        </w:tc>
        <w:tc>
          <w:tcPr>
            <w:tcW w:w="576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0.001</w:t>
            </w:r>
          </w:p>
        </w:tc>
        <w:tc>
          <w:tcPr>
            <w:tcW w:w="816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6.30E-04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6.70E-04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7.40E-04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7.50E-04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6.30E-04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7.90E-04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5.40E-04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5.10E-04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4.40E-04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5.30E-04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4.20E-04</w:t>
            </w:r>
          </w:p>
        </w:tc>
        <w:tc>
          <w:tcPr>
            <w:tcW w:w="854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3.30E-04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3.00E-04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3.10E-04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4.10E-04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3.60E-04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2.70E-04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6.10E-04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4.80E-04</w:t>
            </w:r>
          </w:p>
        </w:tc>
        <w:tc>
          <w:tcPr>
            <w:tcW w:w="896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3.20E-04</w:t>
            </w:r>
          </w:p>
        </w:tc>
      </w:tr>
      <w:tr w:rsidR="00AF561E" w:rsidRPr="00AF561E" w:rsidTr="00186788">
        <w:trPr>
          <w:trHeight w:val="330"/>
        </w:trPr>
        <w:tc>
          <w:tcPr>
            <w:tcW w:w="465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5</w:t>
            </w:r>
          </w:p>
        </w:tc>
        <w:tc>
          <w:tcPr>
            <w:tcW w:w="1669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Phenanthrene -Phen</w:t>
            </w:r>
          </w:p>
        </w:tc>
        <w:tc>
          <w:tcPr>
            <w:tcW w:w="528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3</w:t>
            </w:r>
          </w:p>
        </w:tc>
        <w:tc>
          <w:tcPr>
            <w:tcW w:w="576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0.001</w:t>
            </w:r>
          </w:p>
        </w:tc>
        <w:tc>
          <w:tcPr>
            <w:tcW w:w="816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1.00E-04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ND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ND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3.80E-04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2.10E-04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4.20E-04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2.10E-04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4.60E-04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3.20E-04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4.20E-04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3.00E-04</w:t>
            </w:r>
          </w:p>
        </w:tc>
        <w:tc>
          <w:tcPr>
            <w:tcW w:w="854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2.10E-04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2.00E-04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4.50E-04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2.50E-04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2.70E-04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2.00E-04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5.10E-04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4.70E-04</w:t>
            </w:r>
          </w:p>
        </w:tc>
        <w:tc>
          <w:tcPr>
            <w:tcW w:w="896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5.00E-04</w:t>
            </w:r>
          </w:p>
        </w:tc>
      </w:tr>
      <w:tr w:rsidR="00AF561E" w:rsidRPr="00AF561E" w:rsidTr="00186788">
        <w:trPr>
          <w:trHeight w:val="330"/>
        </w:trPr>
        <w:tc>
          <w:tcPr>
            <w:tcW w:w="465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6</w:t>
            </w:r>
          </w:p>
        </w:tc>
        <w:tc>
          <w:tcPr>
            <w:tcW w:w="1669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Anthracene- Anth</w:t>
            </w:r>
          </w:p>
        </w:tc>
        <w:tc>
          <w:tcPr>
            <w:tcW w:w="528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3</w:t>
            </w:r>
          </w:p>
        </w:tc>
        <w:tc>
          <w:tcPr>
            <w:tcW w:w="576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0.01</w:t>
            </w:r>
          </w:p>
        </w:tc>
        <w:tc>
          <w:tcPr>
            <w:tcW w:w="816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1.90E-03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2.20E-03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2.40E-03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4.60E-03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3.40E-03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3.70E-03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3.00E-03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2.40E-03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1.80E-03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2.80E-03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1.70E-03</w:t>
            </w:r>
          </w:p>
        </w:tc>
        <w:tc>
          <w:tcPr>
            <w:tcW w:w="854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2.00E-03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1.90E-03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5.20E-03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9.00E-03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9.50E-03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1.00E-02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2.10E-03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1.90E-03</w:t>
            </w:r>
          </w:p>
        </w:tc>
        <w:tc>
          <w:tcPr>
            <w:tcW w:w="896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1.00E-03</w:t>
            </w:r>
          </w:p>
        </w:tc>
      </w:tr>
      <w:tr w:rsidR="00AF561E" w:rsidRPr="00AF561E" w:rsidTr="00186788">
        <w:trPr>
          <w:trHeight w:val="330"/>
        </w:trPr>
        <w:tc>
          <w:tcPr>
            <w:tcW w:w="465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7</w:t>
            </w:r>
          </w:p>
        </w:tc>
        <w:tc>
          <w:tcPr>
            <w:tcW w:w="1669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Fluoranthene- Flan</w:t>
            </w:r>
          </w:p>
        </w:tc>
        <w:tc>
          <w:tcPr>
            <w:tcW w:w="528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4</w:t>
            </w:r>
          </w:p>
        </w:tc>
        <w:tc>
          <w:tcPr>
            <w:tcW w:w="576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0.001</w:t>
            </w:r>
          </w:p>
        </w:tc>
        <w:tc>
          <w:tcPr>
            <w:tcW w:w="816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2.60E-04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ND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ND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ND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ND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ND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ND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ND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ND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ND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ND</w:t>
            </w:r>
          </w:p>
        </w:tc>
        <w:tc>
          <w:tcPr>
            <w:tcW w:w="854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9.20E-04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8.10E-04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7.30E-04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1.00E-03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1.05E-03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1.27E-03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1.33E-03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1.03E-03</w:t>
            </w:r>
          </w:p>
        </w:tc>
        <w:tc>
          <w:tcPr>
            <w:tcW w:w="896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9.80E-04</w:t>
            </w:r>
          </w:p>
        </w:tc>
      </w:tr>
      <w:tr w:rsidR="00AF561E" w:rsidRPr="00AF561E" w:rsidTr="00186788">
        <w:trPr>
          <w:trHeight w:val="330"/>
        </w:trPr>
        <w:tc>
          <w:tcPr>
            <w:tcW w:w="465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8</w:t>
            </w:r>
          </w:p>
        </w:tc>
        <w:tc>
          <w:tcPr>
            <w:tcW w:w="1669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Pyrene -Pyr</w:t>
            </w:r>
          </w:p>
        </w:tc>
        <w:tc>
          <w:tcPr>
            <w:tcW w:w="528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4</w:t>
            </w:r>
          </w:p>
        </w:tc>
        <w:tc>
          <w:tcPr>
            <w:tcW w:w="576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0.001</w:t>
            </w:r>
          </w:p>
        </w:tc>
        <w:tc>
          <w:tcPr>
            <w:tcW w:w="816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1.50E-04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ND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ND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2.50E-04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3.80E-04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3.80E-04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3.60E-04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3.30E-04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3.00E-04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5.70E-04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4.50E-04</w:t>
            </w:r>
          </w:p>
        </w:tc>
        <w:tc>
          <w:tcPr>
            <w:tcW w:w="854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8.50E-04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7.30E-04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6.30E-04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4.30E-04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3.80E-04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9.80E-04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9.20E-04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8.50E-04</w:t>
            </w:r>
          </w:p>
        </w:tc>
        <w:tc>
          <w:tcPr>
            <w:tcW w:w="896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7.70E-04</w:t>
            </w:r>
          </w:p>
        </w:tc>
      </w:tr>
      <w:tr w:rsidR="00AF561E" w:rsidRPr="00AF561E" w:rsidTr="00186788">
        <w:trPr>
          <w:trHeight w:val="330"/>
        </w:trPr>
        <w:tc>
          <w:tcPr>
            <w:tcW w:w="465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9</w:t>
            </w:r>
          </w:p>
        </w:tc>
        <w:tc>
          <w:tcPr>
            <w:tcW w:w="1669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Chrysene -Chry (Carcinogenic)</w:t>
            </w:r>
          </w:p>
        </w:tc>
        <w:tc>
          <w:tcPr>
            <w:tcW w:w="528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4</w:t>
            </w:r>
          </w:p>
        </w:tc>
        <w:tc>
          <w:tcPr>
            <w:tcW w:w="576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0.01</w:t>
            </w:r>
          </w:p>
        </w:tc>
        <w:tc>
          <w:tcPr>
            <w:tcW w:w="816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3.70E-03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3.20E-03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3.90E-03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7.20E-03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4.10E-03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5.30E-03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2.90E-03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5.00E-03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6.50E-03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7.20E-03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7.40E-03</w:t>
            </w:r>
          </w:p>
        </w:tc>
        <w:tc>
          <w:tcPr>
            <w:tcW w:w="854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2.20E-03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4.70E-03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5.00E-03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9.00E-03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8.50E-03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7.90E-03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7.00E-03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7.50E-03</w:t>
            </w:r>
          </w:p>
        </w:tc>
        <w:tc>
          <w:tcPr>
            <w:tcW w:w="896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8.00E-03</w:t>
            </w:r>
          </w:p>
        </w:tc>
      </w:tr>
      <w:tr w:rsidR="00AF561E" w:rsidRPr="00AF561E" w:rsidTr="00186788">
        <w:trPr>
          <w:trHeight w:val="315"/>
        </w:trPr>
        <w:tc>
          <w:tcPr>
            <w:tcW w:w="465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10</w:t>
            </w:r>
          </w:p>
        </w:tc>
        <w:tc>
          <w:tcPr>
            <w:tcW w:w="1669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Benzo[a]anthracene -BaA (Carcinogenic)</w:t>
            </w:r>
          </w:p>
        </w:tc>
        <w:tc>
          <w:tcPr>
            <w:tcW w:w="528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4</w:t>
            </w:r>
          </w:p>
        </w:tc>
        <w:tc>
          <w:tcPr>
            <w:tcW w:w="576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0.1</w:t>
            </w:r>
          </w:p>
        </w:tc>
        <w:tc>
          <w:tcPr>
            <w:tcW w:w="816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7.40E-02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6.40E-02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5.70E-02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4.10E-02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6.00E-02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7.00E-02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5.10E-02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6.20E-02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6.00E-02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6.80E-02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8.00E-02</w:t>
            </w:r>
          </w:p>
        </w:tc>
        <w:tc>
          <w:tcPr>
            <w:tcW w:w="854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7.40E-02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9.00E-02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4.70E-02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5.30E-02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6.80E-02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6.00E-02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6.20E-02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6.90E-02</w:t>
            </w:r>
          </w:p>
        </w:tc>
        <w:tc>
          <w:tcPr>
            <w:tcW w:w="896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6.10E-02</w:t>
            </w:r>
          </w:p>
        </w:tc>
      </w:tr>
      <w:tr w:rsidR="00AF561E" w:rsidRPr="00AF561E" w:rsidTr="00186788">
        <w:trPr>
          <w:trHeight w:val="315"/>
        </w:trPr>
        <w:tc>
          <w:tcPr>
            <w:tcW w:w="465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11</w:t>
            </w:r>
          </w:p>
        </w:tc>
        <w:tc>
          <w:tcPr>
            <w:tcW w:w="1669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Benzo[b]fluoranthene -BbF (Carcinogenic)</w:t>
            </w:r>
          </w:p>
        </w:tc>
        <w:tc>
          <w:tcPr>
            <w:tcW w:w="528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5</w:t>
            </w:r>
          </w:p>
        </w:tc>
        <w:tc>
          <w:tcPr>
            <w:tcW w:w="576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0.1</w:t>
            </w:r>
          </w:p>
        </w:tc>
        <w:tc>
          <w:tcPr>
            <w:tcW w:w="816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2.90E-02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1.00E-02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1.20E-02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3.20E-02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2.00E-02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2.80E-02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9.00E-03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1.10E-02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1.00E-02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1.30E-02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1.40E-02</w:t>
            </w:r>
          </w:p>
        </w:tc>
        <w:tc>
          <w:tcPr>
            <w:tcW w:w="854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2.30E-02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6.60E-02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3.00E-02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9.90E-02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9.60E-02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1.02E-01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9.10E-02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8.70E-02</w:t>
            </w:r>
          </w:p>
        </w:tc>
        <w:tc>
          <w:tcPr>
            <w:tcW w:w="896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9.00E-02</w:t>
            </w:r>
          </w:p>
        </w:tc>
      </w:tr>
      <w:tr w:rsidR="00AF561E" w:rsidRPr="00AF561E" w:rsidTr="00186788">
        <w:trPr>
          <w:trHeight w:val="315"/>
        </w:trPr>
        <w:tc>
          <w:tcPr>
            <w:tcW w:w="465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12</w:t>
            </w:r>
          </w:p>
        </w:tc>
        <w:tc>
          <w:tcPr>
            <w:tcW w:w="1669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Benzo[k]fluoranthene -BkF (Carcinogenic)</w:t>
            </w:r>
          </w:p>
        </w:tc>
        <w:tc>
          <w:tcPr>
            <w:tcW w:w="528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5</w:t>
            </w:r>
          </w:p>
        </w:tc>
        <w:tc>
          <w:tcPr>
            <w:tcW w:w="576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0.1</w:t>
            </w:r>
          </w:p>
        </w:tc>
        <w:tc>
          <w:tcPr>
            <w:tcW w:w="816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ND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ND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ND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5.30E-02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4.80E-02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4.00E-02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ND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ND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3.10E-02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4.10E-02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3.90E-02</w:t>
            </w:r>
          </w:p>
        </w:tc>
        <w:tc>
          <w:tcPr>
            <w:tcW w:w="854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9.70E-02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8.20E-02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9.90E-02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6.30E-02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8.80E-02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8.20E-02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7.50E-02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7.70E-02</w:t>
            </w:r>
          </w:p>
        </w:tc>
        <w:tc>
          <w:tcPr>
            <w:tcW w:w="896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6.80E-02</w:t>
            </w:r>
          </w:p>
        </w:tc>
      </w:tr>
      <w:tr w:rsidR="00AF561E" w:rsidRPr="00AF561E" w:rsidTr="00186788">
        <w:trPr>
          <w:trHeight w:val="315"/>
        </w:trPr>
        <w:tc>
          <w:tcPr>
            <w:tcW w:w="465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13</w:t>
            </w:r>
          </w:p>
        </w:tc>
        <w:tc>
          <w:tcPr>
            <w:tcW w:w="1669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Benzo[a]pyrene -BaP (Carcinogenic)</w:t>
            </w:r>
          </w:p>
        </w:tc>
        <w:tc>
          <w:tcPr>
            <w:tcW w:w="528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5</w:t>
            </w:r>
          </w:p>
        </w:tc>
        <w:tc>
          <w:tcPr>
            <w:tcW w:w="576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816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6.50E-01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8.70E-01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6.30E-01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3.10E-01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6.40E-01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7.70E-01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5.40E-01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1.03E+00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1.15E+00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1.18E+00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1.18E+00</w:t>
            </w:r>
          </w:p>
        </w:tc>
        <w:tc>
          <w:tcPr>
            <w:tcW w:w="854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8.30E-01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5.10E-01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4.60E-01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4.80E-01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4.30E-01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5.00E-01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5.30E-01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6.40E-01</w:t>
            </w:r>
          </w:p>
        </w:tc>
        <w:tc>
          <w:tcPr>
            <w:tcW w:w="896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5.70E-01</w:t>
            </w:r>
          </w:p>
        </w:tc>
      </w:tr>
      <w:tr w:rsidR="00AF561E" w:rsidRPr="00AF561E" w:rsidTr="00186788">
        <w:trPr>
          <w:trHeight w:val="330"/>
        </w:trPr>
        <w:tc>
          <w:tcPr>
            <w:tcW w:w="465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14</w:t>
            </w:r>
          </w:p>
        </w:tc>
        <w:tc>
          <w:tcPr>
            <w:tcW w:w="1669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Indeno[1,2,3-cd] pyrene -IP (Carcinogenic)</w:t>
            </w:r>
          </w:p>
        </w:tc>
        <w:tc>
          <w:tcPr>
            <w:tcW w:w="528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6</w:t>
            </w:r>
          </w:p>
        </w:tc>
        <w:tc>
          <w:tcPr>
            <w:tcW w:w="576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0.1</w:t>
            </w:r>
          </w:p>
        </w:tc>
        <w:tc>
          <w:tcPr>
            <w:tcW w:w="816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9.30E-02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5.20E-02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8.50E-02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6.80E-02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3.90E-02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6.40E-02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5.70E-02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6.00E-02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6.70E-02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7.10E-02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7.50E-02</w:t>
            </w:r>
          </w:p>
        </w:tc>
        <w:tc>
          <w:tcPr>
            <w:tcW w:w="854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5.20E-02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3.80E-02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8.00E-02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4.90E-02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5.20E-02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7.10E-02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7.30E-02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7.50E-02</w:t>
            </w:r>
          </w:p>
        </w:tc>
        <w:tc>
          <w:tcPr>
            <w:tcW w:w="896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7.00E-02</w:t>
            </w:r>
          </w:p>
        </w:tc>
      </w:tr>
      <w:tr w:rsidR="00AF561E" w:rsidRPr="00AF561E" w:rsidTr="00186788">
        <w:trPr>
          <w:trHeight w:val="330"/>
        </w:trPr>
        <w:tc>
          <w:tcPr>
            <w:tcW w:w="465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15</w:t>
            </w:r>
          </w:p>
        </w:tc>
        <w:tc>
          <w:tcPr>
            <w:tcW w:w="1669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Dibenz[a,h]anthracene -DBA (Carcinogenic)</w:t>
            </w:r>
          </w:p>
        </w:tc>
        <w:tc>
          <w:tcPr>
            <w:tcW w:w="528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6</w:t>
            </w:r>
          </w:p>
        </w:tc>
        <w:tc>
          <w:tcPr>
            <w:tcW w:w="576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0.01</w:t>
            </w:r>
          </w:p>
        </w:tc>
        <w:tc>
          <w:tcPr>
            <w:tcW w:w="816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1.70E-03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1.30E-03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1.70E-03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1.90E-03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2.30E-03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2.20E-03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1.00E-03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8.00E-04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7.00E-04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9.00E-04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8.00E-04</w:t>
            </w:r>
          </w:p>
        </w:tc>
        <w:tc>
          <w:tcPr>
            <w:tcW w:w="854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7.00E-04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3.10E-03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1.80E-03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7.00E-04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9.00E-04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7.00E-04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ND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ND</w:t>
            </w:r>
          </w:p>
        </w:tc>
        <w:tc>
          <w:tcPr>
            <w:tcW w:w="896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ND</w:t>
            </w:r>
          </w:p>
        </w:tc>
      </w:tr>
      <w:tr w:rsidR="00AF561E" w:rsidRPr="00AF561E" w:rsidTr="00186788">
        <w:trPr>
          <w:trHeight w:val="315"/>
        </w:trPr>
        <w:tc>
          <w:tcPr>
            <w:tcW w:w="465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16</w:t>
            </w:r>
          </w:p>
        </w:tc>
        <w:tc>
          <w:tcPr>
            <w:tcW w:w="1669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Benzo[ghi]perylene -BghiP</w:t>
            </w:r>
          </w:p>
        </w:tc>
        <w:tc>
          <w:tcPr>
            <w:tcW w:w="528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6</w:t>
            </w:r>
          </w:p>
        </w:tc>
        <w:tc>
          <w:tcPr>
            <w:tcW w:w="576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816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4.60E-01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3.10E-01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2.80E-01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2.60E-01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2.70E-01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4.30E-01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2.40E-01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9.60E-01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1.03E+00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1.17E+00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1.00E+00</w:t>
            </w:r>
          </w:p>
        </w:tc>
        <w:tc>
          <w:tcPr>
            <w:tcW w:w="854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ND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3.00E-01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2.70E-01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ND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ND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ND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ND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ND</w:t>
            </w:r>
          </w:p>
        </w:tc>
        <w:tc>
          <w:tcPr>
            <w:tcW w:w="896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ND</w:t>
            </w:r>
          </w:p>
        </w:tc>
      </w:tr>
      <w:tr w:rsidR="00AF561E" w:rsidRPr="00AF561E" w:rsidTr="00186788">
        <w:trPr>
          <w:trHeight w:val="315"/>
        </w:trPr>
        <w:tc>
          <w:tcPr>
            <w:tcW w:w="465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669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ΣBaP TPE</w:t>
            </w:r>
          </w:p>
        </w:tc>
        <w:tc>
          <w:tcPr>
            <w:tcW w:w="528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576" w:type="dxa"/>
            <w:shd w:val="clear" w:color="auto" w:fill="auto"/>
            <w:noWrap/>
            <w:vAlign w:val="center"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816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1.32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1.31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1.07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0.78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1.09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1.42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0.91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2.13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2.36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2.56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2.40</w:t>
            </w:r>
          </w:p>
        </w:tc>
        <w:tc>
          <w:tcPr>
            <w:tcW w:w="854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1.08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1.10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1.00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0.77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0.76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0.84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0.84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0.96</w:t>
            </w:r>
          </w:p>
        </w:tc>
        <w:tc>
          <w:tcPr>
            <w:tcW w:w="896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0.87</w:t>
            </w:r>
          </w:p>
        </w:tc>
      </w:tr>
      <w:tr w:rsidR="00AF561E" w:rsidRPr="00AF561E" w:rsidTr="00186788">
        <w:trPr>
          <w:trHeight w:val="315"/>
        </w:trPr>
        <w:tc>
          <w:tcPr>
            <w:tcW w:w="465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669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mean BaP TPE</w:t>
            </w:r>
          </w:p>
        </w:tc>
        <w:tc>
          <w:tcPr>
            <w:tcW w:w="528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576" w:type="dxa"/>
            <w:shd w:val="clear" w:color="auto" w:fill="auto"/>
            <w:noWrap/>
            <w:vAlign w:val="center"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816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8.77E-02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1.19E-01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9.76E-02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5.21E-02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7.27E-02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9.45E-02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6.47E-02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1.78E-01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1.81E-01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1.97E-01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1.85E-01</w:t>
            </w:r>
          </w:p>
        </w:tc>
        <w:tc>
          <w:tcPr>
            <w:tcW w:w="854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7.74E-02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7.84E-02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7.15E-02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5.89E-02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5.81E-02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6.44E-02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6.03E-02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6.86E-02</w:t>
            </w:r>
          </w:p>
        </w:tc>
        <w:tc>
          <w:tcPr>
            <w:tcW w:w="896" w:type="dxa"/>
            <w:shd w:val="clear" w:color="auto" w:fill="auto"/>
            <w:noWrap/>
            <w:vAlign w:val="center"/>
            <w:hideMark/>
          </w:tcPr>
          <w:p w:rsidR="00AF561E" w:rsidRPr="00AF561E" w:rsidRDefault="00AF561E" w:rsidP="00186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F56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6.22E-02</w:t>
            </w:r>
          </w:p>
        </w:tc>
      </w:tr>
    </w:tbl>
    <w:p w:rsidR="00AF561E" w:rsidRDefault="00AF561E" w:rsidP="0030634A">
      <w:pPr>
        <w:tabs>
          <w:tab w:val="left" w:pos="1395"/>
        </w:tabs>
      </w:pPr>
    </w:p>
    <w:p w:rsidR="00836452" w:rsidRDefault="00836452" w:rsidP="00BF4857"/>
    <w:p w:rsidR="00E83348" w:rsidRDefault="00E83348" w:rsidP="00BF4857"/>
    <w:p w:rsidR="00E46C34" w:rsidRDefault="00E46C34" w:rsidP="00BF4857"/>
    <w:p w:rsidR="00E46C34" w:rsidRDefault="00E46C34" w:rsidP="00BF4857"/>
    <w:p w:rsidR="00254696" w:rsidRDefault="00254696" w:rsidP="00BF4857"/>
    <w:tbl>
      <w:tblPr>
        <w:tblW w:w="1458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1800"/>
        <w:gridCol w:w="1203"/>
        <w:gridCol w:w="1370"/>
        <w:gridCol w:w="1440"/>
        <w:gridCol w:w="1465"/>
        <w:gridCol w:w="1902"/>
        <w:gridCol w:w="1771"/>
        <w:gridCol w:w="1884"/>
        <w:gridCol w:w="1721"/>
        <w:gridCol w:w="30"/>
      </w:tblGrid>
      <w:tr w:rsidR="005F39F1" w:rsidRPr="00E83348" w:rsidTr="0090355C">
        <w:trPr>
          <w:trHeight w:val="315"/>
          <w:jc w:val="center"/>
        </w:trPr>
        <w:tc>
          <w:tcPr>
            <w:tcW w:w="14586" w:type="dxa"/>
            <w:gridSpan w:val="10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center"/>
          </w:tcPr>
          <w:p w:rsidR="005F39F1" w:rsidRPr="00E83348" w:rsidRDefault="005F39F1" w:rsidP="00373B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8334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Table </w:t>
            </w:r>
            <w:r w:rsidR="00D02B90" w:rsidRPr="00E8334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S</w:t>
            </w:r>
            <w:r w:rsidR="00373BCA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4</w:t>
            </w:r>
            <w:r w:rsidRPr="00E8334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: Mean </w:t>
            </w:r>
            <w:r w:rsidR="00B8715E" w:rsidRPr="00E8334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Diagnostic Ratios </w:t>
            </w:r>
            <w:r w:rsidRPr="00E8334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of PAHs in </w:t>
            </w:r>
            <w:r w:rsidR="00B8715E">
              <w:rPr>
                <w:rFonts w:ascii="Times New Roman" w:hAnsi="Times New Roman" w:cs="Times New Roman"/>
                <w:sz w:val="24"/>
                <w:szCs w:val="24"/>
              </w:rPr>
              <w:t>Lagos Park</w:t>
            </w:r>
            <w:r w:rsidRPr="00E8334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8715E" w:rsidRPr="00E83348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r w:rsidRPr="00E83348">
              <w:rPr>
                <w:rFonts w:ascii="Times New Roman" w:hAnsi="Times New Roman" w:cs="Times New Roman"/>
                <w:sz w:val="24"/>
                <w:szCs w:val="24"/>
              </w:rPr>
              <w:t>usts</w:t>
            </w:r>
            <w:r w:rsidRPr="00E8334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.</w:t>
            </w:r>
          </w:p>
        </w:tc>
      </w:tr>
      <w:tr w:rsidR="005F39F1" w:rsidRPr="00E83348" w:rsidTr="0090355C">
        <w:trPr>
          <w:gridAfter w:val="1"/>
          <w:wAfter w:w="30" w:type="dxa"/>
          <w:trHeight w:val="221"/>
          <w:jc w:val="center"/>
        </w:trPr>
        <w:tc>
          <w:tcPr>
            <w:tcW w:w="1800" w:type="dxa"/>
            <w:shd w:val="clear" w:color="auto" w:fill="FFFFFF" w:themeFill="background1"/>
            <w:noWrap/>
            <w:vAlign w:val="center"/>
            <w:hideMark/>
          </w:tcPr>
          <w:p w:rsidR="005F39F1" w:rsidRPr="00E83348" w:rsidRDefault="00B8715E" w:rsidP="00B871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Lagos Parks</w:t>
            </w:r>
          </w:p>
        </w:tc>
        <w:tc>
          <w:tcPr>
            <w:tcW w:w="1203" w:type="dxa"/>
            <w:shd w:val="clear" w:color="auto" w:fill="FFFFFF" w:themeFill="background1"/>
            <w:noWrap/>
            <w:vAlign w:val="center"/>
            <w:hideMark/>
          </w:tcPr>
          <w:p w:rsidR="005F39F1" w:rsidRPr="00E83348" w:rsidRDefault="005F39F1" w:rsidP="00B871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83348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BaA/Chry</w:t>
            </w:r>
          </w:p>
        </w:tc>
        <w:tc>
          <w:tcPr>
            <w:tcW w:w="1370" w:type="dxa"/>
            <w:shd w:val="clear" w:color="auto" w:fill="FFFFFF" w:themeFill="background1"/>
            <w:noWrap/>
            <w:vAlign w:val="center"/>
            <w:hideMark/>
          </w:tcPr>
          <w:p w:rsidR="005F39F1" w:rsidRPr="00E83348" w:rsidRDefault="005F39F1" w:rsidP="00B871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83348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Flan/Pyr</w:t>
            </w:r>
          </w:p>
        </w:tc>
        <w:tc>
          <w:tcPr>
            <w:tcW w:w="1440" w:type="dxa"/>
            <w:shd w:val="clear" w:color="auto" w:fill="FFFFFF" w:themeFill="background1"/>
            <w:noWrap/>
            <w:vAlign w:val="center"/>
            <w:hideMark/>
          </w:tcPr>
          <w:p w:rsidR="005F39F1" w:rsidRPr="00E83348" w:rsidRDefault="005F39F1" w:rsidP="00B871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83348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Phen/Anth</w:t>
            </w:r>
          </w:p>
        </w:tc>
        <w:tc>
          <w:tcPr>
            <w:tcW w:w="1465" w:type="dxa"/>
            <w:shd w:val="clear" w:color="auto" w:fill="FFFFFF" w:themeFill="background1"/>
            <w:noWrap/>
            <w:vAlign w:val="center"/>
            <w:hideMark/>
          </w:tcPr>
          <w:p w:rsidR="005F39F1" w:rsidRPr="00E83348" w:rsidRDefault="005F39F1" w:rsidP="00B871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83348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BaP/BghiP</w:t>
            </w:r>
          </w:p>
        </w:tc>
        <w:tc>
          <w:tcPr>
            <w:tcW w:w="1902" w:type="dxa"/>
            <w:shd w:val="clear" w:color="auto" w:fill="FFFFFF" w:themeFill="background1"/>
            <w:noWrap/>
            <w:vAlign w:val="center"/>
            <w:hideMark/>
          </w:tcPr>
          <w:p w:rsidR="005F39F1" w:rsidRPr="00E83348" w:rsidRDefault="005F39F1" w:rsidP="00B871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83348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Anth/(Anth + Phen)</w:t>
            </w:r>
          </w:p>
        </w:tc>
        <w:tc>
          <w:tcPr>
            <w:tcW w:w="1771" w:type="dxa"/>
            <w:shd w:val="clear" w:color="auto" w:fill="FFFFFF" w:themeFill="background1"/>
            <w:noWrap/>
            <w:vAlign w:val="center"/>
            <w:hideMark/>
          </w:tcPr>
          <w:p w:rsidR="005F39F1" w:rsidRPr="00E83348" w:rsidRDefault="005F39F1" w:rsidP="00B871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83348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Flu/ (Flu + Pyr)</w:t>
            </w:r>
          </w:p>
        </w:tc>
        <w:tc>
          <w:tcPr>
            <w:tcW w:w="1884" w:type="dxa"/>
            <w:shd w:val="clear" w:color="auto" w:fill="FFFFFF" w:themeFill="background1"/>
            <w:noWrap/>
            <w:vAlign w:val="center"/>
            <w:hideMark/>
          </w:tcPr>
          <w:p w:rsidR="005F39F1" w:rsidRPr="00E83348" w:rsidRDefault="005F39F1" w:rsidP="00B871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83348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Flan/(Flan + Pyr)</w:t>
            </w:r>
          </w:p>
        </w:tc>
        <w:tc>
          <w:tcPr>
            <w:tcW w:w="1721" w:type="dxa"/>
            <w:shd w:val="clear" w:color="auto" w:fill="FFFFFF" w:themeFill="background1"/>
            <w:noWrap/>
            <w:vAlign w:val="center"/>
            <w:hideMark/>
          </w:tcPr>
          <w:p w:rsidR="005F39F1" w:rsidRPr="00E83348" w:rsidRDefault="005F39F1" w:rsidP="00B871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83348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IP/(IP + BghiP)</w:t>
            </w:r>
          </w:p>
        </w:tc>
      </w:tr>
      <w:tr w:rsidR="00E83348" w:rsidRPr="00E83348" w:rsidTr="0090355C">
        <w:trPr>
          <w:gridAfter w:val="1"/>
          <w:wAfter w:w="30" w:type="dxa"/>
          <w:trHeight w:val="248"/>
          <w:jc w:val="center"/>
        </w:trPr>
        <w:tc>
          <w:tcPr>
            <w:tcW w:w="1800" w:type="dxa"/>
            <w:shd w:val="clear" w:color="auto" w:fill="FFFFFF" w:themeFill="background1"/>
            <w:noWrap/>
            <w:vAlign w:val="bottom"/>
            <w:hideMark/>
          </w:tcPr>
          <w:p w:rsidR="00E83348" w:rsidRPr="00E83348" w:rsidRDefault="00E83348" w:rsidP="00B8715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8334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PK01</w:t>
            </w:r>
          </w:p>
        </w:tc>
        <w:tc>
          <w:tcPr>
            <w:tcW w:w="1203" w:type="dxa"/>
            <w:shd w:val="clear" w:color="auto" w:fill="FFFFFF" w:themeFill="background1"/>
            <w:noWrap/>
            <w:vAlign w:val="center"/>
            <w:hideMark/>
          </w:tcPr>
          <w:p w:rsidR="00E83348" w:rsidRPr="00E83348" w:rsidRDefault="00E83348" w:rsidP="00B8715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8334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2.00</w:t>
            </w:r>
          </w:p>
        </w:tc>
        <w:tc>
          <w:tcPr>
            <w:tcW w:w="1370" w:type="dxa"/>
            <w:shd w:val="clear" w:color="auto" w:fill="FFFFFF" w:themeFill="background1"/>
            <w:noWrap/>
            <w:vAlign w:val="center"/>
            <w:hideMark/>
          </w:tcPr>
          <w:p w:rsidR="00E83348" w:rsidRPr="00E83348" w:rsidRDefault="00E83348" w:rsidP="00B8715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8334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1.73</w:t>
            </w:r>
          </w:p>
        </w:tc>
        <w:tc>
          <w:tcPr>
            <w:tcW w:w="1440" w:type="dxa"/>
            <w:shd w:val="clear" w:color="auto" w:fill="FFFFFF" w:themeFill="background1"/>
            <w:noWrap/>
            <w:vAlign w:val="center"/>
            <w:hideMark/>
          </w:tcPr>
          <w:p w:rsidR="00E83348" w:rsidRPr="00E83348" w:rsidRDefault="00E83348" w:rsidP="00B8715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8334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0.53</w:t>
            </w:r>
          </w:p>
        </w:tc>
        <w:tc>
          <w:tcPr>
            <w:tcW w:w="1465" w:type="dxa"/>
            <w:shd w:val="clear" w:color="auto" w:fill="FFFFFF" w:themeFill="background1"/>
            <w:noWrap/>
            <w:vAlign w:val="center"/>
            <w:hideMark/>
          </w:tcPr>
          <w:p w:rsidR="00E83348" w:rsidRPr="00E83348" w:rsidRDefault="00E83348" w:rsidP="00B8715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8334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1.41</w:t>
            </w:r>
          </w:p>
        </w:tc>
        <w:tc>
          <w:tcPr>
            <w:tcW w:w="1902" w:type="dxa"/>
            <w:shd w:val="clear" w:color="auto" w:fill="FFFFFF" w:themeFill="background1"/>
            <w:noWrap/>
            <w:vAlign w:val="center"/>
            <w:hideMark/>
          </w:tcPr>
          <w:p w:rsidR="00E83348" w:rsidRPr="00E83348" w:rsidRDefault="00E83348" w:rsidP="00B8715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8334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0.66</w:t>
            </w:r>
          </w:p>
        </w:tc>
        <w:tc>
          <w:tcPr>
            <w:tcW w:w="1771" w:type="dxa"/>
            <w:shd w:val="clear" w:color="auto" w:fill="FFFFFF" w:themeFill="background1"/>
            <w:noWrap/>
            <w:vAlign w:val="center"/>
            <w:hideMark/>
          </w:tcPr>
          <w:p w:rsidR="00E83348" w:rsidRPr="00E83348" w:rsidRDefault="00E83348" w:rsidP="00B8715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8334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0.81</w:t>
            </w:r>
          </w:p>
        </w:tc>
        <w:tc>
          <w:tcPr>
            <w:tcW w:w="1884" w:type="dxa"/>
            <w:shd w:val="clear" w:color="auto" w:fill="FFFFFF" w:themeFill="background1"/>
            <w:noWrap/>
            <w:vAlign w:val="center"/>
            <w:hideMark/>
          </w:tcPr>
          <w:p w:rsidR="00E83348" w:rsidRPr="00E83348" w:rsidRDefault="00E83348" w:rsidP="00B8715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8334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0.63</w:t>
            </w:r>
          </w:p>
        </w:tc>
        <w:tc>
          <w:tcPr>
            <w:tcW w:w="1721" w:type="dxa"/>
            <w:shd w:val="clear" w:color="auto" w:fill="FFFFFF" w:themeFill="background1"/>
            <w:noWrap/>
            <w:vAlign w:val="center"/>
            <w:hideMark/>
          </w:tcPr>
          <w:p w:rsidR="00E83348" w:rsidRPr="00E83348" w:rsidRDefault="00E83348" w:rsidP="00B8715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8334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0.67</w:t>
            </w:r>
          </w:p>
        </w:tc>
      </w:tr>
      <w:tr w:rsidR="00E83348" w:rsidRPr="00E83348" w:rsidTr="0090355C">
        <w:trPr>
          <w:gridAfter w:val="1"/>
          <w:wAfter w:w="30" w:type="dxa"/>
          <w:trHeight w:val="266"/>
          <w:jc w:val="center"/>
        </w:trPr>
        <w:tc>
          <w:tcPr>
            <w:tcW w:w="1800" w:type="dxa"/>
            <w:shd w:val="clear" w:color="auto" w:fill="FFFFFF" w:themeFill="background1"/>
            <w:noWrap/>
            <w:vAlign w:val="bottom"/>
            <w:hideMark/>
          </w:tcPr>
          <w:p w:rsidR="00E83348" w:rsidRPr="00E83348" w:rsidRDefault="00E83348" w:rsidP="00B8715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8334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PK02</w:t>
            </w:r>
          </w:p>
        </w:tc>
        <w:tc>
          <w:tcPr>
            <w:tcW w:w="1203" w:type="dxa"/>
            <w:shd w:val="clear" w:color="auto" w:fill="FFFFFF" w:themeFill="background1"/>
            <w:noWrap/>
            <w:vAlign w:val="center"/>
            <w:hideMark/>
          </w:tcPr>
          <w:p w:rsidR="00E83348" w:rsidRPr="00E83348" w:rsidRDefault="00E83348" w:rsidP="00B8715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8334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2.00</w:t>
            </w:r>
          </w:p>
        </w:tc>
        <w:tc>
          <w:tcPr>
            <w:tcW w:w="1370" w:type="dxa"/>
            <w:shd w:val="clear" w:color="auto" w:fill="FFFFFF" w:themeFill="background1"/>
            <w:noWrap/>
            <w:vAlign w:val="center"/>
            <w:hideMark/>
          </w:tcPr>
          <w:p w:rsidR="00E83348" w:rsidRPr="00E83348" w:rsidRDefault="00E83348" w:rsidP="00B8715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8334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440" w:type="dxa"/>
            <w:shd w:val="clear" w:color="auto" w:fill="FFFFFF" w:themeFill="background1"/>
            <w:noWrap/>
            <w:vAlign w:val="center"/>
            <w:hideMark/>
          </w:tcPr>
          <w:p w:rsidR="00E83348" w:rsidRPr="00E83348" w:rsidRDefault="00E83348" w:rsidP="00B8715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8334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465" w:type="dxa"/>
            <w:shd w:val="clear" w:color="auto" w:fill="FFFFFF" w:themeFill="background1"/>
            <w:noWrap/>
            <w:vAlign w:val="center"/>
            <w:hideMark/>
          </w:tcPr>
          <w:p w:rsidR="00E83348" w:rsidRPr="00E83348" w:rsidRDefault="00E83348" w:rsidP="00B8715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8334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2.81</w:t>
            </w:r>
          </w:p>
        </w:tc>
        <w:tc>
          <w:tcPr>
            <w:tcW w:w="1902" w:type="dxa"/>
            <w:shd w:val="clear" w:color="auto" w:fill="FFFFFF" w:themeFill="background1"/>
            <w:noWrap/>
            <w:vAlign w:val="center"/>
            <w:hideMark/>
          </w:tcPr>
          <w:p w:rsidR="00E83348" w:rsidRPr="00E83348" w:rsidRDefault="00E83348" w:rsidP="00B8715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8334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1771" w:type="dxa"/>
            <w:shd w:val="clear" w:color="auto" w:fill="FFFFFF" w:themeFill="background1"/>
            <w:noWrap/>
            <w:vAlign w:val="center"/>
            <w:hideMark/>
          </w:tcPr>
          <w:p w:rsidR="00E83348" w:rsidRPr="00E83348" w:rsidRDefault="00E83348" w:rsidP="00B8715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8334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1884" w:type="dxa"/>
            <w:shd w:val="clear" w:color="auto" w:fill="FFFFFF" w:themeFill="background1"/>
            <w:noWrap/>
            <w:vAlign w:val="center"/>
            <w:hideMark/>
          </w:tcPr>
          <w:p w:rsidR="00E83348" w:rsidRPr="00E83348" w:rsidRDefault="00E83348" w:rsidP="00B8715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8334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721" w:type="dxa"/>
            <w:shd w:val="clear" w:color="auto" w:fill="FFFFFF" w:themeFill="background1"/>
            <w:noWrap/>
            <w:vAlign w:val="center"/>
            <w:hideMark/>
          </w:tcPr>
          <w:p w:rsidR="00E83348" w:rsidRPr="00E83348" w:rsidRDefault="00E83348" w:rsidP="00B8715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8334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0.63</w:t>
            </w:r>
          </w:p>
        </w:tc>
      </w:tr>
      <w:tr w:rsidR="00E83348" w:rsidRPr="00E83348" w:rsidTr="0090355C">
        <w:trPr>
          <w:gridAfter w:val="1"/>
          <w:wAfter w:w="30" w:type="dxa"/>
          <w:trHeight w:val="248"/>
          <w:jc w:val="center"/>
        </w:trPr>
        <w:tc>
          <w:tcPr>
            <w:tcW w:w="1800" w:type="dxa"/>
            <w:shd w:val="clear" w:color="auto" w:fill="FFFFFF" w:themeFill="background1"/>
            <w:noWrap/>
            <w:vAlign w:val="bottom"/>
            <w:hideMark/>
          </w:tcPr>
          <w:p w:rsidR="00E83348" w:rsidRPr="00E83348" w:rsidRDefault="00E83348" w:rsidP="00B8715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8334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PK03</w:t>
            </w:r>
          </w:p>
        </w:tc>
        <w:tc>
          <w:tcPr>
            <w:tcW w:w="1203" w:type="dxa"/>
            <w:shd w:val="clear" w:color="auto" w:fill="FFFFFF" w:themeFill="background1"/>
            <w:noWrap/>
            <w:vAlign w:val="center"/>
            <w:hideMark/>
          </w:tcPr>
          <w:p w:rsidR="00E83348" w:rsidRPr="00E83348" w:rsidRDefault="00E83348" w:rsidP="00B8715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8334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1.46</w:t>
            </w:r>
          </w:p>
        </w:tc>
        <w:tc>
          <w:tcPr>
            <w:tcW w:w="1370" w:type="dxa"/>
            <w:shd w:val="clear" w:color="auto" w:fill="FFFFFF" w:themeFill="background1"/>
            <w:noWrap/>
            <w:vAlign w:val="center"/>
            <w:hideMark/>
          </w:tcPr>
          <w:p w:rsidR="00E83348" w:rsidRPr="00E83348" w:rsidRDefault="00E83348" w:rsidP="00B8715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8334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440" w:type="dxa"/>
            <w:shd w:val="clear" w:color="auto" w:fill="FFFFFF" w:themeFill="background1"/>
            <w:noWrap/>
            <w:vAlign w:val="center"/>
            <w:hideMark/>
          </w:tcPr>
          <w:p w:rsidR="00E83348" w:rsidRPr="00E83348" w:rsidRDefault="00E83348" w:rsidP="00B8715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8334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465" w:type="dxa"/>
            <w:shd w:val="clear" w:color="auto" w:fill="FFFFFF" w:themeFill="background1"/>
            <w:noWrap/>
            <w:vAlign w:val="center"/>
            <w:hideMark/>
          </w:tcPr>
          <w:p w:rsidR="00E83348" w:rsidRPr="00E83348" w:rsidRDefault="00E83348" w:rsidP="00B8715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8334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2.25</w:t>
            </w:r>
          </w:p>
        </w:tc>
        <w:tc>
          <w:tcPr>
            <w:tcW w:w="1902" w:type="dxa"/>
            <w:shd w:val="clear" w:color="auto" w:fill="FFFFFF" w:themeFill="background1"/>
            <w:noWrap/>
            <w:vAlign w:val="center"/>
            <w:hideMark/>
          </w:tcPr>
          <w:p w:rsidR="00E83348" w:rsidRPr="00E83348" w:rsidRDefault="00E83348" w:rsidP="00B8715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8334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1771" w:type="dxa"/>
            <w:shd w:val="clear" w:color="auto" w:fill="FFFFFF" w:themeFill="background1"/>
            <w:noWrap/>
            <w:vAlign w:val="center"/>
            <w:hideMark/>
          </w:tcPr>
          <w:p w:rsidR="00E83348" w:rsidRPr="00E83348" w:rsidRDefault="00E83348" w:rsidP="00B8715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8334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1884" w:type="dxa"/>
            <w:shd w:val="clear" w:color="auto" w:fill="FFFFFF" w:themeFill="background1"/>
            <w:noWrap/>
            <w:vAlign w:val="center"/>
            <w:hideMark/>
          </w:tcPr>
          <w:p w:rsidR="00E83348" w:rsidRPr="00E83348" w:rsidRDefault="00E83348" w:rsidP="00B8715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8334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721" w:type="dxa"/>
            <w:shd w:val="clear" w:color="auto" w:fill="FFFFFF" w:themeFill="background1"/>
            <w:noWrap/>
            <w:vAlign w:val="center"/>
            <w:hideMark/>
          </w:tcPr>
          <w:p w:rsidR="00E83348" w:rsidRPr="00E83348" w:rsidRDefault="00E83348" w:rsidP="00B8715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8334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0.75</w:t>
            </w:r>
          </w:p>
        </w:tc>
      </w:tr>
      <w:tr w:rsidR="00E83348" w:rsidRPr="00E83348" w:rsidTr="0090355C">
        <w:trPr>
          <w:gridAfter w:val="1"/>
          <w:wAfter w:w="30" w:type="dxa"/>
          <w:trHeight w:val="266"/>
          <w:jc w:val="center"/>
        </w:trPr>
        <w:tc>
          <w:tcPr>
            <w:tcW w:w="1800" w:type="dxa"/>
            <w:shd w:val="clear" w:color="auto" w:fill="FFFFFF" w:themeFill="background1"/>
            <w:noWrap/>
            <w:vAlign w:val="bottom"/>
            <w:hideMark/>
          </w:tcPr>
          <w:p w:rsidR="00E83348" w:rsidRPr="00E83348" w:rsidRDefault="00E83348" w:rsidP="00B8715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8334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PK04</w:t>
            </w:r>
          </w:p>
        </w:tc>
        <w:tc>
          <w:tcPr>
            <w:tcW w:w="1203" w:type="dxa"/>
            <w:shd w:val="clear" w:color="auto" w:fill="FFFFFF" w:themeFill="background1"/>
            <w:noWrap/>
            <w:vAlign w:val="center"/>
            <w:hideMark/>
          </w:tcPr>
          <w:p w:rsidR="00E83348" w:rsidRPr="00E83348" w:rsidRDefault="00E83348" w:rsidP="00B8715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8334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0.57</w:t>
            </w:r>
          </w:p>
        </w:tc>
        <w:tc>
          <w:tcPr>
            <w:tcW w:w="1370" w:type="dxa"/>
            <w:shd w:val="clear" w:color="auto" w:fill="FFFFFF" w:themeFill="background1"/>
            <w:noWrap/>
            <w:vAlign w:val="center"/>
            <w:hideMark/>
          </w:tcPr>
          <w:p w:rsidR="00E83348" w:rsidRPr="00E83348" w:rsidRDefault="00E83348" w:rsidP="00B8715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8334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440" w:type="dxa"/>
            <w:shd w:val="clear" w:color="auto" w:fill="FFFFFF" w:themeFill="background1"/>
            <w:noWrap/>
            <w:vAlign w:val="center"/>
            <w:hideMark/>
          </w:tcPr>
          <w:p w:rsidR="00E83348" w:rsidRPr="00E83348" w:rsidRDefault="00E83348" w:rsidP="00B8715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8334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0.83</w:t>
            </w:r>
          </w:p>
        </w:tc>
        <w:tc>
          <w:tcPr>
            <w:tcW w:w="1465" w:type="dxa"/>
            <w:shd w:val="clear" w:color="auto" w:fill="FFFFFF" w:themeFill="background1"/>
            <w:noWrap/>
            <w:vAlign w:val="center"/>
            <w:hideMark/>
          </w:tcPr>
          <w:p w:rsidR="00E83348" w:rsidRPr="00E83348" w:rsidRDefault="00E83348" w:rsidP="00B8715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8334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1.19</w:t>
            </w:r>
          </w:p>
        </w:tc>
        <w:tc>
          <w:tcPr>
            <w:tcW w:w="1902" w:type="dxa"/>
            <w:shd w:val="clear" w:color="auto" w:fill="FFFFFF" w:themeFill="background1"/>
            <w:noWrap/>
            <w:vAlign w:val="center"/>
            <w:hideMark/>
          </w:tcPr>
          <w:p w:rsidR="00E83348" w:rsidRPr="00E83348" w:rsidRDefault="00E83348" w:rsidP="00B8715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8334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0.55</w:t>
            </w:r>
          </w:p>
        </w:tc>
        <w:tc>
          <w:tcPr>
            <w:tcW w:w="1771" w:type="dxa"/>
            <w:shd w:val="clear" w:color="auto" w:fill="FFFFFF" w:themeFill="background1"/>
            <w:noWrap/>
            <w:vAlign w:val="center"/>
            <w:hideMark/>
          </w:tcPr>
          <w:p w:rsidR="00E83348" w:rsidRPr="00E83348" w:rsidRDefault="00E83348" w:rsidP="00B8715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8334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0.75</w:t>
            </w:r>
          </w:p>
        </w:tc>
        <w:tc>
          <w:tcPr>
            <w:tcW w:w="1884" w:type="dxa"/>
            <w:shd w:val="clear" w:color="auto" w:fill="FFFFFF" w:themeFill="background1"/>
            <w:noWrap/>
            <w:vAlign w:val="center"/>
            <w:hideMark/>
          </w:tcPr>
          <w:p w:rsidR="00E83348" w:rsidRPr="00E83348" w:rsidRDefault="00E83348" w:rsidP="00B8715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8334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721" w:type="dxa"/>
            <w:shd w:val="clear" w:color="auto" w:fill="FFFFFF" w:themeFill="background1"/>
            <w:noWrap/>
            <w:vAlign w:val="center"/>
            <w:hideMark/>
          </w:tcPr>
          <w:p w:rsidR="00E83348" w:rsidRPr="00E83348" w:rsidRDefault="00E83348" w:rsidP="00B8715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8334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0.72</w:t>
            </w:r>
          </w:p>
        </w:tc>
      </w:tr>
      <w:tr w:rsidR="00E83348" w:rsidRPr="00E83348" w:rsidTr="0090355C">
        <w:trPr>
          <w:gridAfter w:val="1"/>
          <w:wAfter w:w="30" w:type="dxa"/>
          <w:trHeight w:val="266"/>
          <w:jc w:val="center"/>
        </w:trPr>
        <w:tc>
          <w:tcPr>
            <w:tcW w:w="1800" w:type="dxa"/>
            <w:shd w:val="clear" w:color="auto" w:fill="FFFFFF" w:themeFill="background1"/>
            <w:noWrap/>
            <w:vAlign w:val="bottom"/>
            <w:hideMark/>
          </w:tcPr>
          <w:p w:rsidR="00E83348" w:rsidRPr="00E83348" w:rsidRDefault="00E83348" w:rsidP="00B8715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8334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PK05</w:t>
            </w:r>
          </w:p>
        </w:tc>
        <w:tc>
          <w:tcPr>
            <w:tcW w:w="1203" w:type="dxa"/>
            <w:shd w:val="clear" w:color="auto" w:fill="FFFFFF" w:themeFill="background1"/>
            <w:noWrap/>
            <w:vAlign w:val="center"/>
            <w:hideMark/>
          </w:tcPr>
          <w:p w:rsidR="00E83348" w:rsidRPr="00E83348" w:rsidRDefault="00E83348" w:rsidP="00B8715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8334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1.46</w:t>
            </w:r>
          </w:p>
        </w:tc>
        <w:tc>
          <w:tcPr>
            <w:tcW w:w="1370" w:type="dxa"/>
            <w:shd w:val="clear" w:color="auto" w:fill="FFFFFF" w:themeFill="background1"/>
            <w:noWrap/>
            <w:vAlign w:val="center"/>
            <w:hideMark/>
          </w:tcPr>
          <w:p w:rsidR="00E83348" w:rsidRPr="00E83348" w:rsidRDefault="00E83348" w:rsidP="00B8715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8334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440" w:type="dxa"/>
            <w:shd w:val="clear" w:color="auto" w:fill="FFFFFF" w:themeFill="background1"/>
            <w:noWrap/>
            <w:vAlign w:val="center"/>
            <w:hideMark/>
          </w:tcPr>
          <w:p w:rsidR="00E83348" w:rsidRPr="00E83348" w:rsidRDefault="00E83348" w:rsidP="00B8715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8334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0.62</w:t>
            </w:r>
          </w:p>
        </w:tc>
        <w:tc>
          <w:tcPr>
            <w:tcW w:w="1465" w:type="dxa"/>
            <w:shd w:val="clear" w:color="auto" w:fill="FFFFFF" w:themeFill="background1"/>
            <w:noWrap/>
            <w:vAlign w:val="center"/>
            <w:hideMark/>
          </w:tcPr>
          <w:p w:rsidR="00E83348" w:rsidRPr="00E83348" w:rsidRDefault="00E83348" w:rsidP="00B8715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8334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2.37</w:t>
            </w:r>
          </w:p>
        </w:tc>
        <w:tc>
          <w:tcPr>
            <w:tcW w:w="1902" w:type="dxa"/>
            <w:shd w:val="clear" w:color="auto" w:fill="FFFFFF" w:themeFill="background1"/>
            <w:noWrap/>
            <w:vAlign w:val="center"/>
            <w:hideMark/>
          </w:tcPr>
          <w:p w:rsidR="00E83348" w:rsidRPr="00E83348" w:rsidRDefault="00E83348" w:rsidP="00B8715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8334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0.62</w:t>
            </w:r>
          </w:p>
        </w:tc>
        <w:tc>
          <w:tcPr>
            <w:tcW w:w="1771" w:type="dxa"/>
            <w:shd w:val="clear" w:color="auto" w:fill="FFFFFF" w:themeFill="background1"/>
            <w:noWrap/>
            <w:vAlign w:val="center"/>
            <w:hideMark/>
          </w:tcPr>
          <w:p w:rsidR="00E83348" w:rsidRPr="00E83348" w:rsidRDefault="00E83348" w:rsidP="00B8715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8334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0.62</w:t>
            </w:r>
          </w:p>
        </w:tc>
        <w:tc>
          <w:tcPr>
            <w:tcW w:w="1884" w:type="dxa"/>
            <w:shd w:val="clear" w:color="auto" w:fill="FFFFFF" w:themeFill="background1"/>
            <w:noWrap/>
            <w:vAlign w:val="center"/>
            <w:hideMark/>
          </w:tcPr>
          <w:p w:rsidR="00E83348" w:rsidRPr="00E83348" w:rsidRDefault="00E83348" w:rsidP="00B8715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8334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721" w:type="dxa"/>
            <w:shd w:val="clear" w:color="auto" w:fill="FFFFFF" w:themeFill="background1"/>
            <w:noWrap/>
            <w:vAlign w:val="center"/>
            <w:hideMark/>
          </w:tcPr>
          <w:p w:rsidR="00E83348" w:rsidRPr="00E83348" w:rsidRDefault="00E83348" w:rsidP="00B8715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8334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0.59</w:t>
            </w:r>
          </w:p>
        </w:tc>
      </w:tr>
      <w:tr w:rsidR="00E83348" w:rsidRPr="00E83348" w:rsidTr="0090355C">
        <w:trPr>
          <w:gridAfter w:val="1"/>
          <w:wAfter w:w="30" w:type="dxa"/>
          <w:trHeight w:val="248"/>
          <w:jc w:val="center"/>
        </w:trPr>
        <w:tc>
          <w:tcPr>
            <w:tcW w:w="1800" w:type="dxa"/>
            <w:shd w:val="clear" w:color="auto" w:fill="FFFFFF" w:themeFill="background1"/>
            <w:noWrap/>
            <w:vAlign w:val="bottom"/>
            <w:hideMark/>
          </w:tcPr>
          <w:p w:rsidR="00E83348" w:rsidRPr="00E83348" w:rsidRDefault="00E83348" w:rsidP="00B8715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8334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PK06</w:t>
            </w:r>
          </w:p>
        </w:tc>
        <w:tc>
          <w:tcPr>
            <w:tcW w:w="1203" w:type="dxa"/>
            <w:shd w:val="clear" w:color="auto" w:fill="FFFFFF" w:themeFill="background1"/>
            <w:noWrap/>
            <w:vAlign w:val="center"/>
            <w:hideMark/>
          </w:tcPr>
          <w:p w:rsidR="00E83348" w:rsidRPr="00E83348" w:rsidRDefault="00E83348" w:rsidP="00B8715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8334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1.32</w:t>
            </w:r>
          </w:p>
        </w:tc>
        <w:tc>
          <w:tcPr>
            <w:tcW w:w="1370" w:type="dxa"/>
            <w:shd w:val="clear" w:color="auto" w:fill="FFFFFF" w:themeFill="background1"/>
            <w:noWrap/>
            <w:vAlign w:val="center"/>
            <w:hideMark/>
          </w:tcPr>
          <w:p w:rsidR="00E83348" w:rsidRPr="00E83348" w:rsidRDefault="00E83348" w:rsidP="00B8715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8334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440" w:type="dxa"/>
            <w:shd w:val="clear" w:color="auto" w:fill="FFFFFF" w:themeFill="background1"/>
            <w:noWrap/>
            <w:vAlign w:val="center"/>
            <w:hideMark/>
          </w:tcPr>
          <w:p w:rsidR="00E83348" w:rsidRPr="00E83348" w:rsidRDefault="00E83348" w:rsidP="00B8715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8334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1.14</w:t>
            </w:r>
          </w:p>
        </w:tc>
        <w:tc>
          <w:tcPr>
            <w:tcW w:w="1465" w:type="dxa"/>
            <w:shd w:val="clear" w:color="auto" w:fill="FFFFFF" w:themeFill="background1"/>
            <w:noWrap/>
            <w:vAlign w:val="center"/>
            <w:hideMark/>
          </w:tcPr>
          <w:p w:rsidR="00E83348" w:rsidRPr="00E83348" w:rsidRDefault="00E83348" w:rsidP="00B8715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8334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1.79</w:t>
            </w:r>
          </w:p>
        </w:tc>
        <w:tc>
          <w:tcPr>
            <w:tcW w:w="1902" w:type="dxa"/>
            <w:shd w:val="clear" w:color="auto" w:fill="FFFFFF" w:themeFill="background1"/>
            <w:noWrap/>
            <w:vAlign w:val="center"/>
            <w:hideMark/>
          </w:tcPr>
          <w:p w:rsidR="00E83348" w:rsidRPr="00E83348" w:rsidRDefault="00E83348" w:rsidP="00B8715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8334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0.47</w:t>
            </w:r>
          </w:p>
        </w:tc>
        <w:tc>
          <w:tcPr>
            <w:tcW w:w="1771" w:type="dxa"/>
            <w:shd w:val="clear" w:color="auto" w:fill="FFFFFF" w:themeFill="background1"/>
            <w:noWrap/>
            <w:vAlign w:val="center"/>
            <w:hideMark/>
          </w:tcPr>
          <w:p w:rsidR="00E83348" w:rsidRPr="00E83348" w:rsidRDefault="00E83348" w:rsidP="00B8715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8334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0.68</w:t>
            </w:r>
          </w:p>
        </w:tc>
        <w:tc>
          <w:tcPr>
            <w:tcW w:w="1884" w:type="dxa"/>
            <w:shd w:val="clear" w:color="auto" w:fill="FFFFFF" w:themeFill="background1"/>
            <w:noWrap/>
            <w:vAlign w:val="center"/>
            <w:hideMark/>
          </w:tcPr>
          <w:p w:rsidR="00E83348" w:rsidRPr="00E83348" w:rsidRDefault="00E83348" w:rsidP="00B8715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8334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721" w:type="dxa"/>
            <w:shd w:val="clear" w:color="auto" w:fill="FFFFFF" w:themeFill="background1"/>
            <w:noWrap/>
            <w:vAlign w:val="center"/>
            <w:hideMark/>
          </w:tcPr>
          <w:p w:rsidR="00E83348" w:rsidRPr="00E83348" w:rsidRDefault="00E83348" w:rsidP="00B8715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8334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0.60</w:t>
            </w:r>
          </w:p>
        </w:tc>
      </w:tr>
      <w:tr w:rsidR="00E83348" w:rsidRPr="00E83348" w:rsidTr="0090355C">
        <w:trPr>
          <w:gridAfter w:val="1"/>
          <w:wAfter w:w="30" w:type="dxa"/>
          <w:trHeight w:val="266"/>
          <w:jc w:val="center"/>
        </w:trPr>
        <w:tc>
          <w:tcPr>
            <w:tcW w:w="1800" w:type="dxa"/>
            <w:shd w:val="clear" w:color="auto" w:fill="FFFFFF" w:themeFill="background1"/>
            <w:noWrap/>
            <w:vAlign w:val="bottom"/>
            <w:hideMark/>
          </w:tcPr>
          <w:p w:rsidR="00E83348" w:rsidRPr="00E83348" w:rsidRDefault="00E83348" w:rsidP="00B8715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8334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PK07</w:t>
            </w:r>
          </w:p>
        </w:tc>
        <w:tc>
          <w:tcPr>
            <w:tcW w:w="1203" w:type="dxa"/>
            <w:shd w:val="clear" w:color="auto" w:fill="FFFFFF" w:themeFill="background1"/>
            <w:noWrap/>
            <w:vAlign w:val="center"/>
            <w:hideMark/>
          </w:tcPr>
          <w:p w:rsidR="00E83348" w:rsidRPr="00E83348" w:rsidRDefault="00E83348" w:rsidP="00B8715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8334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1.76</w:t>
            </w:r>
          </w:p>
        </w:tc>
        <w:tc>
          <w:tcPr>
            <w:tcW w:w="1370" w:type="dxa"/>
            <w:shd w:val="clear" w:color="auto" w:fill="FFFFFF" w:themeFill="background1"/>
            <w:noWrap/>
            <w:vAlign w:val="center"/>
            <w:hideMark/>
          </w:tcPr>
          <w:p w:rsidR="00E83348" w:rsidRPr="00E83348" w:rsidRDefault="00E83348" w:rsidP="00B8715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8334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440" w:type="dxa"/>
            <w:shd w:val="clear" w:color="auto" w:fill="FFFFFF" w:themeFill="background1"/>
            <w:noWrap/>
            <w:vAlign w:val="center"/>
            <w:hideMark/>
          </w:tcPr>
          <w:p w:rsidR="00E83348" w:rsidRPr="00E83348" w:rsidRDefault="00E83348" w:rsidP="00B8715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8334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0.70</w:t>
            </w:r>
          </w:p>
        </w:tc>
        <w:tc>
          <w:tcPr>
            <w:tcW w:w="1465" w:type="dxa"/>
            <w:shd w:val="clear" w:color="auto" w:fill="FFFFFF" w:themeFill="background1"/>
            <w:noWrap/>
            <w:vAlign w:val="center"/>
            <w:hideMark/>
          </w:tcPr>
          <w:p w:rsidR="00E83348" w:rsidRPr="00E83348" w:rsidRDefault="00E83348" w:rsidP="00B8715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8334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2.25</w:t>
            </w:r>
          </w:p>
        </w:tc>
        <w:tc>
          <w:tcPr>
            <w:tcW w:w="1902" w:type="dxa"/>
            <w:shd w:val="clear" w:color="auto" w:fill="FFFFFF" w:themeFill="background1"/>
            <w:noWrap/>
            <w:vAlign w:val="center"/>
            <w:hideMark/>
          </w:tcPr>
          <w:p w:rsidR="00E83348" w:rsidRPr="00E83348" w:rsidRDefault="00E83348" w:rsidP="00B8715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8334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0.59</w:t>
            </w:r>
          </w:p>
        </w:tc>
        <w:tc>
          <w:tcPr>
            <w:tcW w:w="1771" w:type="dxa"/>
            <w:shd w:val="clear" w:color="auto" w:fill="FFFFFF" w:themeFill="background1"/>
            <w:noWrap/>
            <w:vAlign w:val="center"/>
            <w:hideMark/>
          </w:tcPr>
          <w:p w:rsidR="00E83348" w:rsidRPr="00E83348" w:rsidRDefault="00E83348" w:rsidP="00B8715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8334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0.60</w:t>
            </w:r>
          </w:p>
        </w:tc>
        <w:tc>
          <w:tcPr>
            <w:tcW w:w="1884" w:type="dxa"/>
            <w:shd w:val="clear" w:color="auto" w:fill="FFFFFF" w:themeFill="background1"/>
            <w:noWrap/>
            <w:vAlign w:val="center"/>
            <w:hideMark/>
          </w:tcPr>
          <w:p w:rsidR="00E83348" w:rsidRPr="00E83348" w:rsidRDefault="00E83348" w:rsidP="00B8715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8334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721" w:type="dxa"/>
            <w:shd w:val="clear" w:color="auto" w:fill="FFFFFF" w:themeFill="background1"/>
            <w:noWrap/>
            <w:vAlign w:val="center"/>
            <w:hideMark/>
          </w:tcPr>
          <w:p w:rsidR="00E83348" w:rsidRPr="00E83348" w:rsidRDefault="00E83348" w:rsidP="00B8715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8334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0.70</w:t>
            </w:r>
          </w:p>
        </w:tc>
      </w:tr>
      <w:tr w:rsidR="00E83348" w:rsidRPr="00E83348" w:rsidTr="0090355C">
        <w:trPr>
          <w:gridAfter w:val="1"/>
          <w:wAfter w:w="30" w:type="dxa"/>
          <w:trHeight w:val="266"/>
          <w:jc w:val="center"/>
        </w:trPr>
        <w:tc>
          <w:tcPr>
            <w:tcW w:w="1800" w:type="dxa"/>
            <w:shd w:val="clear" w:color="auto" w:fill="FFFFFF" w:themeFill="background1"/>
            <w:noWrap/>
            <w:vAlign w:val="bottom"/>
            <w:hideMark/>
          </w:tcPr>
          <w:p w:rsidR="00E83348" w:rsidRPr="00E83348" w:rsidRDefault="00E83348" w:rsidP="00B8715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8334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PK08</w:t>
            </w:r>
          </w:p>
        </w:tc>
        <w:tc>
          <w:tcPr>
            <w:tcW w:w="1203" w:type="dxa"/>
            <w:shd w:val="clear" w:color="auto" w:fill="FFFFFF" w:themeFill="background1"/>
            <w:noWrap/>
            <w:vAlign w:val="center"/>
            <w:hideMark/>
          </w:tcPr>
          <w:p w:rsidR="00E83348" w:rsidRPr="00E83348" w:rsidRDefault="00E83348" w:rsidP="00B8715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8334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1.24</w:t>
            </w:r>
          </w:p>
        </w:tc>
        <w:tc>
          <w:tcPr>
            <w:tcW w:w="1370" w:type="dxa"/>
            <w:shd w:val="clear" w:color="auto" w:fill="FFFFFF" w:themeFill="background1"/>
            <w:noWrap/>
            <w:vAlign w:val="center"/>
            <w:hideMark/>
          </w:tcPr>
          <w:p w:rsidR="00E83348" w:rsidRPr="00E83348" w:rsidRDefault="00E83348" w:rsidP="00B8715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8334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440" w:type="dxa"/>
            <w:shd w:val="clear" w:color="auto" w:fill="FFFFFF" w:themeFill="background1"/>
            <w:noWrap/>
            <w:vAlign w:val="center"/>
            <w:hideMark/>
          </w:tcPr>
          <w:p w:rsidR="00E83348" w:rsidRPr="00E83348" w:rsidRDefault="00E83348" w:rsidP="00B8715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8334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1.92</w:t>
            </w:r>
          </w:p>
        </w:tc>
        <w:tc>
          <w:tcPr>
            <w:tcW w:w="1465" w:type="dxa"/>
            <w:shd w:val="clear" w:color="auto" w:fill="FFFFFF" w:themeFill="background1"/>
            <w:noWrap/>
            <w:vAlign w:val="center"/>
            <w:hideMark/>
          </w:tcPr>
          <w:p w:rsidR="00E83348" w:rsidRPr="00E83348" w:rsidRDefault="00E83348" w:rsidP="00B8715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8334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1.07</w:t>
            </w:r>
          </w:p>
        </w:tc>
        <w:tc>
          <w:tcPr>
            <w:tcW w:w="1902" w:type="dxa"/>
            <w:shd w:val="clear" w:color="auto" w:fill="FFFFFF" w:themeFill="background1"/>
            <w:noWrap/>
            <w:vAlign w:val="center"/>
            <w:hideMark/>
          </w:tcPr>
          <w:p w:rsidR="00E83348" w:rsidRPr="00E83348" w:rsidRDefault="00E83348" w:rsidP="00B8715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8334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0.34</w:t>
            </w:r>
          </w:p>
        </w:tc>
        <w:tc>
          <w:tcPr>
            <w:tcW w:w="1771" w:type="dxa"/>
            <w:shd w:val="clear" w:color="auto" w:fill="FFFFFF" w:themeFill="background1"/>
            <w:noWrap/>
            <w:vAlign w:val="center"/>
            <w:hideMark/>
          </w:tcPr>
          <w:p w:rsidR="00E83348" w:rsidRPr="00E83348" w:rsidRDefault="00E83348" w:rsidP="00B8715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8334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0.61</w:t>
            </w:r>
          </w:p>
        </w:tc>
        <w:tc>
          <w:tcPr>
            <w:tcW w:w="1884" w:type="dxa"/>
            <w:shd w:val="clear" w:color="auto" w:fill="FFFFFF" w:themeFill="background1"/>
            <w:noWrap/>
            <w:vAlign w:val="center"/>
            <w:hideMark/>
          </w:tcPr>
          <w:p w:rsidR="00E83348" w:rsidRPr="00E83348" w:rsidRDefault="00E83348" w:rsidP="00B8715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8334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721" w:type="dxa"/>
            <w:shd w:val="clear" w:color="auto" w:fill="FFFFFF" w:themeFill="background1"/>
            <w:noWrap/>
            <w:vAlign w:val="center"/>
            <w:hideMark/>
          </w:tcPr>
          <w:p w:rsidR="00E83348" w:rsidRPr="00E83348" w:rsidRDefault="00E83348" w:rsidP="00B8715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8334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0.38</w:t>
            </w:r>
          </w:p>
        </w:tc>
      </w:tr>
      <w:tr w:rsidR="00E83348" w:rsidRPr="00E83348" w:rsidTr="0090355C">
        <w:trPr>
          <w:gridAfter w:val="1"/>
          <w:wAfter w:w="30" w:type="dxa"/>
          <w:trHeight w:val="248"/>
          <w:jc w:val="center"/>
        </w:trPr>
        <w:tc>
          <w:tcPr>
            <w:tcW w:w="1800" w:type="dxa"/>
            <w:shd w:val="clear" w:color="auto" w:fill="FFFFFF" w:themeFill="background1"/>
            <w:noWrap/>
            <w:vAlign w:val="bottom"/>
            <w:hideMark/>
          </w:tcPr>
          <w:p w:rsidR="00E83348" w:rsidRPr="00E83348" w:rsidRDefault="00E83348" w:rsidP="00B8715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8334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PK09</w:t>
            </w:r>
          </w:p>
        </w:tc>
        <w:tc>
          <w:tcPr>
            <w:tcW w:w="1203" w:type="dxa"/>
            <w:shd w:val="clear" w:color="auto" w:fill="FFFFFF" w:themeFill="background1"/>
            <w:noWrap/>
            <w:vAlign w:val="center"/>
            <w:hideMark/>
          </w:tcPr>
          <w:p w:rsidR="00E83348" w:rsidRPr="00E83348" w:rsidRDefault="00E83348" w:rsidP="00B8715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8334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0.92</w:t>
            </w:r>
          </w:p>
        </w:tc>
        <w:tc>
          <w:tcPr>
            <w:tcW w:w="1370" w:type="dxa"/>
            <w:shd w:val="clear" w:color="auto" w:fill="FFFFFF" w:themeFill="background1"/>
            <w:noWrap/>
            <w:vAlign w:val="center"/>
            <w:hideMark/>
          </w:tcPr>
          <w:p w:rsidR="00E83348" w:rsidRPr="00E83348" w:rsidRDefault="00E83348" w:rsidP="00B8715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8334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440" w:type="dxa"/>
            <w:shd w:val="clear" w:color="auto" w:fill="FFFFFF" w:themeFill="background1"/>
            <w:noWrap/>
            <w:vAlign w:val="center"/>
            <w:hideMark/>
          </w:tcPr>
          <w:p w:rsidR="00E83348" w:rsidRPr="00E83348" w:rsidRDefault="00E83348" w:rsidP="00B8715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8334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1.78</w:t>
            </w:r>
          </w:p>
        </w:tc>
        <w:tc>
          <w:tcPr>
            <w:tcW w:w="1465" w:type="dxa"/>
            <w:shd w:val="clear" w:color="auto" w:fill="FFFFFF" w:themeFill="background1"/>
            <w:noWrap/>
            <w:vAlign w:val="center"/>
            <w:hideMark/>
          </w:tcPr>
          <w:p w:rsidR="00E83348" w:rsidRPr="00E83348" w:rsidRDefault="00E83348" w:rsidP="00B8715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8334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1.12</w:t>
            </w:r>
          </w:p>
        </w:tc>
        <w:tc>
          <w:tcPr>
            <w:tcW w:w="1902" w:type="dxa"/>
            <w:shd w:val="clear" w:color="auto" w:fill="FFFFFF" w:themeFill="background1"/>
            <w:noWrap/>
            <w:vAlign w:val="center"/>
            <w:hideMark/>
          </w:tcPr>
          <w:p w:rsidR="00E83348" w:rsidRPr="00E83348" w:rsidRDefault="00E83348" w:rsidP="00B8715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8334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0.36</w:t>
            </w:r>
          </w:p>
        </w:tc>
        <w:tc>
          <w:tcPr>
            <w:tcW w:w="1771" w:type="dxa"/>
            <w:shd w:val="clear" w:color="auto" w:fill="FFFFFF" w:themeFill="background1"/>
            <w:noWrap/>
            <w:vAlign w:val="center"/>
            <w:hideMark/>
          </w:tcPr>
          <w:p w:rsidR="00E83348" w:rsidRPr="00E83348" w:rsidRDefault="00E83348" w:rsidP="00B8715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8334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0.59</w:t>
            </w:r>
          </w:p>
        </w:tc>
        <w:tc>
          <w:tcPr>
            <w:tcW w:w="1884" w:type="dxa"/>
            <w:shd w:val="clear" w:color="auto" w:fill="FFFFFF" w:themeFill="background1"/>
            <w:noWrap/>
            <w:vAlign w:val="center"/>
            <w:hideMark/>
          </w:tcPr>
          <w:p w:rsidR="00E83348" w:rsidRPr="00E83348" w:rsidRDefault="00E83348" w:rsidP="00B8715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8334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721" w:type="dxa"/>
            <w:shd w:val="clear" w:color="auto" w:fill="FFFFFF" w:themeFill="background1"/>
            <w:noWrap/>
            <w:vAlign w:val="center"/>
            <w:hideMark/>
          </w:tcPr>
          <w:p w:rsidR="00E83348" w:rsidRPr="00E83348" w:rsidRDefault="00E83348" w:rsidP="00B8715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8334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0.39</w:t>
            </w:r>
          </w:p>
        </w:tc>
      </w:tr>
      <w:tr w:rsidR="00E83348" w:rsidRPr="00E83348" w:rsidTr="0090355C">
        <w:trPr>
          <w:gridAfter w:val="1"/>
          <w:wAfter w:w="30" w:type="dxa"/>
          <w:trHeight w:val="266"/>
          <w:jc w:val="center"/>
        </w:trPr>
        <w:tc>
          <w:tcPr>
            <w:tcW w:w="1800" w:type="dxa"/>
            <w:shd w:val="clear" w:color="auto" w:fill="FFFFFF" w:themeFill="background1"/>
            <w:noWrap/>
            <w:vAlign w:val="bottom"/>
            <w:hideMark/>
          </w:tcPr>
          <w:p w:rsidR="00E83348" w:rsidRPr="00E83348" w:rsidRDefault="00E83348" w:rsidP="00B8715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8334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PK10</w:t>
            </w:r>
          </w:p>
        </w:tc>
        <w:tc>
          <w:tcPr>
            <w:tcW w:w="1203" w:type="dxa"/>
            <w:shd w:val="clear" w:color="auto" w:fill="FFFFFF" w:themeFill="background1"/>
            <w:noWrap/>
            <w:vAlign w:val="center"/>
            <w:hideMark/>
          </w:tcPr>
          <w:p w:rsidR="00E83348" w:rsidRPr="00E83348" w:rsidRDefault="00E83348" w:rsidP="00B8715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8334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0.94</w:t>
            </w:r>
          </w:p>
        </w:tc>
        <w:tc>
          <w:tcPr>
            <w:tcW w:w="1370" w:type="dxa"/>
            <w:shd w:val="clear" w:color="auto" w:fill="FFFFFF" w:themeFill="background1"/>
            <w:noWrap/>
            <w:vAlign w:val="center"/>
            <w:hideMark/>
          </w:tcPr>
          <w:p w:rsidR="00E83348" w:rsidRPr="00E83348" w:rsidRDefault="00E83348" w:rsidP="00B8715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8334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440" w:type="dxa"/>
            <w:shd w:val="clear" w:color="auto" w:fill="FFFFFF" w:themeFill="background1"/>
            <w:noWrap/>
            <w:vAlign w:val="center"/>
            <w:hideMark/>
          </w:tcPr>
          <w:p w:rsidR="00E83348" w:rsidRPr="00E83348" w:rsidRDefault="00E83348" w:rsidP="00B8715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8334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1.50</w:t>
            </w:r>
          </w:p>
        </w:tc>
        <w:tc>
          <w:tcPr>
            <w:tcW w:w="1465" w:type="dxa"/>
            <w:shd w:val="clear" w:color="auto" w:fill="FFFFFF" w:themeFill="background1"/>
            <w:noWrap/>
            <w:vAlign w:val="center"/>
            <w:hideMark/>
          </w:tcPr>
          <w:p w:rsidR="00E83348" w:rsidRPr="00E83348" w:rsidRDefault="00E83348" w:rsidP="00B8715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8334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1.01</w:t>
            </w:r>
          </w:p>
        </w:tc>
        <w:tc>
          <w:tcPr>
            <w:tcW w:w="1902" w:type="dxa"/>
            <w:shd w:val="clear" w:color="auto" w:fill="FFFFFF" w:themeFill="background1"/>
            <w:noWrap/>
            <w:vAlign w:val="center"/>
            <w:hideMark/>
          </w:tcPr>
          <w:p w:rsidR="00E83348" w:rsidRPr="00E83348" w:rsidRDefault="00E83348" w:rsidP="00B8715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8334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0.40</w:t>
            </w:r>
          </w:p>
        </w:tc>
        <w:tc>
          <w:tcPr>
            <w:tcW w:w="1771" w:type="dxa"/>
            <w:shd w:val="clear" w:color="auto" w:fill="FFFFFF" w:themeFill="background1"/>
            <w:noWrap/>
            <w:vAlign w:val="center"/>
            <w:hideMark/>
          </w:tcPr>
          <w:p w:rsidR="00E83348" w:rsidRPr="00E83348" w:rsidRDefault="00E83348" w:rsidP="00B8715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8334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0.48</w:t>
            </w:r>
          </w:p>
        </w:tc>
        <w:tc>
          <w:tcPr>
            <w:tcW w:w="1884" w:type="dxa"/>
            <w:shd w:val="clear" w:color="auto" w:fill="FFFFFF" w:themeFill="background1"/>
            <w:noWrap/>
            <w:vAlign w:val="center"/>
            <w:hideMark/>
          </w:tcPr>
          <w:p w:rsidR="00E83348" w:rsidRPr="00E83348" w:rsidRDefault="00E83348" w:rsidP="00B8715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8334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721" w:type="dxa"/>
            <w:shd w:val="clear" w:color="auto" w:fill="FFFFFF" w:themeFill="background1"/>
            <w:noWrap/>
            <w:vAlign w:val="center"/>
            <w:hideMark/>
          </w:tcPr>
          <w:p w:rsidR="00E83348" w:rsidRPr="00E83348" w:rsidRDefault="00E83348" w:rsidP="00B8715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8334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0.38</w:t>
            </w:r>
          </w:p>
        </w:tc>
      </w:tr>
      <w:tr w:rsidR="00E83348" w:rsidRPr="00E83348" w:rsidTr="0090355C">
        <w:trPr>
          <w:gridAfter w:val="1"/>
          <w:wAfter w:w="30" w:type="dxa"/>
          <w:trHeight w:val="315"/>
          <w:jc w:val="center"/>
        </w:trPr>
        <w:tc>
          <w:tcPr>
            <w:tcW w:w="1800" w:type="dxa"/>
            <w:shd w:val="clear" w:color="auto" w:fill="FFFFFF" w:themeFill="background1"/>
            <w:noWrap/>
            <w:vAlign w:val="bottom"/>
          </w:tcPr>
          <w:p w:rsidR="00E83348" w:rsidRPr="00E83348" w:rsidRDefault="00E83348" w:rsidP="00B8715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8334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PK11</w:t>
            </w:r>
          </w:p>
        </w:tc>
        <w:tc>
          <w:tcPr>
            <w:tcW w:w="1203" w:type="dxa"/>
            <w:shd w:val="clear" w:color="auto" w:fill="FFFFFF" w:themeFill="background1"/>
            <w:noWrap/>
            <w:vAlign w:val="center"/>
          </w:tcPr>
          <w:p w:rsidR="00E83348" w:rsidRPr="00E83348" w:rsidRDefault="00E83348" w:rsidP="00B8715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8334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1.08</w:t>
            </w:r>
          </w:p>
        </w:tc>
        <w:tc>
          <w:tcPr>
            <w:tcW w:w="1370" w:type="dxa"/>
            <w:shd w:val="clear" w:color="auto" w:fill="FFFFFF" w:themeFill="background1"/>
            <w:noWrap/>
            <w:vAlign w:val="center"/>
          </w:tcPr>
          <w:p w:rsidR="00E83348" w:rsidRPr="00E83348" w:rsidRDefault="00E83348" w:rsidP="00B8715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8334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440" w:type="dxa"/>
            <w:shd w:val="clear" w:color="auto" w:fill="FFFFFF" w:themeFill="background1"/>
            <w:noWrap/>
            <w:vAlign w:val="center"/>
          </w:tcPr>
          <w:p w:rsidR="00E83348" w:rsidRPr="00E83348" w:rsidRDefault="00E83348" w:rsidP="00B8715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8334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1.76</w:t>
            </w:r>
          </w:p>
        </w:tc>
        <w:tc>
          <w:tcPr>
            <w:tcW w:w="1465" w:type="dxa"/>
            <w:shd w:val="clear" w:color="auto" w:fill="FFFFFF" w:themeFill="background1"/>
            <w:noWrap/>
            <w:vAlign w:val="center"/>
          </w:tcPr>
          <w:p w:rsidR="00E83348" w:rsidRPr="00E83348" w:rsidRDefault="00E83348" w:rsidP="00B8715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8334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1.18</w:t>
            </w:r>
          </w:p>
        </w:tc>
        <w:tc>
          <w:tcPr>
            <w:tcW w:w="1902" w:type="dxa"/>
            <w:shd w:val="clear" w:color="auto" w:fill="FFFFFF" w:themeFill="background1"/>
            <w:noWrap/>
            <w:vAlign w:val="center"/>
          </w:tcPr>
          <w:p w:rsidR="00E83348" w:rsidRPr="00E83348" w:rsidRDefault="00E83348" w:rsidP="00B8715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8334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0.36</w:t>
            </w:r>
          </w:p>
        </w:tc>
        <w:tc>
          <w:tcPr>
            <w:tcW w:w="1771" w:type="dxa"/>
            <w:shd w:val="clear" w:color="auto" w:fill="FFFFFF" w:themeFill="background1"/>
            <w:noWrap/>
            <w:vAlign w:val="center"/>
          </w:tcPr>
          <w:p w:rsidR="00E83348" w:rsidRPr="00E83348" w:rsidRDefault="00E83348" w:rsidP="00B8715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8334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0.48</w:t>
            </w:r>
          </w:p>
        </w:tc>
        <w:tc>
          <w:tcPr>
            <w:tcW w:w="1884" w:type="dxa"/>
            <w:shd w:val="clear" w:color="auto" w:fill="FFFFFF" w:themeFill="background1"/>
            <w:noWrap/>
            <w:vAlign w:val="center"/>
          </w:tcPr>
          <w:p w:rsidR="00E83348" w:rsidRPr="00E83348" w:rsidRDefault="00E83348" w:rsidP="00B8715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8334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721" w:type="dxa"/>
            <w:shd w:val="clear" w:color="auto" w:fill="FFFFFF" w:themeFill="background1"/>
            <w:noWrap/>
            <w:vAlign w:val="center"/>
          </w:tcPr>
          <w:p w:rsidR="00E83348" w:rsidRPr="00E83348" w:rsidRDefault="00E83348" w:rsidP="00B8715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8334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0.43</w:t>
            </w:r>
          </w:p>
        </w:tc>
      </w:tr>
      <w:tr w:rsidR="00E83348" w:rsidRPr="00E83348" w:rsidTr="0090355C">
        <w:trPr>
          <w:gridAfter w:val="1"/>
          <w:wAfter w:w="30" w:type="dxa"/>
          <w:trHeight w:val="315"/>
          <w:jc w:val="center"/>
        </w:trPr>
        <w:tc>
          <w:tcPr>
            <w:tcW w:w="1800" w:type="dxa"/>
            <w:shd w:val="clear" w:color="auto" w:fill="FFFFFF" w:themeFill="background1"/>
            <w:noWrap/>
            <w:vAlign w:val="bottom"/>
          </w:tcPr>
          <w:p w:rsidR="00E83348" w:rsidRPr="00E83348" w:rsidRDefault="00E83348" w:rsidP="00B8715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8334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PK12</w:t>
            </w:r>
          </w:p>
        </w:tc>
        <w:tc>
          <w:tcPr>
            <w:tcW w:w="1203" w:type="dxa"/>
            <w:shd w:val="clear" w:color="auto" w:fill="FFFFFF" w:themeFill="background1"/>
            <w:noWrap/>
            <w:vAlign w:val="center"/>
          </w:tcPr>
          <w:p w:rsidR="00E83348" w:rsidRPr="00E83348" w:rsidRDefault="00E83348" w:rsidP="00B8715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8334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3.36</w:t>
            </w:r>
          </w:p>
        </w:tc>
        <w:tc>
          <w:tcPr>
            <w:tcW w:w="1370" w:type="dxa"/>
            <w:shd w:val="clear" w:color="auto" w:fill="FFFFFF" w:themeFill="background1"/>
            <w:noWrap/>
            <w:vAlign w:val="center"/>
          </w:tcPr>
          <w:p w:rsidR="00E83348" w:rsidRPr="00E83348" w:rsidRDefault="00E83348" w:rsidP="00B8715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8334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1.08</w:t>
            </w:r>
          </w:p>
        </w:tc>
        <w:tc>
          <w:tcPr>
            <w:tcW w:w="1440" w:type="dxa"/>
            <w:shd w:val="clear" w:color="auto" w:fill="FFFFFF" w:themeFill="background1"/>
            <w:noWrap/>
            <w:vAlign w:val="center"/>
          </w:tcPr>
          <w:p w:rsidR="00E83348" w:rsidRPr="00E83348" w:rsidRDefault="00E83348" w:rsidP="00B8715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8334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1.05</w:t>
            </w:r>
          </w:p>
        </w:tc>
        <w:tc>
          <w:tcPr>
            <w:tcW w:w="1465" w:type="dxa"/>
            <w:shd w:val="clear" w:color="auto" w:fill="FFFFFF" w:themeFill="background1"/>
            <w:noWrap/>
            <w:vAlign w:val="center"/>
          </w:tcPr>
          <w:p w:rsidR="00E83348" w:rsidRPr="00E83348" w:rsidRDefault="00E83348" w:rsidP="00B8715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8334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902" w:type="dxa"/>
            <w:shd w:val="clear" w:color="auto" w:fill="FFFFFF" w:themeFill="background1"/>
            <w:noWrap/>
            <w:vAlign w:val="center"/>
          </w:tcPr>
          <w:p w:rsidR="00E83348" w:rsidRPr="00E83348" w:rsidRDefault="00E83348" w:rsidP="00B8715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8334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0.49</w:t>
            </w:r>
          </w:p>
        </w:tc>
        <w:tc>
          <w:tcPr>
            <w:tcW w:w="1771" w:type="dxa"/>
            <w:shd w:val="clear" w:color="auto" w:fill="FFFFFF" w:themeFill="background1"/>
            <w:noWrap/>
            <w:vAlign w:val="center"/>
          </w:tcPr>
          <w:p w:rsidR="00E83348" w:rsidRPr="00E83348" w:rsidRDefault="00E83348" w:rsidP="00B8715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8334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0.28</w:t>
            </w:r>
          </w:p>
        </w:tc>
        <w:tc>
          <w:tcPr>
            <w:tcW w:w="1884" w:type="dxa"/>
            <w:shd w:val="clear" w:color="auto" w:fill="FFFFFF" w:themeFill="background1"/>
            <w:noWrap/>
            <w:vAlign w:val="center"/>
          </w:tcPr>
          <w:p w:rsidR="00E83348" w:rsidRPr="00E83348" w:rsidRDefault="00E83348" w:rsidP="00B8715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8334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0.52</w:t>
            </w:r>
          </w:p>
        </w:tc>
        <w:tc>
          <w:tcPr>
            <w:tcW w:w="1721" w:type="dxa"/>
            <w:shd w:val="clear" w:color="auto" w:fill="FFFFFF" w:themeFill="background1"/>
            <w:noWrap/>
            <w:vAlign w:val="center"/>
          </w:tcPr>
          <w:p w:rsidR="00E83348" w:rsidRPr="00E83348" w:rsidRDefault="00E83348" w:rsidP="00B8715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8334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1.00</w:t>
            </w:r>
          </w:p>
        </w:tc>
      </w:tr>
      <w:tr w:rsidR="00E83348" w:rsidRPr="00E83348" w:rsidTr="0090355C">
        <w:trPr>
          <w:gridAfter w:val="1"/>
          <w:wAfter w:w="30" w:type="dxa"/>
          <w:trHeight w:val="315"/>
          <w:jc w:val="center"/>
        </w:trPr>
        <w:tc>
          <w:tcPr>
            <w:tcW w:w="1800" w:type="dxa"/>
            <w:shd w:val="clear" w:color="auto" w:fill="FFFFFF" w:themeFill="background1"/>
            <w:noWrap/>
            <w:vAlign w:val="bottom"/>
          </w:tcPr>
          <w:p w:rsidR="00E83348" w:rsidRPr="00E83348" w:rsidRDefault="00E83348" w:rsidP="00B8715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8334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PK13</w:t>
            </w:r>
          </w:p>
        </w:tc>
        <w:tc>
          <w:tcPr>
            <w:tcW w:w="1203" w:type="dxa"/>
            <w:shd w:val="clear" w:color="auto" w:fill="FFFFFF" w:themeFill="background1"/>
            <w:noWrap/>
            <w:vAlign w:val="center"/>
          </w:tcPr>
          <w:p w:rsidR="00E83348" w:rsidRPr="00E83348" w:rsidRDefault="00E83348" w:rsidP="00B8715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8334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1.91</w:t>
            </w:r>
          </w:p>
        </w:tc>
        <w:tc>
          <w:tcPr>
            <w:tcW w:w="1370" w:type="dxa"/>
            <w:shd w:val="clear" w:color="auto" w:fill="FFFFFF" w:themeFill="background1"/>
            <w:noWrap/>
            <w:vAlign w:val="center"/>
          </w:tcPr>
          <w:p w:rsidR="00E83348" w:rsidRPr="00E83348" w:rsidRDefault="00E83348" w:rsidP="00B8715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8334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1.11</w:t>
            </w:r>
          </w:p>
        </w:tc>
        <w:tc>
          <w:tcPr>
            <w:tcW w:w="1440" w:type="dxa"/>
            <w:shd w:val="clear" w:color="auto" w:fill="FFFFFF" w:themeFill="background1"/>
            <w:noWrap/>
            <w:vAlign w:val="center"/>
          </w:tcPr>
          <w:p w:rsidR="00E83348" w:rsidRPr="00E83348" w:rsidRDefault="00E83348" w:rsidP="00B8715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8334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1.05</w:t>
            </w:r>
          </w:p>
        </w:tc>
        <w:tc>
          <w:tcPr>
            <w:tcW w:w="1465" w:type="dxa"/>
            <w:shd w:val="clear" w:color="auto" w:fill="FFFFFF" w:themeFill="background1"/>
            <w:noWrap/>
            <w:vAlign w:val="center"/>
          </w:tcPr>
          <w:p w:rsidR="00E83348" w:rsidRPr="00E83348" w:rsidRDefault="00E83348" w:rsidP="00B8715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8334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1.70</w:t>
            </w:r>
          </w:p>
        </w:tc>
        <w:tc>
          <w:tcPr>
            <w:tcW w:w="1902" w:type="dxa"/>
            <w:shd w:val="clear" w:color="auto" w:fill="FFFFFF" w:themeFill="background1"/>
            <w:noWrap/>
            <w:vAlign w:val="center"/>
          </w:tcPr>
          <w:p w:rsidR="00E83348" w:rsidRPr="00E83348" w:rsidRDefault="00E83348" w:rsidP="00B8715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8334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0.49</w:t>
            </w:r>
          </w:p>
        </w:tc>
        <w:tc>
          <w:tcPr>
            <w:tcW w:w="1771" w:type="dxa"/>
            <w:shd w:val="clear" w:color="auto" w:fill="FFFFFF" w:themeFill="background1"/>
            <w:noWrap/>
            <w:vAlign w:val="center"/>
          </w:tcPr>
          <w:p w:rsidR="00E83348" w:rsidRPr="00E83348" w:rsidRDefault="00E83348" w:rsidP="00B8715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8334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0.29</w:t>
            </w:r>
          </w:p>
        </w:tc>
        <w:tc>
          <w:tcPr>
            <w:tcW w:w="1884" w:type="dxa"/>
            <w:shd w:val="clear" w:color="auto" w:fill="FFFFFF" w:themeFill="background1"/>
            <w:noWrap/>
            <w:vAlign w:val="center"/>
          </w:tcPr>
          <w:p w:rsidR="00E83348" w:rsidRPr="00E83348" w:rsidRDefault="00E83348" w:rsidP="00B8715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8334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0.53</w:t>
            </w:r>
          </w:p>
        </w:tc>
        <w:tc>
          <w:tcPr>
            <w:tcW w:w="1721" w:type="dxa"/>
            <w:shd w:val="clear" w:color="auto" w:fill="FFFFFF" w:themeFill="background1"/>
            <w:noWrap/>
            <w:vAlign w:val="center"/>
          </w:tcPr>
          <w:p w:rsidR="00E83348" w:rsidRPr="00E83348" w:rsidRDefault="00E83348" w:rsidP="00B8715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8334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0.56</w:t>
            </w:r>
          </w:p>
        </w:tc>
      </w:tr>
      <w:tr w:rsidR="00E83348" w:rsidRPr="00E83348" w:rsidTr="0090355C">
        <w:trPr>
          <w:gridAfter w:val="1"/>
          <w:wAfter w:w="30" w:type="dxa"/>
          <w:trHeight w:val="315"/>
          <w:jc w:val="center"/>
        </w:trPr>
        <w:tc>
          <w:tcPr>
            <w:tcW w:w="1800" w:type="dxa"/>
            <w:shd w:val="clear" w:color="auto" w:fill="FFFFFF" w:themeFill="background1"/>
            <w:noWrap/>
            <w:vAlign w:val="bottom"/>
          </w:tcPr>
          <w:p w:rsidR="00E83348" w:rsidRPr="00E83348" w:rsidRDefault="00E83348" w:rsidP="00B8715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8334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PK14</w:t>
            </w:r>
          </w:p>
        </w:tc>
        <w:tc>
          <w:tcPr>
            <w:tcW w:w="1203" w:type="dxa"/>
            <w:shd w:val="clear" w:color="auto" w:fill="FFFFFF" w:themeFill="background1"/>
            <w:noWrap/>
            <w:vAlign w:val="center"/>
          </w:tcPr>
          <w:p w:rsidR="00E83348" w:rsidRPr="00E83348" w:rsidRDefault="00E83348" w:rsidP="00B8715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8334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0.94</w:t>
            </w:r>
          </w:p>
        </w:tc>
        <w:tc>
          <w:tcPr>
            <w:tcW w:w="1370" w:type="dxa"/>
            <w:shd w:val="clear" w:color="auto" w:fill="FFFFFF" w:themeFill="background1"/>
            <w:noWrap/>
            <w:vAlign w:val="center"/>
          </w:tcPr>
          <w:p w:rsidR="00E83348" w:rsidRPr="00E83348" w:rsidRDefault="00E83348" w:rsidP="00B8715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8334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1.16</w:t>
            </w:r>
          </w:p>
        </w:tc>
        <w:tc>
          <w:tcPr>
            <w:tcW w:w="1440" w:type="dxa"/>
            <w:shd w:val="clear" w:color="auto" w:fill="FFFFFF" w:themeFill="background1"/>
            <w:noWrap/>
            <w:vAlign w:val="center"/>
          </w:tcPr>
          <w:p w:rsidR="00E83348" w:rsidRPr="00E83348" w:rsidRDefault="00E83348" w:rsidP="00B8715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8334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0.87</w:t>
            </w:r>
          </w:p>
        </w:tc>
        <w:tc>
          <w:tcPr>
            <w:tcW w:w="1465" w:type="dxa"/>
            <w:shd w:val="clear" w:color="auto" w:fill="FFFFFF" w:themeFill="background1"/>
            <w:noWrap/>
            <w:vAlign w:val="center"/>
          </w:tcPr>
          <w:p w:rsidR="00E83348" w:rsidRPr="00E83348" w:rsidRDefault="00E83348" w:rsidP="00B8715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8334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1.70</w:t>
            </w:r>
          </w:p>
        </w:tc>
        <w:tc>
          <w:tcPr>
            <w:tcW w:w="1902" w:type="dxa"/>
            <w:shd w:val="clear" w:color="auto" w:fill="FFFFFF" w:themeFill="background1"/>
            <w:noWrap/>
            <w:vAlign w:val="center"/>
          </w:tcPr>
          <w:p w:rsidR="00E83348" w:rsidRPr="00E83348" w:rsidRDefault="00E83348" w:rsidP="00B8715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8334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0.54</w:t>
            </w:r>
          </w:p>
        </w:tc>
        <w:tc>
          <w:tcPr>
            <w:tcW w:w="1771" w:type="dxa"/>
            <w:shd w:val="clear" w:color="auto" w:fill="FFFFFF" w:themeFill="background1"/>
            <w:noWrap/>
            <w:vAlign w:val="center"/>
          </w:tcPr>
          <w:p w:rsidR="00E83348" w:rsidRPr="00E83348" w:rsidRDefault="00E83348" w:rsidP="00B8715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8334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0.33</w:t>
            </w:r>
          </w:p>
        </w:tc>
        <w:tc>
          <w:tcPr>
            <w:tcW w:w="1884" w:type="dxa"/>
            <w:shd w:val="clear" w:color="auto" w:fill="FFFFFF" w:themeFill="background1"/>
            <w:noWrap/>
            <w:vAlign w:val="center"/>
          </w:tcPr>
          <w:p w:rsidR="00E83348" w:rsidRPr="00E83348" w:rsidRDefault="00E83348" w:rsidP="00B8715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8334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0.54</w:t>
            </w:r>
          </w:p>
        </w:tc>
        <w:tc>
          <w:tcPr>
            <w:tcW w:w="1721" w:type="dxa"/>
            <w:shd w:val="clear" w:color="auto" w:fill="FFFFFF" w:themeFill="background1"/>
            <w:noWrap/>
            <w:vAlign w:val="center"/>
          </w:tcPr>
          <w:p w:rsidR="00E83348" w:rsidRPr="00E83348" w:rsidRDefault="00E83348" w:rsidP="00B8715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8334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0.75</w:t>
            </w:r>
          </w:p>
        </w:tc>
      </w:tr>
      <w:tr w:rsidR="00E83348" w:rsidRPr="00E83348" w:rsidTr="0090355C">
        <w:trPr>
          <w:gridAfter w:val="1"/>
          <w:wAfter w:w="30" w:type="dxa"/>
          <w:trHeight w:val="315"/>
          <w:jc w:val="center"/>
        </w:trPr>
        <w:tc>
          <w:tcPr>
            <w:tcW w:w="1800" w:type="dxa"/>
            <w:shd w:val="clear" w:color="auto" w:fill="FFFFFF" w:themeFill="background1"/>
            <w:noWrap/>
            <w:vAlign w:val="bottom"/>
          </w:tcPr>
          <w:p w:rsidR="00E83348" w:rsidRPr="00E83348" w:rsidRDefault="00E83348" w:rsidP="00B8715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8334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PK15</w:t>
            </w:r>
          </w:p>
        </w:tc>
        <w:tc>
          <w:tcPr>
            <w:tcW w:w="1203" w:type="dxa"/>
            <w:shd w:val="clear" w:color="auto" w:fill="FFFFFF" w:themeFill="background1"/>
            <w:noWrap/>
            <w:vAlign w:val="center"/>
          </w:tcPr>
          <w:p w:rsidR="00E83348" w:rsidRPr="00E83348" w:rsidRDefault="00E83348" w:rsidP="00B8715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8334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0.59</w:t>
            </w:r>
          </w:p>
        </w:tc>
        <w:tc>
          <w:tcPr>
            <w:tcW w:w="1370" w:type="dxa"/>
            <w:shd w:val="clear" w:color="auto" w:fill="FFFFFF" w:themeFill="background1"/>
            <w:noWrap/>
            <w:vAlign w:val="center"/>
          </w:tcPr>
          <w:p w:rsidR="00E83348" w:rsidRPr="00E83348" w:rsidRDefault="00E83348" w:rsidP="00B8715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8334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2.33</w:t>
            </w:r>
          </w:p>
        </w:tc>
        <w:tc>
          <w:tcPr>
            <w:tcW w:w="1440" w:type="dxa"/>
            <w:shd w:val="clear" w:color="auto" w:fill="FFFFFF" w:themeFill="background1"/>
            <w:noWrap/>
            <w:vAlign w:val="center"/>
          </w:tcPr>
          <w:p w:rsidR="00E83348" w:rsidRPr="00E83348" w:rsidRDefault="00E83348" w:rsidP="00B8715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8334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0.28</w:t>
            </w:r>
          </w:p>
        </w:tc>
        <w:tc>
          <w:tcPr>
            <w:tcW w:w="1465" w:type="dxa"/>
            <w:shd w:val="clear" w:color="auto" w:fill="FFFFFF" w:themeFill="background1"/>
            <w:noWrap/>
            <w:vAlign w:val="center"/>
          </w:tcPr>
          <w:p w:rsidR="00E83348" w:rsidRPr="00E83348" w:rsidRDefault="00E83348" w:rsidP="00B8715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8334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902" w:type="dxa"/>
            <w:shd w:val="clear" w:color="auto" w:fill="FFFFFF" w:themeFill="background1"/>
            <w:noWrap/>
            <w:vAlign w:val="center"/>
          </w:tcPr>
          <w:p w:rsidR="00E83348" w:rsidRPr="00E83348" w:rsidRDefault="00E83348" w:rsidP="00B8715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8334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0.78</w:t>
            </w:r>
          </w:p>
        </w:tc>
        <w:tc>
          <w:tcPr>
            <w:tcW w:w="1771" w:type="dxa"/>
            <w:shd w:val="clear" w:color="auto" w:fill="FFFFFF" w:themeFill="background1"/>
            <w:noWrap/>
            <w:vAlign w:val="center"/>
          </w:tcPr>
          <w:p w:rsidR="00E83348" w:rsidRPr="00E83348" w:rsidRDefault="00E83348" w:rsidP="00B8715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8334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0.49</w:t>
            </w:r>
          </w:p>
        </w:tc>
        <w:tc>
          <w:tcPr>
            <w:tcW w:w="1884" w:type="dxa"/>
            <w:shd w:val="clear" w:color="auto" w:fill="FFFFFF" w:themeFill="background1"/>
            <w:noWrap/>
            <w:vAlign w:val="center"/>
          </w:tcPr>
          <w:p w:rsidR="00E83348" w:rsidRPr="00E83348" w:rsidRDefault="00E83348" w:rsidP="00B8715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8334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0.70</w:t>
            </w:r>
          </w:p>
        </w:tc>
        <w:tc>
          <w:tcPr>
            <w:tcW w:w="1721" w:type="dxa"/>
            <w:shd w:val="clear" w:color="auto" w:fill="FFFFFF" w:themeFill="background1"/>
            <w:noWrap/>
            <w:vAlign w:val="center"/>
          </w:tcPr>
          <w:p w:rsidR="00E83348" w:rsidRPr="00E83348" w:rsidRDefault="00E83348" w:rsidP="00B8715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8334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1.00</w:t>
            </w:r>
          </w:p>
        </w:tc>
      </w:tr>
      <w:tr w:rsidR="00E83348" w:rsidRPr="00E83348" w:rsidTr="0090355C">
        <w:trPr>
          <w:gridAfter w:val="1"/>
          <w:wAfter w:w="30" w:type="dxa"/>
          <w:trHeight w:val="315"/>
          <w:jc w:val="center"/>
        </w:trPr>
        <w:tc>
          <w:tcPr>
            <w:tcW w:w="1800" w:type="dxa"/>
            <w:shd w:val="clear" w:color="auto" w:fill="FFFFFF" w:themeFill="background1"/>
            <w:noWrap/>
            <w:vAlign w:val="bottom"/>
          </w:tcPr>
          <w:p w:rsidR="00E83348" w:rsidRPr="00E83348" w:rsidRDefault="00E83348" w:rsidP="00B8715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8334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PK16</w:t>
            </w:r>
          </w:p>
        </w:tc>
        <w:tc>
          <w:tcPr>
            <w:tcW w:w="1203" w:type="dxa"/>
            <w:shd w:val="clear" w:color="auto" w:fill="FFFFFF" w:themeFill="background1"/>
            <w:noWrap/>
            <w:vAlign w:val="center"/>
          </w:tcPr>
          <w:p w:rsidR="00E83348" w:rsidRPr="00E83348" w:rsidRDefault="00E83348" w:rsidP="00B8715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8334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0.80</w:t>
            </w:r>
          </w:p>
        </w:tc>
        <w:tc>
          <w:tcPr>
            <w:tcW w:w="1370" w:type="dxa"/>
            <w:shd w:val="clear" w:color="auto" w:fill="FFFFFF" w:themeFill="background1"/>
            <w:noWrap/>
            <w:vAlign w:val="center"/>
          </w:tcPr>
          <w:p w:rsidR="00E83348" w:rsidRPr="00E83348" w:rsidRDefault="00E83348" w:rsidP="00B8715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8334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2.76</w:t>
            </w:r>
          </w:p>
        </w:tc>
        <w:tc>
          <w:tcPr>
            <w:tcW w:w="1440" w:type="dxa"/>
            <w:shd w:val="clear" w:color="auto" w:fill="FFFFFF" w:themeFill="background1"/>
            <w:noWrap/>
            <w:vAlign w:val="center"/>
          </w:tcPr>
          <w:p w:rsidR="00E83348" w:rsidRPr="00E83348" w:rsidRDefault="00E83348" w:rsidP="00B8715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8334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0.28</w:t>
            </w:r>
          </w:p>
        </w:tc>
        <w:tc>
          <w:tcPr>
            <w:tcW w:w="1465" w:type="dxa"/>
            <w:shd w:val="clear" w:color="auto" w:fill="FFFFFF" w:themeFill="background1"/>
            <w:noWrap/>
            <w:vAlign w:val="center"/>
          </w:tcPr>
          <w:p w:rsidR="00E83348" w:rsidRPr="00E83348" w:rsidRDefault="00E83348" w:rsidP="00B8715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8334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902" w:type="dxa"/>
            <w:shd w:val="clear" w:color="auto" w:fill="FFFFFF" w:themeFill="background1"/>
            <w:noWrap/>
            <w:vAlign w:val="center"/>
          </w:tcPr>
          <w:p w:rsidR="00E83348" w:rsidRPr="00E83348" w:rsidRDefault="00E83348" w:rsidP="00B8715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8334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0.78</w:t>
            </w:r>
          </w:p>
        </w:tc>
        <w:tc>
          <w:tcPr>
            <w:tcW w:w="1771" w:type="dxa"/>
            <w:shd w:val="clear" w:color="auto" w:fill="FFFFFF" w:themeFill="background1"/>
            <w:noWrap/>
            <w:vAlign w:val="center"/>
          </w:tcPr>
          <w:p w:rsidR="00E83348" w:rsidRPr="00E83348" w:rsidRDefault="00E83348" w:rsidP="00B8715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8334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0.49</w:t>
            </w:r>
          </w:p>
        </w:tc>
        <w:tc>
          <w:tcPr>
            <w:tcW w:w="1884" w:type="dxa"/>
            <w:shd w:val="clear" w:color="auto" w:fill="FFFFFF" w:themeFill="background1"/>
            <w:noWrap/>
            <w:vAlign w:val="center"/>
          </w:tcPr>
          <w:p w:rsidR="00E83348" w:rsidRPr="00E83348" w:rsidRDefault="00E83348" w:rsidP="00B8715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8334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0.73</w:t>
            </w:r>
          </w:p>
        </w:tc>
        <w:tc>
          <w:tcPr>
            <w:tcW w:w="1721" w:type="dxa"/>
            <w:shd w:val="clear" w:color="auto" w:fill="FFFFFF" w:themeFill="background1"/>
            <w:noWrap/>
            <w:vAlign w:val="center"/>
          </w:tcPr>
          <w:p w:rsidR="00E83348" w:rsidRPr="00E83348" w:rsidRDefault="00E83348" w:rsidP="00B8715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8334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1.00</w:t>
            </w:r>
          </w:p>
        </w:tc>
      </w:tr>
      <w:tr w:rsidR="00E83348" w:rsidRPr="00E83348" w:rsidTr="0090355C">
        <w:trPr>
          <w:gridAfter w:val="1"/>
          <w:wAfter w:w="30" w:type="dxa"/>
          <w:trHeight w:val="315"/>
          <w:jc w:val="center"/>
        </w:trPr>
        <w:tc>
          <w:tcPr>
            <w:tcW w:w="1800" w:type="dxa"/>
            <w:shd w:val="clear" w:color="auto" w:fill="FFFFFF" w:themeFill="background1"/>
            <w:noWrap/>
            <w:vAlign w:val="bottom"/>
          </w:tcPr>
          <w:p w:rsidR="00E83348" w:rsidRPr="00E83348" w:rsidRDefault="00E83348" w:rsidP="00B8715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8334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PK17</w:t>
            </w:r>
          </w:p>
        </w:tc>
        <w:tc>
          <w:tcPr>
            <w:tcW w:w="1203" w:type="dxa"/>
            <w:shd w:val="clear" w:color="auto" w:fill="FFFFFF" w:themeFill="background1"/>
            <w:noWrap/>
            <w:vAlign w:val="center"/>
          </w:tcPr>
          <w:p w:rsidR="00E83348" w:rsidRPr="00E83348" w:rsidRDefault="00E83348" w:rsidP="00B8715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8334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0.76</w:t>
            </w:r>
          </w:p>
        </w:tc>
        <w:tc>
          <w:tcPr>
            <w:tcW w:w="1370" w:type="dxa"/>
            <w:shd w:val="clear" w:color="auto" w:fill="FFFFFF" w:themeFill="background1"/>
            <w:noWrap/>
            <w:vAlign w:val="center"/>
          </w:tcPr>
          <w:p w:rsidR="00E83348" w:rsidRPr="00E83348" w:rsidRDefault="00E83348" w:rsidP="00B8715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8334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1.30</w:t>
            </w:r>
          </w:p>
        </w:tc>
        <w:tc>
          <w:tcPr>
            <w:tcW w:w="1440" w:type="dxa"/>
            <w:shd w:val="clear" w:color="auto" w:fill="FFFFFF" w:themeFill="background1"/>
            <w:noWrap/>
            <w:vAlign w:val="center"/>
          </w:tcPr>
          <w:p w:rsidR="00E83348" w:rsidRPr="00E83348" w:rsidRDefault="00E83348" w:rsidP="00B8715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8334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0.20</w:t>
            </w:r>
          </w:p>
        </w:tc>
        <w:tc>
          <w:tcPr>
            <w:tcW w:w="1465" w:type="dxa"/>
            <w:shd w:val="clear" w:color="auto" w:fill="FFFFFF" w:themeFill="background1"/>
            <w:noWrap/>
            <w:vAlign w:val="center"/>
          </w:tcPr>
          <w:p w:rsidR="00E83348" w:rsidRPr="00E83348" w:rsidRDefault="00E83348" w:rsidP="00B8715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8334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902" w:type="dxa"/>
            <w:shd w:val="clear" w:color="auto" w:fill="FFFFFF" w:themeFill="background1"/>
            <w:noWrap/>
            <w:vAlign w:val="center"/>
          </w:tcPr>
          <w:p w:rsidR="00E83348" w:rsidRPr="00E83348" w:rsidRDefault="00E83348" w:rsidP="00B8715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8334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0.83</w:t>
            </w:r>
          </w:p>
        </w:tc>
        <w:tc>
          <w:tcPr>
            <w:tcW w:w="1771" w:type="dxa"/>
            <w:shd w:val="clear" w:color="auto" w:fill="FFFFFF" w:themeFill="background1"/>
            <w:noWrap/>
            <w:vAlign w:val="center"/>
          </w:tcPr>
          <w:p w:rsidR="00E83348" w:rsidRPr="00E83348" w:rsidRDefault="00E83348" w:rsidP="00B8715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8334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0.22</w:t>
            </w:r>
          </w:p>
        </w:tc>
        <w:tc>
          <w:tcPr>
            <w:tcW w:w="1884" w:type="dxa"/>
            <w:shd w:val="clear" w:color="auto" w:fill="FFFFFF" w:themeFill="background1"/>
            <w:noWrap/>
            <w:vAlign w:val="center"/>
          </w:tcPr>
          <w:p w:rsidR="00E83348" w:rsidRPr="00E83348" w:rsidRDefault="00E83348" w:rsidP="00B8715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8334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0.56</w:t>
            </w:r>
          </w:p>
        </w:tc>
        <w:tc>
          <w:tcPr>
            <w:tcW w:w="1721" w:type="dxa"/>
            <w:shd w:val="clear" w:color="auto" w:fill="FFFFFF" w:themeFill="background1"/>
            <w:noWrap/>
            <w:vAlign w:val="center"/>
          </w:tcPr>
          <w:p w:rsidR="00E83348" w:rsidRPr="00E83348" w:rsidRDefault="00E83348" w:rsidP="00B8715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8334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1.00</w:t>
            </w:r>
          </w:p>
        </w:tc>
      </w:tr>
      <w:tr w:rsidR="00E83348" w:rsidRPr="00E83348" w:rsidTr="0090355C">
        <w:trPr>
          <w:gridAfter w:val="1"/>
          <w:wAfter w:w="30" w:type="dxa"/>
          <w:trHeight w:val="315"/>
          <w:jc w:val="center"/>
        </w:trPr>
        <w:tc>
          <w:tcPr>
            <w:tcW w:w="1800" w:type="dxa"/>
            <w:shd w:val="clear" w:color="auto" w:fill="FFFFFF" w:themeFill="background1"/>
            <w:noWrap/>
            <w:vAlign w:val="bottom"/>
          </w:tcPr>
          <w:p w:rsidR="00E83348" w:rsidRPr="00E83348" w:rsidRDefault="00E83348" w:rsidP="00B8715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8334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PK18</w:t>
            </w:r>
          </w:p>
        </w:tc>
        <w:tc>
          <w:tcPr>
            <w:tcW w:w="1203" w:type="dxa"/>
            <w:shd w:val="clear" w:color="auto" w:fill="FFFFFF" w:themeFill="background1"/>
            <w:noWrap/>
            <w:vAlign w:val="center"/>
          </w:tcPr>
          <w:p w:rsidR="00E83348" w:rsidRPr="00E83348" w:rsidRDefault="00E83348" w:rsidP="00B8715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8334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0.89</w:t>
            </w:r>
          </w:p>
        </w:tc>
        <w:tc>
          <w:tcPr>
            <w:tcW w:w="1370" w:type="dxa"/>
            <w:shd w:val="clear" w:color="auto" w:fill="FFFFFF" w:themeFill="background1"/>
            <w:noWrap/>
            <w:vAlign w:val="center"/>
          </w:tcPr>
          <w:p w:rsidR="00E83348" w:rsidRPr="00E83348" w:rsidRDefault="00E83348" w:rsidP="00B8715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8334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1.45</w:t>
            </w:r>
          </w:p>
        </w:tc>
        <w:tc>
          <w:tcPr>
            <w:tcW w:w="1440" w:type="dxa"/>
            <w:shd w:val="clear" w:color="auto" w:fill="FFFFFF" w:themeFill="background1"/>
            <w:noWrap/>
            <w:vAlign w:val="center"/>
          </w:tcPr>
          <w:p w:rsidR="00E83348" w:rsidRPr="00E83348" w:rsidRDefault="00E83348" w:rsidP="00B8715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8334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2.43</w:t>
            </w:r>
          </w:p>
        </w:tc>
        <w:tc>
          <w:tcPr>
            <w:tcW w:w="1465" w:type="dxa"/>
            <w:shd w:val="clear" w:color="auto" w:fill="FFFFFF" w:themeFill="background1"/>
            <w:noWrap/>
            <w:vAlign w:val="center"/>
          </w:tcPr>
          <w:p w:rsidR="00E83348" w:rsidRPr="00E83348" w:rsidRDefault="00E83348" w:rsidP="00B8715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8334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902" w:type="dxa"/>
            <w:shd w:val="clear" w:color="auto" w:fill="FFFFFF" w:themeFill="background1"/>
            <w:noWrap/>
            <w:vAlign w:val="center"/>
          </w:tcPr>
          <w:p w:rsidR="00E83348" w:rsidRPr="00E83348" w:rsidRDefault="00E83348" w:rsidP="00B8715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8334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0.29</w:t>
            </w:r>
          </w:p>
        </w:tc>
        <w:tc>
          <w:tcPr>
            <w:tcW w:w="1771" w:type="dxa"/>
            <w:shd w:val="clear" w:color="auto" w:fill="FFFFFF" w:themeFill="background1"/>
            <w:noWrap/>
            <w:vAlign w:val="center"/>
          </w:tcPr>
          <w:p w:rsidR="00E83348" w:rsidRPr="00E83348" w:rsidRDefault="00E83348" w:rsidP="00B8715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8334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0.40</w:t>
            </w:r>
          </w:p>
        </w:tc>
        <w:tc>
          <w:tcPr>
            <w:tcW w:w="1884" w:type="dxa"/>
            <w:shd w:val="clear" w:color="auto" w:fill="FFFFFF" w:themeFill="background1"/>
            <w:noWrap/>
            <w:vAlign w:val="center"/>
          </w:tcPr>
          <w:p w:rsidR="00E83348" w:rsidRPr="00E83348" w:rsidRDefault="00E83348" w:rsidP="00B8715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8334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0.59</w:t>
            </w:r>
          </w:p>
        </w:tc>
        <w:tc>
          <w:tcPr>
            <w:tcW w:w="1721" w:type="dxa"/>
            <w:shd w:val="clear" w:color="auto" w:fill="FFFFFF" w:themeFill="background1"/>
            <w:noWrap/>
            <w:vAlign w:val="center"/>
          </w:tcPr>
          <w:p w:rsidR="00E83348" w:rsidRPr="00E83348" w:rsidRDefault="00E83348" w:rsidP="00B8715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8334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1.00</w:t>
            </w:r>
          </w:p>
        </w:tc>
      </w:tr>
      <w:tr w:rsidR="00E83348" w:rsidRPr="00E83348" w:rsidTr="0090355C">
        <w:trPr>
          <w:gridAfter w:val="1"/>
          <w:wAfter w:w="30" w:type="dxa"/>
          <w:trHeight w:val="315"/>
          <w:jc w:val="center"/>
        </w:trPr>
        <w:tc>
          <w:tcPr>
            <w:tcW w:w="1800" w:type="dxa"/>
            <w:shd w:val="clear" w:color="auto" w:fill="FFFFFF" w:themeFill="background1"/>
            <w:noWrap/>
            <w:vAlign w:val="bottom"/>
          </w:tcPr>
          <w:p w:rsidR="00E83348" w:rsidRPr="00E83348" w:rsidRDefault="00E83348" w:rsidP="00B8715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8334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PK19</w:t>
            </w:r>
          </w:p>
        </w:tc>
        <w:tc>
          <w:tcPr>
            <w:tcW w:w="1203" w:type="dxa"/>
            <w:shd w:val="clear" w:color="auto" w:fill="FFFFFF" w:themeFill="background1"/>
            <w:noWrap/>
            <w:vAlign w:val="center"/>
          </w:tcPr>
          <w:p w:rsidR="00E83348" w:rsidRPr="00E83348" w:rsidRDefault="00E83348" w:rsidP="00B8715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8334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0.92</w:t>
            </w:r>
          </w:p>
        </w:tc>
        <w:tc>
          <w:tcPr>
            <w:tcW w:w="1370" w:type="dxa"/>
            <w:shd w:val="clear" w:color="auto" w:fill="FFFFFF" w:themeFill="background1"/>
            <w:noWrap/>
            <w:vAlign w:val="center"/>
          </w:tcPr>
          <w:p w:rsidR="00E83348" w:rsidRPr="00E83348" w:rsidRDefault="00E83348" w:rsidP="00B8715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8334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1.21</w:t>
            </w:r>
          </w:p>
        </w:tc>
        <w:tc>
          <w:tcPr>
            <w:tcW w:w="1440" w:type="dxa"/>
            <w:shd w:val="clear" w:color="auto" w:fill="FFFFFF" w:themeFill="background1"/>
            <w:noWrap/>
            <w:vAlign w:val="center"/>
          </w:tcPr>
          <w:p w:rsidR="00E83348" w:rsidRPr="00E83348" w:rsidRDefault="00E83348" w:rsidP="00B8715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8334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2.47</w:t>
            </w:r>
          </w:p>
        </w:tc>
        <w:tc>
          <w:tcPr>
            <w:tcW w:w="1465" w:type="dxa"/>
            <w:shd w:val="clear" w:color="auto" w:fill="FFFFFF" w:themeFill="background1"/>
            <w:noWrap/>
            <w:vAlign w:val="center"/>
          </w:tcPr>
          <w:p w:rsidR="00E83348" w:rsidRPr="00E83348" w:rsidRDefault="00E83348" w:rsidP="00B8715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8334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902" w:type="dxa"/>
            <w:shd w:val="clear" w:color="auto" w:fill="FFFFFF" w:themeFill="background1"/>
            <w:noWrap/>
            <w:vAlign w:val="center"/>
          </w:tcPr>
          <w:p w:rsidR="00E83348" w:rsidRPr="00E83348" w:rsidRDefault="00E83348" w:rsidP="00B8715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8334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0.29</w:t>
            </w:r>
          </w:p>
        </w:tc>
        <w:tc>
          <w:tcPr>
            <w:tcW w:w="1771" w:type="dxa"/>
            <w:shd w:val="clear" w:color="auto" w:fill="FFFFFF" w:themeFill="background1"/>
            <w:noWrap/>
            <w:vAlign w:val="center"/>
          </w:tcPr>
          <w:p w:rsidR="00E83348" w:rsidRPr="00E83348" w:rsidRDefault="00E83348" w:rsidP="00B8715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8334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0.36</w:t>
            </w:r>
          </w:p>
        </w:tc>
        <w:tc>
          <w:tcPr>
            <w:tcW w:w="1884" w:type="dxa"/>
            <w:shd w:val="clear" w:color="auto" w:fill="FFFFFF" w:themeFill="background1"/>
            <w:noWrap/>
            <w:vAlign w:val="center"/>
          </w:tcPr>
          <w:p w:rsidR="00E83348" w:rsidRPr="00E83348" w:rsidRDefault="00E83348" w:rsidP="00B8715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8334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0.55</w:t>
            </w:r>
          </w:p>
        </w:tc>
        <w:tc>
          <w:tcPr>
            <w:tcW w:w="1721" w:type="dxa"/>
            <w:shd w:val="clear" w:color="auto" w:fill="FFFFFF" w:themeFill="background1"/>
            <w:noWrap/>
            <w:vAlign w:val="center"/>
          </w:tcPr>
          <w:p w:rsidR="00E83348" w:rsidRPr="00E83348" w:rsidRDefault="00E83348" w:rsidP="00B8715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8334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1.00</w:t>
            </w:r>
          </w:p>
        </w:tc>
      </w:tr>
      <w:tr w:rsidR="00E83348" w:rsidRPr="00E83348" w:rsidTr="0090355C">
        <w:trPr>
          <w:gridAfter w:val="1"/>
          <w:wAfter w:w="30" w:type="dxa"/>
          <w:trHeight w:val="315"/>
          <w:jc w:val="center"/>
        </w:trPr>
        <w:tc>
          <w:tcPr>
            <w:tcW w:w="1800" w:type="dxa"/>
            <w:shd w:val="clear" w:color="auto" w:fill="FFFFFF" w:themeFill="background1"/>
            <w:noWrap/>
            <w:vAlign w:val="bottom"/>
          </w:tcPr>
          <w:p w:rsidR="00E83348" w:rsidRPr="00E83348" w:rsidRDefault="00E83348" w:rsidP="00B8715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8334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PK20</w:t>
            </w:r>
          </w:p>
        </w:tc>
        <w:tc>
          <w:tcPr>
            <w:tcW w:w="1203" w:type="dxa"/>
            <w:shd w:val="clear" w:color="auto" w:fill="FFFFFF" w:themeFill="background1"/>
            <w:noWrap/>
            <w:vAlign w:val="center"/>
          </w:tcPr>
          <w:p w:rsidR="00E83348" w:rsidRPr="00E83348" w:rsidRDefault="00E83348" w:rsidP="00B8715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8334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0.76</w:t>
            </w:r>
          </w:p>
        </w:tc>
        <w:tc>
          <w:tcPr>
            <w:tcW w:w="1370" w:type="dxa"/>
            <w:shd w:val="clear" w:color="auto" w:fill="FFFFFF" w:themeFill="background1"/>
            <w:noWrap/>
            <w:vAlign w:val="center"/>
          </w:tcPr>
          <w:p w:rsidR="00E83348" w:rsidRPr="00E83348" w:rsidRDefault="00E83348" w:rsidP="00B8715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8334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1.27</w:t>
            </w:r>
          </w:p>
        </w:tc>
        <w:tc>
          <w:tcPr>
            <w:tcW w:w="1440" w:type="dxa"/>
            <w:shd w:val="clear" w:color="auto" w:fill="FFFFFF" w:themeFill="background1"/>
            <w:noWrap/>
            <w:vAlign w:val="center"/>
          </w:tcPr>
          <w:p w:rsidR="00E83348" w:rsidRPr="00E83348" w:rsidRDefault="00E83348" w:rsidP="00B8715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8334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5.00</w:t>
            </w:r>
          </w:p>
        </w:tc>
        <w:tc>
          <w:tcPr>
            <w:tcW w:w="1465" w:type="dxa"/>
            <w:shd w:val="clear" w:color="auto" w:fill="FFFFFF" w:themeFill="background1"/>
            <w:noWrap/>
            <w:vAlign w:val="center"/>
          </w:tcPr>
          <w:p w:rsidR="00E83348" w:rsidRPr="00E83348" w:rsidRDefault="00E83348" w:rsidP="00B8715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8334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902" w:type="dxa"/>
            <w:shd w:val="clear" w:color="auto" w:fill="FFFFFF" w:themeFill="background1"/>
            <w:noWrap/>
            <w:vAlign w:val="center"/>
          </w:tcPr>
          <w:p w:rsidR="00E83348" w:rsidRPr="00E83348" w:rsidRDefault="00E83348" w:rsidP="00B8715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8334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0.17</w:t>
            </w:r>
          </w:p>
        </w:tc>
        <w:tc>
          <w:tcPr>
            <w:tcW w:w="1771" w:type="dxa"/>
            <w:shd w:val="clear" w:color="auto" w:fill="FFFFFF" w:themeFill="background1"/>
            <w:noWrap/>
            <w:vAlign w:val="center"/>
          </w:tcPr>
          <w:p w:rsidR="00E83348" w:rsidRPr="00E83348" w:rsidRDefault="00E83348" w:rsidP="00B8715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8334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0.29</w:t>
            </w:r>
          </w:p>
        </w:tc>
        <w:tc>
          <w:tcPr>
            <w:tcW w:w="1884" w:type="dxa"/>
            <w:shd w:val="clear" w:color="auto" w:fill="FFFFFF" w:themeFill="background1"/>
            <w:noWrap/>
            <w:vAlign w:val="center"/>
          </w:tcPr>
          <w:p w:rsidR="00E83348" w:rsidRPr="00E83348" w:rsidRDefault="00E83348" w:rsidP="00B8715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8334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0.56</w:t>
            </w:r>
          </w:p>
        </w:tc>
        <w:tc>
          <w:tcPr>
            <w:tcW w:w="1721" w:type="dxa"/>
            <w:shd w:val="clear" w:color="auto" w:fill="FFFFFF" w:themeFill="background1"/>
            <w:noWrap/>
            <w:vAlign w:val="center"/>
          </w:tcPr>
          <w:p w:rsidR="00E83348" w:rsidRPr="00E83348" w:rsidRDefault="00E83348" w:rsidP="00B8715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8334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1.00</w:t>
            </w:r>
          </w:p>
        </w:tc>
      </w:tr>
      <w:tr w:rsidR="00E83348" w:rsidRPr="00E83348" w:rsidTr="0090355C">
        <w:trPr>
          <w:gridAfter w:val="1"/>
          <w:wAfter w:w="30" w:type="dxa"/>
          <w:trHeight w:val="248"/>
          <w:jc w:val="center"/>
        </w:trPr>
        <w:tc>
          <w:tcPr>
            <w:tcW w:w="1800" w:type="dxa"/>
            <w:shd w:val="clear" w:color="auto" w:fill="FFFFFF" w:themeFill="background1"/>
            <w:noWrap/>
            <w:vAlign w:val="center"/>
            <w:hideMark/>
          </w:tcPr>
          <w:p w:rsidR="00E83348" w:rsidRPr="00E83348" w:rsidRDefault="00B8715E" w:rsidP="00B8715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Lagos Parks</w:t>
            </w:r>
            <w:r w:rsidRPr="00E8334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="00E83348" w:rsidRPr="00E8334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Mean</w:t>
            </w:r>
          </w:p>
        </w:tc>
        <w:tc>
          <w:tcPr>
            <w:tcW w:w="1203" w:type="dxa"/>
            <w:shd w:val="clear" w:color="auto" w:fill="FFFFFF" w:themeFill="background1"/>
            <w:noWrap/>
            <w:vAlign w:val="center"/>
            <w:hideMark/>
          </w:tcPr>
          <w:p w:rsidR="00E83348" w:rsidRPr="00E83348" w:rsidRDefault="00E83348" w:rsidP="00B8715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8334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1.09</w:t>
            </w:r>
          </w:p>
        </w:tc>
        <w:tc>
          <w:tcPr>
            <w:tcW w:w="1370" w:type="dxa"/>
            <w:shd w:val="clear" w:color="auto" w:fill="FFFFFF" w:themeFill="background1"/>
            <w:noWrap/>
            <w:vAlign w:val="center"/>
            <w:hideMark/>
          </w:tcPr>
          <w:p w:rsidR="00E83348" w:rsidRPr="00E83348" w:rsidRDefault="00E83348" w:rsidP="00B8715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8334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0.97</w:t>
            </w:r>
          </w:p>
        </w:tc>
        <w:tc>
          <w:tcPr>
            <w:tcW w:w="1440" w:type="dxa"/>
            <w:shd w:val="clear" w:color="auto" w:fill="FFFFFF" w:themeFill="background1"/>
            <w:noWrap/>
            <w:vAlign w:val="center"/>
            <w:hideMark/>
          </w:tcPr>
          <w:p w:rsidR="00E83348" w:rsidRPr="00E83348" w:rsidRDefault="00E83348" w:rsidP="00B8715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8334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0.81</w:t>
            </w:r>
          </w:p>
        </w:tc>
        <w:tc>
          <w:tcPr>
            <w:tcW w:w="1465" w:type="dxa"/>
            <w:shd w:val="clear" w:color="auto" w:fill="FFFFFF" w:themeFill="background1"/>
            <w:noWrap/>
            <w:vAlign w:val="center"/>
            <w:hideMark/>
          </w:tcPr>
          <w:p w:rsidR="00E83348" w:rsidRPr="00E83348" w:rsidRDefault="00E83348" w:rsidP="00B8715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8334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1.99</w:t>
            </w:r>
          </w:p>
        </w:tc>
        <w:tc>
          <w:tcPr>
            <w:tcW w:w="1902" w:type="dxa"/>
            <w:shd w:val="clear" w:color="auto" w:fill="FFFFFF" w:themeFill="background1"/>
            <w:noWrap/>
            <w:vAlign w:val="center"/>
            <w:hideMark/>
          </w:tcPr>
          <w:p w:rsidR="00E83348" w:rsidRPr="00E83348" w:rsidRDefault="00E83348" w:rsidP="00B8715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8334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0.55</w:t>
            </w:r>
          </w:p>
        </w:tc>
        <w:tc>
          <w:tcPr>
            <w:tcW w:w="1771" w:type="dxa"/>
            <w:shd w:val="clear" w:color="auto" w:fill="FFFFFF" w:themeFill="background1"/>
            <w:noWrap/>
            <w:vAlign w:val="center"/>
            <w:hideMark/>
          </w:tcPr>
          <w:p w:rsidR="00E83348" w:rsidRPr="00E83348" w:rsidRDefault="00E83348" w:rsidP="00B8715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8334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0.51</w:t>
            </w:r>
          </w:p>
        </w:tc>
        <w:tc>
          <w:tcPr>
            <w:tcW w:w="1884" w:type="dxa"/>
            <w:shd w:val="clear" w:color="auto" w:fill="FFFFFF" w:themeFill="background1"/>
            <w:noWrap/>
            <w:vAlign w:val="center"/>
            <w:hideMark/>
          </w:tcPr>
          <w:p w:rsidR="00E83348" w:rsidRPr="00E83348" w:rsidRDefault="00E83348" w:rsidP="00B8715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8334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0.49</w:t>
            </w:r>
          </w:p>
        </w:tc>
        <w:tc>
          <w:tcPr>
            <w:tcW w:w="1721" w:type="dxa"/>
            <w:shd w:val="clear" w:color="auto" w:fill="FFFFFF" w:themeFill="background1"/>
            <w:noWrap/>
            <w:vAlign w:val="center"/>
            <w:hideMark/>
          </w:tcPr>
          <w:p w:rsidR="00E83348" w:rsidRPr="00E83348" w:rsidRDefault="00E83348" w:rsidP="00B8715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8334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0.65</w:t>
            </w:r>
          </w:p>
        </w:tc>
      </w:tr>
      <w:tr w:rsidR="005F39F1" w:rsidRPr="00E83348" w:rsidTr="0090355C">
        <w:trPr>
          <w:gridAfter w:val="1"/>
          <w:wAfter w:w="30" w:type="dxa"/>
          <w:trHeight w:val="1076"/>
          <w:jc w:val="center"/>
        </w:trPr>
        <w:tc>
          <w:tcPr>
            <w:tcW w:w="1800" w:type="dxa"/>
            <w:shd w:val="clear" w:color="auto" w:fill="FFFFFF" w:themeFill="background1"/>
            <w:noWrap/>
            <w:vAlign w:val="center"/>
            <w:hideMark/>
          </w:tcPr>
          <w:p w:rsidR="005F39F1" w:rsidRPr="00E83348" w:rsidRDefault="005F39F1" w:rsidP="00E833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83348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Scale</w:t>
            </w:r>
          </w:p>
        </w:tc>
        <w:tc>
          <w:tcPr>
            <w:tcW w:w="1203" w:type="dxa"/>
            <w:shd w:val="clear" w:color="auto" w:fill="FFFFFF" w:themeFill="background1"/>
            <w:noWrap/>
            <w:vAlign w:val="center"/>
            <w:hideMark/>
          </w:tcPr>
          <w:p w:rsidR="005F39F1" w:rsidRPr="00E83348" w:rsidRDefault="005F39F1" w:rsidP="00E8334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83348">
              <w:rPr>
                <w:rFonts w:ascii="Times New Roman" w:hAnsi="Times New Roman" w:cs="Times New Roman"/>
                <w:sz w:val="20"/>
                <w:szCs w:val="20"/>
              </w:rPr>
              <w:t>High value</w:t>
            </w:r>
          </w:p>
          <w:p w:rsidR="005F39F1" w:rsidRPr="00E83348" w:rsidRDefault="005F39F1" w:rsidP="00E8334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83348">
              <w:rPr>
                <w:rFonts w:ascii="Times New Roman" w:hAnsi="Times New Roman" w:cs="Times New Roman"/>
                <w:sz w:val="20"/>
                <w:szCs w:val="20"/>
              </w:rPr>
              <w:t>= local source</w:t>
            </w:r>
          </w:p>
        </w:tc>
        <w:tc>
          <w:tcPr>
            <w:tcW w:w="1370" w:type="dxa"/>
            <w:shd w:val="clear" w:color="auto" w:fill="FFFFFF" w:themeFill="background1"/>
            <w:noWrap/>
            <w:vAlign w:val="center"/>
            <w:hideMark/>
          </w:tcPr>
          <w:p w:rsidR="005F39F1" w:rsidRPr="00E83348" w:rsidRDefault="005F39F1" w:rsidP="00E8334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83348">
              <w:rPr>
                <w:rFonts w:ascii="Times New Roman" w:hAnsi="Times New Roman" w:cs="Times New Roman"/>
                <w:sz w:val="20"/>
                <w:szCs w:val="20"/>
              </w:rPr>
              <w:t>&lt;1.0= gasoline</w:t>
            </w:r>
          </w:p>
          <w:p w:rsidR="005F39F1" w:rsidRPr="00E83348" w:rsidRDefault="005F39F1" w:rsidP="00E8334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83348">
              <w:rPr>
                <w:rFonts w:ascii="Times New Roman" w:hAnsi="Times New Roman" w:cs="Times New Roman"/>
                <w:sz w:val="20"/>
                <w:szCs w:val="20"/>
              </w:rPr>
              <w:t>1.0-1.4= biomass, coal combustion</w:t>
            </w:r>
          </w:p>
        </w:tc>
        <w:tc>
          <w:tcPr>
            <w:tcW w:w="1440" w:type="dxa"/>
            <w:shd w:val="clear" w:color="auto" w:fill="FFFFFF" w:themeFill="background1"/>
            <w:noWrap/>
            <w:vAlign w:val="center"/>
            <w:hideMark/>
          </w:tcPr>
          <w:p w:rsidR="005F39F1" w:rsidRPr="00E83348" w:rsidRDefault="005F39F1" w:rsidP="00E8334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83348">
              <w:rPr>
                <w:rFonts w:ascii="Times New Roman" w:hAnsi="Times New Roman" w:cs="Times New Roman"/>
                <w:sz w:val="20"/>
                <w:szCs w:val="20"/>
              </w:rPr>
              <w:t>&lt;10= Pyrogenic</w:t>
            </w:r>
          </w:p>
          <w:p w:rsidR="005F39F1" w:rsidRPr="00E83348" w:rsidRDefault="005F39F1" w:rsidP="00E8334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83348">
              <w:rPr>
                <w:rFonts w:ascii="Times New Roman" w:hAnsi="Times New Roman" w:cs="Times New Roman"/>
                <w:sz w:val="20"/>
                <w:szCs w:val="20"/>
              </w:rPr>
              <w:t>&gt;10= wood/ Coal combustion</w:t>
            </w:r>
          </w:p>
        </w:tc>
        <w:tc>
          <w:tcPr>
            <w:tcW w:w="1465" w:type="dxa"/>
            <w:shd w:val="clear" w:color="auto" w:fill="FFFFFF" w:themeFill="background1"/>
            <w:noWrap/>
            <w:vAlign w:val="center"/>
            <w:hideMark/>
          </w:tcPr>
          <w:p w:rsidR="005F39F1" w:rsidRPr="00E83348" w:rsidRDefault="005F39F1" w:rsidP="00E8334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83348">
              <w:rPr>
                <w:rFonts w:ascii="Times New Roman" w:hAnsi="Times New Roman" w:cs="Times New Roman"/>
                <w:sz w:val="20"/>
                <w:szCs w:val="20"/>
              </w:rPr>
              <w:t>&lt;0.6=Non-traffic</w:t>
            </w:r>
          </w:p>
          <w:p w:rsidR="005F39F1" w:rsidRPr="00E83348" w:rsidRDefault="005F39F1" w:rsidP="00E8334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83348">
              <w:rPr>
                <w:rFonts w:ascii="Times New Roman" w:hAnsi="Times New Roman" w:cs="Times New Roman"/>
                <w:sz w:val="20"/>
                <w:szCs w:val="20"/>
              </w:rPr>
              <w:t>&gt;0.6=Traffic</w:t>
            </w:r>
          </w:p>
        </w:tc>
        <w:tc>
          <w:tcPr>
            <w:tcW w:w="1902" w:type="dxa"/>
            <w:shd w:val="clear" w:color="auto" w:fill="FFFFFF" w:themeFill="background1"/>
            <w:noWrap/>
            <w:vAlign w:val="center"/>
            <w:hideMark/>
          </w:tcPr>
          <w:p w:rsidR="005F39F1" w:rsidRPr="00E83348" w:rsidRDefault="005F39F1" w:rsidP="00E8334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83348">
              <w:rPr>
                <w:rFonts w:ascii="Times New Roman" w:hAnsi="Times New Roman" w:cs="Times New Roman"/>
                <w:sz w:val="20"/>
                <w:szCs w:val="20"/>
              </w:rPr>
              <w:t>&lt;0.1= Petrogenic</w:t>
            </w:r>
          </w:p>
          <w:p w:rsidR="005F39F1" w:rsidRPr="00E83348" w:rsidRDefault="005F39F1" w:rsidP="00E8334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83348">
              <w:rPr>
                <w:rFonts w:ascii="Times New Roman" w:hAnsi="Times New Roman" w:cs="Times New Roman"/>
                <w:sz w:val="20"/>
                <w:szCs w:val="20"/>
              </w:rPr>
              <w:t>&gt;0.1=Pyrogenic</w:t>
            </w:r>
          </w:p>
        </w:tc>
        <w:tc>
          <w:tcPr>
            <w:tcW w:w="1771" w:type="dxa"/>
            <w:shd w:val="clear" w:color="auto" w:fill="FFFFFF" w:themeFill="background1"/>
            <w:noWrap/>
            <w:vAlign w:val="center"/>
            <w:hideMark/>
          </w:tcPr>
          <w:p w:rsidR="005F39F1" w:rsidRPr="00E83348" w:rsidRDefault="005F39F1" w:rsidP="00E8334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83348">
              <w:rPr>
                <w:rFonts w:ascii="Times New Roman" w:hAnsi="Times New Roman" w:cs="Times New Roman"/>
                <w:sz w:val="20"/>
                <w:szCs w:val="20"/>
              </w:rPr>
              <w:t>&lt;0.4= Petrogenic</w:t>
            </w:r>
          </w:p>
          <w:p w:rsidR="005F39F1" w:rsidRPr="00E83348" w:rsidRDefault="005F39F1" w:rsidP="00E8334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83348">
              <w:rPr>
                <w:rFonts w:ascii="Times New Roman" w:hAnsi="Times New Roman" w:cs="Times New Roman"/>
                <w:sz w:val="20"/>
                <w:szCs w:val="20"/>
              </w:rPr>
              <w:t>0.4-0.5= Fossil fuel</w:t>
            </w:r>
          </w:p>
          <w:p w:rsidR="005F39F1" w:rsidRPr="00E83348" w:rsidRDefault="005F39F1" w:rsidP="00E8334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83348">
              <w:rPr>
                <w:rFonts w:ascii="Times New Roman" w:hAnsi="Times New Roman" w:cs="Times New Roman"/>
                <w:sz w:val="20"/>
                <w:szCs w:val="20"/>
              </w:rPr>
              <w:t>&gt;0.5= Wood/coal/</w:t>
            </w:r>
          </w:p>
          <w:p w:rsidR="005F39F1" w:rsidRPr="00E83348" w:rsidRDefault="005F39F1" w:rsidP="00E8334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83348">
              <w:rPr>
                <w:rFonts w:ascii="Times New Roman" w:hAnsi="Times New Roman" w:cs="Times New Roman"/>
                <w:sz w:val="20"/>
                <w:szCs w:val="20"/>
              </w:rPr>
              <w:t>biomass combustion</w:t>
            </w:r>
          </w:p>
        </w:tc>
        <w:tc>
          <w:tcPr>
            <w:tcW w:w="1884" w:type="dxa"/>
            <w:shd w:val="clear" w:color="auto" w:fill="FFFFFF" w:themeFill="background1"/>
            <w:noWrap/>
            <w:vAlign w:val="center"/>
            <w:hideMark/>
          </w:tcPr>
          <w:p w:rsidR="005F39F1" w:rsidRPr="00E83348" w:rsidRDefault="005F39F1" w:rsidP="00E8334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83348">
              <w:rPr>
                <w:rFonts w:ascii="Times New Roman" w:hAnsi="Times New Roman" w:cs="Times New Roman"/>
                <w:sz w:val="20"/>
                <w:szCs w:val="20"/>
              </w:rPr>
              <w:t>&lt;0.4= Petrogenic</w:t>
            </w:r>
          </w:p>
          <w:p w:rsidR="005F39F1" w:rsidRPr="00E83348" w:rsidRDefault="005F39F1" w:rsidP="00E8334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83348">
              <w:rPr>
                <w:rFonts w:ascii="Times New Roman" w:hAnsi="Times New Roman" w:cs="Times New Roman"/>
                <w:sz w:val="20"/>
                <w:szCs w:val="20"/>
              </w:rPr>
              <w:t>0.4-0.5= Fossil fuel</w:t>
            </w:r>
          </w:p>
          <w:p w:rsidR="005F39F1" w:rsidRPr="00E83348" w:rsidRDefault="005F39F1" w:rsidP="00E8334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83348">
              <w:rPr>
                <w:rFonts w:ascii="Times New Roman" w:hAnsi="Times New Roman" w:cs="Times New Roman"/>
                <w:sz w:val="20"/>
                <w:szCs w:val="20"/>
              </w:rPr>
              <w:t>&gt;0.5= Wood/coal/ biomass combustion</w:t>
            </w:r>
          </w:p>
        </w:tc>
        <w:tc>
          <w:tcPr>
            <w:tcW w:w="1721" w:type="dxa"/>
            <w:shd w:val="clear" w:color="auto" w:fill="FFFFFF" w:themeFill="background1"/>
            <w:noWrap/>
            <w:vAlign w:val="center"/>
            <w:hideMark/>
          </w:tcPr>
          <w:p w:rsidR="005F39F1" w:rsidRPr="00E83348" w:rsidRDefault="005F39F1" w:rsidP="00E8334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83348">
              <w:rPr>
                <w:rFonts w:ascii="Times New Roman" w:hAnsi="Times New Roman" w:cs="Times New Roman"/>
                <w:sz w:val="20"/>
                <w:szCs w:val="20"/>
              </w:rPr>
              <w:t>&lt;0.2= Petrogenic</w:t>
            </w:r>
          </w:p>
          <w:p w:rsidR="005F39F1" w:rsidRPr="00E83348" w:rsidRDefault="005F39F1" w:rsidP="00E8334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83348">
              <w:rPr>
                <w:rFonts w:ascii="Times New Roman" w:hAnsi="Times New Roman" w:cs="Times New Roman"/>
                <w:sz w:val="20"/>
                <w:szCs w:val="20"/>
              </w:rPr>
              <w:t>0.2-0.5= Petroleum combustion</w:t>
            </w:r>
          </w:p>
        </w:tc>
      </w:tr>
      <w:tr w:rsidR="005F39F1" w:rsidRPr="00E83348" w:rsidTr="0090355C">
        <w:trPr>
          <w:gridAfter w:val="1"/>
          <w:wAfter w:w="30" w:type="dxa"/>
          <w:trHeight w:val="419"/>
          <w:jc w:val="center"/>
        </w:trPr>
        <w:tc>
          <w:tcPr>
            <w:tcW w:w="1800" w:type="dxa"/>
            <w:shd w:val="clear" w:color="auto" w:fill="FFFFFF" w:themeFill="background1"/>
            <w:noWrap/>
            <w:vAlign w:val="center"/>
          </w:tcPr>
          <w:p w:rsidR="005F39F1" w:rsidRPr="00E83348" w:rsidRDefault="005F39F1" w:rsidP="00E833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83348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References</w:t>
            </w:r>
          </w:p>
        </w:tc>
        <w:tc>
          <w:tcPr>
            <w:tcW w:w="1203" w:type="dxa"/>
            <w:shd w:val="clear" w:color="auto" w:fill="FFFFFF" w:themeFill="background1"/>
            <w:noWrap/>
            <w:vAlign w:val="center"/>
          </w:tcPr>
          <w:p w:rsidR="005F39F1" w:rsidRPr="00E83348" w:rsidRDefault="005F39F1" w:rsidP="00BB404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83348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="00BB404C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&lt;EndNote&gt;&lt;Cite&gt;&lt;Author&gt;Hussain&lt;/Author&gt;&lt;Year&gt;2015&lt;/Year&gt;&lt;RecNum&gt;562&lt;/RecNum&gt;&lt;DisplayText&gt;(Hussain et al., 2015)&lt;/DisplayText&gt;&lt;record&gt;&lt;rec-number&gt;562&lt;/rec-number&gt;&lt;foreign-keys&gt;&lt;key app="EN" db-id="edea92efnxsxelevrw55xdxoexw5frf90ext" timestamp="1675088148"&gt;562&lt;/key&gt;&lt;/foreign-keys&gt;&lt;ref-type name="Journal Article"&gt;17&lt;/ref-type&gt;&lt;contributors&gt;&lt;authors&gt;&lt;author&gt;Hussain, Karishma&lt;/author&gt;&lt;author&gt;Rahman, Mirzanur&lt;/author&gt;&lt;author&gt;Prakash, Amit&lt;/author&gt;&lt;author&gt;Hoque, Raza Rafiqul&lt;/author&gt;&lt;/authors&gt;&lt;/contributors&gt;&lt;titles&gt;&lt;title&gt;Street dust bound PAHs, carbon and heavy metals in Guwahati city–Seasonality, toxicity and sources&lt;/title&gt;&lt;secondary-title&gt;Sustainable Cities and Society&lt;/secondary-title&gt;&lt;/titles&gt;&lt;periodical&gt;&lt;full-title&gt;Sustainable Cities and Society&lt;/full-title&gt;&lt;/periodical&gt;&lt;pages&gt;17-25&lt;/pages&gt;&lt;volume&gt;19&lt;/volume&gt;&lt;dates&gt;&lt;year&gt;2015&lt;/year&gt;&lt;/dates&gt;&lt;isbn&gt;2210-6707&lt;/isbn&gt;&lt;urls&gt;&lt;/urls&gt;&lt;electronic-resource-num&gt;10.1016/j.scs.2015.07.010&lt;/electronic-resource-num&gt;&lt;/record&gt;&lt;/Cite&gt;&lt;/EndNote&gt;</w:instrText>
            </w:r>
            <w:r w:rsidRPr="00E83348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E83348">
              <w:rPr>
                <w:rFonts w:ascii="Times New Roman" w:hAnsi="Times New Roman" w:cs="Times New Roman"/>
                <w:noProof/>
                <w:sz w:val="20"/>
                <w:szCs w:val="20"/>
              </w:rPr>
              <w:t>(Hussain et al., 2015)</w:t>
            </w:r>
            <w:r w:rsidRPr="00E83348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1370" w:type="dxa"/>
            <w:shd w:val="clear" w:color="auto" w:fill="FFFFFF" w:themeFill="background1"/>
            <w:noWrap/>
            <w:vAlign w:val="center"/>
          </w:tcPr>
          <w:p w:rsidR="005F39F1" w:rsidRPr="00E83348" w:rsidRDefault="005F39F1" w:rsidP="00E833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40" w:type="dxa"/>
            <w:shd w:val="clear" w:color="auto" w:fill="FFFFFF" w:themeFill="background1"/>
            <w:noWrap/>
            <w:vAlign w:val="center"/>
          </w:tcPr>
          <w:p w:rsidR="005F39F1" w:rsidRPr="00E83348" w:rsidRDefault="005F39F1" w:rsidP="00BB40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83348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fldChar w:fldCharType="begin"/>
            </w:r>
            <w:r w:rsidR="00BB404C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instrText xml:space="preserve"> ADDIN EN.CITE &lt;EndNote&gt;&lt;Cite&gt;&lt;Author&gt;Yunker&lt;/Author&gt;&lt;Year&gt;2002&lt;/Year&gt;&lt;RecNum&gt;1126&lt;/RecNum&gt;&lt;DisplayText&gt;(Yunker et al., 2002)&lt;/DisplayText&gt;&lt;record&gt;&lt;rec-number&gt;1126&lt;/rec-number&gt;&lt;foreign-keys&gt;&lt;key app="EN" db-id="edea92efnxsxelevrw55xdxoexw5frf90ext" timestamp="1675088156"&gt;1126&lt;/key&gt;&lt;/foreign-keys&gt;&lt;ref-type name="Journal Article"&gt;17&lt;/ref-type&gt;&lt;contributors&gt;&lt;authors&gt;&lt;author&gt;Yunker, Mark B&lt;/author&gt;&lt;author&gt;Macdonald, Robie W&lt;/author&gt;&lt;author&gt;Vingarzan, Roxanne&lt;/author&gt;&lt;author&gt;Mitchell, Reginald H&lt;/author&gt;&lt;author&gt;Goyette, Darcy&lt;/author&gt;&lt;author&gt;Sylvestre, Stephanie&lt;/author&gt;&lt;/authors&gt;&lt;/contributors&gt;&lt;titles&gt;&lt;title&gt;PAHs in the Fraser River basin: a critical appraisal of PAH ratios as indicators of PAH source and composition&lt;/title&gt;&lt;secondary-title&gt;Organic geochemistry&lt;/secondary-title&gt;&lt;/titles&gt;&lt;periodical&gt;&lt;full-title&gt;Organic geochemistry&lt;/full-title&gt;&lt;/periodical&gt;&lt;pages&gt;489-515&lt;/pages&gt;&lt;volume&gt;33&lt;/volume&gt;&lt;number&gt;4&lt;/number&gt;&lt;dates&gt;&lt;year&gt;2002&lt;/year&gt;&lt;/dates&gt;&lt;isbn&gt;0146-6380&lt;/isbn&gt;&lt;urls&gt;&lt;/urls&gt;&lt;electronic-resource-num&gt;10.1016/S0146-6380(02)00002-5&lt;/electronic-resource-num&gt;&lt;/record&gt;&lt;/Cite&gt;&lt;/EndNote&gt;</w:instrText>
            </w:r>
            <w:r w:rsidRPr="00E83348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fldChar w:fldCharType="separate"/>
            </w:r>
            <w:r w:rsidRPr="00E83348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en-GB"/>
              </w:rPr>
              <w:t>(Yunker et al., 2002)</w:t>
            </w:r>
            <w:r w:rsidRPr="00E83348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fldChar w:fldCharType="end"/>
            </w:r>
          </w:p>
        </w:tc>
        <w:tc>
          <w:tcPr>
            <w:tcW w:w="1465" w:type="dxa"/>
            <w:shd w:val="clear" w:color="auto" w:fill="FFFFFF" w:themeFill="background1"/>
            <w:noWrap/>
            <w:vAlign w:val="center"/>
          </w:tcPr>
          <w:p w:rsidR="005F39F1" w:rsidRPr="00E83348" w:rsidRDefault="005F39F1" w:rsidP="00E833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902" w:type="dxa"/>
            <w:shd w:val="clear" w:color="auto" w:fill="FFFFFF" w:themeFill="background1"/>
            <w:noWrap/>
            <w:vAlign w:val="center"/>
          </w:tcPr>
          <w:p w:rsidR="005F39F1" w:rsidRPr="00E83348" w:rsidRDefault="005F39F1" w:rsidP="00BB40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83348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fldChar w:fldCharType="begin"/>
            </w:r>
            <w:r w:rsidR="00BB404C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instrText xml:space="preserve"> ADDIN EN.CITE &lt;EndNote&gt;&lt;Cite&gt;&lt;Author&gt;Katsoyiannis&lt;/Author&gt;&lt;Year&gt;2011&lt;/Year&gt;&lt;RecNum&gt;615&lt;/RecNum&gt;&lt;DisplayText&gt;(Katsoyiannis, Sweetman, &amp;amp; Jones, 2011)&lt;/DisplayText&gt;&lt;record&gt;&lt;rec-number&gt;615&lt;/rec-number&gt;&lt;foreign-keys&gt;&lt;key app="EN" db-id="edea92efnxsxelevrw55xdxoexw5frf90ext" timestamp="1675088148"&gt;615&lt;/key&gt;&lt;/foreign-keys&gt;&lt;ref-type name="Journal Article"&gt;17&lt;/ref-type&gt;&lt;contributors&gt;&lt;authors&gt;&lt;author&gt;Katsoyiannis, Athanasios&lt;/author&gt;&lt;author&gt;Sweetman, Andrew J&lt;/author&gt;&lt;author&gt;Jones, Kevin C&lt;/author&gt;&lt;/authors&gt;&lt;/contributors&gt;&lt;titles&gt;&lt;title&gt;PAH molecular diagnostic ratios applied to atmospheric sources: a critical evaluation using two decades of source inventory and air concentration data from the UK&lt;/title&gt;&lt;secondary-title&gt;Environmental science &amp;amp; technology&lt;/secondary-title&gt;&lt;/titles&gt;&lt;periodical&gt;&lt;full-title&gt;Environmental Science &amp;amp; Technology&lt;/full-title&gt;&lt;/periodical&gt;&lt;pages&gt;8897-8906&lt;/pages&gt;&lt;volume&gt;45&lt;/volume&gt;&lt;number&gt;20&lt;/number&gt;&lt;dates&gt;&lt;year&gt;2011&lt;/year&gt;&lt;/dates&gt;&lt;isbn&gt;0013-936X&lt;/isbn&gt;&lt;urls&gt;&lt;/urls&gt;&lt;/record&gt;&lt;/Cite&gt;&lt;/EndNote&gt;</w:instrText>
            </w:r>
            <w:r w:rsidRPr="00E83348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fldChar w:fldCharType="separate"/>
            </w:r>
            <w:r w:rsidRPr="00E83348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en-GB"/>
              </w:rPr>
              <w:t>(Katsoyiannis, Sweetman, &amp; Jones, 2011)</w:t>
            </w:r>
            <w:r w:rsidRPr="00E83348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fldChar w:fldCharType="end"/>
            </w:r>
          </w:p>
        </w:tc>
        <w:tc>
          <w:tcPr>
            <w:tcW w:w="1771" w:type="dxa"/>
            <w:shd w:val="clear" w:color="auto" w:fill="FFFFFF" w:themeFill="background1"/>
            <w:noWrap/>
            <w:vAlign w:val="center"/>
          </w:tcPr>
          <w:p w:rsidR="005F39F1" w:rsidRPr="00E83348" w:rsidRDefault="005F39F1" w:rsidP="00E833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884" w:type="dxa"/>
            <w:shd w:val="clear" w:color="auto" w:fill="FFFFFF" w:themeFill="background1"/>
            <w:noWrap/>
            <w:vAlign w:val="center"/>
          </w:tcPr>
          <w:p w:rsidR="005F39F1" w:rsidRPr="00E83348" w:rsidRDefault="005F39F1" w:rsidP="00E833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721" w:type="dxa"/>
            <w:shd w:val="clear" w:color="auto" w:fill="FFFFFF" w:themeFill="background1"/>
            <w:noWrap/>
            <w:vAlign w:val="center"/>
          </w:tcPr>
          <w:p w:rsidR="005F39F1" w:rsidRPr="00E83348" w:rsidRDefault="005F39F1" w:rsidP="00E833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</w:tbl>
    <w:p w:rsidR="005F39F1" w:rsidRDefault="005F39F1" w:rsidP="00BF4857"/>
    <w:p w:rsidR="005F39F1" w:rsidRDefault="005F39F1" w:rsidP="00BF4857"/>
    <w:p w:rsidR="005F39F1" w:rsidRDefault="005F39F1" w:rsidP="00BF4857"/>
    <w:p w:rsidR="00F92E58" w:rsidRDefault="00F92E58" w:rsidP="00BF4857"/>
    <w:p w:rsidR="00BB09D6" w:rsidRDefault="00BB09D6" w:rsidP="00BB09D6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F92E58" w:rsidRDefault="00F92E58" w:rsidP="00BB09D6"/>
    <w:p w:rsidR="00330C65" w:rsidRDefault="00330C65" w:rsidP="00BB09D6"/>
    <w:p w:rsidR="00330C65" w:rsidRDefault="00330C65" w:rsidP="00BB09D6"/>
    <w:p w:rsidR="00330C65" w:rsidRDefault="00330C65" w:rsidP="00BB09D6"/>
    <w:p w:rsidR="00330C65" w:rsidRDefault="00330C65" w:rsidP="00BB09D6"/>
    <w:p w:rsidR="00330C65" w:rsidRDefault="00330C65" w:rsidP="00BB09D6"/>
    <w:tbl>
      <w:tblPr>
        <w:tblW w:w="184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1980"/>
        <w:gridCol w:w="960"/>
        <w:gridCol w:w="960"/>
        <w:gridCol w:w="960"/>
        <w:gridCol w:w="960"/>
        <w:gridCol w:w="960"/>
        <w:gridCol w:w="960"/>
        <w:gridCol w:w="960"/>
        <w:gridCol w:w="960"/>
        <w:gridCol w:w="960"/>
        <w:gridCol w:w="960"/>
        <w:gridCol w:w="960"/>
        <w:gridCol w:w="960"/>
        <w:gridCol w:w="960"/>
        <w:gridCol w:w="960"/>
        <w:gridCol w:w="960"/>
        <w:gridCol w:w="960"/>
        <w:gridCol w:w="1170"/>
      </w:tblGrid>
      <w:tr w:rsidR="00BB09D6" w:rsidRPr="00601260" w:rsidTr="00067CCE">
        <w:trPr>
          <w:trHeight w:val="315"/>
        </w:trPr>
        <w:tc>
          <w:tcPr>
            <w:tcW w:w="18429" w:type="dxa"/>
            <w:gridSpan w:val="18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BB09D6" w:rsidRPr="00601260" w:rsidRDefault="00BB09D6" w:rsidP="00373BCA">
            <w:pPr>
              <w:tabs>
                <w:tab w:val="left" w:pos="11683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60126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Table S</w:t>
            </w:r>
            <w:r w:rsidR="00373BCA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5</w:t>
            </w:r>
            <w:r w:rsidRPr="0060126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:</w:t>
            </w:r>
            <w:r w:rsidR="00A42D9A" w:rsidRPr="0060126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</w:t>
            </w:r>
            <w:r w:rsidRPr="0060126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Method of Detection Limit (MDL) and Error fraction of PAHs species</w:t>
            </w:r>
          </w:p>
        </w:tc>
      </w:tr>
      <w:tr w:rsidR="00BB09D6" w:rsidRPr="00601260" w:rsidTr="00067CCE">
        <w:trPr>
          <w:trHeight w:val="315"/>
        </w:trPr>
        <w:tc>
          <w:tcPr>
            <w:tcW w:w="1980" w:type="dxa"/>
            <w:tcBorders>
              <w:top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BB09D6" w:rsidRPr="00601260" w:rsidRDefault="00BB09D6" w:rsidP="001220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6012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Sites</w:t>
            </w:r>
          </w:p>
        </w:tc>
        <w:tc>
          <w:tcPr>
            <w:tcW w:w="960" w:type="dxa"/>
            <w:tcBorders>
              <w:top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BB09D6" w:rsidRPr="00601260" w:rsidRDefault="00BB09D6" w:rsidP="001220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6012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Naph</w:t>
            </w:r>
          </w:p>
        </w:tc>
        <w:tc>
          <w:tcPr>
            <w:tcW w:w="960" w:type="dxa"/>
            <w:tcBorders>
              <w:top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BB09D6" w:rsidRPr="00601260" w:rsidRDefault="00BB09D6" w:rsidP="001220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6012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Acy</w:t>
            </w:r>
          </w:p>
        </w:tc>
        <w:tc>
          <w:tcPr>
            <w:tcW w:w="960" w:type="dxa"/>
            <w:tcBorders>
              <w:top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BB09D6" w:rsidRPr="00601260" w:rsidRDefault="00BB09D6" w:rsidP="001220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6012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Ace</w:t>
            </w:r>
          </w:p>
        </w:tc>
        <w:tc>
          <w:tcPr>
            <w:tcW w:w="960" w:type="dxa"/>
            <w:tcBorders>
              <w:top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BB09D6" w:rsidRPr="00601260" w:rsidRDefault="00BB09D6" w:rsidP="001220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6012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Flu</w:t>
            </w:r>
          </w:p>
        </w:tc>
        <w:tc>
          <w:tcPr>
            <w:tcW w:w="960" w:type="dxa"/>
            <w:tcBorders>
              <w:top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BB09D6" w:rsidRPr="00601260" w:rsidRDefault="00BB09D6" w:rsidP="001220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6012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Phen</w:t>
            </w:r>
          </w:p>
        </w:tc>
        <w:tc>
          <w:tcPr>
            <w:tcW w:w="960" w:type="dxa"/>
            <w:tcBorders>
              <w:top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BB09D6" w:rsidRPr="00601260" w:rsidRDefault="00BB09D6" w:rsidP="001220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6012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Anth</w:t>
            </w:r>
          </w:p>
        </w:tc>
        <w:tc>
          <w:tcPr>
            <w:tcW w:w="960" w:type="dxa"/>
            <w:tcBorders>
              <w:top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BB09D6" w:rsidRPr="00601260" w:rsidRDefault="00BB09D6" w:rsidP="001220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6012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Flan</w:t>
            </w:r>
          </w:p>
        </w:tc>
        <w:tc>
          <w:tcPr>
            <w:tcW w:w="960" w:type="dxa"/>
            <w:tcBorders>
              <w:top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BB09D6" w:rsidRPr="00601260" w:rsidRDefault="00BB09D6" w:rsidP="001220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6012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Pyr</w:t>
            </w:r>
          </w:p>
        </w:tc>
        <w:tc>
          <w:tcPr>
            <w:tcW w:w="960" w:type="dxa"/>
            <w:tcBorders>
              <w:top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BB09D6" w:rsidRPr="00601260" w:rsidRDefault="00BB09D6" w:rsidP="001220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6012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Chry</w:t>
            </w:r>
          </w:p>
        </w:tc>
        <w:tc>
          <w:tcPr>
            <w:tcW w:w="960" w:type="dxa"/>
            <w:tcBorders>
              <w:top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BB09D6" w:rsidRPr="00601260" w:rsidRDefault="00BB09D6" w:rsidP="001220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6012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BaA </w:t>
            </w:r>
          </w:p>
        </w:tc>
        <w:tc>
          <w:tcPr>
            <w:tcW w:w="960" w:type="dxa"/>
            <w:tcBorders>
              <w:top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BB09D6" w:rsidRPr="00601260" w:rsidRDefault="00BB09D6" w:rsidP="001220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6012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BbF </w:t>
            </w:r>
          </w:p>
        </w:tc>
        <w:tc>
          <w:tcPr>
            <w:tcW w:w="960" w:type="dxa"/>
            <w:tcBorders>
              <w:top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BB09D6" w:rsidRPr="00601260" w:rsidRDefault="00BB09D6" w:rsidP="001220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6012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BkF </w:t>
            </w:r>
          </w:p>
        </w:tc>
        <w:tc>
          <w:tcPr>
            <w:tcW w:w="960" w:type="dxa"/>
            <w:tcBorders>
              <w:top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BB09D6" w:rsidRPr="00601260" w:rsidRDefault="00BB09D6" w:rsidP="001220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6012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BaP </w:t>
            </w:r>
          </w:p>
        </w:tc>
        <w:tc>
          <w:tcPr>
            <w:tcW w:w="960" w:type="dxa"/>
            <w:tcBorders>
              <w:top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BB09D6" w:rsidRPr="00601260" w:rsidRDefault="00BB09D6" w:rsidP="001220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6012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IP </w:t>
            </w:r>
          </w:p>
        </w:tc>
        <w:tc>
          <w:tcPr>
            <w:tcW w:w="960" w:type="dxa"/>
            <w:tcBorders>
              <w:top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BB09D6" w:rsidRPr="00601260" w:rsidRDefault="00BB09D6" w:rsidP="001220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6012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DBA </w:t>
            </w:r>
          </w:p>
        </w:tc>
        <w:tc>
          <w:tcPr>
            <w:tcW w:w="960" w:type="dxa"/>
            <w:tcBorders>
              <w:top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BB09D6" w:rsidRPr="00601260" w:rsidRDefault="00BB09D6" w:rsidP="001220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6012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BghiP</w:t>
            </w:r>
          </w:p>
        </w:tc>
        <w:tc>
          <w:tcPr>
            <w:tcW w:w="1076" w:type="dxa"/>
            <w:tcBorders>
              <w:top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BB09D6" w:rsidRPr="00601260" w:rsidRDefault="00BB09D6" w:rsidP="001220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6012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Σ16PAHs</w:t>
            </w:r>
          </w:p>
        </w:tc>
      </w:tr>
      <w:tr w:rsidR="00BB09D6" w:rsidRPr="00601260" w:rsidTr="001220A5">
        <w:trPr>
          <w:trHeight w:val="315"/>
        </w:trPr>
        <w:tc>
          <w:tcPr>
            <w:tcW w:w="1980" w:type="dxa"/>
            <w:shd w:val="clear" w:color="auto" w:fill="FFFFFF" w:themeFill="background1"/>
            <w:noWrap/>
            <w:vAlign w:val="center"/>
            <w:hideMark/>
          </w:tcPr>
          <w:p w:rsidR="00BB09D6" w:rsidRPr="00601260" w:rsidRDefault="00BB09D6" w:rsidP="001220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6012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MDL or e</w:t>
            </w:r>
            <w:r w:rsidRPr="006012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  <w:lang w:eastAsia="en-GB"/>
              </w:rPr>
              <w:t>j</w:t>
            </w:r>
          </w:p>
        </w:tc>
        <w:tc>
          <w:tcPr>
            <w:tcW w:w="960" w:type="dxa"/>
            <w:shd w:val="clear" w:color="auto" w:fill="FFFFFF" w:themeFill="background1"/>
            <w:noWrap/>
            <w:vAlign w:val="bottom"/>
            <w:hideMark/>
          </w:tcPr>
          <w:p w:rsidR="00BB09D6" w:rsidRPr="00601260" w:rsidRDefault="00BB09D6" w:rsidP="001220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601260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0.0196</w:t>
            </w:r>
          </w:p>
        </w:tc>
        <w:tc>
          <w:tcPr>
            <w:tcW w:w="960" w:type="dxa"/>
            <w:shd w:val="clear" w:color="auto" w:fill="FFFFFF" w:themeFill="background1"/>
            <w:noWrap/>
            <w:vAlign w:val="bottom"/>
            <w:hideMark/>
          </w:tcPr>
          <w:p w:rsidR="00BB09D6" w:rsidRPr="00601260" w:rsidRDefault="00BB09D6" w:rsidP="001220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601260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0.0196</w:t>
            </w:r>
          </w:p>
        </w:tc>
        <w:tc>
          <w:tcPr>
            <w:tcW w:w="960" w:type="dxa"/>
            <w:shd w:val="clear" w:color="auto" w:fill="FFFFFF" w:themeFill="background1"/>
            <w:noWrap/>
            <w:vAlign w:val="bottom"/>
            <w:hideMark/>
          </w:tcPr>
          <w:p w:rsidR="00BB09D6" w:rsidRPr="00601260" w:rsidRDefault="00BB09D6" w:rsidP="001220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601260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0.0196</w:t>
            </w:r>
          </w:p>
        </w:tc>
        <w:tc>
          <w:tcPr>
            <w:tcW w:w="960" w:type="dxa"/>
            <w:shd w:val="clear" w:color="auto" w:fill="FFFFFF" w:themeFill="background1"/>
            <w:noWrap/>
            <w:vAlign w:val="bottom"/>
            <w:hideMark/>
          </w:tcPr>
          <w:p w:rsidR="00BB09D6" w:rsidRPr="00601260" w:rsidRDefault="00BB09D6" w:rsidP="001220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601260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0.0196</w:t>
            </w:r>
          </w:p>
        </w:tc>
        <w:tc>
          <w:tcPr>
            <w:tcW w:w="960" w:type="dxa"/>
            <w:shd w:val="clear" w:color="auto" w:fill="FFFFFF" w:themeFill="background1"/>
            <w:noWrap/>
            <w:vAlign w:val="bottom"/>
            <w:hideMark/>
          </w:tcPr>
          <w:p w:rsidR="00BB09D6" w:rsidRPr="00601260" w:rsidRDefault="00BB09D6" w:rsidP="001220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601260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0.0196</w:t>
            </w:r>
          </w:p>
        </w:tc>
        <w:tc>
          <w:tcPr>
            <w:tcW w:w="960" w:type="dxa"/>
            <w:shd w:val="clear" w:color="auto" w:fill="FFFFFF" w:themeFill="background1"/>
            <w:noWrap/>
            <w:vAlign w:val="bottom"/>
            <w:hideMark/>
          </w:tcPr>
          <w:p w:rsidR="00BB09D6" w:rsidRPr="00601260" w:rsidRDefault="00BB09D6" w:rsidP="001220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601260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0.0196</w:t>
            </w:r>
          </w:p>
        </w:tc>
        <w:tc>
          <w:tcPr>
            <w:tcW w:w="960" w:type="dxa"/>
            <w:shd w:val="clear" w:color="auto" w:fill="FFFFFF" w:themeFill="background1"/>
            <w:noWrap/>
            <w:vAlign w:val="bottom"/>
            <w:hideMark/>
          </w:tcPr>
          <w:p w:rsidR="00BB09D6" w:rsidRPr="00601260" w:rsidRDefault="00BB09D6" w:rsidP="001220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601260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0.0246</w:t>
            </w:r>
          </w:p>
        </w:tc>
        <w:tc>
          <w:tcPr>
            <w:tcW w:w="960" w:type="dxa"/>
            <w:shd w:val="clear" w:color="auto" w:fill="FFFFFF" w:themeFill="background1"/>
            <w:noWrap/>
            <w:vAlign w:val="bottom"/>
            <w:hideMark/>
          </w:tcPr>
          <w:p w:rsidR="00BB09D6" w:rsidRPr="00601260" w:rsidRDefault="00BB09D6" w:rsidP="001220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601260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0.0246</w:t>
            </w:r>
          </w:p>
        </w:tc>
        <w:tc>
          <w:tcPr>
            <w:tcW w:w="960" w:type="dxa"/>
            <w:shd w:val="clear" w:color="auto" w:fill="FFFFFF" w:themeFill="background1"/>
            <w:noWrap/>
            <w:vAlign w:val="bottom"/>
            <w:hideMark/>
          </w:tcPr>
          <w:p w:rsidR="00BB09D6" w:rsidRPr="00601260" w:rsidRDefault="00BB09D6" w:rsidP="001220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601260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0.0246</w:t>
            </w:r>
          </w:p>
        </w:tc>
        <w:tc>
          <w:tcPr>
            <w:tcW w:w="960" w:type="dxa"/>
            <w:shd w:val="clear" w:color="auto" w:fill="FFFFFF" w:themeFill="background1"/>
            <w:noWrap/>
            <w:vAlign w:val="bottom"/>
            <w:hideMark/>
          </w:tcPr>
          <w:p w:rsidR="00BB09D6" w:rsidRPr="00601260" w:rsidRDefault="00BB09D6" w:rsidP="001220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601260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0.0246</w:t>
            </w:r>
          </w:p>
        </w:tc>
        <w:tc>
          <w:tcPr>
            <w:tcW w:w="960" w:type="dxa"/>
            <w:shd w:val="clear" w:color="auto" w:fill="FFFFFF" w:themeFill="background1"/>
            <w:noWrap/>
            <w:vAlign w:val="bottom"/>
            <w:hideMark/>
          </w:tcPr>
          <w:p w:rsidR="00BB09D6" w:rsidRPr="00601260" w:rsidRDefault="00BB09D6" w:rsidP="001220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601260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0.147</w:t>
            </w:r>
          </w:p>
        </w:tc>
        <w:tc>
          <w:tcPr>
            <w:tcW w:w="960" w:type="dxa"/>
            <w:shd w:val="clear" w:color="auto" w:fill="FFFFFF" w:themeFill="background1"/>
            <w:noWrap/>
            <w:vAlign w:val="bottom"/>
            <w:hideMark/>
          </w:tcPr>
          <w:p w:rsidR="00BB09D6" w:rsidRPr="00601260" w:rsidRDefault="00BB09D6" w:rsidP="001220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601260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0.147</w:t>
            </w:r>
          </w:p>
        </w:tc>
        <w:tc>
          <w:tcPr>
            <w:tcW w:w="960" w:type="dxa"/>
            <w:shd w:val="clear" w:color="auto" w:fill="FFFFFF" w:themeFill="background1"/>
            <w:noWrap/>
            <w:vAlign w:val="bottom"/>
            <w:hideMark/>
          </w:tcPr>
          <w:p w:rsidR="00BB09D6" w:rsidRPr="00601260" w:rsidRDefault="00BB09D6" w:rsidP="001220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601260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0.147</w:t>
            </w:r>
          </w:p>
        </w:tc>
        <w:tc>
          <w:tcPr>
            <w:tcW w:w="960" w:type="dxa"/>
            <w:shd w:val="clear" w:color="auto" w:fill="FFFFFF" w:themeFill="background1"/>
            <w:noWrap/>
            <w:vAlign w:val="bottom"/>
            <w:hideMark/>
          </w:tcPr>
          <w:p w:rsidR="00BB09D6" w:rsidRPr="00601260" w:rsidRDefault="00BB09D6" w:rsidP="001220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601260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0.0966</w:t>
            </w:r>
          </w:p>
        </w:tc>
        <w:tc>
          <w:tcPr>
            <w:tcW w:w="960" w:type="dxa"/>
            <w:shd w:val="clear" w:color="auto" w:fill="FFFFFF" w:themeFill="background1"/>
            <w:noWrap/>
            <w:vAlign w:val="bottom"/>
            <w:hideMark/>
          </w:tcPr>
          <w:p w:rsidR="00BB09D6" w:rsidRPr="00601260" w:rsidRDefault="00BB09D6" w:rsidP="001220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601260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0.0966</w:t>
            </w:r>
          </w:p>
        </w:tc>
        <w:tc>
          <w:tcPr>
            <w:tcW w:w="960" w:type="dxa"/>
            <w:shd w:val="clear" w:color="auto" w:fill="FFFFFF" w:themeFill="background1"/>
            <w:noWrap/>
            <w:vAlign w:val="bottom"/>
            <w:hideMark/>
          </w:tcPr>
          <w:p w:rsidR="00BB09D6" w:rsidRPr="00601260" w:rsidRDefault="00BB09D6" w:rsidP="001220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601260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0.0966</w:t>
            </w:r>
          </w:p>
        </w:tc>
        <w:tc>
          <w:tcPr>
            <w:tcW w:w="1076" w:type="dxa"/>
            <w:shd w:val="clear" w:color="auto" w:fill="FFFFFF" w:themeFill="background1"/>
            <w:noWrap/>
            <w:vAlign w:val="bottom"/>
            <w:hideMark/>
          </w:tcPr>
          <w:p w:rsidR="00BB09D6" w:rsidRPr="00601260" w:rsidRDefault="00BB09D6" w:rsidP="001220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601260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0.0592</w:t>
            </w:r>
          </w:p>
        </w:tc>
      </w:tr>
      <w:tr w:rsidR="00BB09D6" w:rsidRPr="00601260" w:rsidTr="001220A5">
        <w:trPr>
          <w:trHeight w:val="315"/>
        </w:trPr>
        <w:tc>
          <w:tcPr>
            <w:tcW w:w="1980" w:type="dxa"/>
            <w:shd w:val="clear" w:color="auto" w:fill="FFFFFF" w:themeFill="background1"/>
            <w:noWrap/>
            <w:vAlign w:val="bottom"/>
            <w:hideMark/>
          </w:tcPr>
          <w:p w:rsidR="00BB09D6" w:rsidRPr="00601260" w:rsidRDefault="00BB09D6" w:rsidP="001220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601260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Error Fraction or D</w:t>
            </w:r>
            <w:r w:rsidRPr="00601260">
              <w:rPr>
                <w:rFonts w:ascii="Times New Roman" w:eastAsia="Times New Roman" w:hAnsi="Times New Roman" w:cs="Times New Roman"/>
                <w:color w:val="000000"/>
                <w:vertAlign w:val="subscript"/>
                <w:lang w:eastAsia="en-GB"/>
              </w:rPr>
              <w:t>j</w:t>
            </w:r>
          </w:p>
        </w:tc>
        <w:tc>
          <w:tcPr>
            <w:tcW w:w="960" w:type="dxa"/>
            <w:shd w:val="clear" w:color="auto" w:fill="FFFFFF" w:themeFill="background1"/>
            <w:noWrap/>
            <w:vAlign w:val="bottom"/>
            <w:hideMark/>
          </w:tcPr>
          <w:p w:rsidR="00BB09D6" w:rsidRPr="00601260" w:rsidRDefault="00BB09D6" w:rsidP="001220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601260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0.2150</w:t>
            </w:r>
          </w:p>
        </w:tc>
        <w:tc>
          <w:tcPr>
            <w:tcW w:w="960" w:type="dxa"/>
            <w:shd w:val="clear" w:color="auto" w:fill="FFFFFF" w:themeFill="background1"/>
            <w:noWrap/>
            <w:vAlign w:val="bottom"/>
            <w:hideMark/>
          </w:tcPr>
          <w:p w:rsidR="00BB09D6" w:rsidRPr="00601260" w:rsidRDefault="00BB09D6" w:rsidP="001220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601260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0.2150</w:t>
            </w:r>
          </w:p>
        </w:tc>
        <w:tc>
          <w:tcPr>
            <w:tcW w:w="960" w:type="dxa"/>
            <w:shd w:val="clear" w:color="auto" w:fill="FFFFFF" w:themeFill="background1"/>
            <w:noWrap/>
            <w:vAlign w:val="bottom"/>
            <w:hideMark/>
          </w:tcPr>
          <w:p w:rsidR="00BB09D6" w:rsidRPr="00601260" w:rsidRDefault="00BB09D6" w:rsidP="001220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601260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0.2150</w:t>
            </w:r>
          </w:p>
        </w:tc>
        <w:tc>
          <w:tcPr>
            <w:tcW w:w="960" w:type="dxa"/>
            <w:shd w:val="clear" w:color="auto" w:fill="FFFFFF" w:themeFill="background1"/>
            <w:noWrap/>
            <w:vAlign w:val="bottom"/>
            <w:hideMark/>
          </w:tcPr>
          <w:p w:rsidR="00BB09D6" w:rsidRPr="00601260" w:rsidRDefault="00BB09D6" w:rsidP="001220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601260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0.2150</w:t>
            </w:r>
          </w:p>
        </w:tc>
        <w:tc>
          <w:tcPr>
            <w:tcW w:w="960" w:type="dxa"/>
            <w:shd w:val="clear" w:color="auto" w:fill="FFFFFF" w:themeFill="background1"/>
            <w:noWrap/>
            <w:vAlign w:val="bottom"/>
            <w:hideMark/>
          </w:tcPr>
          <w:p w:rsidR="00BB09D6" w:rsidRPr="00601260" w:rsidRDefault="00BB09D6" w:rsidP="001220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601260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0.2150</w:t>
            </w:r>
          </w:p>
        </w:tc>
        <w:tc>
          <w:tcPr>
            <w:tcW w:w="960" w:type="dxa"/>
            <w:shd w:val="clear" w:color="auto" w:fill="FFFFFF" w:themeFill="background1"/>
            <w:noWrap/>
            <w:vAlign w:val="bottom"/>
            <w:hideMark/>
          </w:tcPr>
          <w:p w:rsidR="00BB09D6" w:rsidRPr="00601260" w:rsidRDefault="00BB09D6" w:rsidP="001220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601260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0.2150</w:t>
            </w:r>
          </w:p>
        </w:tc>
        <w:tc>
          <w:tcPr>
            <w:tcW w:w="960" w:type="dxa"/>
            <w:shd w:val="clear" w:color="auto" w:fill="FFFFFF" w:themeFill="background1"/>
            <w:noWrap/>
            <w:vAlign w:val="bottom"/>
            <w:hideMark/>
          </w:tcPr>
          <w:p w:rsidR="00BB09D6" w:rsidRPr="00601260" w:rsidRDefault="00BB09D6" w:rsidP="001220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601260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0.2150</w:t>
            </w:r>
          </w:p>
        </w:tc>
        <w:tc>
          <w:tcPr>
            <w:tcW w:w="960" w:type="dxa"/>
            <w:shd w:val="clear" w:color="auto" w:fill="FFFFFF" w:themeFill="background1"/>
            <w:noWrap/>
            <w:vAlign w:val="bottom"/>
            <w:hideMark/>
          </w:tcPr>
          <w:p w:rsidR="00BB09D6" w:rsidRPr="00601260" w:rsidRDefault="00BB09D6" w:rsidP="001220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601260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0.2150</w:t>
            </w:r>
          </w:p>
        </w:tc>
        <w:tc>
          <w:tcPr>
            <w:tcW w:w="960" w:type="dxa"/>
            <w:shd w:val="clear" w:color="auto" w:fill="FFFFFF" w:themeFill="background1"/>
            <w:noWrap/>
            <w:vAlign w:val="bottom"/>
            <w:hideMark/>
          </w:tcPr>
          <w:p w:rsidR="00BB09D6" w:rsidRPr="00601260" w:rsidRDefault="00BB09D6" w:rsidP="001220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601260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0.0220</w:t>
            </w:r>
          </w:p>
        </w:tc>
        <w:tc>
          <w:tcPr>
            <w:tcW w:w="960" w:type="dxa"/>
            <w:shd w:val="clear" w:color="auto" w:fill="FFFFFF" w:themeFill="background1"/>
            <w:noWrap/>
            <w:vAlign w:val="bottom"/>
            <w:hideMark/>
          </w:tcPr>
          <w:p w:rsidR="00BB09D6" w:rsidRPr="00601260" w:rsidRDefault="00BB09D6" w:rsidP="001220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601260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0.0220</w:t>
            </w:r>
          </w:p>
        </w:tc>
        <w:tc>
          <w:tcPr>
            <w:tcW w:w="960" w:type="dxa"/>
            <w:shd w:val="clear" w:color="auto" w:fill="FFFFFF" w:themeFill="background1"/>
            <w:noWrap/>
            <w:vAlign w:val="bottom"/>
            <w:hideMark/>
          </w:tcPr>
          <w:p w:rsidR="00BB09D6" w:rsidRPr="00601260" w:rsidRDefault="00BB09D6" w:rsidP="001220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601260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0.0220</w:t>
            </w:r>
          </w:p>
        </w:tc>
        <w:tc>
          <w:tcPr>
            <w:tcW w:w="960" w:type="dxa"/>
            <w:shd w:val="clear" w:color="auto" w:fill="FFFFFF" w:themeFill="background1"/>
            <w:noWrap/>
            <w:vAlign w:val="bottom"/>
            <w:hideMark/>
          </w:tcPr>
          <w:p w:rsidR="00BB09D6" w:rsidRPr="00601260" w:rsidRDefault="00BB09D6" w:rsidP="001220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601260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0.0220</w:t>
            </w:r>
          </w:p>
        </w:tc>
        <w:tc>
          <w:tcPr>
            <w:tcW w:w="960" w:type="dxa"/>
            <w:shd w:val="clear" w:color="auto" w:fill="FFFFFF" w:themeFill="background1"/>
            <w:noWrap/>
            <w:vAlign w:val="bottom"/>
            <w:hideMark/>
          </w:tcPr>
          <w:p w:rsidR="00BB09D6" w:rsidRPr="00601260" w:rsidRDefault="00BB09D6" w:rsidP="001220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601260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0.0220</w:t>
            </w:r>
          </w:p>
        </w:tc>
        <w:tc>
          <w:tcPr>
            <w:tcW w:w="960" w:type="dxa"/>
            <w:shd w:val="clear" w:color="auto" w:fill="FFFFFF" w:themeFill="background1"/>
            <w:noWrap/>
            <w:vAlign w:val="bottom"/>
            <w:hideMark/>
          </w:tcPr>
          <w:p w:rsidR="00BB09D6" w:rsidRPr="00601260" w:rsidRDefault="00BB09D6" w:rsidP="001220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601260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0.0100</w:t>
            </w:r>
          </w:p>
        </w:tc>
        <w:tc>
          <w:tcPr>
            <w:tcW w:w="960" w:type="dxa"/>
            <w:shd w:val="clear" w:color="auto" w:fill="FFFFFF" w:themeFill="background1"/>
            <w:noWrap/>
            <w:vAlign w:val="bottom"/>
            <w:hideMark/>
          </w:tcPr>
          <w:p w:rsidR="00BB09D6" w:rsidRPr="00601260" w:rsidRDefault="00BB09D6" w:rsidP="001220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601260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0.0100</w:t>
            </w:r>
          </w:p>
        </w:tc>
        <w:tc>
          <w:tcPr>
            <w:tcW w:w="960" w:type="dxa"/>
            <w:shd w:val="clear" w:color="auto" w:fill="FFFFFF" w:themeFill="background1"/>
            <w:noWrap/>
            <w:vAlign w:val="bottom"/>
            <w:hideMark/>
          </w:tcPr>
          <w:p w:rsidR="00BB09D6" w:rsidRPr="00601260" w:rsidRDefault="00BB09D6" w:rsidP="001220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601260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0.0100</w:t>
            </w:r>
          </w:p>
        </w:tc>
        <w:tc>
          <w:tcPr>
            <w:tcW w:w="1076" w:type="dxa"/>
            <w:shd w:val="clear" w:color="auto" w:fill="FFFFFF" w:themeFill="background1"/>
            <w:noWrap/>
            <w:vAlign w:val="center"/>
            <w:hideMark/>
          </w:tcPr>
          <w:p w:rsidR="00BB09D6" w:rsidRPr="00601260" w:rsidRDefault="00BB09D6" w:rsidP="001220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6012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0.1163</w:t>
            </w:r>
          </w:p>
        </w:tc>
      </w:tr>
    </w:tbl>
    <w:p w:rsidR="00BB09D6" w:rsidRDefault="00BB09D6" w:rsidP="00BB09D6"/>
    <w:p w:rsidR="00F92E58" w:rsidRDefault="00F92E58" w:rsidP="00BB09D6"/>
    <w:p w:rsidR="005F39F1" w:rsidRDefault="005F39F1" w:rsidP="00BB09D6"/>
    <w:p w:rsidR="005F39F1" w:rsidRDefault="005F39F1" w:rsidP="00BB09D6"/>
    <w:p w:rsidR="00601260" w:rsidRDefault="00601260" w:rsidP="00BB09D6"/>
    <w:p w:rsidR="00601260" w:rsidRDefault="00601260" w:rsidP="00BB09D6"/>
    <w:p w:rsidR="0016248E" w:rsidRDefault="0016248E" w:rsidP="00BB09D6"/>
    <w:p w:rsidR="0016248E" w:rsidRDefault="0016248E" w:rsidP="00BB09D6"/>
    <w:p w:rsidR="0016248E" w:rsidRDefault="0016248E" w:rsidP="00BB09D6"/>
    <w:p w:rsidR="0016248E" w:rsidRDefault="0016248E" w:rsidP="00BB09D6"/>
    <w:p w:rsidR="0016248E" w:rsidRDefault="0016248E" w:rsidP="00BB09D6"/>
    <w:p w:rsidR="0016248E" w:rsidRDefault="0016248E" w:rsidP="00BB09D6"/>
    <w:p w:rsidR="0016248E" w:rsidRDefault="0016248E" w:rsidP="00BB09D6"/>
    <w:p w:rsidR="0016248E" w:rsidRDefault="0016248E" w:rsidP="00BB09D6"/>
    <w:p w:rsidR="0016248E" w:rsidRDefault="0016248E" w:rsidP="00BB09D6"/>
    <w:p w:rsidR="0016248E" w:rsidRDefault="0016248E" w:rsidP="00BB09D6"/>
    <w:tbl>
      <w:tblPr>
        <w:tblStyle w:val="TableGrid"/>
        <w:tblW w:w="17460" w:type="dxa"/>
        <w:tblInd w:w="-9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460"/>
      </w:tblGrid>
      <w:tr w:rsidR="00BB09D6" w:rsidRPr="00601260" w:rsidTr="00E46C34">
        <w:tc>
          <w:tcPr>
            <w:tcW w:w="17460" w:type="dxa"/>
          </w:tcPr>
          <w:p w:rsidR="00BB09D6" w:rsidRPr="00601260" w:rsidRDefault="00E46C34" w:rsidP="001220A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noProof/>
                <w:lang w:val="en-US"/>
              </w:rPr>
              <w:drawing>
                <wp:inline distT="0" distB="0" distL="0" distR="0" wp14:anchorId="61E1937B" wp14:editId="25E3C780">
                  <wp:extent cx="10877798" cy="4611370"/>
                  <wp:effectExtent l="0" t="0" r="0" b="0"/>
                  <wp:docPr id="1" name="Chart 1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9"/>
                    </a:graphicData>
                  </a:graphic>
                </wp:inline>
              </w:drawing>
            </w:r>
          </w:p>
        </w:tc>
      </w:tr>
      <w:tr w:rsidR="00BB09D6" w:rsidRPr="00601260" w:rsidTr="00E46C34">
        <w:tc>
          <w:tcPr>
            <w:tcW w:w="17460" w:type="dxa"/>
          </w:tcPr>
          <w:p w:rsidR="00BB09D6" w:rsidRPr="00601260" w:rsidRDefault="00BB09D6" w:rsidP="00E46C34">
            <w:pPr>
              <w:jc w:val="center"/>
              <w:rPr>
                <w:rFonts w:ascii="Times New Roman" w:hAnsi="Times New Roman" w:cs="Times New Roman"/>
              </w:rPr>
            </w:pPr>
            <w:r w:rsidRPr="00601260">
              <w:rPr>
                <w:rFonts w:ascii="Times New Roman" w:hAnsi="Times New Roman" w:cs="Times New Roman"/>
                <w:bCs/>
                <w:sz w:val="24"/>
                <w:szCs w:val="24"/>
              </w:rPr>
              <w:t>Figure S</w:t>
            </w:r>
            <w:r w:rsidR="009069B5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  <w:r w:rsidRPr="0060126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: Total percentage composition of two-, three-, four-, five- and six- ring PAHs in </w:t>
            </w:r>
            <w:r w:rsidR="00E46C34">
              <w:rPr>
                <w:rFonts w:ascii="Times New Roman" w:hAnsi="Times New Roman" w:cs="Times New Roman"/>
                <w:bCs/>
                <w:sz w:val="24"/>
                <w:szCs w:val="24"/>
              </w:rPr>
              <w:t>park</w:t>
            </w:r>
            <w:r w:rsidRPr="0060126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dusts of </w:t>
            </w:r>
            <w:r w:rsidR="00E46C34">
              <w:rPr>
                <w:rFonts w:ascii="Times New Roman" w:hAnsi="Times New Roman" w:cs="Times New Roman"/>
                <w:bCs/>
                <w:sz w:val="24"/>
                <w:szCs w:val="24"/>
              </w:rPr>
              <w:t>Lagos</w:t>
            </w:r>
            <w:r w:rsidRPr="00601260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</w:tr>
    </w:tbl>
    <w:p w:rsidR="001220A5" w:rsidRDefault="001220A5" w:rsidP="00BF4857"/>
    <w:p w:rsidR="000963C2" w:rsidRPr="000643FF" w:rsidRDefault="0061000B" w:rsidP="00B90D26">
      <w:pPr>
        <w:tabs>
          <w:tab w:val="left" w:pos="16560"/>
        </w:tabs>
        <w:sectPr w:rsidR="000963C2" w:rsidRPr="000643FF" w:rsidSect="003150BC">
          <w:pgSz w:w="20160" w:h="12240" w:orient="landscape" w:code="5"/>
          <w:pgMar w:top="426" w:right="1440" w:bottom="426" w:left="1440" w:header="142" w:footer="708" w:gutter="0"/>
          <w:cols w:space="708"/>
          <w:docGrid w:linePitch="360"/>
        </w:sectPr>
      </w:pPr>
      <w:r>
        <w:tab/>
      </w:r>
    </w:p>
    <w:p w:rsidR="00E666AF" w:rsidRPr="00656D97" w:rsidRDefault="00DC541A" w:rsidP="00656D97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656D97">
        <w:rPr>
          <w:rFonts w:ascii="Times New Roman" w:hAnsi="Times New Roman" w:cs="Times New Roman"/>
          <w:b/>
          <w:sz w:val="24"/>
          <w:szCs w:val="24"/>
        </w:rPr>
        <w:lastRenderedPageBreak/>
        <w:t>References</w:t>
      </w:r>
    </w:p>
    <w:p w:rsidR="00BB404C" w:rsidRPr="00EB6962" w:rsidRDefault="00781149" w:rsidP="00EB6962">
      <w:pPr>
        <w:pStyle w:val="EndNoteBibliography"/>
        <w:spacing w:after="0"/>
        <w:ind w:left="720" w:hanging="720"/>
        <w:jc w:val="both"/>
        <w:rPr>
          <w:rFonts w:ascii="Times New Roman" w:hAnsi="Times New Roman" w:cs="Times New Roman"/>
          <w:sz w:val="24"/>
          <w:szCs w:val="24"/>
        </w:rPr>
      </w:pPr>
      <w:r w:rsidRPr="00656D97">
        <w:rPr>
          <w:rFonts w:ascii="Times New Roman" w:hAnsi="Times New Roman" w:cs="Times New Roman"/>
          <w:sz w:val="24"/>
          <w:szCs w:val="24"/>
        </w:rPr>
        <w:fldChar w:fldCharType="begin"/>
      </w:r>
      <w:r w:rsidRPr="00656D97">
        <w:rPr>
          <w:rFonts w:ascii="Times New Roman" w:hAnsi="Times New Roman" w:cs="Times New Roman"/>
          <w:sz w:val="24"/>
          <w:szCs w:val="24"/>
        </w:rPr>
        <w:instrText xml:space="preserve"> ADDIN EN.REFLIST </w:instrText>
      </w:r>
      <w:r w:rsidRPr="00656D97">
        <w:rPr>
          <w:rFonts w:ascii="Times New Roman" w:hAnsi="Times New Roman" w:cs="Times New Roman"/>
          <w:sz w:val="24"/>
          <w:szCs w:val="24"/>
        </w:rPr>
        <w:fldChar w:fldCharType="separate"/>
      </w:r>
      <w:r w:rsidR="00BB404C" w:rsidRPr="00EB6962">
        <w:rPr>
          <w:rFonts w:ascii="Times New Roman" w:hAnsi="Times New Roman" w:cs="Times New Roman"/>
          <w:sz w:val="24"/>
          <w:szCs w:val="24"/>
        </w:rPr>
        <w:t xml:space="preserve">Bandowe, B. A. M., &amp; Nkansah, M. A. (2016). Occurrence, distribution and health risk from polycyclic aromatic compounds (PAHs, oxygenated-PAHs and azaarenes) in street dust from a major West African Metropolis. </w:t>
      </w:r>
      <w:r w:rsidR="00BB404C" w:rsidRPr="00EB6962">
        <w:rPr>
          <w:rFonts w:ascii="Times New Roman" w:hAnsi="Times New Roman" w:cs="Times New Roman"/>
          <w:i/>
          <w:sz w:val="24"/>
          <w:szCs w:val="24"/>
        </w:rPr>
        <w:t>Sci Total Environ, 553</w:t>
      </w:r>
      <w:r w:rsidR="00BB404C" w:rsidRPr="00EB6962">
        <w:rPr>
          <w:rFonts w:ascii="Times New Roman" w:hAnsi="Times New Roman" w:cs="Times New Roman"/>
          <w:sz w:val="24"/>
          <w:szCs w:val="24"/>
        </w:rPr>
        <w:t>, 439-449. doi:10.1016/j.scitotenv.2016.02.142</w:t>
      </w:r>
    </w:p>
    <w:p w:rsidR="00BB404C" w:rsidRPr="00EB6962" w:rsidRDefault="00BB404C" w:rsidP="00EB6962">
      <w:pPr>
        <w:pStyle w:val="EndNoteBibliography"/>
        <w:spacing w:after="0"/>
        <w:ind w:left="720" w:hanging="720"/>
        <w:jc w:val="both"/>
        <w:rPr>
          <w:rFonts w:ascii="Times New Roman" w:hAnsi="Times New Roman" w:cs="Times New Roman"/>
          <w:sz w:val="24"/>
          <w:szCs w:val="24"/>
        </w:rPr>
      </w:pPr>
      <w:r w:rsidRPr="00EB6962">
        <w:rPr>
          <w:rFonts w:ascii="Times New Roman" w:hAnsi="Times New Roman" w:cs="Times New Roman"/>
          <w:sz w:val="24"/>
          <w:szCs w:val="24"/>
        </w:rPr>
        <w:t xml:space="preserve">Boonyatumanond, R., Wattayakorn, G., Togo, A., &amp; Takada, H. (2006). Distribution and origins of polycyclic aromatic hydrocarbons (PAHs) in riverine, estuarine, and marine sediments in Thailand. </w:t>
      </w:r>
      <w:r w:rsidRPr="00EB6962">
        <w:rPr>
          <w:rFonts w:ascii="Times New Roman" w:hAnsi="Times New Roman" w:cs="Times New Roman"/>
          <w:i/>
          <w:sz w:val="24"/>
          <w:szCs w:val="24"/>
        </w:rPr>
        <w:t>Mar Pollut Bull, 52</w:t>
      </w:r>
      <w:r w:rsidRPr="00EB6962">
        <w:rPr>
          <w:rFonts w:ascii="Times New Roman" w:hAnsi="Times New Roman" w:cs="Times New Roman"/>
          <w:sz w:val="24"/>
          <w:szCs w:val="24"/>
        </w:rPr>
        <w:t>(8), 942-956. doi:10.1016/j.marpolbul.2005.12.015</w:t>
      </w:r>
    </w:p>
    <w:p w:rsidR="00BB404C" w:rsidRPr="00EB6962" w:rsidRDefault="00BB404C" w:rsidP="00EB6962">
      <w:pPr>
        <w:pStyle w:val="EndNoteBibliography"/>
        <w:spacing w:after="0"/>
        <w:ind w:left="720" w:hanging="720"/>
        <w:jc w:val="both"/>
        <w:rPr>
          <w:rFonts w:ascii="Times New Roman" w:hAnsi="Times New Roman" w:cs="Times New Roman"/>
          <w:sz w:val="24"/>
          <w:szCs w:val="24"/>
        </w:rPr>
      </w:pPr>
      <w:r w:rsidRPr="00EB6962">
        <w:rPr>
          <w:rFonts w:ascii="Times New Roman" w:hAnsi="Times New Roman" w:cs="Times New Roman"/>
          <w:sz w:val="24"/>
          <w:szCs w:val="24"/>
        </w:rPr>
        <w:t xml:space="preserve">Ferreira-Baptista, L., &amp; De Miguel, E. (2005). Geochemistry and risk assessment of street dust in Luanda, Angola: A tropical urban environment. </w:t>
      </w:r>
      <w:r w:rsidRPr="00EB6962">
        <w:rPr>
          <w:rFonts w:ascii="Times New Roman" w:hAnsi="Times New Roman" w:cs="Times New Roman"/>
          <w:i/>
          <w:sz w:val="24"/>
          <w:szCs w:val="24"/>
        </w:rPr>
        <w:t>Atmospheric Environment, 39</w:t>
      </w:r>
      <w:r w:rsidRPr="00EB6962">
        <w:rPr>
          <w:rFonts w:ascii="Times New Roman" w:hAnsi="Times New Roman" w:cs="Times New Roman"/>
          <w:sz w:val="24"/>
          <w:szCs w:val="24"/>
        </w:rPr>
        <w:t>(25), 4501-4512. doi:</w:t>
      </w:r>
      <w:hyperlink r:id="rId10" w:history="1">
        <w:r w:rsidRPr="00EB6962">
          <w:rPr>
            <w:rStyle w:val="Hyperlink"/>
            <w:rFonts w:ascii="Times New Roman" w:hAnsi="Times New Roman" w:cs="Times New Roman"/>
            <w:sz w:val="24"/>
            <w:szCs w:val="24"/>
          </w:rPr>
          <w:t>http://dx.doi.org/10.1016/j.atmosenv.2005.03.026</w:t>
        </w:r>
      </w:hyperlink>
    </w:p>
    <w:p w:rsidR="00BB404C" w:rsidRPr="00EB6962" w:rsidRDefault="00BB404C" w:rsidP="00EB6962">
      <w:pPr>
        <w:pStyle w:val="EndNoteBibliography"/>
        <w:spacing w:after="0"/>
        <w:ind w:left="720" w:hanging="720"/>
        <w:jc w:val="both"/>
        <w:rPr>
          <w:rFonts w:ascii="Times New Roman" w:hAnsi="Times New Roman" w:cs="Times New Roman"/>
          <w:sz w:val="24"/>
          <w:szCs w:val="24"/>
        </w:rPr>
      </w:pPr>
      <w:r w:rsidRPr="00EB6962">
        <w:rPr>
          <w:rFonts w:ascii="Times New Roman" w:hAnsi="Times New Roman" w:cs="Times New Roman"/>
          <w:sz w:val="24"/>
          <w:szCs w:val="24"/>
        </w:rPr>
        <w:t xml:space="preserve">Franco, C. F. J., de Resende, M. F., de Almeida Furtado, L., Brasil, T. F., Eberlin, M. N., &amp; Netto, A. D. P. (2017). Polycyclic aromatic hydrocarbons (PAHs) in street dust of Rio de Janeiro and Niterói, Brazil: particle size distribution, sources and cancer risk assessment. </w:t>
      </w:r>
      <w:r w:rsidRPr="00EB6962">
        <w:rPr>
          <w:rFonts w:ascii="Times New Roman" w:hAnsi="Times New Roman" w:cs="Times New Roman"/>
          <w:i/>
          <w:sz w:val="24"/>
          <w:szCs w:val="24"/>
        </w:rPr>
        <w:t>Science of The Total Environment, 599</w:t>
      </w:r>
      <w:r w:rsidRPr="00EB6962">
        <w:rPr>
          <w:rFonts w:ascii="Times New Roman" w:hAnsi="Times New Roman" w:cs="Times New Roman"/>
          <w:sz w:val="24"/>
          <w:szCs w:val="24"/>
        </w:rPr>
        <w:t xml:space="preserve">, 305-313. </w:t>
      </w:r>
    </w:p>
    <w:p w:rsidR="00BB404C" w:rsidRPr="00EB6962" w:rsidRDefault="00BB404C" w:rsidP="00EB6962">
      <w:pPr>
        <w:pStyle w:val="EndNoteBibliography"/>
        <w:spacing w:after="0"/>
        <w:ind w:left="720" w:hanging="720"/>
        <w:jc w:val="both"/>
        <w:rPr>
          <w:rFonts w:ascii="Times New Roman" w:hAnsi="Times New Roman" w:cs="Times New Roman"/>
          <w:sz w:val="24"/>
          <w:szCs w:val="24"/>
        </w:rPr>
      </w:pPr>
      <w:r w:rsidRPr="00EB6962">
        <w:rPr>
          <w:rFonts w:ascii="Times New Roman" w:hAnsi="Times New Roman" w:cs="Times New Roman"/>
          <w:sz w:val="24"/>
          <w:szCs w:val="24"/>
        </w:rPr>
        <w:t xml:space="preserve">Gope, M., Masto, R. E., George, J., &amp; Balachandran, S. (2018). Exposure and cancer risk assessment of polycyclic aromatic hydrocarbons (PAHs) in the street dust of Asansol city, India. </w:t>
      </w:r>
      <w:r w:rsidRPr="00EB6962">
        <w:rPr>
          <w:rFonts w:ascii="Times New Roman" w:hAnsi="Times New Roman" w:cs="Times New Roman"/>
          <w:i/>
          <w:sz w:val="24"/>
          <w:szCs w:val="24"/>
        </w:rPr>
        <w:t>Sustainable Cities and Society, 38</w:t>
      </w:r>
      <w:r w:rsidRPr="00EB6962">
        <w:rPr>
          <w:rFonts w:ascii="Times New Roman" w:hAnsi="Times New Roman" w:cs="Times New Roman"/>
          <w:sz w:val="24"/>
          <w:szCs w:val="24"/>
        </w:rPr>
        <w:t>, 616-626. doi:10.1016/j.scs.2018.01.006</w:t>
      </w:r>
    </w:p>
    <w:p w:rsidR="00BB404C" w:rsidRPr="00EB6962" w:rsidRDefault="00BB404C" w:rsidP="00EB6962">
      <w:pPr>
        <w:pStyle w:val="EndNoteBibliography"/>
        <w:spacing w:after="0"/>
        <w:ind w:left="720" w:hanging="720"/>
        <w:jc w:val="both"/>
        <w:rPr>
          <w:rFonts w:ascii="Times New Roman" w:hAnsi="Times New Roman" w:cs="Times New Roman"/>
          <w:sz w:val="24"/>
          <w:szCs w:val="24"/>
        </w:rPr>
      </w:pPr>
      <w:r w:rsidRPr="00EB6962">
        <w:rPr>
          <w:rFonts w:ascii="Times New Roman" w:hAnsi="Times New Roman" w:cs="Times New Roman"/>
          <w:sz w:val="24"/>
          <w:szCs w:val="24"/>
        </w:rPr>
        <w:t xml:space="preserve">Ha, S. Y., Kim, G. B., Yim, U. H., Shim, W. J., Hong, S. H., &amp; Han, G. M. (2012). Particle-size distribution of polycyclic aromatic hydrocarbons in urban road dust of Masan, Korea. </w:t>
      </w:r>
      <w:r w:rsidRPr="00EB6962">
        <w:rPr>
          <w:rFonts w:ascii="Times New Roman" w:hAnsi="Times New Roman" w:cs="Times New Roman"/>
          <w:i/>
          <w:sz w:val="24"/>
          <w:szCs w:val="24"/>
        </w:rPr>
        <w:t>Arch Environ Contam Toxicol, 63</w:t>
      </w:r>
      <w:r w:rsidRPr="00EB6962">
        <w:rPr>
          <w:rFonts w:ascii="Times New Roman" w:hAnsi="Times New Roman" w:cs="Times New Roman"/>
          <w:sz w:val="24"/>
          <w:szCs w:val="24"/>
        </w:rPr>
        <w:t>(2), 189-198. doi:10.1007/s00244-012-9765-4</w:t>
      </w:r>
    </w:p>
    <w:p w:rsidR="00BB404C" w:rsidRPr="00EB6962" w:rsidRDefault="00BB404C" w:rsidP="00EB6962">
      <w:pPr>
        <w:pStyle w:val="EndNoteBibliography"/>
        <w:spacing w:after="0"/>
        <w:ind w:left="720" w:hanging="720"/>
        <w:jc w:val="both"/>
        <w:rPr>
          <w:rFonts w:ascii="Times New Roman" w:hAnsi="Times New Roman" w:cs="Times New Roman"/>
          <w:sz w:val="24"/>
          <w:szCs w:val="24"/>
        </w:rPr>
      </w:pPr>
      <w:r w:rsidRPr="00EB6962">
        <w:rPr>
          <w:rFonts w:ascii="Times New Roman" w:hAnsi="Times New Roman" w:cs="Times New Roman"/>
          <w:sz w:val="24"/>
          <w:szCs w:val="24"/>
        </w:rPr>
        <w:t xml:space="preserve">Han, B., Bai, Z., Guo, G., Wang, F., Li, F., Liu, Q., . . . Hu, Y. (2009). Characterization of PM10 fraction of road dust for polycyclic aromatic hydrocarbons (PAHs) from Anshan, China. </w:t>
      </w:r>
      <w:r w:rsidRPr="00EB6962">
        <w:rPr>
          <w:rFonts w:ascii="Times New Roman" w:hAnsi="Times New Roman" w:cs="Times New Roman"/>
          <w:i/>
          <w:sz w:val="24"/>
          <w:szCs w:val="24"/>
        </w:rPr>
        <w:t>Journal of Hazardous Materials, 170</w:t>
      </w:r>
      <w:r w:rsidRPr="00EB6962">
        <w:rPr>
          <w:rFonts w:ascii="Times New Roman" w:hAnsi="Times New Roman" w:cs="Times New Roman"/>
          <w:sz w:val="24"/>
          <w:szCs w:val="24"/>
        </w:rPr>
        <w:t xml:space="preserve">(2-3), 934-940. </w:t>
      </w:r>
    </w:p>
    <w:p w:rsidR="00BB404C" w:rsidRPr="00EB6962" w:rsidRDefault="00BB404C" w:rsidP="00EB6962">
      <w:pPr>
        <w:pStyle w:val="EndNoteBibliography"/>
        <w:spacing w:after="0"/>
        <w:ind w:left="720" w:hanging="720"/>
        <w:jc w:val="both"/>
        <w:rPr>
          <w:rFonts w:ascii="Times New Roman" w:hAnsi="Times New Roman" w:cs="Times New Roman"/>
          <w:sz w:val="24"/>
          <w:szCs w:val="24"/>
        </w:rPr>
      </w:pPr>
      <w:r w:rsidRPr="00EB6962">
        <w:rPr>
          <w:rFonts w:ascii="Times New Roman" w:hAnsi="Times New Roman" w:cs="Times New Roman"/>
          <w:sz w:val="24"/>
          <w:szCs w:val="24"/>
        </w:rPr>
        <w:t xml:space="preserve">Hassanien, M. A., &amp; Abdel-Latif, N. M. (2008). Polycyclic aromatic hydrocarbons in road dust over Greater Cairo, Egypt. </w:t>
      </w:r>
      <w:r w:rsidRPr="00EB6962">
        <w:rPr>
          <w:rFonts w:ascii="Times New Roman" w:hAnsi="Times New Roman" w:cs="Times New Roman"/>
          <w:i/>
          <w:sz w:val="24"/>
          <w:szCs w:val="24"/>
        </w:rPr>
        <w:t>J Hazard Mater, 151</w:t>
      </w:r>
      <w:r w:rsidRPr="00EB6962">
        <w:rPr>
          <w:rFonts w:ascii="Times New Roman" w:hAnsi="Times New Roman" w:cs="Times New Roman"/>
          <w:sz w:val="24"/>
          <w:szCs w:val="24"/>
        </w:rPr>
        <w:t>(1), 247-254. doi:10.1016/j.jhazmat.2007.05.079</w:t>
      </w:r>
    </w:p>
    <w:p w:rsidR="00BB404C" w:rsidRPr="00EB6962" w:rsidRDefault="00BB404C" w:rsidP="00EB6962">
      <w:pPr>
        <w:pStyle w:val="EndNoteBibliography"/>
        <w:spacing w:after="0"/>
        <w:ind w:left="720" w:hanging="720"/>
        <w:jc w:val="both"/>
        <w:rPr>
          <w:rFonts w:ascii="Times New Roman" w:hAnsi="Times New Roman" w:cs="Times New Roman"/>
          <w:sz w:val="24"/>
          <w:szCs w:val="24"/>
        </w:rPr>
      </w:pPr>
      <w:r w:rsidRPr="00EB6962">
        <w:rPr>
          <w:rFonts w:ascii="Times New Roman" w:hAnsi="Times New Roman" w:cs="Times New Roman"/>
          <w:sz w:val="24"/>
          <w:szCs w:val="24"/>
        </w:rPr>
        <w:t xml:space="preserve">Hongtao, Z., Chengqing, Y., Meixue, C., Weidong, W., Chris, J., &amp; Baoqing, S. (2009). Size distribution and diffuse pollution impacts of PAHs in street dust in urban streams in the Yangtze River Delta. </w:t>
      </w:r>
      <w:r w:rsidRPr="00EB6962">
        <w:rPr>
          <w:rFonts w:ascii="Times New Roman" w:hAnsi="Times New Roman" w:cs="Times New Roman"/>
          <w:i/>
          <w:sz w:val="24"/>
          <w:szCs w:val="24"/>
        </w:rPr>
        <w:t>Journal of Environmental Sciences, 21</w:t>
      </w:r>
      <w:r w:rsidRPr="00EB6962">
        <w:rPr>
          <w:rFonts w:ascii="Times New Roman" w:hAnsi="Times New Roman" w:cs="Times New Roman"/>
          <w:sz w:val="24"/>
          <w:szCs w:val="24"/>
        </w:rPr>
        <w:t xml:space="preserve">(2), 162-167. </w:t>
      </w:r>
    </w:p>
    <w:p w:rsidR="00BB404C" w:rsidRPr="00EB6962" w:rsidRDefault="00BB404C" w:rsidP="00EB6962">
      <w:pPr>
        <w:pStyle w:val="EndNoteBibliography"/>
        <w:spacing w:after="0"/>
        <w:ind w:left="720" w:hanging="720"/>
        <w:jc w:val="both"/>
        <w:rPr>
          <w:rFonts w:ascii="Times New Roman" w:hAnsi="Times New Roman" w:cs="Times New Roman"/>
          <w:sz w:val="24"/>
          <w:szCs w:val="24"/>
        </w:rPr>
      </w:pPr>
      <w:r w:rsidRPr="00EB6962">
        <w:rPr>
          <w:rFonts w:ascii="Times New Roman" w:hAnsi="Times New Roman" w:cs="Times New Roman"/>
          <w:sz w:val="24"/>
          <w:szCs w:val="24"/>
        </w:rPr>
        <w:t xml:space="preserve">Hussain, K., Rahman, M., Prakash, A., &amp; Hoque, R. R. (2015). Street dust bound PAHs, carbon and heavy metals in Guwahati city–Seasonality, toxicity and sources. </w:t>
      </w:r>
      <w:r w:rsidRPr="00EB6962">
        <w:rPr>
          <w:rFonts w:ascii="Times New Roman" w:hAnsi="Times New Roman" w:cs="Times New Roman"/>
          <w:i/>
          <w:sz w:val="24"/>
          <w:szCs w:val="24"/>
        </w:rPr>
        <w:t>Sustainable Cities and Society, 19</w:t>
      </w:r>
      <w:r w:rsidRPr="00EB6962">
        <w:rPr>
          <w:rFonts w:ascii="Times New Roman" w:hAnsi="Times New Roman" w:cs="Times New Roman"/>
          <w:sz w:val="24"/>
          <w:szCs w:val="24"/>
        </w:rPr>
        <w:t>, 17-25. doi:10.1016/j.scs.2015.07.010</w:t>
      </w:r>
    </w:p>
    <w:p w:rsidR="00BB404C" w:rsidRPr="00EB6962" w:rsidRDefault="00BB404C" w:rsidP="00EB6962">
      <w:pPr>
        <w:pStyle w:val="EndNoteBibliography"/>
        <w:spacing w:after="0"/>
        <w:ind w:left="720" w:hanging="720"/>
        <w:jc w:val="both"/>
        <w:rPr>
          <w:rFonts w:ascii="Times New Roman" w:hAnsi="Times New Roman" w:cs="Times New Roman"/>
          <w:sz w:val="24"/>
          <w:szCs w:val="24"/>
        </w:rPr>
      </w:pPr>
      <w:r w:rsidRPr="00EB6962">
        <w:rPr>
          <w:rFonts w:ascii="Times New Roman" w:hAnsi="Times New Roman" w:cs="Times New Roman"/>
          <w:sz w:val="24"/>
          <w:szCs w:val="24"/>
        </w:rPr>
        <w:t xml:space="preserve">ICMR. (2009). </w:t>
      </w:r>
      <w:r w:rsidRPr="00EB6962">
        <w:rPr>
          <w:rFonts w:ascii="Times New Roman" w:hAnsi="Times New Roman" w:cs="Times New Roman"/>
          <w:i/>
          <w:sz w:val="24"/>
          <w:szCs w:val="24"/>
        </w:rPr>
        <w:t>Nutrient requirements and recommended dietary allowances for Indians.</w:t>
      </w:r>
      <w:r w:rsidRPr="00EB6962">
        <w:rPr>
          <w:rFonts w:ascii="Times New Roman" w:hAnsi="Times New Roman" w:cs="Times New Roman"/>
          <w:sz w:val="24"/>
          <w:szCs w:val="24"/>
        </w:rPr>
        <w:t xml:space="preserve"> Retrieved from </w:t>
      </w:r>
      <w:hyperlink r:id="rId11" w:history="1">
        <w:r w:rsidRPr="00EB6962">
          <w:rPr>
            <w:rStyle w:val="Hyperlink"/>
            <w:rFonts w:ascii="Times New Roman" w:hAnsi="Times New Roman" w:cs="Times New Roman"/>
            <w:sz w:val="24"/>
            <w:szCs w:val="24"/>
          </w:rPr>
          <w:t>https://www.enacnetwork.com/files/pdf/ICMR_RDA_BOOK_2010.pdf</w:t>
        </w:r>
      </w:hyperlink>
    </w:p>
    <w:p w:rsidR="00BB404C" w:rsidRPr="00EB6962" w:rsidRDefault="00BB404C" w:rsidP="00EB6962">
      <w:pPr>
        <w:pStyle w:val="EndNoteBibliography"/>
        <w:spacing w:after="0"/>
        <w:ind w:left="720" w:hanging="720"/>
        <w:jc w:val="both"/>
        <w:rPr>
          <w:rFonts w:ascii="Times New Roman" w:hAnsi="Times New Roman" w:cs="Times New Roman"/>
          <w:sz w:val="24"/>
          <w:szCs w:val="24"/>
        </w:rPr>
      </w:pPr>
      <w:r w:rsidRPr="00EB6962">
        <w:rPr>
          <w:rFonts w:ascii="Times New Roman" w:hAnsi="Times New Roman" w:cs="Times New Roman"/>
          <w:sz w:val="24"/>
          <w:szCs w:val="24"/>
        </w:rPr>
        <w:t xml:space="preserve">Iwegbue, C. M., &amp; Obi, G. (2016). Distribution, sources, and health risk assessment of polycyclic aromatic hydrocarbons in dust from urban environment in the Niger Delta, Nigeria. </w:t>
      </w:r>
      <w:r w:rsidRPr="00EB6962">
        <w:rPr>
          <w:rFonts w:ascii="Times New Roman" w:hAnsi="Times New Roman" w:cs="Times New Roman"/>
          <w:i/>
          <w:sz w:val="24"/>
          <w:szCs w:val="24"/>
        </w:rPr>
        <w:t>Human and Ecological Risk Assessment: An International Journal, 22</w:t>
      </w:r>
      <w:r w:rsidRPr="00EB6962">
        <w:rPr>
          <w:rFonts w:ascii="Times New Roman" w:hAnsi="Times New Roman" w:cs="Times New Roman"/>
          <w:sz w:val="24"/>
          <w:szCs w:val="24"/>
        </w:rPr>
        <w:t xml:space="preserve">(3), 623-638. </w:t>
      </w:r>
    </w:p>
    <w:p w:rsidR="00BB404C" w:rsidRPr="00EB6962" w:rsidRDefault="00BB404C" w:rsidP="00EB6962">
      <w:pPr>
        <w:pStyle w:val="EndNoteBibliography"/>
        <w:spacing w:after="0"/>
        <w:ind w:left="720" w:hanging="720"/>
        <w:jc w:val="both"/>
        <w:rPr>
          <w:rFonts w:ascii="Times New Roman" w:hAnsi="Times New Roman" w:cs="Times New Roman"/>
          <w:sz w:val="24"/>
          <w:szCs w:val="24"/>
        </w:rPr>
      </w:pPr>
      <w:r w:rsidRPr="00EB6962">
        <w:rPr>
          <w:rFonts w:ascii="Times New Roman" w:hAnsi="Times New Roman" w:cs="Times New Roman"/>
          <w:sz w:val="24"/>
          <w:szCs w:val="24"/>
        </w:rPr>
        <w:t xml:space="preserve">Jiang, Y., Hu, X., Yves, U. J., Zhan, H., &amp; Wu, Y. (2014). Status, source and health risk assessment of polycyclic aromatic hydrocarbons in street dust of an industrial city, NW China. </w:t>
      </w:r>
      <w:r w:rsidRPr="00EB6962">
        <w:rPr>
          <w:rFonts w:ascii="Times New Roman" w:hAnsi="Times New Roman" w:cs="Times New Roman"/>
          <w:i/>
          <w:sz w:val="24"/>
          <w:szCs w:val="24"/>
        </w:rPr>
        <w:t>Ecotoxicol Environ Saf, 106</w:t>
      </w:r>
      <w:r w:rsidRPr="00EB6962">
        <w:rPr>
          <w:rFonts w:ascii="Times New Roman" w:hAnsi="Times New Roman" w:cs="Times New Roman"/>
          <w:sz w:val="24"/>
          <w:szCs w:val="24"/>
        </w:rPr>
        <w:t>, 11-18. doi:10.1016/j.ecoenv.2014.04.031</w:t>
      </w:r>
    </w:p>
    <w:p w:rsidR="00BB404C" w:rsidRPr="00EB6962" w:rsidRDefault="00BB404C" w:rsidP="00EB6962">
      <w:pPr>
        <w:pStyle w:val="EndNoteBibliography"/>
        <w:spacing w:after="0"/>
        <w:ind w:left="720" w:hanging="720"/>
        <w:jc w:val="both"/>
        <w:rPr>
          <w:rFonts w:ascii="Times New Roman" w:hAnsi="Times New Roman" w:cs="Times New Roman"/>
          <w:sz w:val="24"/>
          <w:szCs w:val="24"/>
        </w:rPr>
      </w:pPr>
      <w:r w:rsidRPr="00EB6962">
        <w:rPr>
          <w:rFonts w:ascii="Times New Roman" w:hAnsi="Times New Roman" w:cs="Times New Roman"/>
          <w:sz w:val="24"/>
          <w:szCs w:val="24"/>
        </w:rPr>
        <w:t xml:space="preserve">Katsoyiannis, A., Sweetman, A. J., &amp; Jones, K. C. (2011). PAH molecular diagnostic ratios applied to atmospheric sources: a critical evaluation using two decades of source inventory and air concentration data from the UK. </w:t>
      </w:r>
      <w:r w:rsidRPr="00EB6962">
        <w:rPr>
          <w:rFonts w:ascii="Times New Roman" w:hAnsi="Times New Roman" w:cs="Times New Roman"/>
          <w:i/>
          <w:sz w:val="24"/>
          <w:szCs w:val="24"/>
        </w:rPr>
        <w:t>Environmental Science &amp; Technology, 45</w:t>
      </w:r>
      <w:r w:rsidRPr="00EB6962">
        <w:rPr>
          <w:rFonts w:ascii="Times New Roman" w:hAnsi="Times New Roman" w:cs="Times New Roman"/>
          <w:sz w:val="24"/>
          <w:szCs w:val="24"/>
        </w:rPr>
        <w:t xml:space="preserve">(20), 8897-8906. </w:t>
      </w:r>
    </w:p>
    <w:p w:rsidR="00BB404C" w:rsidRPr="00EB6962" w:rsidRDefault="00BB404C" w:rsidP="00EB6962">
      <w:pPr>
        <w:pStyle w:val="EndNoteBibliography"/>
        <w:spacing w:after="0"/>
        <w:ind w:left="720" w:hanging="720"/>
        <w:jc w:val="both"/>
        <w:rPr>
          <w:rFonts w:ascii="Times New Roman" w:hAnsi="Times New Roman" w:cs="Times New Roman"/>
          <w:sz w:val="24"/>
          <w:szCs w:val="24"/>
        </w:rPr>
      </w:pPr>
      <w:r w:rsidRPr="00EB6962">
        <w:rPr>
          <w:rFonts w:ascii="Times New Roman" w:hAnsi="Times New Roman" w:cs="Times New Roman"/>
          <w:sz w:val="24"/>
          <w:szCs w:val="24"/>
        </w:rPr>
        <w:lastRenderedPageBreak/>
        <w:t xml:space="preserve">Kumar, B., Verma, V. K., Kumar, S., &amp; Sharma, C. S. (2013). Probabilistic health risk assessment of polycyclic aromatic hydrocarbons and polychlorinated biphenyls in urban soils from a tropical city of India. </w:t>
      </w:r>
      <w:r w:rsidRPr="00EB6962">
        <w:rPr>
          <w:rFonts w:ascii="Times New Roman" w:hAnsi="Times New Roman" w:cs="Times New Roman"/>
          <w:i/>
          <w:sz w:val="24"/>
          <w:szCs w:val="24"/>
        </w:rPr>
        <w:t>J Environ Sci Health A Tox Hazard Subst Environ Eng, 48</w:t>
      </w:r>
      <w:r w:rsidRPr="00EB6962">
        <w:rPr>
          <w:rFonts w:ascii="Times New Roman" w:hAnsi="Times New Roman" w:cs="Times New Roman"/>
          <w:sz w:val="24"/>
          <w:szCs w:val="24"/>
        </w:rPr>
        <w:t>(10), 1253-1263. doi:10.1080/10934529.2013.776894</w:t>
      </w:r>
    </w:p>
    <w:p w:rsidR="00BB404C" w:rsidRPr="00EB6962" w:rsidRDefault="00BB404C" w:rsidP="00EB6962">
      <w:pPr>
        <w:pStyle w:val="EndNoteBibliography"/>
        <w:spacing w:after="0"/>
        <w:ind w:left="720" w:hanging="720"/>
        <w:jc w:val="both"/>
        <w:rPr>
          <w:rFonts w:ascii="Times New Roman" w:hAnsi="Times New Roman" w:cs="Times New Roman"/>
          <w:sz w:val="24"/>
          <w:szCs w:val="24"/>
        </w:rPr>
      </w:pPr>
      <w:r w:rsidRPr="00EB6962">
        <w:rPr>
          <w:rFonts w:ascii="Times New Roman" w:hAnsi="Times New Roman" w:cs="Times New Roman"/>
          <w:sz w:val="24"/>
          <w:szCs w:val="24"/>
        </w:rPr>
        <w:t xml:space="preserve">Lee, B.-K., &amp; Dong, T. T. (2011). Toxicity and source assignment of polycyclic aromatic hydrocarbons in road dust from urban residential and industrial areas in a typical industrial city in Korea. </w:t>
      </w:r>
      <w:r w:rsidRPr="00EB6962">
        <w:rPr>
          <w:rFonts w:ascii="Times New Roman" w:hAnsi="Times New Roman" w:cs="Times New Roman"/>
          <w:i/>
          <w:sz w:val="24"/>
          <w:szCs w:val="24"/>
        </w:rPr>
        <w:t>Journal of Material Cycles and Waste Management, 13</w:t>
      </w:r>
      <w:r w:rsidRPr="00EB6962">
        <w:rPr>
          <w:rFonts w:ascii="Times New Roman" w:hAnsi="Times New Roman" w:cs="Times New Roman"/>
          <w:sz w:val="24"/>
          <w:szCs w:val="24"/>
        </w:rPr>
        <w:t>(1), 34-42. doi:10.1007/s10163-010-0287-8</w:t>
      </w:r>
    </w:p>
    <w:p w:rsidR="00BB404C" w:rsidRPr="00EB6962" w:rsidRDefault="00BB404C" w:rsidP="00EB6962">
      <w:pPr>
        <w:pStyle w:val="EndNoteBibliography"/>
        <w:spacing w:after="0"/>
        <w:ind w:left="720" w:hanging="720"/>
        <w:jc w:val="both"/>
        <w:rPr>
          <w:rFonts w:ascii="Times New Roman" w:hAnsi="Times New Roman" w:cs="Times New Roman"/>
          <w:sz w:val="24"/>
          <w:szCs w:val="24"/>
        </w:rPr>
      </w:pPr>
      <w:r w:rsidRPr="00EB6962">
        <w:rPr>
          <w:rFonts w:ascii="Times New Roman" w:hAnsi="Times New Roman" w:cs="Times New Roman"/>
          <w:sz w:val="24"/>
          <w:szCs w:val="24"/>
        </w:rPr>
        <w:t xml:space="preserve">Liu, M., Cheng, S., Ou, D., Hou, L., Gao, L., Wang, L., . . . Xu, S. (2007). Characterization, identification of road dust PAHs in central Shanghai areas, China. </w:t>
      </w:r>
      <w:r w:rsidRPr="00EB6962">
        <w:rPr>
          <w:rFonts w:ascii="Times New Roman" w:hAnsi="Times New Roman" w:cs="Times New Roman"/>
          <w:i/>
          <w:sz w:val="24"/>
          <w:szCs w:val="24"/>
        </w:rPr>
        <w:t>Atmospheric Environment, 41</w:t>
      </w:r>
      <w:r w:rsidRPr="00EB6962">
        <w:rPr>
          <w:rFonts w:ascii="Times New Roman" w:hAnsi="Times New Roman" w:cs="Times New Roman"/>
          <w:sz w:val="24"/>
          <w:szCs w:val="24"/>
        </w:rPr>
        <w:t xml:space="preserve">(38), 8785-8795. </w:t>
      </w:r>
    </w:p>
    <w:p w:rsidR="00BB404C" w:rsidRPr="00EB6962" w:rsidRDefault="00BB404C" w:rsidP="00EB6962">
      <w:pPr>
        <w:pStyle w:val="EndNoteBibliography"/>
        <w:spacing w:after="0"/>
        <w:ind w:left="720" w:hanging="720"/>
        <w:jc w:val="both"/>
        <w:rPr>
          <w:rFonts w:ascii="Times New Roman" w:hAnsi="Times New Roman" w:cs="Times New Roman"/>
          <w:sz w:val="24"/>
          <w:szCs w:val="24"/>
        </w:rPr>
      </w:pPr>
      <w:r w:rsidRPr="00EB6962">
        <w:rPr>
          <w:rFonts w:ascii="Times New Roman" w:hAnsi="Times New Roman" w:cs="Times New Roman"/>
          <w:sz w:val="24"/>
          <w:szCs w:val="24"/>
        </w:rPr>
        <w:t xml:space="preserve">Lorenzi, D., Entwistle, J. A., Cave, M., &amp; Dean, J. R. (2011). Determination of polycyclic aromatic hydrocarbons in urban street dust: implications for human health. </w:t>
      </w:r>
      <w:r w:rsidRPr="00EB6962">
        <w:rPr>
          <w:rFonts w:ascii="Times New Roman" w:hAnsi="Times New Roman" w:cs="Times New Roman"/>
          <w:i/>
          <w:sz w:val="24"/>
          <w:szCs w:val="24"/>
        </w:rPr>
        <w:t>Chemosphere, 83</w:t>
      </w:r>
      <w:r w:rsidRPr="00EB6962">
        <w:rPr>
          <w:rFonts w:ascii="Times New Roman" w:hAnsi="Times New Roman" w:cs="Times New Roman"/>
          <w:sz w:val="24"/>
          <w:szCs w:val="24"/>
        </w:rPr>
        <w:t>(7), 970-977. doi:10.1016/j.chemosphere.2011.02.020</w:t>
      </w:r>
    </w:p>
    <w:p w:rsidR="00BB404C" w:rsidRPr="00EB6962" w:rsidRDefault="00BB404C" w:rsidP="00EB6962">
      <w:pPr>
        <w:pStyle w:val="EndNoteBibliography"/>
        <w:spacing w:after="0"/>
        <w:ind w:left="720" w:hanging="720"/>
        <w:jc w:val="both"/>
        <w:rPr>
          <w:rFonts w:ascii="Times New Roman" w:hAnsi="Times New Roman" w:cs="Times New Roman"/>
          <w:sz w:val="24"/>
          <w:szCs w:val="24"/>
        </w:rPr>
      </w:pPr>
      <w:r w:rsidRPr="00EB6962">
        <w:rPr>
          <w:rFonts w:ascii="Times New Roman" w:hAnsi="Times New Roman" w:cs="Times New Roman"/>
          <w:sz w:val="24"/>
          <w:szCs w:val="24"/>
        </w:rPr>
        <w:t xml:space="preserve">Najmeddin, A., Moore, F., Keshavarzi, B., &amp; Sadegh, Z. (2018). Pollution, source apportionment and health risk of potentially toxic elements (PTEs) and polycyclic aromatic hydrocarbons (PAHs) in urban street dust of Mashhad, the second largest city of Iran. </w:t>
      </w:r>
      <w:r w:rsidRPr="00EB6962">
        <w:rPr>
          <w:rFonts w:ascii="Times New Roman" w:hAnsi="Times New Roman" w:cs="Times New Roman"/>
          <w:i/>
          <w:sz w:val="24"/>
          <w:szCs w:val="24"/>
        </w:rPr>
        <w:t>Journal of Geochemical Exploration, 190</w:t>
      </w:r>
      <w:r w:rsidRPr="00EB6962">
        <w:rPr>
          <w:rFonts w:ascii="Times New Roman" w:hAnsi="Times New Roman" w:cs="Times New Roman"/>
          <w:sz w:val="24"/>
          <w:szCs w:val="24"/>
        </w:rPr>
        <w:t xml:space="preserve">, 154-169. </w:t>
      </w:r>
    </w:p>
    <w:p w:rsidR="00BB404C" w:rsidRPr="00EB6962" w:rsidRDefault="00BB404C" w:rsidP="00EB6962">
      <w:pPr>
        <w:pStyle w:val="EndNoteBibliography"/>
        <w:spacing w:after="0"/>
        <w:ind w:left="720" w:hanging="720"/>
        <w:jc w:val="both"/>
        <w:rPr>
          <w:rFonts w:ascii="Times New Roman" w:hAnsi="Times New Roman" w:cs="Times New Roman"/>
          <w:sz w:val="24"/>
          <w:szCs w:val="24"/>
        </w:rPr>
      </w:pPr>
      <w:r w:rsidRPr="00EB6962">
        <w:rPr>
          <w:rFonts w:ascii="Times New Roman" w:hAnsi="Times New Roman" w:cs="Times New Roman"/>
          <w:sz w:val="24"/>
          <w:szCs w:val="24"/>
        </w:rPr>
        <w:t xml:space="preserve">Peng, C., Chen, W., Liao, X., Wang, M., Ouyang, Z., Jiao, W., &amp; Bai, Y. (2011). Polycyclic aromatic hydrocarbons in urban soils of Beijing: status, sources, distribution and potential risk. </w:t>
      </w:r>
      <w:r w:rsidRPr="00EB6962">
        <w:rPr>
          <w:rFonts w:ascii="Times New Roman" w:hAnsi="Times New Roman" w:cs="Times New Roman"/>
          <w:i/>
          <w:sz w:val="24"/>
          <w:szCs w:val="24"/>
        </w:rPr>
        <w:t>Environ Pollut, 159</w:t>
      </w:r>
      <w:r w:rsidRPr="00EB6962">
        <w:rPr>
          <w:rFonts w:ascii="Times New Roman" w:hAnsi="Times New Roman" w:cs="Times New Roman"/>
          <w:sz w:val="24"/>
          <w:szCs w:val="24"/>
        </w:rPr>
        <w:t>(3), 802-808. doi:10.1016/j.envpol.2010.11.003</w:t>
      </w:r>
    </w:p>
    <w:p w:rsidR="00BB404C" w:rsidRPr="00EB6962" w:rsidRDefault="00BB404C" w:rsidP="00EB6962">
      <w:pPr>
        <w:pStyle w:val="EndNoteBibliography"/>
        <w:spacing w:after="0"/>
        <w:ind w:left="720" w:hanging="720"/>
        <w:jc w:val="both"/>
        <w:rPr>
          <w:rFonts w:ascii="Times New Roman" w:hAnsi="Times New Roman" w:cs="Times New Roman"/>
          <w:sz w:val="24"/>
          <w:szCs w:val="24"/>
        </w:rPr>
      </w:pPr>
      <w:r w:rsidRPr="00EB6962">
        <w:rPr>
          <w:rFonts w:ascii="Times New Roman" w:hAnsi="Times New Roman" w:cs="Times New Roman"/>
          <w:sz w:val="24"/>
          <w:szCs w:val="24"/>
        </w:rPr>
        <w:t xml:space="preserve">Qi, P., Qu, C., Albanese, S., Lima, A., Cicchella, D., Hope, D., . . . De Vivo, B. (2020). Investigation of polycyclic aromatic hydrocarbons in soils from Caserta provincial territory, southern Italy: Spatial distribution, source apportionment, and risk assessment. </w:t>
      </w:r>
      <w:r w:rsidRPr="00EB6962">
        <w:rPr>
          <w:rFonts w:ascii="Times New Roman" w:hAnsi="Times New Roman" w:cs="Times New Roman"/>
          <w:i/>
          <w:sz w:val="24"/>
          <w:szCs w:val="24"/>
        </w:rPr>
        <w:t>J Hazard Mater, 383</w:t>
      </w:r>
      <w:r w:rsidRPr="00EB6962">
        <w:rPr>
          <w:rFonts w:ascii="Times New Roman" w:hAnsi="Times New Roman" w:cs="Times New Roman"/>
          <w:sz w:val="24"/>
          <w:szCs w:val="24"/>
        </w:rPr>
        <w:t>, 121158. doi:10.1016/j.jhazmat.2019.121158</w:t>
      </w:r>
    </w:p>
    <w:p w:rsidR="00BB404C" w:rsidRPr="00EB6962" w:rsidRDefault="00BB404C" w:rsidP="00EB6962">
      <w:pPr>
        <w:pStyle w:val="EndNoteBibliography"/>
        <w:spacing w:after="0"/>
        <w:ind w:left="720" w:hanging="720"/>
        <w:jc w:val="both"/>
        <w:rPr>
          <w:rFonts w:ascii="Times New Roman" w:hAnsi="Times New Roman" w:cs="Times New Roman"/>
          <w:sz w:val="24"/>
          <w:szCs w:val="24"/>
        </w:rPr>
      </w:pPr>
      <w:r w:rsidRPr="00EB6962">
        <w:rPr>
          <w:rFonts w:ascii="Times New Roman" w:hAnsi="Times New Roman" w:cs="Times New Roman"/>
          <w:sz w:val="24"/>
          <w:szCs w:val="24"/>
        </w:rPr>
        <w:t xml:space="preserve">Saeedi, M., Li, L. Y., &amp; Salmanzadeh, M. (2012). Heavy metals and polycyclic aromatic hydrocarbons: pollution and ecological risk assessment in street dust of Tehran. </w:t>
      </w:r>
      <w:r w:rsidRPr="00EB6962">
        <w:rPr>
          <w:rFonts w:ascii="Times New Roman" w:hAnsi="Times New Roman" w:cs="Times New Roman"/>
          <w:i/>
          <w:sz w:val="24"/>
          <w:szCs w:val="24"/>
        </w:rPr>
        <w:t>J Hazard Mater, 227-228</w:t>
      </w:r>
      <w:r w:rsidRPr="00EB6962">
        <w:rPr>
          <w:rFonts w:ascii="Times New Roman" w:hAnsi="Times New Roman" w:cs="Times New Roman"/>
          <w:sz w:val="24"/>
          <w:szCs w:val="24"/>
        </w:rPr>
        <w:t>, 9-17. doi:10.1016/j.jhazmat.2012.04.047</w:t>
      </w:r>
    </w:p>
    <w:p w:rsidR="00BB404C" w:rsidRPr="00EB6962" w:rsidRDefault="00BB404C" w:rsidP="00EB6962">
      <w:pPr>
        <w:pStyle w:val="EndNoteBibliography"/>
        <w:spacing w:after="0"/>
        <w:ind w:left="720" w:hanging="720"/>
        <w:jc w:val="both"/>
        <w:rPr>
          <w:rFonts w:ascii="Times New Roman" w:hAnsi="Times New Roman" w:cs="Times New Roman"/>
          <w:sz w:val="24"/>
          <w:szCs w:val="24"/>
        </w:rPr>
      </w:pPr>
      <w:r w:rsidRPr="00EB6962">
        <w:rPr>
          <w:rFonts w:ascii="Times New Roman" w:hAnsi="Times New Roman" w:cs="Times New Roman"/>
          <w:sz w:val="24"/>
          <w:szCs w:val="24"/>
        </w:rPr>
        <w:t xml:space="preserve">Smith, D., Edelhauser, E., &amp; Harrison, R. M. (1995). Polynuclear aromatic hydrocarbon concentrations in road dust and soil samples collected in the United Kingdom and Pakistan. </w:t>
      </w:r>
      <w:r w:rsidRPr="00EB6962">
        <w:rPr>
          <w:rFonts w:ascii="Times New Roman" w:hAnsi="Times New Roman" w:cs="Times New Roman"/>
          <w:i/>
          <w:sz w:val="24"/>
          <w:szCs w:val="24"/>
        </w:rPr>
        <w:t>Environmental Technology, 16</w:t>
      </w:r>
      <w:r w:rsidRPr="00EB6962">
        <w:rPr>
          <w:rFonts w:ascii="Times New Roman" w:hAnsi="Times New Roman" w:cs="Times New Roman"/>
          <w:sz w:val="24"/>
          <w:szCs w:val="24"/>
        </w:rPr>
        <w:t xml:space="preserve">(1), 45-53. </w:t>
      </w:r>
    </w:p>
    <w:p w:rsidR="00BB404C" w:rsidRPr="00EB6962" w:rsidRDefault="00BB404C" w:rsidP="00EB6962">
      <w:pPr>
        <w:pStyle w:val="EndNoteBibliography"/>
        <w:spacing w:after="0"/>
        <w:ind w:left="720" w:hanging="720"/>
        <w:jc w:val="both"/>
        <w:rPr>
          <w:rFonts w:ascii="Times New Roman" w:hAnsi="Times New Roman" w:cs="Times New Roman"/>
          <w:sz w:val="24"/>
          <w:szCs w:val="24"/>
        </w:rPr>
      </w:pPr>
      <w:r w:rsidRPr="00EB6962">
        <w:rPr>
          <w:rFonts w:ascii="Times New Roman" w:hAnsi="Times New Roman" w:cs="Times New Roman"/>
          <w:sz w:val="24"/>
          <w:szCs w:val="24"/>
        </w:rPr>
        <w:t xml:space="preserve">Soltani, N., Keshavarzi, B., Moore, F., Tavakol, T., Lahijanzadeh, A. R., Jaafarzadeh, N., &amp; Kermani, M. (2015). Ecological and human health hazards of heavy metals and polycyclic aromatic hydrocarbons (PAHs) in road dust of Isfahan metropolis, Iran. </w:t>
      </w:r>
      <w:r w:rsidRPr="00EB6962">
        <w:rPr>
          <w:rFonts w:ascii="Times New Roman" w:hAnsi="Times New Roman" w:cs="Times New Roman"/>
          <w:i/>
          <w:sz w:val="24"/>
          <w:szCs w:val="24"/>
        </w:rPr>
        <w:t>Sci Total Environ, 505</w:t>
      </w:r>
      <w:r w:rsidRPr="00EB6962">
        <w:rPr>
          <w:rFonts w:ascii="Times New Roman" w:hAnsi="Times New Roman" w:cs="Times New Roman"/>
          <w:sz w:val="24"/>
          <w:szCs w:val="24"/>
        </w:rPr>
        <w:t>, 712-723. doi:10.1016/j.scitotenv.2014.09.097</w:t>
      </w:r>
    </w:p>
    <w:p w:rsidR="00BB404C" w:rsidRPr="00EB6962" w:rsidRDefault="00BB404C" w:rsidP="00EB6962">
      <w:pPr>
        <w:pStyle w:val="EndNoteBibliography"/>
        <w:spacing w:after="0"/>
        <w:ind w:left="720" w:hanging="720"/>
        <w:jc w:val="both"/>
        <w:rPr>
          <w:rFonts w:ascii="Times New Roman" w:hAnsi="Times New Roman" w:cs="Times New Roman"/>
          <w:sz w:val="24"/>
          <w:szCs w:val="24"/>
        </w:rPr>
      </w:pPr>
      <w:r w:rsidRPr="00EB6962">
        <w:rPr>
          <w:rFonts w:ascii="Times New Roman" w:hAnsi="Times New Roman" w:cs="Times New Roman"/>
          <w:sz w:val="24"/>
          <w:szCs w:val="24"/>
        </w:rPr>
        <w:t xml:space="preserve">Tue, N. M., Suzuki, G., Misaki, K., Viet, P. H., Takahashi, S., &amp; Tanabe, S. (2014). Aryl hydrocarbon receptor mediated activities in road dust from a metropolitan area, Hanoi—Vietnam: contribution of polycyclic aromatic hydrocarbons (PAHs) and human risk assessment. </w:t>
      </w:r>
      <w:r w:rsidRPr="00EB6962">
        <w:rPr>
          <w:rFonts w:ascii="Times New Roman" w:hAnsi="Times New Roman" w:cs="Times New Roman"/>
          <w:i/>
          <w:sz w:val="24"/>
          <w:szCs w:val="24"/>
        </w:rPr>
        <w:t>Science of The Total Environment, 491</w:t>
      </w:r>
      <w:r w:rsidRPr="00EB6962">
        <w:rPr>
          <w:rFonts w:ascii="Times New Roman" w:hAnsi="Times New Roman" w:cs="Times New Roman"/>
          <w:sz w:val="24"/>
          <w:szCs w:val="24"/>
        </w:rPr>
        <w:t xml:space="preserve">, 246-254. </w:t>
      </w:r>
    </w:p>
    <w:p w:rsidR="00BB404C" w:rsidRPr="00EB6962" w:rsidRDefault="00BB404C" w:rsidP="00EB6962">
      <w:pPr>
        <w:pStyle w:val="EndNoteBibliography"/>
        <w:spacing w:after="0"/>
        <w:ind w:left="720" w:hanging="720"/>
        <w:jc w:val="both"/>
        <w:rPr>
          <w:rFonts w:ascii="Times New Roman" w:hAnsi="Times New Roman" w:cs="Times New Roman"/>
          <w:sz w:val="24"/>
          <w:szCs w:val="24"/>
        </w:rPr>
      </w:pPr>
      <w:r w:rsidRPr="00EB6962">
        <w:rPr>
          <w:rFonts w:ascii="Times New Roman" w:hAnsi="Times New Roman" w:cs="Times New Roman"/>
          <w:sz w:val="24"/>
          <w:szCs w:val="24"/>
        </w:rPr>
        <w:t xml:space="preserve">USEPA. (2011). US Environmental Protection Agency (USEPA). Exposure Factors Handbook: 2011 Edition.   Retrieved from </w:t>
      </w:r>
      <w:hyperlink r:id="rId12" w:history="1">
        <w:r w:rsidRPr="00EB6962">
          <w:rPr>
            <w:rStyle w:val="Hyperlink"/>
            <w:rFonts w:ascii="Times New Roman" w:hAnsi="Times New Roman" w:cs="Times New Roman"/>
            <w:sz w:val="24"/>
            <w:szCs w:val="24"/>
          </w:rPr>
          <w:t>http://www.epa.gov/ncea/efh/pdfs/efh-complete.pdf</w:t>
        </w:r>
      </w:hyperlink>
    </w:p>
    <w:p w:rsidR="00BB404C" w:rsidRPr="00EB6962" w:rsidRDefault="00BB404C" w:rsidP="00EB6962">
      <w:pPr>
        <w:pStyle w:val="EndNoteBibliography"/>
        <w:spacing w:after="0"/>
        <w:ind w:left="720" w:hanging="720"/>
        <w:jc w:val="both"/>
        <w:rPr>
          <w:rFonts w:ascii="Times New Roman" w:hAnsi="Times New Roman" w:cs="Times New Roman"/>
          <w:sz w:val="24"/>
          <w:szCs w:val="24"/>
        </w:rPr>
      </w:pPr>
      <w:r w:rsidRPr="00EB6962">
        <w:rPr>
          <w:rFonts w:ascii="Times New Roman" w:hAnsi="Times New Roman" w:cs="Times New Roman"/>
          <w:sz w:val="24"/>
          <w:szCs w:val="24"/>
        </w:rPr>
        <w:t xml:space="preserve">Wan, X., Chen, J., Tian, F., Sun, W., Yang, F., &amp; Saiki, K. (2006). Source apportionment of PAHs in atmospheric particulates of Dalian: factor analysis with nonnegative constraints and emission inventory analysis. </w:t>
      </w:r>
      <w:r w:rsidRPr="00EB6962">
        <w:rPr>
          <w:rFonts w:ascii="Times New Roman" w:hAnsi="Times New Roman" w:cs="Times New Roman"/>
          <w:i/>
          <w:sz w:val="24"/>
          <w:szCs w:val="24"/>
        </w:rPr>
        <w:t>Atmospheric Environment, 40</w:t>
      </w:r>
      <w:r w:rsidRPr="00EB6962">
        <w:rPr>
          <w:rFonts w:ascii="Times New Roman" w:hAnsi="Times New Roman" w:cs="Times New Roman"/>
          <w:sz w:val="24"/>
          <w:szCs w:val="24"/>
        </w:rPr>
        <w:t xml:space="preserve">(34), 6666-6675. </w:t>
      </w:r>
    </w:p>
    <w:p w:rsidR="00BB404C" w:rsidRPr="00EB6962" w:rsidRDefault="00BB404C" w:rsidP="00EB6962">
      <w:pPr>
        <w:pStyle w:val="EndNoteBibliography"/>
        <w:spacing w:after="0"/>
        <w:ind w:left="720" w:hanging="720"/>
        <w:jc w:val="both"/>
        <w:rPr>
          <w:rFonts w:ascii="Times New Roman" w:hAnsi="Times New Roman" w:cs="Times New Roman"/>
          <w:sz w:val="24"/>
          <w:szCs w:val="24"/>
        </w:rPr>
      </w:pPr>
      <w:r w:rsidRPr="00EB6962">
        <w:rPr>
          <w:rFonts w:ascii="Times New Roman" w:hAnsi="Times New Roman" w:cs="Times New Roman"/>
          <w:sz w:val="24"/>
          <w:szCs w:val="24"/>
        </w:rPr>
        <w:t xml:space="preserve">Wang, W., Huang, M. J., Kang, Y., Wang, H. S., Leung, A. O., Cheung, K. C., &amp; Wong, M. H. (2011). Polycyclic aromatic hydrocarbons (PAHs) in urban surface dust of Guangzhou, China: Status, sources and human health risk assessment. </w:t>
      </w:r>
      <w:r w:rsidRPr="00EB6962">
        <w:rPr>
          <w:rFonts w:ascii="Times New Roman" w:hAnsi="Times New Roman" w:cs="Times New Roman"/>
          <w:i/>
          <w:sz w:val="24"/>
          <w:szCs w:val="24"/>
        </w:rPr>
        <w:t>Sci Total Environ, 409</w:t>
      </w:r>
      <w:r w:rsidRPr="00EB6962">
        <w:rPr>
          <w:rFonts w:ascii="Times New Roman" w:hAnsi="Times New Roman" w:cs="Times New Roman"/>
          <w:sz w:val="24"/>
          <w:szCs w:val="24"/>
        </w:rPr>
        <w:t>(21), 4519-4527. doi:10.1016/j.scitotenv.2011.07.030</w:t>
      </w:r>
    </w:p>
    <w:p w:rsidR="00BB404C" w:rsidRPr="00EB6962" w:rsidRDefault="00BB404C" w:rsidP="00EB6962">
      <w:pPr>
        <w:pStyle w:val="EndNoteBibliography"/>
        <w:spacing w:after="0"/>
        <w:ind w:left="720" w:hanging="720"/>
        <w:jc w:val="both"/>
        <w:rPr>
          <w:rFonts w:ascii="Times New Roman" w:hAnsi="Times New Roman" w:cs="Times New Roman"/>
          <w:sz w:val="24"/>
          <w:szCs w:val="24"/>
        </w:rPr>
      </w:pPr>
      <w:r w:rsidRPr="00EB6962">
        <w:rPr>
          <w:rFonts w:ascii="Times New Roman" w:hAnsi="Times New Roman" w:cs="Times New Roman"/>
          <w:sz w:val="24"/>
          <w:szCs w:val="24"/>
        </w:rPr>
        <w:lastRenderedPageBreak/>
        <w:t xml:space="preserve">Wang, X. S. (2018). Polycyclic aromatic hydrocarbons in urban street dust: sources and health risk assessment. </w:t>
      </w:r>
      <w:r w:rsidRPr="00EB6962">
        <w:rPr>
          <w:rFonts w:ascii="Times New Roman" w:hAnsi="Times New Roman" w:cs="Times New Roman"/>
          <w:i/>
          <w:sz w:val="24"/>
          <w:szCs w:val="24"/>
        </w:rPr>
        <w:t>Environ Geochem Health, 40</w:t>
      </w:r>
      <w:r w:rsidRPr="00EB6962">
        <w:rPr>
          <w:rFonts w:ascii="Times New Roman" w:hAnsi="Times New Roman" w:cs="Times New Roman"/>
          <w:sz w:val="24"/>
          <w:szCs w:val="24"/>
        </w:rPr>
        <w:t>(1), 383-393. doi:10.1007/s10653-017-9918-5</w:t>
      </w:r>
    </w:p>
    <w:p w:rsidR="00BB404C" w:rsidRPr="00EB6962" w:rsidRDefault="00BB404C" w:rsidP="00EB6962">
      <w:pPr>
        <w:pStyle w:val="EndNoteBibliography"/>
        <w:spacing w:after="0"/>
        <w:ind w:left="720" w:hanging="720"/>
        <w:jc w:val="both"/>
        <w:rPr>
          <w:rFonts w:ascii="Times New Roman" w:hAnsi="Times New Roman" w:cs="Times New Roman"/>
          <w:sz w:val="24"/>
          <w:szCs w:val="24"/>
        </w:rPr>
      </w:pPr>
      <w:r w:rsidRPr="00EB6962">
        <w:rPr>
          <w:rFonts w:ascii="Times New Roman" w:hAnsi="Times New Roman" w:cs="Times New Roman"/>
          <w:sz w:val="24"/>
          <w:szCs w:val="24"/>
        </w:rPr>
        <w:t xml:space="preserve">Yu, B., Xie, X., Ma, L. Q., Kan, H., &amp; Zhou, Q. (2014). Source, distribution, and health risk assessment of polycyclic aromatic hydrocarbons in urban street dust from Tianjin, China. </w:t>
      </w:r>
      <w:r w:rsidRPr="00EB6962">
        <w:rPr>
          <w:rFonts w:ascii="Times New Roman" w:hAnsi="Times New Roman" w:cs="Times New Roman"/>
          <w:i/>
          <w:sz w:val="24"/>
          <w:szCs w:val="24"/>
        </w:rPr>
        <w:t>Environ Sci Pollut Res Int, 21</w:t>
      </w:r>
      <w:r w:rsidRPr="00EB6962">
        <w:rPr>
          <w:rFonts w:ascii="Times New Roman" w:hAnsi="Times New Roman" w:cs="Times New Roman"/>
          <w:sz w:val="24"/>
          <w:szCs w:val="24"/>
        </w:rPr>
        <w:t>(4), 2817-2825. doi:10.1007/s11356-013-2190-z</w:t>
      </w:r>
    </w:p>
    <w:p w:rsidR="00BB404C" w:rsidRPr="00EB6962" w:rsidRDefault="00BB404C" w:rsidP="00EB6962">
      <w:pPr>
        <w:pStyle w:val="EndNoteBibliography"/>
        <w:spacing w:after="0"/>
        <w:ind w:left="720" w:hanging="720"/>
        <w:jc w:val="both"/>
        <w:rPr>
          <w:rFonts w:ascii="Times New Roman" w:hAnsi="Times New Roman" w:cs="Times New Roman"/>
          <w:sz w:val="24"/>
          <w:szCs w:val="24"/>
        </w:rPr>
      </w:pPr>
      <w:r w:rsidRPr="00EB6962">
        <w:rPr>
          <w:rFonts w:ascii="Times New Roman" w:hAnsi="Times New Roman" w:cs="Times New Roman"/>
          <w:sz w:val="24"/>
          <w:szCs w:val="24"/>
        </w:rPr>
        <w:t xml:space="preserve">Yunker, M. B., Macdonald, R. W., Vingarzan, R., Mitchell, R. H., Goyette, D., &amp; Sylvestre, S. (2002). PAHs in the Fraser River basin: a critical appraisal of PAH ratios as indicators of PAH source and composition. </w:t>
      </w:r>
      <w:r w:rsidRPr="00EB6962">
        <w:rPr>
          <w:rFonts w:ascii="Times New Roman" w:hAnsi="Times New Roman" w:cs="Times New Roman"/>
          <w:i/>
          <w:sz w:val="24"/>
          <w:szCs w:val="24"/>
        </w:rPr>
        <w:t>Organic geochemistry, 33</w:t>
      </w:r>
      <w:r w:rsidRPr="00EB6962">
        <w:rPr>
          <w:rFonts w:ascii="Times New Roman" w:hAnsi="Times New Roman" w:cs="Times New Roman"/>
          <w:sz w:val="24"/>
          <w:szCs w:val="24"/>
        </w:rPr>
        <w:t>(4), 489-515. doi:10.1016/S0146-6380(02)00002-5</w:t>
      </w:r>
    </w:p>
    <w:p w:rsidR="00BB404C" w:rsidRPr="00EB6962" w:rsidRDefault="00BB404C" w:rsidP="00EB6962">
      <w:pPr>
        <w:pStyle w:val="EndNoteBibliography"/>
        <w:spacing w:after="0"/>
        <w:ind w:left="720" w:hanging="720"/>
        <w:jc w:val="both"/>
        <w:rPr>
          <w:rFonts w:ascii="Times New Roman" w:hAnsi="Times New Roman" w:cs="Times New Roman"/>
          <w:sz w:val="24"/>
          <w:szCs w:val="24"/>
        </w:rPr>
      </w:pPr>
      <w:r w:rsidRPr="00EB6962">
        <w:rPr>
          <w:rFonts w:ascii="Times New Roman" w:hAnsi="Times New Roman" w:cs="Times New Roman"/>
          <w:sz w:val="24"/>
          <w:szCs w:val="24"/>
        </w:rPr>
        <w:t xml:space="preserve">Yusuf, R. O., Odediran, E. T., Adeniran, J. A., &amp; Adesina, O. A. (2022). Polycyclic aromatic hydrocarbons in road dusts of a densely populated African city: spatial and seasonal distribution, source, and risk assessment. </w:t>
      </w:r>
      <w:r w:rsidRPr="00EB6962">
        <w:rPr>
          <w:rFonts w:ascii="Times New Roman" w:hAnsi="Times New Roman" w:cs="Times New Roman"/>
          <w:i/>
          <w:sz w:val="24"/>
          <w:szCs w:val="24"/>
        </w:rPr>
        <w:t>Environmental Science and Pollution Research</w:t>
      </w:r>
      <w:r w:rsidRPr="00EB6962">
        <w:rPr>
          <w:rFonts w:ascii="Times New Roman" w:hAnsi="Times New Roman" w:cs="Times New Roman"/>
          <w:sz w:val="24"/>
          <w:szCs w:val="24"/>
        </w:rPr>
        <w:t xml:space="preserve">, 1-16. </w:t>
      </w:r>
    </w:p>
    <w:p w:rsidR="00BB404C" w:rsidRPr="00BB404C" w:rsidRDefault="00BB404C" w:rsidP="00EB6962">
      <w:pPr>
        <w:pStyle w:val="EndNoteBibliography"/>
        <w:ind w:left="720" w:hanging="720"/>
        <w:jc w:val="both"/>
      </w:pPr>
      <w:r w:rsidRPr="00EB6962">
        <w:rPr>
          <w:rFonts w:ascii="Times New Roman" w:hAnsi="Times New Roman" w:cs="Times New Roman"/>
          <w:sz w:val="24"/>
          <w:szCs w:val="24"/>
        </w:rPr>
        <w:t xml:space="preserve">Zhang, S., Zhang, W., Shen, Y., Wang, K., Hu, L., &amp; Wang, X. (2008). Dry deposition of atmospheric polycyclic aromatic hydrocarbons (PAHs) in the southeast suburb of Beijing, China. </w:t>
      </w:r>
      <w:r w:rsidRPr="00EB6962">
        <w:rPr>
          <w:rFonts w:ascii="Times New Roman" w:hAnsi="Times New Roman" w:cs="Times New Roman"/>
          <w:i/>
          <w:sz w:val="24"/>
          <w:szCs w:val="24"/>
        </w:rPr>
        <w:t>Atmospheric Research, 89</w:t>
      </w:r>
      <w:r w:rsidRPr="00EB6962">
        <w:rPr>
          <w:rFonts w:ascii="Times New Roman" w:hAnsi="Times New Roman" w:cs="Times New Roman"/>
          <w:sz w:val="24"/>
          <w:szCs w:val="24"/>
        </w:rPr>
        <w:t xml:space="preserve">(1-2), 138-148. </w:t>
      </w:r>
    </w:p>
    <w:p w:rsidR="00BF4857" w:rsidRPr="00E666AF" w:rsidRDefault="00781149" w:rsidP="00656D97">
      <w:pPr>
        <w:jc w:val="both"/>
      </w:pPr>
      <w:r w:rsidRPr="00656D97">
        <w:rPr>
          <w:rFonts w:ascii="Times New Roman" w:hAnsi="Times New Roman" w:cs="Times New Roman"/>
          <w:sz w:val="24"/>
          <w:szCs w:val="24"/>
        </w:rPr>
        <w:fldChar w:fldCharType="end"/>
      </w:r>
    </w:p>
    <w:sectPr w:rsidR="00BF4857" w:rsidRPr="00E666A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27B86" w:rsidRDefault="00D27B86" w:rsidP="00533A6A">
      <w:pPr>
        <w:spacing w:after="0" w:line="240" w:lineRule="auto"/>
      </w:pPr>
      <w:r>
        <w:separator/>
      </w:r>
    </w:p>
  </w:endnote>
  <w:endnote w:type="continuationSeparator" w:id="0">
    <w:p w:rsidR="00D27B86" w:rsidRDefault="00D27B86" w:rsidP="00533A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81" w:usb1="00000000" w:usb2="00000000" w:usb3="00000000" w:csb0="00000009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957637562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9069B5" w:rsidRDefault="009069B5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8B417E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9069B5" w:rsidRDefault="009069B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27B86" w:rsidRDefault="00D27B86" w:rsidP="00533A6A">
      <w:pPr>
        <w:spacing w:after="0" w:line="240" w:lineRule="auto"/>
      </w:pPr>
      <w:r>
        <w:separator/>
      </w:r>
    </w:p>
  </w:footnote>
  <w:footnote w:type="continuationSeparator" w:id="0">
    <w:p w:rsidR="00D27B86" w:rsidRDefault="00D27B86" w:rsidP="00533A6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DF614D"/>
    <w:multiLevelType w:val="hybridMultilevel"/>
    <w:tmpl w:val="44165B18"/>
    <w:lvl w:ilvl="0" w:tplc="905C8888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C883395"/>
    <w:multiLevelType w:val="hybridMultilevel"/>
    <w:tmpl w:val="B9F09DD4"/>
    <w:lvl w:ilvl="0" w:tplc="2A7086EE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APA 6th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edea92efnxsxelevrw55xdxoexw5frf90ext&quot;&gt;My Combined EndNote Library&lt;record-ids&gt;&lt;item&gt;494&lt;/item&gt;&lt;item&gt;514&lt;/item&gt;&lt;item&gt;529&lt;/item&gt;&lt;item&gt;533&lt;/item&gt;&lt;item&gt;542&lt;/item&gt;&lt;item&gt;552&lt;/item&gt;&lt;item&gt;562&lt;/item&gt;&lt;item&gt;568&lt;/item&gt;&lt;item&gt;573&lt;/item&gt;&lt;item&gt;597&lt;/item&gt;&lt;item&gt;615&lt;/item&gt;&lt;item&gt;680&lt;/item&gt;&lt;item&gt;703&lt;/item&gt;&lt;item&gt;708&lt;/item&gt;&lt;item&gt;788&lt;/item&gt;&lt;item&gt;875&lt;/item&gt;&lt;item&gt;921&lt;/item&gt;&lt;item&gt;954&lt;/item&gt;&lt;item&gt;1017&lt;/item&gt;&lt;item&gt;1066&lt;/item&gt;&lt;item&gt;1071&lt;/item&gt;&lt;item&gt;1073&lt;/item&gt;&lt;item&gt;1126&lt;/item&gt;&lt;item&gt;1128&lt;/item&gt;&lt;item&gt;1139&lt;/item&gt;&lt;/record-ids&gt;&lt;/item&gt;&lt;/Libraries&gt;"/>
  </w:docVars>
  <w:rsids>
    <w:rsidRoot w:val="003E609C"/>
    <w:rsid w:val="000012C0"/>
    <w:rsid w:val="00005548"/>
    <w:rsid w:val="000058B3"/>
    <w:rsid w:val="00010E59"/>
    <w:rsid w:val="00010E66"/>
    <w:rsid w:val="0002022B"/>
    <w:rsid w:val="000309C6"/>
    <w:rsid w:val="00033BB2"/>
    <w:rsid w:val="00034B16"/>
    <w:rsid w:val="0004009F"/>
    <w:rsid w:val="000466B8"/>
    <w:rsid w:val="0005733D"/>
    <w:rsid w:val="000643FF"/>
    <w:rsid w:val="00065F71"/>
    <w:rsid w:val="00067839"/>
    <w:rsid w:val="00067CCE"/>
    <w:rsid w:val="00077357"/>
    <w:rsid w:val="00085863"/>
    <w:rsid w:val="00090467"/>
    <w:rsid w:val="00092F0D"/>
    <w:rsid w:val="000963C2"/>
    <w:rsid w:val="0009647F"/>
    <w:rsid w:val="000B00A1"/>
    <w:rsid w:val="000B26D3"/>
    <w:rsid w:val="000C0C6A"/>
    <w:rsid w:val="000C2262"/>
    <w:rsid w:val="000C2790"/>
    <w:rsid w:val="000C4446"/>
    <w:rsid w:val="000C7C8C"/>
    <w:rsid w:val="000D23F2"/>
    <w:rsid w:val="000E0A0C"/>
    <w:rsid w:val="000E205E"/>
    <w:rsid w:val="000E4858"/>
    <w:rsid w:val="00103290"/>
    <w:rsid w:val="001074F1"/>
    <w:rsid w:val="00107892"/>
    <w:rsid w:val="001220A5"/>
    <w:rsid w:val="001374DF"/>
    <w:rsid w:val="00137577"/>
    <w:rsid w:val="001413F8"/>
    <w:rsid w:val="00144A64"/>
    <w:rsid w:val="00151777"/>
    <w:rsid w:val="00155B6B"/>
    <w:rsid w:val="001618A2"/>
    <w:rsid w:val="0016248E"/>
    <w:rsid w:val="00162D4D"/>
    <w:rsid w:val="00163C4A"/>
    <w:rsid w:val="00167A1A"/>
    <w:rsid w:val="00174DBA"/>
    <w:rsid w:val="001757CC"/>
    <w:rsid w:val="00177307"/>
    <w:rsid w:val="001814EC"/>
    <w:rsid w:val="001842D7"/>
    <w:rsid w:val="00184F6A"/>
    <w:rsid w:val="00186788"/>
    <w:rsid w:val="00197828"/>
    <w:rsid w:val="001B3E1E"/>
    <w:rsid w:val="001B62DC"/>
    <w:rsid w:val="001C0C08"/>
    <w:rsid w:val="001C0CC5"/>
    <w:rsid w:val="001C6C95"/>
    <w:rsid w:val="001D48B4"/>
    <w:rsid w:val="001D63E0"/>
    <w:rsid w:val="001E0B95"/>
    <w:rsid w:val="001E6143"/>
    <w:rsid w:val="001F3A35"/>
    <w:rsid w:val="0020153E"/>
    <w:rsid w:val="00204DB1"/>
    <w:rsid w:val="00213647"/>
    <w:rsid w:val="002153CE"/>
    <w:rsid w:val="00216E24"/>
    <w:rsid w:val="00225D2B"/>
    <w:rsid w:val="00227D49"/>
    <w:rsid w:val="00233627"/>
    <w:rsid w:val="00235DD0"/>
    <w:rsid w:val="00241A96"/>
    <w:rsid w:val="00247A9D"/>
    <w:rsid w:val="00254696"/>
    <w:rsid w:val="002606E8"/>
    <w:rsid w:val="002641A2"/>
    <w:rsid w:val="00267969"/>
    <w:rsid w:val="00270A14"/>
    <w:rsid w:val="00275594"/>
    <w:rsid w:val="00276015"/>
    <w:rsid w:val="002809F4"/>
    <w:rsid w:val="00282386"/>
    <w:rsid w:val="00294F34"/>
    <w:rsid w:val="002A6446"/>
    <w:rsid w:val="002B0BD3"/>
    <w:rsid w:val="002C3D9C"/>
    <w:rsid w:val="002D0EFE"/>
    <w:rsid w:val="002E6921"/>
    <w:rsid w:val="002F1F14"/>
    <w:rsid w:val="002F3B9E"/>
    <w:rsid w:val="003054A6"/>
    <w:rsid w:val="00305A9A"/>
    <w:rsid w:val="0030634A"/>
    <w:rsid w:val="003150BC"/>
    <w:rsid w:val="00320649"/>
    <w:rsid w:val="003240D1"/>
    <w:rsid w:val="00325F09"/>
    <w:rsid w:val="00326448"/>
    <w:rsid w:val="00330C65"/>
    <w:rsid w:val="00335544"/>
    <w:rsid w:val="00337C14"/>
    <w:rsid w:val="00341714"/>
    <w:rsid w:val="00346A78"/>
    <w:rsid w:val="00357B7E"/>
    <w:rsid w:val="00373BCA"/>
    <w:rsid w:val="003774D5"/>
    <w:rsid w:val="00377D61"/>
    <w:rsid w:val="00384C5B"/>
    <w:rsid w:val="003872A0"/>
    <w:rsid w:val="003909BE"/>
    <w:rsid w:val="003918CB"/>
    <w:rsid w:val="003A136D"/>
    <w:rsid w:val="003A52F8"/>
    <w:rsid w:val="003B5D22"/>
    <w:rsid w:val="003C3237"/>
    <w:rsid w:val="003D0465"/>
    <w:rsid w:val="003D4991"/>
    <w:rsid w:val="003D5B8E"/>
    <w:rsid w:val="003E1A39"/>
    <w:rsid w:val="003E609C"/>
    <w:rsid w:val="003F0CEA"/>
    <w:rsid w:val="003F4467"/>
    <w:rsid w:val="00404B94"/>
    <w:rsid w:val="004173B8"/>
    <w:rsid w:val="00421BF8"/>
    <w:rsid w:val="00436CFF"/>
    <w:rsid w:val="00437E75"/>
    <w:rsid w:val="004402AD"/>
    <w:rsid w:val="00440813"/>
    <w:rsid w:val="0044356A"/>
    <w:rsid w:val="004460B2"/>
    <w:rsid w:val="00452A53"/>
    <w:rsid w:val="00455778"/>
    <w:rsid w:val="00470D2A"/>
    <w:rsid w:val="00472094"/>
    <w:rsid w:val="00475E2A"/>
    <w:rsid w:val="00484104"/>
    <w:rsid w:val="00493358"/>
    <w:rsid w:val="004946C1"/>
    <w:rsid w:val="004A145F"/>
    <w:rsid w:val="004A18DB"/>
    <w:rsid w:val="004A21E8"/>
    <w:rsid w:val="004A7C8C"/>
    <w:rsid w:val="004A7DE9"/>
    <w:rsid w:val="004B37EE"/>
    <w:rsid w:val="004B47B9"/>
    <w:rsid w:val="004C3950"/>
    <w:rsid w:val="004C4DBD"/>
    <w:rsid w:val="004C5A61"/>
    <w:rsid w:val="004C7DEC"/>
    <w:rsid w:val="004F781A"/>
    <w:rsid w:val="00516922"/>
    <w:rsid w:val="005173C4"/>
    <w:rsid w:val="00521652"/>
    <w:rsid w:val="0052568A"/>
    <w:rsid w:val="00526491"/>
    <w:rsid w:val="005332CC"/>
    <w:rsid w:val="00533A6A"/>
    <w:rsid w:val="005343C4"/>
    <w:rsid w:val="00543A50"/>
    <w:rsid w:val="00545776"/>
    <w:rsid w:val="00547D2C"/>
    <w:rsid w:val="00554E5A"/>
    <w:rsid w:val="00556B9D"/>
    <w:rsid w:val="00557125"/>
    <w:rsid w:val="00557C29"/>
    <w:rsid w:val="00565956"/>
    <w:rsid w:val="005769B2"/>
    <w:rsid w:val="005829FE"/>
    <w:rsid w:val="005858D4"/>
    <w:rsid w:val="005A2A25"/>
    <w:rsid w:val="005B1038"/>
    <w:rsid w:val="005B456B"/>
    <w:rsid w:val="005B7A9C"/>
    <w:rsid w:val="005C4F8F"/>
    <w:rsid w:val="005D51B4"/>
    <w:rsid w:val="005D72B1"/>
    <w:rsid w:val="005F39F1"/>
    <w:rsid w:val="00601260"/>
    <w:rsid w:val="006045AC"/>
    <w:rsid w:val="0061000B"/>
    <w:rsid w:val="00610F31"/>
    <w:rsid w:val="0061228A"/>
    <w:rsid w:val="0062289C"/>
    <w:rsid w:val="00624782"/>
    <w:rsid w:val="00630BEC"/>
    <w:rsid w:val="00631593"/>
    <w:rsid w:val="00636897"/>
    <w:rsid w:val="00636E20"/>
    <w:rsid w:val="00647AD4"/>
    <w:rsid w:val="00656D97"/>
    <w:rsid w:val="00665807"/>
    <w:rsid w:val="00672A80"/>
    <w:rsid w:val="0067368F"/>
    <w:rsid w:val="00673FAD"/>
    <w:rsid w:val="00681B1F"/>
    <w:rsid w:val="00683D47"/>
    <w:rsid w:val="00687D86"/>
    <w:rsid w:val="006A2D8C"/>
    <w:rsid w:val="006A5919"/>
    <w:rsid w:val="006B27E3"/>
    <w:rsid w:val="006B31F8"/>
    <w:rsid w:val="006B7A6C"/>
    <w:rsid w:val="006B7C4D"/>
    <w:rsid w:val="006D20FE"/>
    <w:rsid w:val="006D2D7F"/>
    <w:rsid w:val="006E3334"/>
    <w:rsid w:val="006E41C2"/>
    <w:rsid w:val="006E76D5"/>
    <w:rsid w:val="006F345E"/>
    <w:rsid w:val="006F4E29"/>
    <w:rsid w:val="007020BA"/>
    <w:rsid w:val="00705DC4"/>
    <w:rsid w:val="00706D1B"/>
    <w:rsid w:val="007264D7"/>
    <w:rsid w:val="00731B77"/>
    <w:rsid w:val="00734E48"/>
    <w:rsid w:val="007406AA"/>
    <w:rsid w:val="00742ED6"/>
    <w:rsid w:val="007468D4"/>
    <w:rsid w:val="00747ACA"/>
    <w:rsid w:val="0075119E"/>
    <w:rsid w:val="0075199A"/>
    <w:rsid w:val="007635A6"/>
    <w:rsid w:val="00767F2D"/>
    <w:rsid w:val="00770C5F"/>
    <w:rsid w:val="00771A85"/>
    <w:rsid w:val="00780201"/>
    <w:rsid w:val="00781149"/>
    <w:rsid w:val="00781D4D"/>
    <w:rsid w:val="007824DD"/>
    <w:rsid w:val="00784BE8"/>
    <w:rsid w:val="007A3578"/>
    <w:rsid w:val="007A5181"/>
    <w:rsid w:val="007A6807"/>
    <w:rsid w:val="007B3744"/>
    <w:rsid w:val="007B3786"/>
    <w:rsid w:val="007B455C"/>
    <w:rsid w:val="007B47EE"/>
    <w:rsid w:val="007B6214"/>
    <w:rsid w:val="007C3C7A"/>
    <w:rsid w:val="007C5CD4"/>
    <w:rsid w:val="007C7BD8"/>
    <w:rsid w:val="007D07FE"/>
    <w:rsid w:val="007D255B"/>
    <w:rsid w:val="007E3A22"/>
    <w:rsid w:val="007E4EFA"/>
    <w:rsid w:val="007E79C1"/>
    <w:rsid w:val="007E7F4B"/>
    <w:rsid w:val="007F6D18"/>
    <w:rsid w:val="007F7AF8"/>
    <w:rsid w:val="00803CBF"/>
    <w:rsid w:val="008121D1"/>
    <w:rsid w:val="00813A87"/>
    <w:rsid w:val="00826B99"/>
    <w:rsid w:val="00827AEB"/>
    <w:rsid w:val="008348FA"/>
    <w:rsid w:val="00836452"/>
    <w:rsid w:val="00855D25"/>
    <w:rsid w:val="00855D5B"/>
    <w:rsid w:val="008618ED"/>
    <w:rsid w:val="00861AB7"/>
    <w:rsid w:val="008820B0"/>
    <w:rsid w:val="0088620F"/>
    <w:rsid w:val="008906DF"/>
    <w:rsid w:val="008B3A34"/>
    <w:rsid w:val="008B417E"/>
    <w:rsid w:val="008B5377"/>
    <w:rsid w:val="008C203F"/>
    <w:rsid w:val="008D6D78"/>
    <w:rsid w:val="008E34E8"/>
    <w:rsid w:val="008F7401"/>
    <w:rsid w:val="0090355C"/>
    <w:rsid w:val="009069B5"/>
    <w:rsid w:val="009072AA"/>
    <w:rsid w:val="00925400"/>
    <w:rsid w:val="00925F94"/>
    <w:rsid w:val="00930634"/>
    <w:rsid w:val="009463BB"/>
    <w:rsid w:val="0095603F"/>
    <w:rsid w:val="00984D8E"/>
    <w:rsid w:val="0099339C"/>
    <w:rsid w:val="0099404D"/>
    <w:rsid w:val="009C74E9"/>
    <w:rsid w:val="009D651E"/>
    <w:rsid w:val="009D79CC"/>
    <w:rsid w:val="009E4AC2"/>
    <w:rsid w:val="009F603C"/>
    <w:rsid w:val="00A125DF"/>
    <w:rsid w:val="00A13D1B"/>
    <w:rsid w:val="00A1604F"/>
    <w:rsid w:val="00A17A99"/>
    <w:rsid w:val="00A22B62"/>
    <w:rsid w:val="00A31A5A"/>
    <w:rsid w:val="00A331F1"/>
    <w:rsid w:val="00A40B9B"/>
    <w:rsid w:val="00A42D9A"/>
    <w:rsid w:val="00A5134C"/>
    <w:rsid w:val="00A55F56"/>
    <w:rsid w:val="00A60C7C"/>
    <w:rsid w:val="00A62540"/>
    <w:rsid w:val="00A71BFD"/>
    <w:rsid w:val="00A81046"/>
    <w:rsid w:val="00A824DD"/>
    <w:rsid w:val="00A87775"/>
    <w:rsid w:val="00A942F4"/>
    <w:rsid w:val="00A95214"/>
    <w:rsid w:val="00AA06AE"/>
    <w:rsid w:val="00AA4745"/>
    <w:rsid w:val="00AA6225"/>
    <w:rsid w:val="00AA75F5"/>
    <w:rsid w:val="00AB3F82"/>
    <w:rsid w:val="00AB4BFB"/>
    <w:rsid w:val="00AB6144"/>
    <w:rsid w:val="00AB74A1"/>
    <w:rsid w:val="00AD0A54"/>
    <w:rsid w:val="00AD1C1C"/>
    <w:rsid w:val="00AD5080"/>
    <w:rsid w:val="00AF561E"/>
    <w:rsid w:val="00AF71C6"/>
    <w:rsid w:val="00B042F9"/>
    <w:rsid w:val="00B11E9D"/>
    <w:rsid w:val="00B11FC1"/>
    <w:rsid w:val="00B1721E"/>
    <w:rsid w:val="00B21628"/>
    <w:rsid w:val="00B25F58"/>
    <w:rsid w:val="00B4006D"/>
    <w:rsid w:val="00B44186"/>
    <w:rsid w:val="00B5228B"/>
    <w:rsid w:val="00B56563"/>
    <w:rsid w:val="00B56C17"/>
    <w:rsid w:val="00B61317"/>
    <w:rsid w:val="00B677AA"/>
    <w:rsid w:val="00B76AF3"/>
    <w:rsid w:val="00B86E38"/>
    <w:rsid w:val="00B8715E"/>
    <w:rsid w:val="00B90D26"/>
    <w:rsid w:val="00BA196A"/>
    <w:rsid w:val="00BA4A7F"/>
    <w:rsid w:val="00BB09D6"/>
    <w:rsid w:val="00BB404C"/>
    <w:rsid w:val="00BB6A7D"/>
    <w:rsid w:val="00BC08E9"/>
    <w:rsid w:val="00BC52D8"/>
    <w:rsid w:val="00BD0CB9"/>
    <w:rsid w:val="00BD5F89"/>
    <w:rsid w:val="00BD6149"/>
    <w:rsid w:val="00BD768A"/>
    <w:rsid w:val="00BE1CEA"/>
    <w:rsid w:val="00BF11FA"/>
    <w:rsid w:val="00BF16FF"/>
    <w:rsid w:val="00BF2165"/>
    <w:rsid w:val="00BF4857"/>
    <w:rsid w:val="00C007D7"/>
    <w:rsid w:val="00C03AEA"/>
    <w:rsid w:val="00C36D3C"/>
    <w:rsid w:val="00C4060D"/>
    <w:rsid w:val="00C47E0D"/>
    <w:rsid w:val="00C508F3"/>
    <w:rsid w:val="00C51C62"/>
    <w:rsid w:val="00C56976"/>
    <w:rsid w:val="00C613E2"/>
    <w:rsid w:val="00C67DA4"/>
    <w:rsid w:val="00C764D8"/>
    <w:rsid w:val="00C84142"/>
    <w:rsid w:val="00C843C9"/>
    <w:rsid w:val="00C91D5B"/>
    <w:rsid w:val="00CA0F65"/>
    <w:rsid w:val="00CB46EE"/>
    <w:rsid w:val="00CB49DB"/>
    <w:rsid w:val="00CC0CC7"/>
    <w:rsid w:val="00CC6E7C"/>
    <w:rsid w:val="00CD26F1"/>
    <w:rsid w:val="00CE0C19"/>
    <w:rsid w:val="00CE5476"/>
    <w:rsid w:val="00CF2150"/>
    <w:rsid w:val="00CF48D3"/>
    <w:rsid w:val="00CF523F"/>
    <w:rsid w:val="00D02B90"/>
    <w:rsid w:val="00D051A2"/>
    <w:rsid w:val="00D058DF"/>
    <w:rsid w:val="00D1638B"/>
    <w:rsid w:val="00D26074"/>
    <w:rsid w:val="00D267D6"/>
    <w:rsid w:val="00D27B86"/>
    <w:rsid w:val="00D27C85"/>
    <w:rsid w:val="00D356A7"/>
    <w:rsid w:val="00D364FA"/>
    <w:rsid w:val="00D42919"/>
    <w:rsid w:val="00D44AAD"/>
    <w:rsid w:val="00D63709"/>
    <w:rsid w:val="00D65E46"/>
    <w:rsid w:val="00D764B8"/>
    <w:rsid w:val="00D8719B"/>
    <w:rsid w:val="00D92145"/>
    <w:rsid w:val="00D97271"/>
    <w:rsid w:val="00DA5359"/>
    <w:rsid w:val="00DA5E05"/>
    <w:rsid w:val="00DA7E6B"/>
    <w:rsid w:val="00DC541A"/>
    <w:rsid w:val="00DC6CD3"/>
    <w:rsid w:val="00DD767D"/>
    <w:rsid w:val="00DF0C7E"/>
    <w:rsid w:val="00E106E0"/>
    <w:rsid w:val="00E110EF"/>
    <w:rsid w:val="00E170E8"/>
    <w:rsid w:val="00E20BB9"/>
    <w:rsid w:val="00E23972"/>
    <w:rsid w:val="00E23C2F"/>
    <w:rsid w:val="00E25341"/>
    <w:rsid w:val="00E33B1C"/>
    <w:rsid w:val="00E40D5B"/>
    <w:rsid w:val="00E41D77"/>
    <w:rsid w:val="00E46C34"/>
    <w:rsid w:val="00E55221"/>
    <w:rsid w:val="00E56892"/>
    <w:rsid w:val="00E622C0"/>
    <w:rsid w:val="00E666AF"/>
    <w:rsid w:val="00E83348"/>
    <w:rsid w:val="00E91CFA"/>
    <w:rsid w:val="00EA11A3"/>
    <w:rsid w:val="00EA1723"/>
    <w:rsid w:val="00EB1142"/>
    <w:rsid w:val="00EB6962"/>
    <w:rsid w:val="00EC0344"/>
    <w:rsid w:val="00EC1773"/>
    <w:rsid w:val="00EC264A"/>
    <w:rsid w:val="00EC28E1"/>
    <w:rsid w:val="00EC4FD2"/>
    <w:rsid w:val="00ED2D63"/>
    <w:rsid w:val="00EE0260"/>
    <w:rsid w:val="00EF1EFE"/>
    <w:rsid w:val="00EF3EFB"/>
    <w:rsid w:val="00EF4772"/>
    <w:rsid w:val="00EF4EC7"/>
    <w:rsid w:val="00F039D7"/>
    <w:rsid w:val="00F1273A"/>
    <w:rsid w:val="00F12F6B"/>
    <w:rsid w:val="00F16E03"/>
    <w:rsid w:val="00F359A8"/>
    <w:rsid w:val="00F43163"/>
    <w:rsid w:val="00F63158"/>
    <w:rsid w:val="00F64A8F"/>
    <w:rsid w:val="00F7235B"/>
    <w:rsid w:val="00F74205"/>
    <w:rsid w:val="00F74EFE"/>
    <w:rsid w:val="00F8326B"/>
    <w:rsid w:val="00F8610B"/>
    <w:rsid w:val="00F926DD"/>
    <w:rsid w:val="00F92E58"/>
    <w:rsid w:val="00F975C1"/>
    <w:rsid w:val="00FA3F76"/>
    <w:rsid w:val="00FB0EC4"/>
    <w:rsid w:val="00FB1EDF"/>
    <w:rsid w:val="00FC0CA8"/>
    <w:rsid w:val="00FC10A3"/>
    <w:rsid w:val="00FC3344"/>
    <w:rsid w:val="00FD05C2"/>
    <w:rsid w:val="00FD77EC"/>
    <w:rsid w:val="00FE1277"/>
    <w:rsid w:val="00FE557A"/>
    <w:rsid w:val="00FF25AB"/>
    <w:rsid w:val="00FF63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B4AA5B8-DB62-4A65-8836-CFB850C67D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264D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533A6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33A6A"/>
  </w:style>
  <w:style w:type="paragraph" w:styleId="Footer">
    <w:name w:val="footer"/>
    <w:basedOn w:val="Normal"/>
    <w:link w:val="FooterChar"/>
    <w:uiPriority w:val="99"/>
    <w:unhideWhenUsed/>
    <w:rsid w:val="00533A6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33A6A"/>
  </w:style>
  <w:style w:type="paragraph" w:styleId="ListParagraph">
    <w:name w:val="List Paragraph"/>
    <w:basedOn w:val="Normal"/>
    <w:uiPriority w:val="34"/>
    <w:qFormat/>
    <w:rsid w:val="0027559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BF11FA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BF11FA"/>
    <w:rPr>
      <w:color w:val="954F72"/>
      <w:u w:val="single"/>
    </w:rPr>
  </w:style>
  <w:style w:type="paragraph" w:customStyle="1" w:styleId="msonormal0">
    <w:name w:val="msonormal"/>
    <w:basedOn w:val="Normal"/>
    <w:rsid w:val="00BF11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font5">
    <w:name w:val="font5"/>
    <w:basedOn w:val="Normal"/>
    <w:rsid w:val="00BF11FA"/>
    <w:pPr>
      <w:spacing w:before="100" w:beforeAutospacing="1" w:after="100" w:afterAutospacing="1" w:line="240" w:lineRule="auto"/>
    </w:pPr>
    <w:rPr>
      <w:rFonts w:ascii="Calibri" w:eastAsia="Times New Roman" w:hAnsi="Calibri" w:cs="Calibri"/>
      <w:color w:val="000000"/>
      <w:sz w:val="24"/>
      <w:szCs w:val="24"/>
      <w:lang w:eastAsia="en-GB"/>
    </w:rPr>
  </w:style>
  <w:style w:type="paragraph" w:customStyle="1" w:styleId="xl67">
    <w:name w:val="xl67"/>
    <w:basedOn w:val="Normal"/>
    <w:rsid w:val="00BF11FA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l68">
    <w:name w:val="xl68"/>
    <w:basedOn w:val="Normal"/>
    <w:rsid w:val="00BF11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6DCE4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l69">
    <w:name w:val="xl69"/>
    <w:basedOn w:val="Normal"/>
    <w:rsid w:val="00BF11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l70">
    <w:name w:val="xl70"/>
    <w:basedOn w:val="Normal"/>
    <w:rsid w:val="00BF11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l71">
    <w:name w:val="xl71"/>
    <w:basedOn w:val="Normal"/>
    <w:rsid w:val="00BF11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66FF66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l72">
    <w:name w:val="xl72"/>
    <w:basedOn w:val="Normal"/>
    <w:rsid w:val="00BF11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8EA9DB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l73">
    <w:name w:val="xl73"/>
    <w:basedOn w:val="Normal"/>
    <w:rsid w:val="00BF11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A9D08E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l74">
    <w:name w:val="xl74"/>
    <w:basedOn w:val="Normal"/>
    <w:rsid w:val="00BF11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D7D3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l75">
    <w:name w:val="xl75"/>
    <w:basedOn w:val="Normal"/>
    <w:rsid w:val="00BF11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D966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l76">
    <w:name w:val="xl76"/>
    <w:basedOn w:val="Normal"/>
    <w:rsid w:val="00BF11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66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l77">
    <w:name w:val="xl77"/>
    <w:basedOn w:val="Normal"/>
    <w:rsid w:val="00BF11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l78">
    <w:name w:val="xl78"/>
    <w:basedOn w:val="Normal"/>
    <w:rsid w:val="00BF11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l79">
    <w:name w:val="xl79"/>
    <w:basedOn w:val="Normal"/>
    <w:rsid w:val="00BF11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l80">
    <w:name w:val="xl80"/>
    <w:basedOn w:val="Normal"/>
    <w:rsid w:val="00BF11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l81">
    <w:name w:val="xl81"/>
    <w:basedOn w:val="Normal"/>
    <w:rsid w:val="00BF11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00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l82">
    <w:name w:val="xl82"/>
    <w:basedOn w:val="Normal"/>
    <w:rsid w:val="00BF11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l83">
    <w:name w:val="xl83"/>
    <w:basedOn w:val="Normal"/>
    <w:rsid w:val="00BF11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0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l84">
    <w:name w:val="xl84"/>
    <w:basedOn w:val="Normal"/>
    <w:rsid w:val="00BF11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0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l85">
    <w:name w:val="xl85"/>
    <w:basedOn w:val="Normal"/>
    <w:rsid w:val="00BF11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l86">
    <w:name w:val="xl86"/>
    <w:basedOn w:val="Normal"/>
    <w:rsid w:val="00BF11FA"/>
    <w:pPr>
      <w:shd w:val="clear" w:color="000000" w:fill="FF00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l87">
    <w:name w:val="xl87"/>
    <w:basedOn w:val="Normal"/>
    <w:rsid w:val="00BF11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D966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l88">
    <w:name w:val="xl88"/>
    <w:basedOn w:val="Normal"/>
    <w:rsid w:val="00BF11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A9D08E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l89">
    <w:name w:val="xl89"/>
    <w:basedOn w:val="Normal"/>
    <w:rsid w:val="00BF11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l90">
    <w:name w:val="xl90"/>
    <w:basedOn w:val="Normal"/>
    <w:rsid w:val="00BF11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D966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l91">
    <w:name w:val="xl91"/>
    <w:basedOn w:val="Normal"/>
    <w:rsid w:val="00BF11F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l92">
    <w:name w:val="xl92"/>
    <w:basedOn w:val="Normal"/>
    <w:rsid w:val="00BF11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9BC2E6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l93">
    <w:name w:val="xl93"/>
    <w:basedOn w:val="Normal"/>
    <w:rsid w:val="00BF11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9BC2E6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l94">
    <w:name w:val="xl94"/>
    <w:basedOn w:val="Normal"/>
    <w:rsid w:val="00BF11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9BC2E6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l95">
    <w:name w:val="xl95"/>
    <w:basedOn w:val="Normal"/>
    <w:rsid w:val="00BF11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l96">
    <w:name w:val="xl96"/>
    <w:basedOn w:val="Normal"/>
    <w:rsid w:val="00BF11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l97">
    <w:name w:val="xl97"/>
    <w:basedOn w:val="Normal"/>
    <w:rsid w:val="00BF11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l98">
    <w:name w:val="xl98"/>
    <w:basedOn w:val="Normal"/>
    <w:rsid w:val="00BF11FA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E7E6E6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l99">
    <w:name w:val="xl99"/>
    <w:basedOn w:val="Normal"/>
    <w:rsid w:val="00BF11FA"/>
    <w:pPr>
      <w:pBdr>
        <w:top w:val="single" w:sz="4" w:space="0" w:color="auto"/>
        <w:bottom w:val="single" w:sz="4" w:space="0" w:color="auto"/>
      </w:pBdr>
      <w:shd w:val="clear" w:color="000000" w:fill="E7E6E6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l100">
    <w:name w:val="xl100"/>
    <w:basedOn w:val="Normal"/>
    <w:rsid w:val="00BF11FA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E7E6E6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l101">
    <w:name w:val="xl101"/>
    <w:basedOn w:val="Normal"/>
    <w:rsid w:val="00BF11F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l102">
    <w:name w:val="xl102"/>
    <w:basedOn w:val="Normal"/>
    <w:rsid w:val="00BF11FA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l103">
    <w:name w:val="xl103"/>
    <w:basedOn w:val="Normal"/>
    <w:rsid w:val="00BF11F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EndNoteBibliographyTitle">
    <w:name w:val="EndNote Bibliography Title"/>
    <w:basedOn w:val="Normal"/>
    <w:link w:val="EndNoteBibliographyTitleChar"/>
    <w:rsid w:val="00781149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781149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781149"/>
    <w:pPr>
      <w:spacing w:line="240" w:lineRule="auto"/>
    </w:pPr>
    <w:rPr>
      <w:rFonts w:ascii="Calibri" w:hAnsi="Calibri" w:cs="Calibri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781149"/>
    <w:rPr>
      <w:rFonts w:ascii="Calibri" w:hAnsi="Calibri" w:cs="Calibri"/>
      <w:noProof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909B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909BE"/>
    <w:rPr>
      <w:rFonts w:ascii="Segoe UI" w:hAnsi="Segoe UI" w:cs="Segoe UI"/>
      <w:sz w:val="18"/>
      <w:szCs w:val="18"/>
    </w:rPr>
  </w:style>
  <w:style w:type="character" w:customStyle="1" w:styleId="fontstyle01">
    <w:name w:val="fontstyle01"/>
    <w:basedOn w:val="DefaultParagraphFont"/>
    <w:rsid w:val="00771A85"/>
    <w:rPr>
      <w:rFonts w:ascii="TimesNewRomanPSMT" w:hAnsi="TimesNewRomanPSMT" w:hint="default"/>
      <w:b w:val="0"/>
      <w:bCs w:val="0"/>
      <w:i w:val="0"/>
      <w:iCs w:val="0"/>
      <w:color w:val="000000"/>
      <w:sz w:val="14"/>
      <w:szCs w:val="14"/>
    </w:rPr>
  </w:style>
  <w:style w:type="paragraph" w:styleId="NormalWeb">
    <w:name w:val="Normal (Web)"/>
    <w:basedOn w:val="Normal"/>
    <w:uiPriority w:val="99"/>
    <w:unhideWhenUsed/>
    <w:rsid w:val="00771A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customStyle="1" w:styleId="Default">
    <w:name w:val="Default"/>
    <w:rsid w:val="00CC0CC7"/>
    <w:pPr>
      <w:autoSpaceDE w:val="0"/>
      <w:autoSpaceDN w:val="0"/>
      <w:adjustRightInd w:val="0"/>
      <w:spacing w:after="0" w:line="240" w:lineRule="auto"/>
    </w:pPr>
    <w:rPr>
      <w:rFonts w:ascii="Candara" w:hAnsi="Candara" w:cs="Candara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1289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744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285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264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022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505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042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217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135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35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642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411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15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911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017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515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03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908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epa.gov/ncea/efh/pdfs/efh-complete.pdf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enacnetwork.com/files/pdf/ICMR_RDA_BOOK_2010.pdf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dx.doi.org/10.1016/j.atmosenv.2005.03.026" TargetMode="External"/><Relationship Id="rId4" Type="http://schemas.openxmlformats.org/officeDocument/2006/relationships/settings" Target="settings.xml"/><Relationship Id="rId9" Type="http://schemas.openxmlformats.org/officeDocument/2006/relationships/chart" Target="charts/chart1.xml"/><Relationship Id="rId14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USER\Desktop\PTEs_PAHs_PCBs%20in%20Road%20Dusts%20of%20Lagos%20Parks\PTEs\Lagos%20PTEs%20and%20PAHs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8.003299066783319E-2"/>
          <c:y val="0.13556470202998241"/>
          <c:w val="0.85953867745698453"/>
          <c:h val="0.68649533652688899"/>
        </c:manualLayout>
      </c:layout>
      <c:barChart>
        <c:barDir val="col"/>
        <c:grouping val="percentStacked"/>
        <c:varyColors val="0"/>
        <c:ser>
          <c:idx val="0"/>
          <c:order val="0"/>
          <c:tx>
            <c:strRef>
              <c:f>'PAHs % composition'!$R$45</c:f>
              <c:strCache>
                <c:ptCount val="1"/>
                <c:pt idx="0">
                  <c:v>2 rings</c:v>
                </c:pt>
              </c:strCache>
            </c:strRef>
          </c:tx>
          <c:spPr>
            <a:solidFill>
              <a:srgbClr val="FF0000"/>
            </a:solidFill>
            <a:ln w="25400">
              <a:solidFill>
                <a:schemeClr val="tx1"/>
              </a:solidFill>
            </a:ln>
            <a:effectLst/>
          </c:spPr>
          <c:invertIfNegative val="0"/>
          <c:cat>
            <c:strRef>
              <c:f>'PAHs % composition'!$S$44:$AM$44</c:f>
              <c:strCache>
                <c:ptCount val="21"/>
                <c:pt idx="0">
                  <c:v>PK01</c:v>
                </c:pt>
                <c:pt idx="1">
                  <c:v>PK02</c:v>
                </c:pt>
                <c:pt idx="2">
                  <c:v>PK03</c:v>
                </c:pt>
                <c:pt idx="3">
                  <c:v>PK04</c:v>
                </c:pt>
                <c:pt idx="4">
                  <c:v>PK05</c:v>
                </c:pt>
                <c:pt idx="5">
                  <c:v>PK06</c:v>
                </c:pt>
                <c:pt idx="6">
                  <c:v>PK07</c:v>
                </c:pt>
                <c:pt idx="7">
                  <c:v>PK08</c:v>
                </c:pt>
                <c:pt idx="8">
                  <c:v>PK09</c:v>
                </c:pt>
                <c:pt idx="9">
                  <c:v>PK10</c:v>
                </c:pt>
                <c:pt idx="10">
                  <c:v>PK11</c:v>
                </c:pt>
                <c:pt idx="11">
                  <c:v>PK12</c:v>
                </c:pt>
                <c:pt idx="12">
                  <c:v>PK13</c:v>
                </c:pt>
                <c:pt idx="13">
                  <c:v>PK14</c:v>
                </c:pt>
                <c:pt idx="14">
                  <c:v>PK15</c:v>
                </c:pt>
                <c:pt idx="15">
                  <c:v>PK16</c:v>
                </c:pt>
                <c:pt idx="16">
                  <c:v>PK17</c:v>
                </c:pt>
                <c:pt idx="17">
                  <c:v>PK18</c:v>
                </c:pt>
                <c:pt idx="18">
                  <c:v>PK19</c:v>
                </c:pt>
                <c:pt idx="19">
                  <c:v>PK20</c:v>
                </c:pt>
                <c:pt idx="20">
                  <c:v>Overall mean</c:v>
                </c:pt>
              </c:strCache>
            </c:strRef>
          </c:cat>
          <c:val>
            <c:numRef>
              <c:f>'PAHs % composition'!$S$45:$AM$45</c:f>
              <c:numCache>
                <c:formatCode>0.00</c:formatCode>
                <c:ptCount val="21"/>
                <c:pt idx="0">
                  <c:v>0.46</c:v>
                </c:pt>
                <c:pt idx="1">
                  <c:v>0.75</c:v>
                </c:pt>
                <c:pt idx="2">
                  <c:v>0.72</c:v>
                </c:pt>
                <c:pt idx="3">
                  <c:v>1.03</c:v>
                </c:pt>
                <c:pt idx="4">
                  <c:v>1.1299999999999999</c:v>
                </c:pt>
                <c:pt idx="5">
                  <c:v>1.24</c:v>
                </c:pt>
                <c:pt idx="6">
                  <c:v>0.85</c:v>
                </c:pt>
                <c:pt idx="7">
                  <c:v>0</c:v>
                </c:pt>
                <c:pt idx="8">
                  <c:v>0</c:v>
                </c:pt>
                <c:pt idx="9">
                  <c:v>0</c:v>
                </c:pt>
                <c:pt idx="10">
                  <c:v>0</c:v>
                </c:pt>
                <c:pt idx="11">
                  <c:v>0</c:v>
                </c:pt>
                <c:pt idx="12">
                  <c:v>0</c:v>
                </c:pt>
                <c:pt idx="13">
                  <c:v>0</c:v>
                </c:pt>
                <c:pt idx="14">
                  <c:v>0</c:v>
                </c:pt>
                <c:pt idx="15">
                  <c:v>0</c:v>
                </c:pt>
                <c:pt idx="16">
                  <c:v>0</c:v>
                </c:pt>
                <c:pt idx="17">
                  <c:v>7.0000000000000007E-2</c:v>
                </c:pt>
                <c:pt idx="18">
                  <c:v>0.11</c:v>
                </c:pt>
                <c:pt idx="19">
                  <c:v>0.09</c:v>
                </c:pt>
                <c:pt idx="20">
                  <c:v>0.64500000000000002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1EC7-4D18-B807-E32E44874783}"/>
            </c:ext>
          </c:extLst>
        </c:ser>
        <c:ser>
          <c:idx val="1"/>
          <c:order val="1"/>
          <c:tx>
            <c:strRef>
              <c:f>'PAHs % composition'!$R$46</c:f>
              <c:strCache>
                <c:ptCount val="1"/>
                <c:pt idx="0">
                  <c:v>3 rings</c:v>
                </c:pt>
              </c:strCache>
            </c:strRef>
          </c:tx>
          <c:spPr>
            <a:solidFill>
              <a:schemeClr val="accent2"/>
            </a:solidFill>
            <a:ln w="25400">
              <a:solidFill>
                <a:schemeClr val="tx1"/>
              </a:solidFill>
            </a:ln>
            <a:effectLst/>
          </c:spPr>
          <c:invertIfNegative val="0"/>
          <c:cat>
            <c:strRef>
              <c:f>'PAHs % composition'!$S$44:$AM$44</c:f>
              <c:strCache>
                <c:ptCount val="21"/>
                <c:pt idx="0">
                  <c:v>PK01</c:v>
                </c:pt>
                <c:pt idx="1">
                  <c:v>PK02</c:v>
                </c:pt>
                <c:pt idx="2">
                  <c:v>PK03</c:v>
                </c:pt>
                <c:pt idx="3">
                  <c:v>PK04</c:v>
                </c:pt>
                <c:pt idx="4">
                  <c:v>PK05</c:v>
                </c:pt>
                <c:pt idx="5">
                  <c:v>PK06</c:v>
                </c:pt>
                <c:pt idx="6">
                  <c:v>PK07</c:v>
                </c:pt>
                <c:pt idx="7">
                  <c:v>PK08</c:v>
                </c:pt>
                <c:pt idx="8">
                  <c:v>PK09</c:v>
                </c:pt>
                <c:pt idx="9">
                  <c:v>PK10</c:v>
                </c:pt>
                <c:pt idx="10">
                  <c:v>PK11</c:v>
                </c:pt>
                <c:pt idx="11">
                  <c:v>PK12</c:v>
                </c:pt>
                <c:pt idx="12">
                  <c:v>PK13</c:v>
                </c:pt>
                <c:pt idx="13">
                  <c:v>PK14</c:v>
                </c:pt>
                <c:pt idx="14">
                  <c:v>PK15</c:v>
                </c:pt>
                <c:pt idx="15">
                  <c:v>PK16</c:v>
                </c:pt>
                <c:pt idx="16">
                  <c:v>PK17</c:v>
                </c:pt>
                <c:pt idx="17">
                  <c:v>PK18</c:v>
                </c:pt>
                <c:pt idx="18">
                  <c:v>PK19</c:v>
                </c:pt>
                <c:pt idx="19">
                  <c:v>PK20</c:v>
                </c:pt>
                <c:pt idx="20">
                  <c:v>Overall mean</c:v>
                </c:pt>
              </c:strCache>
            </c:strRef>
          </c:cat>
          <c:val>
            <c:numRef>
              <c:f>'PAHs % composition'!$S$46:$AM$46</c:f>
              <c:numCache>
                <c:formatCode>0.00</c:formatCode>
                <c:ptCount val="21"/>
                <c:pt idx="0">
                  <c:v>1.1100000000000001</c:v>
                </c:pt>
                <c:pt idx="1">
                  <c:v>1.1700000000000002</c:v>
                </c:pt>
                <c:pt idx="2">
                  <c:v>1.29</c:v>
                </c:pt>
                <c:pt idx="3">
                  <c:v>2.34</c:v>
                </c:pt>
                <c:pt idx="4">
                  <c:v>2.0099999999999998</c:v>
                </c:pt>
                <c:pt idx="5">
                  <c:v>2.72</c:v>
                </c:pt>
                <c:pt idx="6">
                  <c:v>1.6300000000000001</c:v>
                </c:pt>
                <c:pt idx="7">
                  <c:v>1.51</c:v>
                </c:pt>
                <c:pt idx="8">
                  <c:v>1.17</c:v>
                </c:pt>
                <c:pt idx="9">
                  <c:v>1.54</c:v>
                </c:pt>
                <c:pt idx="10">
                  <c:v>1.0899999999999999</c:v>
                </c:pt>
                <c:pt idx="11">
                  <c:v>1.48</c:v>
                </c:pt>
                <c:pt idx="12">
                  <c:v>1.0399999999999998</c:v>
                </c:pt>
                <c:pt idx="13">
                  <c:v>1.75</c:v>
                </c:pt>
                <c:pt idx="14">
                  <c:v>1.87</c:v>
                </c:pt>
                <c:pt idx="15">
                  <c:v>1.8599999999999999</c:v>
                </c:pt>
                <c:pt idx="16">
                  <c:v>1.72</c:v>
                </c:pt>
                <c:pt idx="17">
                  <c:v>1.74</c:v>
                </c:pt>
                <c:pt idx="18">
                  <c:v>1.5499999999999998</c:v>
                </c:pt>
                <c:pt idx="19">
                  <c:v>1.2000000000000002</c:v>
                </c:pt>
                <c:pt idx="20">
                  <c:v>1.7711666666666668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1EC7-4D18-B807-E32E44874783}"/>
            </c:ext>
          </c:extLst>
        </c:ser>
        <c:ser>
          <c:idx val="2"/>
          <c:order val="2"/>
          <c:tx>
            <c:strRef>
              <c:f>'PAHs % composition'!$R$47</c:f>
              <c:strCache>
                <c:ptCount val="1"/>
                <c:pt idx="0">
                  <c:v>4 rings</c:v>
                </c:pt>
              </c:strCache>
            </c:strRef>
          </c:tx>
          <c:spPr>
            <a:solidFill>
              <a:schemeClr val="tx1"/>
            </a:solidFill>
            <a:ln w="25400">
              <a:solidFill>
                <a:schemeClr val="tx1"/>
              </a:solidFill>
            </a:ln>
            <a:effectLst/>
          </c:spPr>
          <c:invertIfNegative val="0"/>
          <c:cat>
            <c:strRef>
              <c:f>'PAHs % composition'!$S$44:$AM$44</c:f>
              <c:strCache>
                <c:ptCount val="21"/>
                <c:pt idx="0">
                  <c:v>PK01</c:v>
                </c:pt>
                <c:pt idx="1">
                  <c:v>PK02</c:v>
                </c:pt>
                <c:pt idx="2">
                  <c:v>PK03</c:v>
                </c:pt>
                <c:pt idx="3">
                  <c:v>PK04</c:v>
                </c:pt>
                <c:pt idx="4">
                  <c:v>PK05</c:v>
                </c:pt>
                <c:pt idx="5">
                  <c:v>PK06</c:v>
                </c:pt>
                <c:pt idx="6">
                  <c:v>PK07</c:v>
                </c:pt>
                <c:pt idx="7">
                  <c:v>PK08</c:v>
                </c:pt>
                <c:pt idx="8">
                  <c:v>PK09</c:v>
                </c:pt>
                <c:pt idx="9">
                  <c:v>PK10</c:v>
                </c:pt>
                <c:pt idx="10">
                  <c:v>PK11</c:v>
                </c:pt>
                <c:pt idx="11">
                  <c:v>PK12</c:v>
                </c:pt>
                <c:pt idx="12">
                  <c:v>PK13</c:v>
                </c:pt>
                <c:pt idx="13">
                  <c:v>PK14</c:v>
                </c:pt>
                <c:pt idx="14">
                  <c:v>PK15</c:v>
                </c:pt>
                <c:pt idx="15">
                  <c:v>PK16</c:v>
                </c:pt>
                <c:pt idx="16">
                  <c:v>PK17</c:v>
                </c:pt>
                <c:pt idx="17">
                  <c:v>PK18</c:v>
                </c:pt>
                <c:pt idx="18">
                  <c:v>PK19</c:v>
                </c:pt>
                <c:pt idx="19">
                  <c:v>PK20</c:v>
                </c:pt>
                <c:pt idx="20">
                  <c:v>Overall mean</c:v>
                </c:pt>
              </c:strCache>
            </c:strRef>
          </c:cat>
          <c:val>
            <c:numRef>
              <c:f>'PAHs % composition'!$S$47:$AM$47</c:f>
              <c:numCache>
                <c:formatCode>0.00</c:formatCode>
                <c:ptCount val="21"/>
                <c:pt idx="0">
                  <c:v>1.52</c:v>
                </c:pt>
                <c:pt idx="1">
                  <c:v>0.96</c:v>
                </c:pt>
                <c:pt idx="2">
                  <c:v>0.96</c:v>
                </c:pt>
                <c:pt idx="3">
                  <c:v>1.38</c:v>
                </c:pt>
                <c:pt idx="4">
                  <c:v>1.3900000000000001</c:v>
                </c:pt>
                <c:pt idx="5">
                  <c:v>1.6099999999999999</c:v>
                </c:pt>
                <c:pt idx="6">
                  <c:v>1.1599999999999999</c:v>
                </c:pt>
                <c:pt idx="7">
                  <c:v>1.4500000000000002</c:v>
                </c:pt>
                <c:pt idx="8">
                  <c:v>1.5499999999999998</c:v>
                </c:pt>
                <c:pt idx="9">
                  <c:v>1.9700000000000002</c:v>
                </c:pt>
                <c:pt idx="10">
                  <c:v>1.99</c:v>
                </c:pt>
                <c:pt idx="11">
                  <c:v>2.73</c:v>
                </c:pt>
                <c:pt idx="12">
                  <c:v>2.9099999999999997</c:v>
                </c:pt>
                <c:pt idx="13">
                  <c:v>2.33</c:v>
                </c:pt>
                <c:pt idx="14">
                  <c:v>2.8600000000000003</c:v>
                </c:pt>
                <c:pt idx="15">
                  <c:v>2.9600000000000004</c:v>
                </c:pt>
                <c:pt idx="16">
                  <c:v>3.64</c:v>
                </c:pt>
                <c:pt idx="17">
                  <c:v>3.5700000000000003</c:v>
                </c:pt>
                <c:pt idx="18">
                  <c:v>3.32</c:v>
                </c:pt>
                <c:pt idx="19">
                  <c:v>3.1599999999999997</c:v>
                </c:pt>
                <c:pt idx="20">
                  <c:v>2.6939444444444445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1EC7-4D18-B807-E32E44874783}"/>
            </c:ext>
          </c:extLst>
        </c:ser>
        <c:ser>
          <c:idx val="3"/>
          <c:order val="3"/>
          <c:tx>
            <c:strRef>
              <c:f>'PAHs % composition'!$R$48</c:f>
              <c:strCache>
                <c:ptCount val="1"/>
                <c:pt idx="0">
                  <c:v>5 rings</c:v>
                </c:pt>
              </c:strCache>
            </c:strRef>
          </c:tx>
          <c:spPr>
            <a:solidFill>
              <a:schemeClr val="accent4"/>
            </a:solidFill>
            <a:ln w="25400">
              <a:solidFill>
                <a:schemeClr val="tx1"/>
              </a:solidFill>
            </a:ln>
            <a:effectLst/>
          </c:spPr>
          <c:invertIfNegative val="0"/>
          <c:cat>
            <c:strRef>
              <c:f>'PAHs % composition'!$S$44:$AM$44</c:f>
              <c:strCache>
                <c:ptCount val="21"/>
                <c:pt idx="0">
                  <c:v>PK01</c:v>
                </c:pt>
                <c:pt idx="1">
                  <c:v>PK02</c:v>
                </c:pt>
                <c:pt idx="2">
                  <c:v>PK03</c:v>
                </c:pt>
                <c:pt idx="3">
                  <c:v>PK04</c:v>
                </c:pt>
                <c:pt idx="4">
                  <c:v>PK05</c:v>
                </c:pt>
                <c:pt idx="5">
                  <c:v>PK06</c:v>
                </c:pt>
                <c:pt idx="6">
                  <c:v>PK07</c:v>
                </c:pt>
                <c:pt idx="7">
                  <c:v>PK08</c:v>
                </c:pt>
                <c:pt idx="8">
                  <c:v>PK09</c:v>
                </c:pt>
                <c:pt idx="9">
                  <c:v>PK10</c:v>
                </c:pt>
                <c:pt idx="10">
                  <c:v>PK11</c:v>
                </c:pt>
                <c:pt idx="11">
                  <c:v>PK12</c:v>
                </c:pt>
                <c:pt idx="12">
                  <c:v>PK13</c:v>
                </c:pt>
                <c:pt idx="13">
                  <c:v>PK14</c:v>
                </c:pt>
                <c:pt idx="14">
                  <c:v>PK15</c:v>
                </c:pt>
                <c:pt idx="15">
                  <c:v>PK16</c:v>
                </c:pt>
                <c:pt idx="16">
                  <c:v>PK17</c:v>
                </c:pt>
                <c:pt idx="17">
                  <c:v>PK18</c:v>
                </c:pt>
                <c:pt idx="18">
                  <c:v>PK19</c:v>
                </c:pt>
                <c:pt idx="19">
                  <c:v>PK20</c:v>
                </c:pt>
                <c:pt idx="20">
                  <c:v>Overall mean</c:v>
                </c:pt>
              </c:strCache>
            </c:strRef>
          </c:cat>
          <c:val>
            <c:numRef>
              <c:f>'PAHs % composition'!$S$48:$AM$48</c:f>
              <c:numCache>
                <c:formatCode>0.00</c:formatCode>
                <c:ptCount val="21"/>
                <c:pt idx="0">
                  <c:v>0.94</c:v>
                </c:pt>
                <c:pt idx="1">
                  <c:v>0.97</c:v>
                </c:pt>
                <c:pt idx="2">
                  <c:v>0.75</c:v>
                </c:pt>
                <c:pt idx="3">
                  <c:v>1.1600000000000001</c:v>
                </c:pt>
                <c:pt idx="4">
                  <c:v>1.3199999999999998</c:v>
                </c:pt>
                <c:pt idx="5">
                  <c:v>1.4500000000000002</c:v>
                </c:pt>
                <c:pt idx="6">
                  <c:v>0.63</c:v>
                </c:pt>
                <c:pt idx="7">
                  <c:v>1.1400000000000001</c:v>
                </c:pt>
                <c:pt idx="8">
                  <c:v>1.56</c:v>
                </c:pt>
                <c:pt idx="9">
                  <c:v>1.72</c:v>
                </c:pt>
                <c:pt idx="10">
                  <c:v>1.71</c:v>
                </c:pt>
                <c:pt idx="11">
                  <c:v>2.0299999999999998</c:v>
                </c:pt>
                <c:pt idx="12">
                  <c:v>1.99</c:v>
                </c:pt>
                <c:pt idx="13">
                  <c:v>1.75</c:v>
                </c:pt>
                <c:pt idx="14">
                  <c:v>2.1</c:v>
                </c:pt>
                <c:pt idx="15">
                  <c:v>2.27</c:v>
                </c:pt>
                <c:pt idx="16">
                  <c:v>2.34</c:v>
                </c:pt>
                <c:pt idx="17">
                  <c:v>2.1900000000000004</c:v>
                </c:pt>
                <c:pt idx="18">
                  <c:v>2.2800000000000002</c:v>
                </c:pt>
                <c:pt idx="19">
                  <c:v>2.15</c:v>
                </c:pt>
                <c:pt idx="20">
                  <c:v>1.7863333333333336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1EC7-4D18-B807-E32E44874783}"/>
            </c:ext>
          </c:extLst>
        </c:ser>
        <c:ser>
          <c:idx val="4"/>
          <c:order val="4"/>
          <c:tx>
            <c:strRef>
              <c:f>'PAHs % composition'!$R$49</c:f>
              <c:strCache>
                <c:ptCount val="1"/>
                <c:pt idx="0">
                  <c:v>6 rings</c:v>
                </c:pt>
              </c:strCache>
            </c:strRef>
          </c:tx>
          <c:spPr>
            <a:solidFill>
              <a:schemeClr val="accent5"/>
            </a:solidFill>
            <a:ln w="25400">
              <a:solidFill>
                <a:schemeClr val="tx1"/>
              </a:solidFill>
            </a:ln>
            <a:effectLst/>
          </c:spPr>
          <c:invertIfNegative val="0"/>
          <c:cat>
            <c:strRef>
              <c:f>'PAHs % composition'!$S$44:$AM$44</c:f>
              <c:strCache>
                <c:ptCount val="21"/>
                <c:pt idx="0">
                  <c:v>PK01</c:v>
                </c:pt>
                <c:pt idx="1">
                  <c:v>PK02</c:v>
                </c:pt>
                <c:pt idx="2">
                  <c:v>PK03</c:v>
                </c:pt>
                <c:pt idx="3">
                  <c:v>PK04</c:v>
                </c:pt>
                <c:pt idx="4">
                  <c:v>PK05</c:v>
                </c:pt>
                <c:pt idx="5">
                  <c:v>PK06</c:v>
                </c:pt>
                <c:pt idx="6">
                  <c:v>PK07</c:v>
                </c:pt>
                <c:pt idx="7">
                  <c:v>PK08</c:v>
                </c:pt>
                <c:pt idx="8">
                  <c:v>PK09</c:v>
                </c:pt>
                <c:pt idx="9">
                  <c:v>PK10</c:v>
                </c:pt>
                <c:pt idx="10">
                  <c:v>PK11</c:v>
                </c:pt>
                <c:pt idx="11">
                  <c:v>PK12</c:v>
                </c:pt>
                <c:pt idx="12">
                  <c:v>PK13</c:v>
                </c:pt>
                <c:pt idx="13">
                  <c:v>PK14</c:v>
                </c:pt>
                <c:pt idx="14">
                  <c:v>PK15</c:v>
                </c:pt>
                <c:pt idx="15">
                  <c:v>PK16</c:v>
                </c:pt>
                <c:pt idx="16">
                  <c:v>PK17</c:v>
                </c:pt>
                <c:pt idx="17">
                  <c:v>PK18</c:v>
                </c:pt>
                <c:pt idx="18">
                  <c:v>PK19</c:v>
                </c:pt>
                <c:pt idx="19">
                  <c:v>PK20</c:v>
                </c:pt>
                <c:pt idx="20">
                  <c:v>Overall mean</c:v>
                </c:pt>
              </c:strCache>
            </c:strRef>
          </c:cat>
          <c:val>
            <c:numRef>
              <c:f>'PAHs % composition'!$S$49:$AM$49</c:f>
              <c:numCache>
                <c:formatCode>0.00</c:formatCode>
                <c:ptCount val="21"/>
                <c:pt idx="0">
                  <c:v>1.56</c:v>
                </c:pt>
                <c:pt idx="1">
                  <c:v>0.96</c:v>
                </c:pt>
                <c:pt idx="2">
                  <c:v>1.3</c:v>
                </c:pt>
                <c:pt idx="3">
                  <c:v>1.1300000000000001</c:v>
                </c:pt>
                <c:pt idx="4">
                  <c:v>0.89</c:v>
                </c:pt>
                <c:pt idx="5">
                  <c:v>1.29</c:v>
                </c:pt>
                <c:pt idx="6">
                  <c:v>0.90999999999999992</c:v>
                </c:pt>
                <c:pt idx="7">
                  <c:v>1.64</c:v>
                </c:pt>
                <c:pt idx="8">
                  <c:v>1.77</c:v>
                </c:pt>
                <c:pt idx="9">
                  <c:v>1.9699999999999998</c:v>
                </c:pt>
                <c:pt idx="10">
                  <c:v>1.83</c:v>
                </c:pt>
                <c:pt idx="11">
                  <c:v>0.59000000000000008</c:v>
                </c:pt>
                <c:pt idx="12">
                  <c:v>0.99</c:v>
                </c:pt>
                <c:pt idx="13">
                  <c:v>1.25</c:v>
                </c:pt>
                <c:pt idx="14">
                  <c:v>0.56000000000000005</c:v>
                </c:pt>
                <c:pt idx="15">
                  <c:v>0.61</c:v>
                </c:pt>
                <c:pt idx="16">
                  <c:v>0.78</c:v>
                </c:pt>
                <c:pt idx="17">
                  <c:v>0.73</c:v>
                </c:pt>
                <c:pt idx="18">
                  <c:v>0.75</c:v>
                </c:pt>
                <c:pt idx="19">
                  <c:v>0.7</c:v>
                </c:pt>
                <c:pt idx="20">
                  <c:v>1.3188936651583711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1EC7-4D18-B807-E32E4487478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40"/>
        <c:overlap val="100"/>
        <c:axId val="409041615"/>
        <c:axId val="409032463"/>
      </c:barChart>
      <c:catAx>
        <c:axId val="409041615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 sz="1800" b="1" i="0" baseline="0">
                    <a:solidFill>
                      <a:sysClr val="windowText" lastClr="000000"/>
                    </a:solidFill>
                    <a:effectLst/>
                  </a:rPr>
                  <a:t>LAGOS PARKS </a:t>
                </a:r>
                <a:endParaRPr lang="en-GB" sz="1800">
                  <a:solidFill>
                    <a:sysClr val="windowText" lastClr="000000"/>
                  </a:solidFill>
                  <a:effectLst/>
                </a:endParaRP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out"/>
        <c:minorTickMark val="none"/>
        <c:tickLblPos val="nextTo"/>
        <c:spPr>
          <a:noFill/>
          <a:ln w="31750" cap="flat" cmpd="sng" algn="ctr">
            <a:solidFill>
              <a:schemeClr val="tx1"/>
            </a:solidFill>
            <a:round/>
          </a:ln>
          <a:effectLst/>
        </c:spPr>
        <c:txPr>
          <a:bodyPr rot="1680000" spcFirstLastPara="1" vertOverflow="ellipsis" wrap="square" anchor="ctr" anchorCtr="1"/>
          <a:lstStyle/>
          <a:p>
            <a:pPr>
              <a:defRPr sz="12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409032463"/>
        <c:crosses val="autoZero"/>
        <c:auto val="1"/>
        <c:lblAlgn val="ctr"/>
        <c:lblOffset val="100"/>
        <c:noMultiLvlLbl val="0"/>
      </c:catAx>
      <c:valAx>
        <c:axId val="409032463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 sz="1800" b="0" i="0" baseline="0">
                    <a:solidFill>
                      <a:sysClr val="windowText" lastClr="000000"/>
                    </a:solidFill>
                    <a:effectLst/>
                  </a:rPr>
                  <a:t>COMPOSITION PERCENTAGE (%)</a:t>
                </a:r>
                <a:endParaRPr lang="en-GB">
                  <a:solidFill>
                    <a:sysClr val="windowText" lastClr="000000"/>
                  </a:solidFill>
                  <a:effectLst/>
                </a:endParaRP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ysClr val="windowText" lastClr="000000"/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0%" sourceLinked="1"/>
        <c:majorTickMark val="out"/>
        <c:minorTickMark val="none"/>
        <c:tickLblPos val="nextTo"/>
        <c:spPr>
          <a:noFill/>
          <a:ln w="31750">
            <a:solidFill>
              <a:schemeClr val="tx1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409041615"/>
        <c:crosses val="autoZero"/>
        <c:crossBetween val="between"/>
      </c:valAx>
      <c:spPr>
        <a:noFill/>
        <a:ln w="25400">
          <a:noFill/>
        </a:ln>
        <a:effectLst/>
      </c:spPr>
    </c:plotArea>
    <c:legend>
      <c:legendPos val="b"/>
      <c:layout>
        <c:manualLayout>
          <c:xMode val="edge"/>
          <c:yMode val="edge"/>
          <c:x val="0.47141589910075921"/>
          <c:y val="2.7118664375226992E-2"/>
          <c:w val="0.50832302438098853"/>
          <c:h val="7.003355951579221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0" i="0" u="none" strike="noStrike" kern="1200" baseline="0">
              <a:solidFill>
                <a:sysClr val="windowText" lastClr="000000"/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3D561F7-F7F7-4CC3-90EC-C0773FD8C1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9760</Words>
  <Characters>53293</Characters>
  <Application>Microsoft Office Word</Application>
  <DocSecurity>0</DocSecurity>
  <Lines>1614</Lines>
  <Paragraphs>1106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61947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first</dc:creator>
  <cp:keywords/>
  <dc:description/>
  <cp:lastModifiedBy>USER</cp:lastModifiedBy>
  <cp:revision>2</cp:revision>
  <cp:lastPrinted>2020-12-23T14:29:00Z</cp:lastPrinted>
  <dcterms:created xsi:type="dcterms:W3CDTF">2024-03-06T15:05:00Z</dcterms:created>
  <dcterms:modified xsi:type="dcterms:W3CDTF">2024-03-06T15:05:00Z</dcterms:modified>
</cp:coreProperties>
</file>