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81FD2" w14:textId="77777777" w:rsidR="001A1275" w:rsidRPr="0090083E" w:rsidRDefault="001A1275" w:rsidP="0090083E">
      <w:pPr>
        <w:spacing w:line="480" w:lineRule="auto"/>
        <w:jc w:val="center"/>
        <w:rPr>
          <w:b/>
          <w:bCs/>
          <w:sz w:val="32"/>
          <w:szCs w:val="36"/>
        </w:rPr>
      </w:pPr>
      <w:r w:rsidRPr="0090083E">
        <w:rPr>
          <w:rFonts w:hint="eastAsia"/>
          <w:b/>
          <w:bCs/>
          <w:sz w:val="32"/>
          <w:szCs w:val="36"/>
        </w:rPr>
        <w:t>S</w:t>
      </w:r>
      <w:r w:rsidRPr="0090083E">
        <w:rPr>
          <w:b/>
          <w:bCs/>
          <w:sz w:val="32"/>
          <w:szCs w:val="36"/>
        </w:rPr>
        <w:t>upporting Information</w:t>
      </w:r>
    </w:p>
    <w:p w14:paraId="1E39914F" w14:textId="77777777" w:rsidR="001A1275" w:rsidRDefault="001A1275" w:rsidP="001A1275">
      <w:pPr>
        <w:spacing w:line="480" w:lineRule="auto"/>
        <w:rPr>
          <w:b/>
          <w:bCs/>
          <w:sz w:val="22"/>
          <w:szCs w:val="24"/>
        </w:rPr>
      </w:pPr>
    </w:p>
    <w:p w14:paraId="21884B42" w14:textId="77777777" w:rsidR="001A1275" w:rsidRPr="001929FE" w:rsidRDefault="001A1275" w:rsidP="001A1275">
      <w:pPr>
        <w:spacing w:line="480" w:lineRule="auto"/>
        <w:rPr>
          <w:b/>
          <w:bCs/>
          <w:sz w:val="22"/>
          <w:szCs w:val="24"/>
        </w:rPr>
      </w:pPr>
      <w:r>
        <w:rPr>
          <w:b/>
          <w:bCs/>
          <w:noProof/>
          <w:sz w:val="22"/>
          <w:szCs w:val="24"/>
        </w:rPr>
        <w:drawing>
          <wp:inline distT="0" distB="0" distL="0" distR="0" wp14:anchorId="2C68823E" wp14:editId="405944F6">
            <wp:extent cx="5649755" cy="1913943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638" cy="1921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BBE85D" w14:textId="77777777" w:rsidR="001A1275" w:rsidRDefault="001A1275" w:rsidP="001A1275">
      <w:pPr>
        <w:spacing w:line="480" w:lineRule="auto"/>
      </w:pPr>
    </w:p>
    <w:p w14:paraId="37CDF2E8" w14:textId="77777777" w:rsidR="001A1275" w:rsidRPr="00735753" w:rsidRDefault="001A1275" w:rsidP="001A1275">
      <w:pPr>
        <w:spacing w:line="480" w:lineRule="auto"/>
        <w:rPr>
          <w:rFonts w:ascii="Times New Roman" w:hAnsi="Times New Roman" w:cs="Times New Roman"/>
          <w:b/>
          <w:bCs/>
          <w:kern w:val="44"/>
          <w:sz w:val="18"/>
          <w:szCs w:val="18"/>
        </w:rPr>
      </w:pPr>
      <w:r w:rsidRPr="00735753">
        <w:rPr>
          <w:rFonts w:ascii="Times New Roman" w:hAnsi="Times New Roman" w:cs="Times New Roman" w:hint="eastAsia"/>
          <w:b/>
          <w:bCs/>
          <w:kern w:val="44"/>
          <w:sz w:val="18"/>
          <w:szCs w:val="18"/>
        </w:rPr>
        <w:t>S</w:t>
      </w:r>
      <w:r w:rsidRPr="00735753">
        <w:rPr>
          <w:rFonts w:ascii="Times New Roman" w:hAnsi="Times New Roman" w:cs="Times New Roman"/>
          <w:b/>
          <w:bCs/>
          <w:kern w:val="44"/>
          <w:sz w:val="18"/>
          <w:szCs w:val="18"/>
        </w:rPr>
        <w:t>1 Fig.</w:t>
      </w:r>
      <w:r w:rsidRPr="00735753"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proofErr w:type="spellStart"/>
      <w:r w:rsidRPr="00735753">
        <w:rPr>
          <w:rFonts w:ascii="Times New Roman" w:hAnsi="Times New Roman" w:cs="Times New Roman"/>
          <w:kern w:val="44"/>
          <w:sz w:val="18"/>
          <w:szCs w:val="18"/>
        </w:rPr>
        <w:t>Behavior</w:t>
      </w:r>
      <w:proofErr w:type="spellEnd"/>
      <w:r w:rsidRPr="00735753">
        <w:rPr>
          <w:rFonts w:ascii="Times New Roman" w:hAnsi="Times New Roman" w:cs="Times New Roman"/>
          <w:kern w:val="44"/>
          <w:sz w:val="18"/>
          <w:szCs w:val="18"/>
        </w:rPr>
        <w:t xml:space="preserve"> re</w:t>
      </w:r>
      <w:r w:rsidRPr="00561B0C">
        <w:rPr>
          <w:rFonts w:ascii="Times New Roman" w:hAnsi="Times New Roman" w:cs="Times New Roman"/>
          <w:kern w:val="44"/>
          <w:sz w:val="18"/>
          <w:szCs w:val="18"/>
        </w:rPr>
        <w:t>sult and ERP component of timing in Experiment 1. (a) The results of CV with short (T600), intermediate (T900) and</w:t>
      </w:r>
      <w:r w:rsidRPr="005B45B5">
        <w:rPr>
          <w:rFonts w:ascii="Times New Roman" w:hAnsi="Times New Roman" w:cs="Times New Roman"/>
          <w:kern w:val="44"/>
          <w:sz w:val="18"/>
          <w:szCs w:val="18"/>
        </w:rPr>
        <w:t xml:space="preserve"> long (T1200) time intervals and two feedback conditions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. Group comparisons showed there was no significant difference both in the aspects of time interval and feedback condition. </w:t>
      </w:r>
      <w:r w:rsidRPr="005B45B5">
        <w:rPr>
          <w:rFonts w:ascii="Times New Roman" w:hAnsi="Times New Roman" w:cs="Times New Roman"/>
          <w:b/>
          <w:bCs/>
          <w:kern w:val="44"/>
          <w:sz w:val="18"/>
          <w:szCs w:val="18"/>
        </w:rPr>
        <w:t>(b)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44"/>
          <w:sz w:val="18"/>
          <w:szCs w:val="18"/>
        </w:rPr>
        <w:t>The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l</w:t>
      </w:r>
      <w:r w:rsidRPr="005B45B5">
        <w:rPr>
          <w:rFonts w:ascii="Times New Roman" w:hAnsi="Times New Roman" w:cs="Times New Roman"/>
          <w:kern w:val="44"/>
          <w:sz w:val="18"/>
          <w:szCs w:val="18"/>
        </w:rPr>
        <w:t>atency of N1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component</w:t>
      </w:r>
      <w:r w:rsidRPr="005B45B5">
        <w:rPr>
          <w:rFonts w:ascii="Times New Roman" w:hAnsi="Times New Roman" w:cs="Times New Roman"/>
          <w:kern w:val="44"/>
          <w:sz w:val="18"/>
          <w:szCs w:val="18"/>
        </w:rPr>
        <w:t xml:space="preserve"> was consistent with the produced time interval</w:t>
      </w:r>
      <w:r>
        <w:rPr>
          <w:rFonts w:ascii="Times New Roman" w:hAnsi="Times New Roman" w:cs="Times New Roman"/>
          <w:kern w:val="44"/>
          <w:sz w:val="18"/>
          <w:szCs w:val="18"/>
        </w:rPr>
        <w:t>, l</w:t>
      </w:r>
      <w:r w:rsidRPr="005B45B5">
        <w:rPr>
          <w:rFonts w:ascii="Times New Roman" w:hAnsi="Times New Roman" w:cs="Times New Roman"/>
          <w:kern w:val="44"/>
          <w:sz w:val="18"/>
          <w:szCs w:val="18"/>
        </w:rPr>
        <w:t xml:space="preserve">onger </w:t>
      </w:r>
      <w:r>
        <w:rPr>
          <w:rFonts w:ascii="Times New Roman" w:hAnsi="Times New Roman" w:cs="Times New Roman"/>
          <w:kern w:val="44"/>
          <w:sz w:val="18"/>
          <w:szCs w:val="18"/>
        </w:rPr>
        <w:t>target</w:t>
      </w:r>
      <w:r w:rsidRPr="005B45B5">
        <w:rPr>
          <w:rFonts w:ascii="Times New Roman" w:hAnsi="Times New Roman" w:cs="Times New Roman"/>
          <w:kern w:val="44"/>
          <w:sz w:val="18"/>
          <w:szCs w:val="18"/>
        </w:rPr>
        <w:t xml:space="preserve"> time intervals </w:t>
      </w:r>
      <w:r>
        <w:rPr>
          <w:rFonts w:ascii="Times New Roman" w:hAnsi="Times New Roman" w:cs="Times New Roman"/>
          <w:kern w:val="44"/>
          <w:sz w:val="18"/>
          <w:szCs w:val="18"/>
        </w:rPr>
        <w:t>with</w:t>
      </w:r>
      <w:r w:rsidRPr="005B45B5">
        <w:rPr>
          <w:rFonts w:ascii="Times New Roman" w:hAnsi="Times New Roman" w:cs="Times New Roman"/>
          <w:kern w:val="44"/>
          <w:sz w:val="18"/>
          <w:szCs w:val="18"/>
        </w:rPr>
        <w:t xml:space="preserve"> longer N1 latency, and shorter 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target </w:t>
      </w:r>
      <w:r w:rsidRPr="005B45B5">
        <w:rPr>
          <w:rFonts w:ascii="Times New Roman" w:hAnsi="Times New Roman" w:cs="Times New Roman"/>
          <w:kern w:val="44"/>
          <w:sz w:val="18"/>
          <w:szCs w:val="18"/>
        </w:rPr>
        <w:t xml:space="preserve">time intervals </w:t>
      </w:r>
      <w:r>
        <w:rPr>
          <w:rFonts w:ascii="Times New Roman" w:hAnsi="Times New Roman" w:cs="Times New Roman"/>
          <w:kern w:val="44"/>
          <w:sz w:val="18"/>
          <w:szCs w:val="18"/>
        </w:rPr>
        <w:t>with</w:t>
      </w:r>
      <w:r w:rsidRPr="005B45B5">
        <w:rPr>
          <w:rFonts w:ascii="Times New Roman" w:hAnsi="Times New Roman" w:cs="Times New Roman"/>
          <w:kern w:val="44"/>
          <w:sz w:val="18"/>
          <w:szCs w:val="18"/>
        </w:rPr>
        <w:t xml:space="preserve"> shorter N1 latency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. </w:t>
      </w:r>
      <w:r w:rsidRPr="00561B0C">
        <w:rPr>
          <w:rFonts w:ascii="Times New Roman" w:hAnsi="Times New Roman" w:cs="Times New Roman"/>
          <w:b/>
          <w:bCs/>
          <w:kern w:val="44"/>
          <w:sz w:val="18"/>
          <w:szCs w:val="18"/>
        </w:rPr>
        <w:t>(c)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The amplitude of N1 component (peak value) with different target time intervals. ** P&lt;0.01 in paired t-test, * P&lt;0.05 in paired t-test.</w:t>
      </w:r>
    </w:p>
    <w:p w14:paraId="72EC6DD1" w14:textId="77777777" w:rsidR="001A1275" w:rsidRDefault="001A1275" w:rsidP="001A1275">
      <w:pPr>
        <w:spacing w:line="480" w:lineRule="auto"/>
      </w:pPr>
    </w:p>
    <w:p w14:paraId="733DEC53" w14:textId="77777777" w:rsidR="001A1275" w:rsidRDefault="001A1275" w:rsidP="001A1275">
      <w:pPr>
        <w:spacing w:line="480" w:lineRule="auto"/>
      </w:pPr>
    </w:p>
    <w:p w14:paraId="29A020AB" w14:textId="77777777" w:rsidR="001A1275" w:rsidRDefault="001A1275" w:rsidP="001A1275">
      <w:pPr>
        <w:spacing w:line="480" w:lineRule="auto"/>
      </w:pPr>
      <w:r>
        <w:rPr>
          <w:noProof/>
        </w:rPr>
        <w:drawing>
          <wp:inline distT="0" distB="0" distL="0" distR="0" wp14:anchorId="3BB7734D" wp14:editId="07CF13F6">
            <wp:extent cx="4635385" cy="1660306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093" cy="1666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1204FA" w14:textId="77777777" w:rsidR="001A1275" w:rsidRPr="00561B0C" w:rsidRDefault="001A1275" w:rsidP="001A1275">
      <w:pPr>
        <w:spacing w:line="480" w:lineRule="auto"/>
        <w:rPr>
          <w:rFonts w:ascii="Times New Roman" w:hAnsi="Times New Roman" w:cs="Times New Roman"/>
          <w:kern w:val="44"/>
          <w:sz w:val="18"/>
          <w:szCs w:val="18"/>
        </w:rPr>
      </w:pPr>
      <w:bookmarkStart w:id="0" w:name="OLE_LINK12"/>
      <w:r w:rsidRPr="001A4EEA">
        <w:rPr>
          <w:rFonts w:ascii="Times New Roman" w:hAnsi="Times New Roman" w:cs="Times New Roman" w:hint="eastAsia"/>
          <w:b/>
          <w:bCs/>
          <w:kern w:val="44"/>
          <w:sz w:val="18"/>
          <w:szCs w:val="18"/>
        </w:rPr>
        <w:t>S</w:t>
      </w:r>
      <w:r w:rsidRPr="001A4EEA">
        <w:rPr>
          <w:rFonts w:ascii="Times New Roman" w:hAnsi="Times New Roman" w:cs="Times New Roman"/>
          <w:b/>
          <w:bCs/>
          <w:kern w:val="44"/>
          <w:sz w:val="18"/>
          <w:szCs w:val="18"/>
        </w:rPr>
        <w:t>2 Fig.</w:t>
      </w:r>
      <w:r w:rsidRPr="00561B0C"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Topography and power spectrum of alpha. </w:t>
      </w:r>
      <w:r w:rsidRPr="001A4EEA">
        <w:rPr>
          <w:rFonts w:ascii="Times New Roman" w:hAnsi="Times New Roman" w:cs="Times New Roman"/>
          <w:kern w:val="44"/>
          <w:sz w:val="18"/>
          <w:szCs w:val="18"/>
        </w:rPr>
        <w:t>Topography of absolute alpha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r w:rsidRPr="001A4EEA">
        <w:rPr>
          <w:rFonts w:ascii="Times New Roman" w:hAnsi="Times New Roman" w:cs="Times New Roman"/>
          <w:kern w:val="44"/>
          <w:sz w:val="18"/>
          <w:szCs w:val="18"/>
        </w:rPr>
        <w:t>band power (8–13 Hz)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in </w:t>
      </w:r>
      <w:r w:rsidRPr="001A4EEA">
        <w:rPr>
          <w:rFonts w:ascii="Times New Roman" w:hAnsi="Times New Roman" w:cs="Times New Roman"/>
          <w:kern w:val="44"/>
          <w:sz w:val="18"/>
          <w:szCs w:val="18"/>
        </w:rPr>
        <w:t xml:space="preserve">resting-state EEG 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and the power spectrum of one subject extracted from the posterior electrodes showing the individual </w:t>
      </w:r>
      <w:r>
        <w:rPr>
          <w:rFonts w:ascii="Times New Roman" w:hAnsi="Times New Roman" w:cs="Times New Roman"/>
          <w:kern w:val="44"/>
          <w:sz w:val="18"/>
          <w:szCs w:val="18"/>
        </w:rPr>
        <w:lastRenderedPageBreak/>
        <w:t>alpha frequency (IAF)</w:t>
      </w:r>
      <w:r w:rsidRPr="001A4EEA">
        <w:rPr>
          <w:rFonts w:ascii="Times New Roman" w:hAnsi="Times New Roman" w:cs="Times New Roman"/>
          <w:kern w:val="44"/>
          <w:sz w:val="18"/>
          <w:szCs w:val="18"/>
        </w:rPr>
        <w:t xml:space="preserve">. </w:t>
      </w:r>
    </w:p>
    <w:bookmarkEnd w:id="0"/>
    <w:p w14:paraId="7155E83F" w14:textId="77777777" w:rsidR="001A1275" w:rsidRDefault="001A1275" w:rsidP="001A1275">
      <w:pPr>
        <w:spacing w:line="480" w:lineRule="auto"/>
      </w:pPr>
    </w:p>
    <w:p w14:paraId="07BBBBCA" w14:textId="77777777" w:rsidR="001A1275" w:rsidRDefault="001A1275" w:rsidP="001A1275">
      <w:pPr>
        <w:spacing w:line="480" w:lineRule="auto"/>
      </w:pPr>
      <w:r>
        <w:rPr>
          <w:noProof/>
        </w:rPr>
        <w:drawing>
          <wp:inline distT="0" distB="0" distL="0" distR="0" wp14:anchorId="2E3D86AE" wp14:editId="0964918A">
            <wp:extent cx="4864893" cy="375729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940" cy="37681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1FF472" w14:textId="77777777" w:rsidR="001A1275" w:rsidRPr="00F45C9D" w:rsidRDefault="001A1275" w:rsidP="001A1275">
      <w:pPr>
        <w:spacing w:line="480" w:lineRule="auto"/>
        <w:rPr>
          <w:rFonts w:ascii="Times New Roman" w:hAnsi="Times New Roman" w:cs="Times New Roman"/>
          <w:kern w:val="44"/>
          <w:sz w:val="18"/>
          <w:szCs w:val="18"/>
        </w:rPr>
      </w:pPr>
      <w:bookmarkStart w:id="1" w:name="OLE_LINK14"/>
      <w:r w:rsidRPr="007A18F8">
        <w:rPr>
          <w:rFonts w:ascii="Times New Roman" w:hAnsi="Times New Roman" w:cs="Times New Roman" w:hint="eastAsia"/>
          <w:b/>
          <w:bCs/>
          <w:kern w:val="44"/>
          <w:sz w:val="18"/>
          <w:szCs w:val="18"/>
        </w:rPr>
        <w:t>S</w:t>
      </w:r>
      <w:r w:rsidRPr="007A18F8">
        <w:rPr>
          <w:rFonts w:ascii="Times New Roman" w:hAnsi="Times New Roman" w:cs="Times New Roman"/>
          <w:b/>
          <w:bCs/>
          <w:kern w:val="44"/>
          <w:sz w:val="18"/>
          <w:szCs w:val="18"/>
        </w:rPr>
        <w:t xml:space="preserve">3 Fig. 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Effects of </w:t>
      </w:r>
      <w:proofErr w:type="spellStart"/>
      <w:r w:rsidRPr="00137DE6"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on </w:t>
      </w:r>
      <w:r>
        <w:rPr>
          <w:rFonts w:ascii="Times New Roman" w:hAnsi="Times New Roman" w:cs="Times New Roman"/>
          <w:kern w:val="44"/>
          <w:sz w:val="18"/>
          <w:szCs w:val="18"/>
        </w:rPr>
        <w:t>the absolute error (AE) of timing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>.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bookmarkEnd w:id="1"/>
      <w:r>
        <w:rPr>
          <w:rFonts w:ascii="Times New Roman" w:hAnsi="Times New Roman" w:cs="Times New Roman"/>
          <w:kern w:val="44"/>
          <w:sz w:val="18"/>
          <w:szCs w:val="18"/>
        </w:rPr>
        <w:t xml:space="preserve">AE was computed by </w:t>
      </w:r>
      <m:oMath>
        <m:r>
          <m:rPr>
            <m:nor/>
          </m:rPr>
          <w:rPr>
            <w:rFonts w:ascii="Times New Roman" w:eastAsia="Cambria Math" w:hAnsi="Times New Roman" w:cs="Times New Roman"/>
            <w:sz w:val="18"/>
          </w:rPr>
          <m:t>AE</m:t>
        </m:r>
        <m:r>
          <m:rPr>
            <m:nor/>
          </m:rPr>
          <w:rPr>
            <w:rFonts w:ascii="Times New Roman" w:eastAsia="Cambria Math" w:hAnsi="Times New Roman" w:cs="Times New Roman"/>
            <w:szCs w:val="28"/>
          </w:rPr>
          <m:t>=</m:t>
        </m:r>
        <m:f>
          <m:fPr>
            <m:ctrlPr>
              <w:rPr>
                <w:rFonts w:ascii="Cambria Math" w:eastAsia="Cambria Math" w:hAnsi="Cambria Math" w:cs="Times New Roman"/>
                <w:szCs w:val="28"/>
              </w:rPr>
            </m:ctrlPr>
          </m:fPr>
          <m:num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>1</m:t>
                </m:r>
              </m:num>
              <m:den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>N</m:t>
                </m:r>
              </m:den>
            </m:f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</w:rPr>
                </m:ctrlPr>
              </m:naryPr>
              <m:sub>
                <w:proofErr w:type="spellStart"/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>i</m:t>
                </m:r>
                <w:proofErr w:type="spellEnd"/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>=1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|e</m:t>
                    </m:r>
                  </m:e>
                  <m:sub>
                    <w:proofErr w:type="spellStart"/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i</m:t>
                    </m:r>
                    <w:proofErr w:type="spellEnd"/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>|</m:t>
                </m:r>
              </m:e>
            </m:nary>
          </m:num>
          <m:den>
            <m:r>
              <m:rPr>
                <m:nor/>
              </m:rPr>
              <w:rPr>
                <w:rFonts w:ascii="Times New Roman" w:hAnsi="Times New Roman" w:cs="Times New Roman"/>
                <w:szCs w:val="28"/>
              </w:rPr>
              <m:t>t</m:t>
            </m:r>
          </m:den>
        </m:f>
      </m:oMath>
      <w:r>
        <w:rPr>
          <w:rFonts w:ascii="Times New Roman" w:hAnsi="Times New Roman" w:cs="Times New Roman"/>
          <w:kern w:val="44"/>
          <w:sz w:val="18"/>
          <w:szCs w:val="18"/>
        </w:rPr>
        <w:t>. Here,</w:t>
      </w:r>
      <w:r w:rsidRPr="00AA6273"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kern w:val="44"/>
                <w:sz w:val="18"/>
                <w:szCs w:val="18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kern w:val="44"/>
                <w:sz w:val="18"/>
                <w:szCs w:val="18"/>
              </w:rPr>
              <m:t>e</m:t>
            </m:r>
          </m:e>
          <m:sub>
            <w:proofErr w:type="spellStart"/>
            <m:r>
              <m:rPr>
                <m:nor/>
              </m:rPr>
              <w:rPr>
                <w:rFonts w:ascii="Times New Roman" w:hAnsi="Times New Roman" w:cs="Times New Roman"/>
                <w:kern w:val="44"/>
                <w:sz w:val="18"/>
                <w:szCs w:val="18"/>
              </w:rPr>
              <m:t>i</m:t>
            </m:r>
            <w:proofErr w:type="spellEnd"/>
          </m:sub>
        </m:sSub>
      </m:oMath>
      <w:r w:rsidRPr="00AA6273">
        <w:rPr>
          <w:rFonts w:ascii="Times New Roman" w:hAnsi="Times New Roman" w:cs="Times New Roman" w:hint="eastAsia"/>
          <w:kern w:val="44"/>
          <w:sz w:val="18"/>
          <w:szCs w:val="18"/>
        </w:rPr>
        <w:t xml:space="preserve"> is</w:t>
      </w:r>
      <w:r w:rsidRPr="00AA6273">
        <w:rPr>
          <w:rFonts w:ascii="Times New Roman" w:hAnsi="Times New Roman" w:cs="Times New Roman"/>
          <w:kern w:val="44"/>
          <w:sz w:val="18"/>
          <w:szCs w:val="18"/>
        </w:rPr>
        <w:t xml:space="preserve"> the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error between estimated time interval and the target time interval, and t is the target time interval, i.e., 600ms, 900ms or 1200ms. </w:t>
      </w:r>
      <w:r w:rsidRPr="00137DE6">
        <w:rPr>
          <w:rFonts w:ascii="Times New Roman" w:hAnsi="Times New Roman" w:cs="Times New Roman"/>
          <w:b/>
          <w:bCs/>
          <w:kern w:val="44"/>
          <w:sz w:val="18"/>
          <w:szCs w:val="18"/>
        </w:rPr>
        <w:t>(a)</w:t>
      </w:r>
      <w:r>
        <w:rPr>
          <w:rFonts w:ascii="Times New Roman" w:hAnsi="Times New Roman" w:cs="Times New Roman"/>
          <w:b/>
          <w:bCs/>
          <w:kern w:val="44"/>
          <w:sz w:val="18"/>
          <w:szCs w:val="18"/>
        </w:rPr>
        <w:t>-(b)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Violin plots depict data distribution of timing performance (</w:t>
      </w:r>
      <w:r>
        <w:rPr>
          <w:rFonts w:ascii="Times New Roman" w:hAnsi="Times New Roman" w:cs="Times New Roman"/>
          <w:kern w:val="44"/>
          <w:sz w:val="18"/>
          <w:szCs w:val="18"/>
        </w:rPr>
        <w:t>AE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) during </w:t>
      </w:r>
      <w:proofErr w:type="spellStart"/>
      <w:r w:rsidRPr="00137DE6"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with different stimulation frequency. </w:t>
      </w:r>
      <w:r w:rsidRPr="00137DE6">
        <w:rPr>
          <w:rFonts w:ascii="Times New Roman" w:hAnsi="Times New Roman" w:cs="Times New Roman" w:hint="eastAsia"/>
          <w:kern w:val="44"/>
          <w:sz w:val="18"/>
          <w:szCs w:val="18"/>
        </w:rPr>
        <w:t>Thick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dash lines and fine dash lines represent sample medians and quartiles. Comparison analysis showed a significant decrease in 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AE 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>during IAF-2Hz stimulation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>than IAF as well as IAF+2Hz stimulation conditions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(a), while the effect was disappeared among post-</w:t>
      </w:r>
      <w:proofErr w:type="spellStart"/>
      <w:r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>
        <w:rPr>
          <w:rFonts w:ascii="Times New Roman" w:hAnsi="Times New Roman" w:cs="Times New Roman"/>
          <w:kern w:val="44"/>
          <w:sz w:val="18"/>
          <w:szCs w:val="18"/>
        </w:rPr>
        <w:t xml:space="preserve"> conditions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>.</w:t>
      </w:r>
      <w:r w:rsidRPr="00137DE6">
        <w:rPr>
          <w:rFonts w:ascii="Times New Roman" w:hAnsi="Times New Roman" w:cs="Times New Roman" w:hint="eastAsia"/>
          <w:kern w:val="44"/>
          <w:sz w:val="18"/>
          <w:szCs w:val="18"/>
        </w:rPr>
        <w:t xml:space="preserve"> </w:t>
      </w:r>
      <w:r w:rsidRPr="00137DE6">
        <w:rPr>
          <w:rFonts w:ascii="Times New Roman" w:hAnsi="Times New Roman" w:cs="Times New Roman"/>
          <w:kern w:val="44"/>
          <w:sz w:val="16"/>
          <w:szCs w:val="16"/>
        </w:rPr>
        <w:t>* P&lt;0.05; ** P&lt;0.01.</w:t>
      </w:r>
      <w:r w:rsidRPr="00137DE6">
        <w:rPr>
          <w:rFonts w:ascii="Times New Roman" w:hAnsi="Times New Roman" w:cs="Times New Roman"/>
          <w:b/>
          <w:bCs/>
          <w:kern w:val="44"/>
          <w:sz w:val="18"/>
          <w:szCs w:val="18"/>
        </w:rPr>
        <w:t xml:space="preserve"> (</w:t>
      </w:r>
      <w:r>
        <w:rPr>
          <w:rFonts w:ascii="Times New Roman" w:hAnsi="Times New Roman" w:cs="Times New Roman"/>
          <w:b/>
          <w:bCs/>
          <w:kern w:val="44"/>
          <w:sz w:val="18"/>
          <w:szCs w:val="18"/>
        </w:rPr>
        <w:t>c</w:t>
      </w:r>
      <w:r w:rsidRPr="00137DE6">
        <w:rPr>
          <w:rFonts w:ascii="Times New Roman" w:hAnsi="Times New Roman" w:cs="Times New Roman"/>
          <w:b/>
          <w:bCs/>
          <w:kern w:val="44"/>
          <w:sz w:val="18"/>
          <w:szCs w:val="18"/>
        </w:rPr>
        <w:t>)-(</w:t>
      </w:r>
      <w:r>
        <w:rPr>
          <w:rFonts w:ascii="Times New Roman" w:hAnsi="Times New Roman" w:cs="Times New Roman"/>
          <w:b/>
          <w:bCs/>
          <w:kern w:val="44"/>
          <w:sz w:val="18"/>
          <w:szCs w:val="18"/>
        </w:rPr>
        <w:t>d</w:t>
      </w:r>
      <w:r w:rsidRPr="00137DE6">
        <w:rPr>
          <w:rFonts w:ascii="Times New Roman" w:hAnsi="Times New Roman" w:cs="Times New Roman"/>
          <w:b/>
          <w:bCs/>
          <w:kern w:val="44"/>
          <w:sz w:val="18"/>
          <w:szCs w:val="18"/>
        </w:rPr>
        <w:t>)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Individual </w:t>
      </w:r>
      <w:r>
        <w:rPr>
          <w:rFonts w:ascii="Times New Roman" w:hAnsi="Times New Roman" w:cs="Times New Roman"/>
          <w:kern w:val="44"/>
          <w:sz w:val="18"/>
          <w:szCs w:val="18"/>
        </w:rPr>
        <w:t>AE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values in the condition of pre-</w:t>
      </w:r>
      <w:proofErr w:type="spellStart"/>
      <w:r w:rsidRPr="00137DE6"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and </w:t>
      </w:r>
      <w:proofErr w:type="spellStart"/>
      <w:r w:rsidRPr="00137DE6"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(b), as well as </w:t>
      </w:r>
      <w:r w:rsidRPr="00137DE6">
        <w:rPr>
          <w:rFonts w:ascii="Times New Roman" w:hAnsi="Times New Roman" w:cs="Times New Roman" w:hint="eastAsia"/>
          <w:kern w:val="44"/>
          <w:sz w:val="18"/>
          <w:szCs w:val="18"/>
        </w:rPr>
        <w:t>post-</w:t>
      </w:r>
      <w:proofErr w:type="spellStart"/>
      <w:r w:rsidRPr="00137DE6"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(c) with difference stimul</w:t>
      </w:r>
      <w:r>
        <w:rPr>
          <w:rFonts w:ascii="Times New Roman" w:hAnsi="Times New Roman" w:cs="Times New Roman"/>
          <w:kern w:val="44"/>
          <w:sz w:val="18"/>
          <w:szCs w:val="18"/>
        </w:rPr>
        <w:t>ation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frequency (IAF-2Hz, IAF and IAF+2Hz). Comparison analysis showed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 a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significant decrease </w:t>
      </w:r>
      <w:r>
        <w:rPr>
          <w:rFonts w:ascii="Times New Roman" w:hAnsi="Times New Roman" w:cs="Times New Roman"/>
          <w:kern w:val="44"/>
          <w:sz w:val="18"/>
          <w:szCs w:val="18"/>
        </w:rPr>
        <w:t>of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44"/>
          <w:sz w:val="18"/>
          <w:szCs w:val="18"/>
        </w:rPr>
        <w:t>AE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44"/>
          <w:sz w:val="18"/>
          <w:szCs w:val="18"/>
        </w:rPr>
        <w:t xml:space="preserve">both in </w:t>
      </w:r>
      <w:proofErr w:type="spellStart"/>
      <w:r w:rsidRPr="00137DE6"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>
        <w:rPr>
          <w:rFonts w:ascii="Times New Roman" w:hAnsi="Times New Roman" w:cs="Times New Roman"/>
          <w:kern w:val="44"/>
          <w:sz w:val="18"/>
          <w:szCs w:val="18"/>
        </w:rPr>
        <w:t xml:space="preserve"> 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>with IAF-2Hz compared to pre-</w:t>
      </w:r>
      <w:proofErr w:type="spellStart"/>
      <w:r w:rsidRPr="00137DE6"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>
        <w:rPr>
          <w:rFonts w:ascii="Times New Roman" w:hAnsi="Times New Roman" w:cs="Times New Roman"/>
          <w:kern w:val="44"/>
          <w:sz w:val="18"/>
          <w:szCs w:val="18"/>
        </w:rPr>
        <w:t>, while this effect was not found in post-</w:t>
      </w:r>
      <w:proofErr w:type="spellStart"/>
      <w:r>
        <w:rPr>
          <w:rFonts w:ascii="Times New Roman" w:hAnsi="Times New Roman" w:cs="Times New Roman"/>
          <w:kern w:val="44"/>
          <w:sz w:val="18"/>
          <w:szCs w:val="18"/>
        </w:rPr>
        <w:t>tACS</w:t>
      </w:r>
      <w:proofErr w:type="spellEnd"/>
      <w:r>
        <w:rPr>
          <w:rFonts w:ascii="Times New Roman" w:hAnsi="Times New Roman" w:cs="Times New Roman"/>
          <w:kern w:val="44"/>
          <w:sz w:val="18"/>
          <w:szCs w:val="18"/>
        </w:rPr>
        <w:t xml:space="preserve"> condition</w:t>
      </w:r>
      <w:r w:rsidRPr="00137DE6">
        <w:rPr>
          <w:rFonts w:ascii="Times New Roman" w:hAnsi="Times New Roman" w:cs="Times New Roman"/>
          <w:kern w:val="44"/>
          <w:sz w:val="18"/>
          <w:szCs w:val="18"/>
        </w:rPr>
        <w:t>.</w:t>
      </w:r>
    </w:p>
    <w:p w14:paraId="0CF19EDF" w14:textId="77777777" w:rsidR="001A1275" w:rsidRDefault="001A1275" w:rsidP="001A1275">
      <w:pPr>
        <w:spacing w:line="480" w:lineRule="auto"/>
      </w:pPr>
    </w:p>
    <w:p w14:paraId="426C895A" w14:textId="77777777" w:rsidR="00E9227B" w:rsidRPr="001A1275" w:rsidRDefault="00722A92"/>
    <w:sectPr w:rsidR="00E9227B" w:rsidRPr="001A1275" w:rsidSect="005B1063">
      <w:footerReference w:type="default" r:id="rId9"/>
      <w:pgSz w:w="11906" w:h="16838" w:code="9"/>
      <w:pgMar w:top="1440" w:right="1797" w:bottom="1440" w:left="1797" w:header="851" w:footer="992" w:gutter="0"/>
      <w:lnNumType w:countBy="1" w:restart="continuous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687DA" w14:textId="77777777" w:rsidR="00722A92" w:rsidRDefault="00722A92" w:rsidP="001A1275">
      <w:r>
        <w:separator/>
      </w:r>
    </w:p>
  </w:endnote>
  <w:endnote w:type="continuationSeparator" w:id="0">
    <w:p w14:paraId="60A4492A" w14:textId="77777777" w:rsidR="00722A92" w:rsidRDefault="00722A92" w:rsidP="001A1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2523109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23003D1" w14:textId="77777777" w:rsidR="00A47C38" w:rsidRDefault="00722A92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70F5AF8" w14:textId="77777777" w:rsidR="00A47C38" w:rsidRDefault="00722A9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5D487" w14:textId="77777777" w:rsidR="00722A92" w:rsidRDefault="00722A92" w:rsidP="001A1275">
      <w:r>
        <w:separator/>
      </w:r>
    </w:p>
  </w:footnote>
  <w:footnote w:type="continuationSeparator" w:id="0">
    <w:p w14:paraId="0BA1F5F3" w14:textId="77777777" w:rsidR="00722A92" w:rsidRDefault="00722A92" w:rsidP="001A12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9F5"/>
    <w:rsid w:val="00032827"/>
    <w:rsid w:val="001A1275"/>
    <w:rsid w:val="00722A92"/>
    <w:rsid w:val="0090083E"/>
    <w:rsid w:val="00DD59F5"/>
    <w:rsid w:val="00F9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402FC9-0B2D-4AE7-9C7C-46AA65AB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275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1A12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A127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qFormat/>
    <w:rsid w:val="001A1275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A12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2023-12-27T02:24:00Z</dcterms:created>
  <dcterms:modified xsi:type="dcterms:W3CDTF">2023-12-27T02:24:00Z</dcterms:modified>
</cp:coreProperties>
</file>