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751D3" w14:textId="407D1FAA" w:rsidR="00240F61" w:rsidRPr="00DF1E09" w:rsidRDefault="006D3065" w:rsidP="00240F61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105AD037" w14:textId="77777777" w:rsidR="00240F61" w:rsidRPr="00BD5CA0" w:rsidRDefault="00240F61" w:rsidP="00240F61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06F2892D" w14:textId="77777777" w:rsidR="00240F61" w:rsidRPr="00F81AC2" w:rsidRDefault="00240F61" w:rsidP="00240F61">
      <w:pPr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5CA0">
        <w:rPr>
          <w:rFonts w:ascii="Times New Roman" w:hAnsi="Times New Roman" w:cs="Times New Roman"/>
          <w:noProof/>
        </w:rPr>
        <w:drawing>
          <wp:inline distT="0" distB="0" distL="0" distR="0" wp14:anchorId="65D8CC52" wp14:editId="49234DDD">
            <wp:extent cx="5731510" cy="2509520"/>
            <wp:effectExtent l="0" t="0" r="2540" b="5080"/>
            <wp:docPr id="47" name="Gráfico 47">
              <a:extLst xmlns:a="http://schemas.openxmlformats.org/drawingml/2006/main">
                <a:ext uri="{FF2B5EF4-FFF2-40B4-BE49-F238E27FC236}">
                  <a16:creationId xmlns:a16="http://schemas.microsoft.com/office/drawing/2014/main" id="{0465E717-15DB-4482-9EDF-14836FA9B58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218549DB" w14:textId="487F6F16" w:rsidR="00240F61" w:rsidRPr="00DF1E09" w:rsidRDefault="006D3065" w:rsidP="00240F61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D3065">
        <w:rPr>
          <w:rFonts w:ascii="Times New Roman" w:hAnsi="Times New Roman" w:cs="Times New Roman"/>
          <w:b/>
          <w:bCs/>
          <w:sz w:val="20"/>
          <w:szCs w:val="20"/>
        </w:rPr>
        <w:t>Online Resource 1</w:t>
      </w:r>
      <w:r w:rsidR="00240F61" w:rsidRPr="00DF1E09">
        <w:rPr>
          <w:rFonts w:ascii="Times New Roman" w:hAnsi="Times New Roman" w:cs="Times New Roman"/>
          <w:sz w:val="20"/>
          <w:szCs w:val="20"/>
        </w:rPr>
        <w:t xml:space="preserve"> </w:t>
      </w:r>
      <w:r w:rsidR="00240F61" w:rsidRPr="00DF1E09">
        <w:rPr>
          <w:rFonts w:ascii="Times New Roman" w:eastAsia="Times New Roman" w:hAnsi="Times New Roman" w:cs="Times New Roman"/>
          <w:sz w:val="20"/>
          <w:szCs w:val="20"/>
        </w:rPr>
        <w:t>Mean rainfall and temperature data during the conduction of both experiments 1 and 2</w:t>
      </w:r>
    </w:p>
    <w:p w14:paraId="116F2D7B" w14:textId="77777777" w:rsidR="00240F61" w:rsidRPr="00DF1E09" w:rsidRDefault="00240F61" w:rsidP="00240F61">
      <w:pPr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1306FC4" w14:textId="77777777" w:rsidR="00240F61" w:rsidRPr="00DF1E09" w:rsidRDefault="00240F61" w:rsidP="00240F61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F1E09">
        <w:rPr>
          <w:rFonts w:ascii="Times New Roman" w:hAnsi="Times New Roman" w:cs="Times New Roman"/>
          <w:sz w:val="20"/>
          <w:szCs w:val="20"/>
        </w:rPr>
        <w:object w:dxaOrig="5056" w:dyaOrig="811" w14:anchorId="6E45CAF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8.25pt;height:34.65pt" o:ole="">
            <v:imagedata r:id="rId9" o:title=""/>
          </v:shape>
          <o:OLEObject Type="Embed" ProgID="Package" ShapeID="_x0000_i1025" DrawAspect="Content" ObjectID="_1772278707" r:id="rId10"/>
        </w:object>
      </w:r>
    </w:p>
    <w:p w14:paraId="6AF4B374" w14:textId="404FB116" w:rsidR="00985F2C" w:rsidRPr="00DF1E09" w:rsidRDefault="006D3065" w:rsidP="00240F61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6D3065">
        <w:rPr>
          <w:rFonts w:ascii="Times New Roman" w:hAnsi="Times New Roman" w:cs="Times New Roman"/>
          <w:b/>
          <w:bCs/>
          <w:sz w:val="20"/>
          <w:szCs w:val="20"/>
        </w:rPr>
        <w:t xml:space="preserve">Online Resource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2 </w:t>
      </w:r>
      <w:r w:rsidR="00240F61" w:rsidRPr="00DF1E09">
        <w:rPr>
          <w:rFonts w:ascii="Times New Roman" w:hAnsi="Times New Roman" w:cs="Times New Roman"/>
          <w:sz w:val="20"/>
          <w:szCs w:val="20"/>
        </w:rPr>
        <w:t>V</w:t>
      </w:r>
      <w:r w:rsidR="00240F61" w:rsidRPr="00DF1E09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ideos showing poisoning symptoms of moribund </w:t>
      </w:r>
      <w:r w:rsidR="00240F61" w:rsidRPr="00DF1E09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</w:rPr>
        <w:t>S</w:t>
      </w:r>
      <w:r w:rsidR="00235A50" w:rsidRPr="00DF1E09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</w:rPr>
        <w:t>phenophorus</w:t>
      </w:r>
      <w:r w:rsidR="00240F61" w:rsidRPr="00DF1E09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</w:rPr>
        <w:t xml:space="preserve"> levis</w:t>
      </w:r>
      <w:r w:rsidR="00240F61" w:rsidRPr="00DF1E09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adults exposed to thiamethoxam + lambda-cyhalothrin</w:t>
      </w:r>
    </w:p>
    <w:sectPr w:rsidR="00985F2C" w:rsidRPr="00DF1E09" w:rsidSect="00936A2E">
      <w:footerReference w:type="default" r:id="rId11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29198" w14:textId="77777777" w:rsidR="00936A2E" w:rsidRDefault="00936A2E" w:rsidP="00BC3988">
      <w:pPr>
        <w:spacing w:after="0" w:line="240" w:lineRule="auto"/>
      </w:pPr>
      <w:r>
        <w:separator/>
      </w:r>
    </w:p>
  </w:endnote>
  <w:endnote w:type="continuationSeparator" w:id="0">
    <w:p w14:paraId="6346CB88" w14:textId="77777777" w:rsidR="00936A2E" w:rsidRDefault="00936A2E" w:rsidP="00BC3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557799"/>
      <w:docPartObj>
        <w:docPartGallery w:val="Page Numbers (Bottom of Page)"/>
        <w:docPartUnique/>
      </w:docPartObj>
    </w:sdtPr>
    <w:sdtContent>
      <w:p w14:paraId="3399AC2A" w14:textId="14F60472" w:rsidR="00BC3988" w:rsidRDefault="00BC398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10040FC1" w14:textId="77777777" w:rsidR="00BC3988" w:rsidRDefault="00BC39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60848" w14:textId="77777777" w:rsidR="00936A2E" w:rsidRDefault="00936A2E" w:rsidP="00BC3988">
      <w:pPr>
        <w:spacing w:after="0" w:line="240" w:lineRule="auto"/>
      </w:pPr>
      <w:r>
        <w:separator/>
      </w:r>
    </w:p>
  </w:footnote>
  <w:footnote w:type="continuationSeparator" w:id="0">
    <w:p w14:paraId="7B99303B" w14:textId="77777777" w:rsidR="00936A2E" w:rsidRDefault="00936A2E" w:rsidP="00BC39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60505"/>
    <w:multiLevelType w:val="hybridMultilevel"/>
    <w:tmpl w:val="856273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AF2C0C"/>
    <w:multiLevelType w:val="hybridMultilevel"/>
    <w:tmpl w:val="0220ED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992B3E"/>
    <w:multiLevelType w:val="hybridMultilevel"/>
    <w:tmpl w:val="75F01BA2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A8101E"/>
    <w:multiLevelType w:val="hybridMultilevel"/>
    <w:tmpl w:val="0096C5D2"/>
    <w:lvl w:ilvl="0" w:tplc="0409000F">
      <w:start w:val="1"/>
      <w:numFmt w:val="decimal"/>
      <w:lvlText w:val="%1."/>
      <w:lvlJc w:val="left"/>
      <w:pPr>
        <w:ind w:left="78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4" w15:restartNumberingAfterBreak="0">
    <w:nsid w:val="2FE764C4"/>
    <w:multiLevelType w:val="hybridMultilevel"/>
    <w:tmpl w:val="87B230A0"/>
    <w:lvl w:ilvl="0" w:tplc="EAFA06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E03307"/>
    <w:multiLevelType w:val="multilevel"/>
    <w:tmpl w:val="BE78B8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4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48355929"/>
    <w:multiLevelType w:val="multilevel"/>
    <w:tmpl w:val="4B30D9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07824CC"/>
    <w:multiLevelType w:val="hybridMultilevel"/>
    <w:tmpl w:val="76F4DF66"/>
    <w:lvl w:ilvl="0" w:tplc="8FB450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3F73D6E"/>
    <w:multiLevelType w:val="hybridMultilevel"/>
    <w:tmpl w:val="E40AF4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AB6FA5"/>
    <w:multiLevelType w:val="hybridMultilevel"/>
    <w:tmpl w:val="5F70AF34"/>
    <w:lvl w:ilvl="0" w:tplc="5FAE2BA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DE0EBB"/>
    <w:multiLevelType w:val="hybridMultilevel"/>
    <w:tmpl w:val="8E1419AE"/>
    <w:lvl w:ilvl="0" w:tplc="0409000F">
      <w:start w:val="1"/>
      <w:numFmt w:val="decimal"/>
      <w:lvlText w:val="%1."/>
      <w:lvlJc w:val="left"/>
      <w:pPr>
        <w:ind w:left="78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1" w15:restartNumberingAfterBreak="0">
    <w:nsid w:val="70401147"/>
    <w:multiLevelType w:val="hybridMultilevel"/>
    <w:tmpl w:val="38B286EA"/>
    <w:lvl w:ilvl="0" w:tplc="F476E8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E23182"/>
    <w:multiLevelType w:val="hybridMultilevel"/>
    <w:tmpl w:val="C4380FC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05632E"/>
    <w:multiLevelType w:val="hybridMultilevel"/>
    <w:tmpl w:val="5E50B31A"/>
    <w:lvl w:ilvl="0" w:tplc="DED4234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BA5CFC"/>
    <w:multiLevelType w:val="hybridMultilevel"/>
    <w:tmpl w:val="17A463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4D07C8"/>
    <w:multiLevelType w:val="hybridMultilevel"/>
    <w:tmpl w:val="0024D33A"/>
    <w:lvl w:ilvl="0" w:tplc="8C6A41A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1925448">
    <w:abstractNumId w:val="10"/>
  </w:num>
  <w:num w:numId="2" w16cid:durableId="1624771234">
    <w:abstractNumId w:val="14"/>
  </w:num>
  <w:num w:numId="3" w16cid:durableId="700056385">
    <w:abstractNumId w:val="3"/>
  </w:num>
  <w:num w:numId="4" w16cid:durableId="512914217">
    <w:abstractNumId w:val="6"/>
  </w:num>
  <w:num w:numId="5" w16cid:durableId="1205292281">
    <w:abstractNumId w:val="8"/>
  </w:num>
  <w:num w:numId="6" w16cid:durableId="1595165190">
    <w:abstractNumId w:val="1"/>
  </w:num>
  <w:num w:numId="7" w16cid:durableId="470441775">
    <w:abstractNumId w:val="2"/>
  </w:num>
  <w:num w:numId="8" w16cid:durableId="2073036683">
    <w:abstractNumId w:val="0"/>
  </w:num>
  <w:num w:numId="9" w16cid:durableId="693313526">
    <w:abstractNumId w:val="13"/>
  </w:num>
  <w:num w:numId="10" w16cid:durableId="199173055">
    <w:abstractNumId w:val="9"/>
  </w:num>
  <w:num w:numId="11" w16cid:durableId="256447739">
    <w:abstractNumId w:val="5"/>
  </w:num>
  <w:num w:numId="12" w16cid:durableId="1680085295">
    <w:abstractNumId w:val="7"/>
  </w:num>
  <w:num w:numId="13" w16cid:durableId="1809778890">
    <w:abstractNumId w:val="4"/>
  </w:num>
  <w:num w:numId="14" w16cid:durableId="514920788">
    <w:abstractNumId w:val="11"/>
  </w:num>
  <w:num w:numId="15" w16cid:durableId="1383676691">
    <w:abstractNumId w:val="15"/>
  </w:num>
  <w:num w:numId="16" w16cid:durableId="49395878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9A0"/>
    <w:rsid w:val="00000A85"/>
    <w:rsid w:val="00025594"/>
    <w:rsid w:val="000342B3"/>
    <w:rsid w:val="000408DB"/>
    <w:rsid w:val="00054860"/>
    <w:rsid w:val="00054BA4"/>
    <w:rsid w:val="00057862"/>
    <w:rsid w:val="000814BE"/>
    <w:rsid w:val="000D3D53"/>
    <w:rsid w:val="000E20B1"/>
    <w:rsid w:val="000E6204"/>
    <w:rsid w:val="000E7E60"/>
    <w:rsid w:val="00110A46"/>
    <w:rsid w:val="001416A0"/>
    <w:rsid w:val="001A317B"/>
    <w:rsid w:val="001B7E04"/>
    <w:rsid w:val="001C2555"/>
    <w:rsid w:val="001D32B6"/>
    <w:rsid w:val="001D58E9"/>
    <w:rsid w:val="00232EF8"/>
    <w:rsid w:val="00235A50"/>
    <w:rsid w:val="00240F61"/>
    <w:rsid w:val="00242B73"/>
    <w:rsid w:val="002659A0"/>
    <w:rsid w:val="00277C59"/>
    <w:rsid w:val="002A2F9D"/>
    <w:rsid w:val="002D58E9"/>
    <w:rsid w:val="002E00EB"/>
    <w:rsid w:val="002F17BE"/>
    <w:rsid w:val="002F48E6"/>
    <w:rsid w:val="002F726C"/>
    <w:rsid w:val="00306B55"/>
    <w:rsid w:val="00364E2F"/>
    <w:rsid w:val="003A20BC"/>
    <w:rsid w:val="00407F95"/>
    <w:rsid w:val="00433019"/>
    <w:rsid w:val="004E34D2"/>
    <w:rsid w:val="0051230E"/>
    <w:rsid w:val="0057447C"/>
    <w:rsid w:val="00593308"/>
    <w:rsid w:val="005A4D0E"/>
    <w:rsid w:val="005C385F"/>
    <w:rsid w:val="005C5AFD"/>
    <w:rsid w:val="005D2B64"/>
    <w:rsid w:val="005E46BE"/>
    <w:rsid w:val="00630C88"/>
    <w:rsid w:val="00670AB6"/>
    <w:rsid w:val="006D0BA7"/>
    <w:rsid w:val="006D3065"/>
    <w:rsid w:val="006D6799"/>
    <w:rsid w:val="006F32F1"/>
    <w:rsid w:val="0075794B"/>
    <w:rsid w:val="0077689F"/>
    <w:rsid w:val="0079169C"/>
    <w:rsid w:val="00806D0D"/>
    <w:rsid w:val="0081502C"/>
    <w:rsid w:val="0087294B"/>
    <w:rsid w:val="008B47EB"/>
    <w:rsid w:val="008D312F"/>
    <w:rsid w:val="0090485B"/>
    <w:rsid w:val="009063E4"/>
    <w:rsid w:val="00936A2E"/>
    <w:rsid w:val="00951126"/>
    <w:rsid w:val="009560F5"/>
    <w:rsid w:val="00971C4A"/>
    <w:rsid w:val="00972D2D"/>
    <w:rsid w:val="00974429"/>
    <w:rsid w:val="00975767"/>
    <w:rsid w:val="00985F2C"/>
    <w:rsid w:val="00A1247F"/>
    <w:rsid w:val="00A327EE"/>
    <w:rsid w:val="00AC266B"/>
    <w:rsid w:val="00AC624B"/>
    <w:rsid w:val="00AE4E3D"/>
    <w:rsid w:val="00B07A41"/>
    <w:rsid w:val="00B32270"/>
    <w:rsid w:val="00BC3988"/>
    <w:rsid w:val="00BD5CA0"/>
    <w:rsid w:val="00BF70F0"/>
    <w:rsid w:val="00C22CCE"/>
    <w:rsid w:val="00C444C7"/>
    <w:rsid w:val="00C52244"/>
    <w:rsid w:val="00C91A5A"/>
    <w:rsid w:val="00CC5481"/>
    <w:rsid w:val="00D557F3"/>
    <w:rsid w:val="00DD24FE"/>
    <w:rsid w:val="00DE2C18"/>
    <w:rsid w:val="00DF1E09"/>
    <w:rsid w:val="00E33BBB"/>
    <w:rsid w:val="00E646FE"/>
    <w:rsid w:val="00E7424E"/>
    <w:rsid w:val="00E75C10"/>
    <w:rsid w:val="00E76581"/>
    <w:rsid w:val="00EB116E"/>
    <w:rsid w:val="00EC09CF"/>
    <w:rsid w:val="00EC0F89"/>
    <w:rsid w:val="00F0045E"/>
    <w:rsid w:val="00F1366C"/>
    <w:rsid w:val="00F81AC2"/>
    <w:rsid w:val="00F911CD"/>
    <w:rsid w:val="00FA1006"/>
    <w:rsid w:val="00FE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BD7BF"/>
  <w15:chartTrackingRefBased/>
  <w15:docId w15:val="{18B60D5E-21B9-4003-97E7-E4846BF33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66B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5CA0"/>
    <w:pPr>
      <w:keepNext/>
      <w:keepLines/>
      <w:spacing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5C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5CA0"/>
    <w:rPr>
      <w:rFonts w:ascii="Times New Roman" w:eastAsiaTheme="majorEastAsia" w:hAnsi="Times New Roman" w:cstheme="majorBidi"/>
      <w:b/>
      <w:sz w:val="24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BD5CA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BD5CA0"/>
    <w:pPr>
      <w:ind w:left="720"/>
      <w:contextualSpacing/>
    </w:pPr>
  </w:style>
  <w:style w:type="table" w:styleId="TableGrid">
    <w:name w:val="Table Grid"/>
    <w:basedOn w:val="TableNormal"/>
    <w:uiPriority w:val="39"/>
    <w:rsid w:val="00BD5CA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5C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CA0"/>
    <w:rPr>
      <w:rFonts w:ascii="Segoe UI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BD5CA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5CA0"/>
    <w:rPr>
      <w:color w:val="605E5C"/>
      <w:shd w:val="clear" w:color="auto" w:fill="E1DFDD"/>
    </w:rPr>
  </w:style>
  <w:style w:type="paragraph" w:customStyle="1" w:styleId="Paragraphs">
    <w:name w:val="Paragraphs"/>
    <w:basedOn w:val="Normal"/>
    <w:link w:val="ParagraphsChar"/>
    <w:uiPriority w:val="3"/>
    <w:qFormat/>
    <w:rsid w:val="00BD5CA0"/>
    <w:pPr>
      <w:spacing w:after="0" w:line="48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ParagraphsChar">
    <w:name w:val="Paragraphs Char"/>
    <w:basedOn w:val="DefaultParagraphFont"/>
    <w:link w:val="Paragraphs"/>
    <w:uiPriority w:val="3"/>
    <w:rsid w:val="00BD5CA0"/>
    <w:rPr>
      <w:rFonts w:ascii="Times New Roman" w:hAnsi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D5C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CA0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BD5C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CA0"/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D5C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5CA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5CA0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5C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5CA0"/>
    <w:rPr>
      <w:b/>
      <w:bCs/>
      <w:sz w:val="20"/>
      <w:szCs w:val="20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BD5CA0"/>
  </w:style>
  <w:style w:type="paragraph" w:styleId="Revision">
    <w:name w:val="Revision"/>
    <w:hidden/>
    <w:uiPriority w:val="99"/>
    <w:semiHidden/>
    <w:rsid w:val="00BD5CA0"/>
    <w:pPr>
      <w:spacing w:after="0" w:line="240" w:lineRule="auto"/>
    </w:pPr>
    <w:rPr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5CA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D5CA0"/>
    <w:rPr>
      <w:rFonts w:eastAsiaTheme="minorEastAsia"/>
      <w:color w:val="5A5A5A" w:themeColor="text1" w:themeTint="A5"/>
      <w:spacing w:val="15"/>
      <w:lang w:val="en-US"/>
    </w:rPr>
  </w:style>
  <w:style w:type="paragraph" w:customStyle="1" w:styleId="SAFFIENormal">
    <w:name w:val="SAFFIE Normal"/>
    <w:basedOn w:val="Normal"/>
    <w:rsid w:val="00BD5CA0"/>
    <w:pPr>
      <w:spacing w:after="240" w:line="240" w:lineRule="auto"/>
    </w:pPr>
    <w:rPr>
      <w:rFonts w:ascii="Arial" w:eastAsia="Times New Roman" w:hAnsi="Arial" w:cs="Times New Roman"/>
      <w:szCs w:val="20"/>
      <w:lang w:val="en-GB"/>
    </w:rPr>
  </w:style>
  <w:style w:type="character" w:styleId="Emphasis">
    <w:name w:val="Emphasis"/>
    <w:basedOn w:val="DefaultParagraphFont"/>
    <w:uiPriority w:val="20"/>
    <w:qFormat/>
    <w:rsid w:val="00BD5CA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edro\Desktop\UNESP\Projeto%20Doutorado\Campos\Vasos\Dados%20Esta&#231;&#227;o%20Pedro%202020-202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areaChart>
        <c:grouping val="standard"/>
        <c:varyColors val="0"/>
        <c:ser>
          <c:idx val="0"/>
          <c:order val="0"/>
          <c:tx>
            <c:strRef>
              <c:f>Planilha1!$O$4</c:f>
              <c:strCache>
                <c:ptCount val="1"/>
                <c:pt idx="0">
                  <c:v>Rainfall (mm)</c:v>
                </c:pt>
              </c:strCache>
            </c:strRef>
          </c:tx>
          <c:spPr>
            <a:solidFill>
              <a:schemeClr val="tx1"/>
            </a:solidFill>
            <a:ln>
              <a:solidFill>
                <a:schemeClr val="tx1"/>
              </a:solidFill>
            </a:ln>
            <a:effectLst/>
          </c:spPr>
          <c:cat>
            <c:numRef>
              <c:f>Planilha1!$N$5:$N$142</c:f>
              <c:numCache>
                <c:formatCode>d/m/yy</c:formatCode>
                <c:ptCount val="138"/>
                <c:pt idx="0">
                  <c:v>44315</c:v>
                </c:pt>
                <c:pt idx="1">
                  <c:v>44316</c:v>
                </c:pt>
                <c:pt idx="2">
                  <c:v>44317</c:v>
                </c:pt>
                <c:pt idx="3">
                  <c:v>44318</c:v>
                </c:pt>
                <c:pt idx="4">
                  <c:v>44319</c:v>
                </c:pt>
                <c:pt idx="5">
                  <c:v>44320</c:v>
                </c:pt>
                <c:pt idx="6">
                  <c:v>44321</c:v>
                </c:pt>
                <c:pt idx="7">
                  <c:v>44322</c:v>
                </c:pt>
                <c:pt idx="8">
                  <c:v>44323</c:v>
                </c:pt>
                <c:pt idx="9">
                  <c:v>44324</c:v>
                </c:pt>
                <c:pt idx="10">
                  <c:v>44325</c:v>
                </c:pt>
                <c:pt idx="11">
                  <c:v>44326</c:v>
                </c:pt>
                <c:pt idx="12">
                  <c:v>44327</c:v>
                </c:pt>
                <c:pt idx="13">
                  <c:v>44328</c:v>
                </c:pt>
                <c:pt idx="14">
                  <c:v>44329</c:v>
                </c:pt>
                <c:pt idx="15">
                  <c:v>44330</c:v>
                </c:pt>
                <c:pt idx="16">
                  <c:v>44331</c:v>
                </c:pt>
                <c:pt idx="17">
                  <c:v>44332</c:v>
                </c:pt>
                <c:pt idx="18">
                  <c:v>44333</c:v>
                </c:pt>
                <c:pt idx="19">
                  <c:v>44334</c:v>
                </c:pt>
                <c:pt idx="20">
                  <c:v>44335</c:v>
                </c:pt>
                <c:pt idx="21">
                  <c:v>44336</c:v>
                </c:pt>
                <c:pt idx="22">
                  <c:v>44337</c:v>
                </c:pt>
                <c:pt idx="23">
                  <c:v>44338</c:v>
                </c:pt>
                <c:pt idx="24">
                  <c:v>44339</c:v>
                </c:pt>
                <c:pt idx="25">
                  <c:v>44340</c:v>
                </c:pt>
                <c:pt idx="26">
                  <c:v>44341</c:v>
                </c:pt>
                <c:pt idx="27">
                  <c:v>44342</c:v>
                </c:pt>
                <c:pt idx="28">
                  <c:v>44343</c:v>
                </c:pt>
                <c:pt idx="29">
                  <c:v>44344</c:v>
                </c:pt>
                <c:pt idx="30">
                  <c:v>44345</c:v>
                </c:pt>
                <c:pt idx="31">
                  <c:v>44346</c:v>
                </c:pt>
                <c:pt idx="32">
                  <c:v>44347</c:v>
                </c:pt>
                <c:pt idx="33">
                  <c:v>44348</c:v>
                </c:pt>
                <c:pt idx="34">
                  <c:v>44349</c:v>
                </c:pt>
                <c:pt idx="35">
                  <c:v>44350</c:v>
                </c:pt>
                <c:pt idx="36">
                  <c:v>44351</c:v>
                </c:pt>
                <c:pt idx="37">
                  <c:v>44352</c:v>
                </c:pt>
                <c:pt idx="38">
                  <c:v>44353</c:v>
                </c:pt>
                <c:pt idx="39">
                  <c:v>44354</c:v>
                </c:pt>
                <c:pt idx="40">
                  <c:v>44355</c:v>
                </c:pt>
                <c:pt idx="41">
                  <c:v>44356</c:v>
                </c:pt>
                <c:pt idx="42">
                  <c:v>44357</c:v>
                </c:pt>
                <c:pt idx="43">
                  <c:v>44358</c:v>
                </c:pt>
                <c:pt idx="44">
                  <c:v>44359</c:v>
                </c:pt>
                <c:pt idx="45">
                  <c:v>44360</c:v>
                </c:pt>
                <c:pt idx="46">
                  <c:v>44361</c:v>
                </c:pt>
                <c:pt idx="47">
                  <c:v>44362</c:v>
                </c:pt>
                <c:pt idx="48">
                  <c:v>44363</c:v>
                </c:pt>
                <c:pt idx="49">
                  <c:v>44364</c:v>
                </c:pt>
                <c:pt idx="50">
                  <c:v>44365</c:v>
                </c:pt>
                <c:pt idx="51">
                  <c:v>44366</c:v>
                </c:pt>
                <c:pt idx="52">
                  <c:v>44367</c:v>
                </c:pt>
                <c:pt idx="53">
                  <c:v>44368</c:v>
                </c:pt>
                <c:pt idx="54">
                  <c:v>44369</c:v>
                </c:pt>
                <c:pt idx="55">
                  <c:v>44370</c:v>
                </c:pt>
                <c:pt idx="56">
                  <c:v>44371</c:v>
                </c:pt>
                <c:pt idx="57">
                  <c:v>44372</c:v>
                </c:pt>
                <c:pt idx="58">
                  <c:v>44373</c:v>
                </c:pt>
                <c:pt idx="59">
                  <c:v>44374</c:v>
                </c:pt>
                <c:pt idx="60">
                  <c:v>44375</c:v>
                </c:pt>
                <c:pt idx="61">
                  <c:v>44376</c:v>
                </c:pt>
                <c:pt idx="62">
                  <c:v>44377</c:v>
                </c:pt>
                <c:pt idx="63">
                  <c:v>44378</c:v>
                </c:pt>
                <c:pt idx="64">
                  <c:v>44379</c:v>
                </c:pt>
                <c:pt idx="65">
                  <c:v>44380</c:v>
                </c:pt>
                <c:pt idx="66">
                  <c:v>44381</c:v>
                </c:pt>
                <c:pt idx="67">
                  <c:v>44382</c:v>
                </c:pt>
                <c:pt idx="68">
                  <c:v>44383</c:v>
                </c:pt>
                <c:pt idx="69">
                  <c:v>44384</c:v>
                </c:pt>
                <c:pt idx="70">
                  <c:v>44385</c:v>
                </c:pt>
                <c:pt idx="71">
                  <c:v>44386</c:v>
                </c:pt>
                <c:pt idx="72">
                  <c:v>44387</c:v>
                </c:pt>
                <c:pt idx="73">
                  <c:v>44388</c:v>
                </c:pt>
                <c:pt idx="74">
                  <c:v>44389</c:v>
                </c:pt>
                <c:pt idx="75">
                  <c:v>44390</c:v>
                </c:pt>
                <c:pt idx="76">
                  <c:v>44391</c:v>
                </c:pt>
                <c:pt idx="77">
                  <c:v>44392</c:v>
                </c:pt>
                <c:pt idx="78">
                  <c:v>44393</c:v>
                </c:pt>
                <c:pt idx="79">
                  <c:v>44394</c:v>
                </c:pt>
                <c:pt idx="80">
                  <c:v>44395</c:v>
                </c:pt>
                <c:pt idx="81">
                  <c:v>44396</c:v>
                </c:pt>
                <c:pt idx="82">
                  <c:v>44397</c:v>
                </c:pt>
                <c:pt idx="83">
                  <c:v>44398</c:v>
                </c:pt>
                <c:pt idx="84">
                  <c:v>44399</c:v>
                </c:pt>
                <c:pt idx="85">
                  <c:v>44400</c:v>
                </c:pt>
                <c:pt idx="86">
                  <c:v>44401</c:v>
                </c:pt>
                <c:pt idx="87">
                  <c:v>44402</c:v>
                </c:pt>
                <c:pt idx="88">
                  <c:v>44403</c:v>
                </c:pt>
                <c:pt idx="89">
                  <c:v>44404</c:v>
                </c:pt>
                <c:pt idx="90">
                  <c:v>44405</c:v>
                </c:pt>
                <c:pt idx="91">
                  <c:v>44406</c:v>
                </c:pt>
                <c:pt idx="92">
                  <c:v>44407</c:v>
                </c:pt>
                <c:pt idx="93">
                  <c:v>44408</c:v>
                </c:pt>
                <c:pt idx="94">
                  <c:v>44409</c:v>
                </c:pt>
                <c:pt idx="95">
                  <c:v>44410</c:v>
                </c:pt>
                <c:pt idx="96">
                  <c:v>44411</c:v>
                </c:pt>
                <c:pt idx="97">
                  <c:v>44412</c:v>
                </c:pt>
                <c:pt idx="98">
                  <c:v>44413</c:v>
                </c:pt>
                <c:pt idx="99">
                  <c:v>44414</c:v>
                </c:pt>
                <c:pt idx="100">
                  <c:v>44415</c:v>
                </c:pt>
                <c:pt idx="101">
                  <c:v>44416</c:v>
                </c:pt>
                <c:pt idx="102">
                  <c:v>44417</c:v>
                </c:pt>
                <c:pt idx="103">
                  <c:v>44418</c:v>
                </c:pt>
                <c:pt idx="104">
                  <c:v>44419</c:v>
                </c:pt>
                <c:pt idx="105">
                  <c:v>44420</c:v>
                </c:pt>
                <c:pt idx="106">
                  <c:v>44421</c:v>
                </c:pt>
                <c:pt idx="107">
                  <c:v>44422</c:v>
                </c:pt>
                <c:pt idx="108">
                  <c:v>44423</c:v>
                </c:pt>
                <c:pt idx="109">
                  <c:v>44424</c:v>
                </c:pt>
                <c:pt idx="110">
                  <c:v>44425</c:v>
                </c:pt>
                <c:pt idx="111">
                  <c:v>44426</c:v>
                </c:pt>
                <c:pt idx="112">
                  <c:v>44427</c:v>
                </c:pt>
                <c:pt idx="113">
                  <c:v>44428</c:v>
                </c:pt>
                <c:pt idx="114">
                  <c:v>44429</c:v>
                </c:pt>
                <c:pt idx="115">
                  <c:v>44430</c:v>
                </c:pt>
                <c:pt idx="116">
                  <c:v>44431</c:v>
                </c:pt>
                <c:pt idx="117">
                  <c:v>44432</c:v>
                </c:pt>
                <c:pt idx="118">
                  <c:v>44433</c:v>
                </c:pt>
                <c:pt idx="119">
                  <c:v>44434</c:v>
                </c:pt>
                <c:pt idx="120">
                  <c:v>44435</c:v>
                </c:pt>
                <c:pt idx="121">
                  <c:v>44436</c:v>
                </c:pt>
                <c:pt idx="122">
                  <c:v>44437</c:v>
                </c:pt>
                <c:pt idx="123">
                  <c:v>44438</c:v>
                </c:pt>
                <c:pt idx="124">
                  <c:v>44439</c:v>
                </c:pt>
                <c:pt idx="125">
                  <c:v>44440</c:v>
                </c:pt>
                <c:pt idx="126">
                  <c:v>44441</c:v>
                </c:pt>
                <c:pt idx="127">
                  <c:v>44442</c:v>
                </c:pt>
                <c:pt idx="128">
                  <c:v>44443</c:v>
                </c:pt>
                <c:pt idx="129">
                  <c:v>44444</c:v>
                </c:pt>
                <c:pt idx="130">
                  <c:v>44445</c:v>
                </c:pt>
                <c:pt idx="131">
                  <c:v>44446</c:v>
                </c:pt>
                <c:pt idx="132">
                  <c:v>44447</c:v>
                </c:pt>
                <c:pt idx="133">
                  <c:v>44448</c:v>
                </c:pt>
                <c:pt idx="134">
                  <c:v>44449</c:v>
                </c:pt>
                <c:pt idx="135">
                  <c:v>44450</c:v>
                </c:pt>
                <c:pt idx="136">
                  <c:v>44451</c:v>
                </c:pt>
                <c:pt idx="137">
                  <c:v>44452</c:v>
                </c:pt>
              </c:numCache>
            </c:numRef>
          </c:cat>
          <c:val>
            <c:numRef>
              <c:f>Planilha1!$O$5:$O$142</c:f>
              <c:numCache>
                <c:formatCode>General</c:formatCode>
                <c:ptCount val="13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5.6000000000000005</c:v>
                </c:pt>
                <c:pt idx="24">
                  <c:v>0.4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0.2</c:v>
                </c:pt>
                <c:pt idx="41">
                  <c:v>0</c:v>
                </c:pt>
                <c:pt idx="42">
                  <c:v>24.799999999999994</c:v>
                </c:pt>
                <c:pt idx="43">
                  <c:v>0.2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9.3999999999999986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4.2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3.4000000000000004</c:v>
                </c:pt>
                <c:pt idx="136">
                  <c:v>0.2</c:v>
                </c:pt>
                <c:pt idx="13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2B5-45A7-9421-111C444C2E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72225104"/>
        <c:axId val="472226088"/>
      </c:areaChart>
      <c:lineChart>
        <c:grouping val="standard"/>
        <c:varyColors val="0"/>
        <c:ser>
          <c:idx val="1"/>
          <c:order val="1"/>
          <c:tx>
            <c:strRef>
              <c:f>Planilha1!$P$4</c:f>
              <c:strCache>
                <c:ptCount val="1"/>
                <c:pt idx="0">
                  <c:v>Mean Temperature (°C)</c:v>
                </c:pt>
              </c:strCache>
            </c:strRef>
          </c:tx>
          <c:spPr>
            <a:ln w="19050" cap="rnd">
              <a:solidFill>
                <a:schemeClr val="tx1">
                  <a:lumMod val="65000"/>
                  <a:lumOff val="35000"/>
                </a:schemeClr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Planilha1!$N$5:$N$142</c:f>
              <c:numCache>
                <c:formatCode>d/m/yy</c:formatCode>
                <c:ptCount val="138"/>
                <c:pt idx="0">
                  <c:v>44315</c:v>
                </c:pt>
                <c:pt idx="1">
                  <c:v>44316</c:v>
                </c:pt>
                <c:pt idx="2">
                  <c:v>44317</c:v>
                </c:pt>
                <c:pt idx="3">
                  <c:v>44318</c:v>
                </c:pt>
                <c:pt idx="4">
                  <c:v>44319</c:v>
                </c:pt>
                <c:pt idx="5">
                  <c:v>44320</c:v>
                </c:pt>
                <c:pt idx="6">
                  <c:v>44321</c:v>
                </c:pt>
                <c:pt idx="7">
                  <c:v>44322</c:v>
                </c:pt>
                <c:pt idx="8">
                  <c:v>44323</c:v>
                </c:pt>
                <c:pt idx="9">
                  <c:v>44324</c:v>
                </c:pt>
                <c:pt idx="10">
                  <c:v>44325</c:v>
                </c:pt>
                <c:pt idx="11">
                  <c:v>44326</c:v>
                </c:pt>
                <c:pt idx="12">
                  <c:v>44327</c:v>
                </c:pt>
                <c:pt idx="13">
                  <c:v>44328</c:v>
                </c:pt>
                <c:pt idx="14">
                  <c:v>44329</c:v>
                </c:pt>
                <c:pt idx="15">
                  <c:v>44330</c:v>
                </c:pt>
                <c:pt idx="16">
                  <c:v>44331</c:v>
                </c:pt>
                <c:pt idx="17">
                  <c:v>44332</c:v>
                </c:pt>
                <c:pt idx="18">
                  <c:v>44333</c:v>
                </c:pt>
                <c:pt idx="19">
                  <c:v>44334</c:v>
                </c:pt>
                <c:pt idx="20">
                  <c:v>44335</c:v>
                </c:pt>
                <c:pt idx="21">
                  <c:v>44336</c:v>
                </c:pt>
                <c:pt idx="22">
                  <c:v>44337</c:v>
                </c:pt>
                <c:pt idx="23">
                  <c:v>44338</c:v>
                </c:pt>
                <c:pt idx="24">
                  <c:v>44339</c:v>
                </c:pt>
                <c:pt idx="25">
                  <c:v>44340</c:v>
                </c:pt>
                <c:pt idx="26">
                  <c:v>44341</c:v>
                </c:pt>
                <c:pt idx="27">
                  <c:v>44342</c:v>
                </c:pt>
                <c:pt idx="28">
                  <c:v>44343</c:v>
                </c:pt>
                <c:pt idx="29">
                  <c:v>44344</c:v>
                </c:pt>
                <c:pt idx="30">
                  <c:v>44345</c:v>
                </c:pt>
                <c:pt idx="31">
                  <c:v>44346</c:v>
                </c:pt>
                <c:pt idx="32">
                  <c:v>44347</c:v>
                </c:pt>
                <c:pt idx="33">
                  <c:v>44348</c:v>
                </c:pt>
                <c:pt idx="34">
                  <c:v>44349</c:v>
                </c:pt>
                <c:pt idx="35">
                  <c:v>44350</c:v>
                </c:pt>
                <c:pt idx="36">
                  <c:v>44351</c:v>
                </c:pt>
                <c:pt idx="37">
                  <c:v>44352</c:v>
                </c:pt>
                <c:pt idx="38">
                  <c:v>44353</c:v>
                </c:pt>
                <c:pt idx="39">
                  <c:v>44354</c:v>
                </c:pt>
                <c:pt idx="40">
                  <c:v>44355</c:v>
                </c:pt>
                <c:pt idx="41">
                  <c:v>44356</c:v>
                </c:pt>
                <c:pt idx="42">
                  <c:v>44357</c:v>
                </c:pt>
                <c:pt idx="43">
                  <c:v>44358</c:v>
                </c:pt>
                <c:pt idx="44">
                  <c:v>44359</c:v>
                </c:pt>
                <c:pt idx="45">
                  <c:v>44360</c:v>
                </c:pt>
                <c:pt idx="46">
                  <c:v>44361</c:v>
                </c:pt>
                <c:pt idx="47">
                  <c:v>44362</c:v>
                </c:pt>
                <c:pt idx="48">
                  <c:v>44363</c:v>
                </c:pt>
                <c:pt idx="49">
                  <c:v>44364</c:v>
                </c:pt>
                <c:pt idx="50">
                  <c:v>44365</c:v>
                </c:pt>
                <c:pt idx="51">
                  <c:v>44366</c:v>
                </c:pt>
                <c:pt idx="52">
                  <c:v>44367</c:v>
                </c:pt>
                <c:pt idx="53">
                  <c:v>44368</c:v>
                </c:pt>
                <c:pt idx="54">
                  <c:v>44369</c:v>
                </c:pt>
                <c:pt idx="55">
                  <c:v>44370</c:v>
                </c:pt>
                <c:pt idx="56">
                  <c:v>44371</c:v>
                </c:pt>
                <c:pt idx="57">
                  <c:v>44372</c:v>
                </c:pt>
                <c:pt idx="58">
                  <c:v>44373</c:v>
                </c:pt>
                <c:pt idx="59">
                  <c:v>44374</c:v>
                </c:pt>
                <c:pt idx="60">
                  <c:v>44375</c:v>
                </c:pt>
                <c:pt idx="61">
                  <c:v>44376</c:v>
                </c:pt>
                <c:pt idx="62">
                  <c:v>44377</c:v>
                </c:pt>
                <c:pt idx="63">
                  <c:v>44378</c:v>
                </c:pt>
                <c:pt idx="64">
                  <c:v>44379</c:v>
                </c:pt>
                <c:pt idx="65">
                  <c:v>44380</c:v>
                </c:pt>
                <c:pt idx="66">
                  <c:v>44381</c:v>
                </c:pt>
                <c:pt idx="67">
                  <c:v>44382</c:v>
                </c:pt>
                <c:pt idx="68">
                  <c:v>44383</c:v>
                </c:pt>
                <c:pt idx="69">
                  <c:v>44384</c:v>
                </c:pt>
                <c:pt idx="70">
                  <c:v>44385</c:v>
                </c:pt>
                <c:pt idx="71">
                  <c:v>44386</c:v>
                </c:pt>
                <c:pt idx="72">
                  <c:v>44387</c:v>
                </c:pt>
                <c:pt idx="73">
                  <c:v>44388</c:v>
                </c:pt>
                <c:pt idx="74">
                  <c:v>44389</c:v>
                </c:pt>
                <c:pt idx="75">
                  <c:v>44390</c:v>
                </c:pt>
                <c:pt idx="76">
                  <c:v>44391</c:v>
                </c:pt>
                <c:pt idx="77">
                  <c:v>44392</c:v>
                </c:pt>
                <c:pt idx="78">
                  <c:v>44393</c:v>
                </c:pt>
                <c:pt idx="79">
                  <c:v>44394</c:v>
                </c:pt>
                <c:pt idx="80">
                  <c:v>44395</c:v>
                </c:pt>
                <c:pt idx="81">
                  <c:v>44396</c:v>
                </c:pt>
                <c:pt idx="82">
                  <c:v>44397</c:v>
                </c:pt>
                <c:pt idx="83">
                  <c:v>44398</c:v>
                </c:pt>
                <c:pt idx="84">
                  <c:v>44399</c:v>
                </c:pt>
                <c:pt idx="85">
                  <c:v>44400</c:v>
                </c:pt>
                <c:pt idx="86">
                  <c:v>44401</c:v>
                </c:pt>
                <c:pt idx="87">
                  <c:v>44402</c:v>
                </c:pt>
                <c:pt idx="88">
                  <c:v>44403</c:v>
                </c:pt>
                <c:pt idx="89">
                  <c:v>44404</c:v>
                </c:pt>
                <c:pt idx="90">
                  <c:v>44405</c:v>
                </c:pt>
                <c:pt idx="91">
                  <c:v>44406</c:v>
                </c:pt>
                <c:pt idx="92">
                  <c:v>44407</c:v>
                </c:pt>
                <c:pt idx="93">
                  <c:v>44408</c:v>
                </c:pt>
                <c:pt idx="94">
                  <c:v>44409</c:v>
                </c:pt>
                <c:pt idx="95">
                  <c:v>44410</c:v>
                </c:pt>
                <c:pt idx="96">
                  <c:v>44411</c:v>
                </c:pt>
                <c:pt idx="97">
                  <c:v>44412</c:v>
                </c:pt>
                <c:pt idx="98">
                  <c:v>44413</c:v>
                </c:pt>
                <c:pt idx="99">
                  <c:v>44414</c:v>
                </c:pt>
                <c:pt idx="100">
                  <c:v>44415</c:v>
                </c:pt>
                <c:pt idx="101">
                  <c:v>44416</c:v>
                </c:pt>
                <c:pt idx="102">
                  <c:v>44417</c:v>
                </c:pt>
                <c:pt idx="103">
                  <c:v>44418</c:v>
                </c:pt>
                <c:pt idx="104">
                  <c:v>44419</c:v>
                </c:pt>
                <c:pt idx="105">
                  <c:v>44420</c:v>
                </c:pt>
                <c:pt idx="106">
                  <c:v>44421</c:v>
                </c:pt>
                <c:pt idx="107">
                  <c:v>44422</c:v>
                </c:pt>
                <c:pt idx="108">
                  <c:v>44423</c:v>
                </c:pt>
                <c:pt idx="109">
                  <c:v>44424</c:v>
                </c:pt>
                <c:pt idx="110">
                  <c:v>44425</c:v>
                </c:pt>
                <c:pt idx="111">
                  <c:v>44426</c:v>
                </c:pt>
                <c:pt idx="112">
                  <c:v>44427</c:v>
                </c:pt>
                <c:pt idx="113">
                  <c:v>44428</c:v>
                </c:pt>
                <c:pt idx="114">
                  <c:v>44429</c:v>
                </c:pt>
                <c:pt idx="115">
                  <c:v>44430</c:v>
                </c:pt>
                <c:pt idx="116">
                  <c:v>44431</c:v>
                </c:pt>
                <c:pt idx="117">
                  <c:v>44432</c:v>
                </c:pt>
                <c:pt idx="118">
                  <c:v>44433</c:v>
                </c:pt>
                <c:pt idx="119">
                  <c:v>44434</c:v>
                </c:pt>
                <c:pt idx="120">
                  <c:v>44435</c:v>
                </c:pt>
                <c:pt idx="121">
                  <c:v>44436</c:v>
                </c:pt>
                <c:pt idx="122">
                  <c:v>44437</c:v>
                </c:pt>
                <c:pt idx="123">
                  <c:v>44438</c:v>
                </c:pt>
                <c:pt idx="124">
                  <c:v>44439</c:v>
                </c:pt>
                <c:pt idx="125">
                  <c:v>44440</c:v>
                </c:pt>
                <c:pt idx="126">
                  <c:v>44441</c:v>
                </c:pt>
                <c:pt idx="127">
                  <c:v>44442</c:v>
                </c:pt>
                <c:pt idx="128">
                  <c:v>44443</c:v>
                </c:pt>
                <c:pt idx="129">
                  <c:v>44444</c:v>
                </c:pt>
                <c:pt idx="130">
                  <c:v>44445</c:v>
                </c:pt>
                <c:pt idx="131">
                  <c:v>44446</c:v>
                </c:pt>
                <c:pt idx="132">
                  <c:v>44447</c:v>
                </c:pt>
                <c:pt idx="133">
                  <c:v>44448</c:v>
                </c:pt>
                <c:pt idx="134">
                  <c:v>44449</c:v>
                </c:pt>
                <c:pt idx="135">
                  <c:v>44450</c:v>
                </c:pt>
                <c:pt idx="136">
                  <c:v>44451</c:v>
                </c:pt>
                <c:pt idx="137">
                  <c:v>44452</c:v>
                </c:pt>
              </c:numCache>
            </c:numRef>
          </c:cat>
          <c:val>
            <c:numRef>
              <c:f>Planilha1!$P$5:$P$142</c:f>
              <c:numCache>
                <c:formatCode>0.00</c:formatCode>
                <c:ptCount val="138"/>
                <c:pt idx="0">
                  <c:v>20.339583333333326</c:v>
                </c:pt>
                <c:pt idx="1">
                  <c:v>21.458333333333325</c:v>
                </c:pt>
                <c:pt idx="2">
                  <c:v>21.045833333333338</c:v>
                </c:pt>
                <c:pt idx="3">
                  <c:v>19.832291666666666</c:v>
                </c:pt>
                <c:pt idx="4">
                  <c:v>18.851458333333337</c:v>
                </c:pt>
                <c:pt idx="5">
                  <c:v>19.636979166666666</c:v>
                </c:pt>
                <c:pt idx="6">
                  <c:v>21.312500000000004</c:v>
                </c:pt>
                <c:pt idx="7">
                  <c:v>21.543750000000006</c:v>
                </c:pt>
                <c:pt idx="8">
                  <c:v>21.583333333333329</c:v>
                </c:pt>
                <c:pt idx="9">
                  <c:v>20.732291666666665</c:v>
                </c:pt>
                <c:pt idx="10">
                  <c:v>21.261458333333344</c:v>
                </c:pt>
                <c:pt idx="11">
                  <c:v>20.994791666666668</c:v>
                </c:pt>
                <c:pt idx="12">
                  <c:v>21.971874999999997</c:v>
                </c:pt>
                <c:pt idx="13">
                  <c:v>21.547916666666666</c:v>
                </c:pt>
                <c:pt idx="14">
                  <c:v>20.609374999999996</c:v>
                </c:pt>
                <c:pt idx="15">
                  <c:v>20.864583333333336</c:v>
                </c:pt>
                <c:pt idx="16">
                  <c:v>20.911458333333336</c:v>
                </c:pt>
                <c:pt idx="17">
                  <c:v>21.084375000000005</c:v>
                </c:pt>
                <c:pt idx="18">
                  <c:v>20.133333333333333</c:v>
                </c:pt>
                <c:pt idx="19">
                  <c:v>19.7</c:v>
                </c:pt>
                <c:pt idx="20">
                  <c:v>20.040625000000009</c:v>
                </c:pt>
                <c:pt idx="21">
                  <c:v>20.034375000000001</c:v>
                </c:pt>
                <c:pt idx="22">
                  <c:v>20.231249999999999</c:v>
                </c:pt>
                <c:pt idx="23">
                  <c:v>18.262499999999999</c:v>
                </c:pt>
                <c:pt idx="24">
                  <c:v>18.577083333333331</c:v>
                </c:pt>
                <c:pt idx="25">
                  <c:v>16.571875000000006</c:v>
                </c:pt>
                <c:pt idx="26">
                  <c:v>17.557291666666661</c:v>
                </c:pt>
                <c:pt idx="27">
                  <c:v>21.050000000000004</c:v>
                </c:pt>
                <c:pt idx="28">
                  <c:v>22.018750000000001</c:v>
                </c:pt>
                <c:pt idx="29">
                  <c:v>22.502083333333335</c:v>
                </c:pt>
                <c:pt idx="30">
                  <c:v>24.778125000000006</c:v>
                </c:pt>
                <c:pt idx="31">
                  <c:v>22.678125000000005</c:v>
                </c:pt>
                <c:pt idx="32">
                  <c:v>19.653229166666677</c:v>
                </c:pt>
                <c:pt idx="33">
                  <c:v>19.083854166666669</c:v>
                </c:pt>
                <c:pt idx="34">
                  <c:v>21.363541666666674</c:v>
                </c:pt>
                <c:pt idx="35">
                  <c:v>21.357291666666665</c:v>
                </c:pt>
                <c:pt idx="36">
                  <c:v>21.799999999999994</c:v>
                </c:pt>
                <c:pt idx="37">
                  <c:v>20.784374999999994</c:v>
                </c:pt>
                <c:pt idx="38">
                  <c:v>20.997916666666665</c:v>
                </c:pt>
                <c:pt idx="39">
                  <c:v>21.254166666666659</c:v>
                </c:pt>
                <c:pt idx="40">
                  <c:v>20.016666666666676</c:v>
                </c:pt>
                <c:pt idx="41">
                  <c:v>21.939583333333331</c:v>
                </c:pt>
                <c:pt idx="42">
                  <c:v>18.739583333333339</c:v>
                </c:pt>
                <c:pt idx="43">
                  <c:v>18.973958333333332</c:v>
                </c:pt>
                <c:pt idx="44">
                  <c:v>18.243749999999995</c:v>
                </c:pt>
                <c:pt idx="45">
                  <c:v>17.366666666666667</c:v>
                </c:pt>
                <c:pt idx="46">
                  <c:v>18.542708333333334</c:v>
                </c:pt>
                <c:pt idx="47">
                  <c:v>19.869791666666675</c:v>
                </c:pt>
                <c:pt idx="48">
                  <c:v>17.977083333333329</c:v>
                </c:pt>
                <c:pt idx="49">
                  <c:v>17.692708333333329</c:v>
                </c:pt>
                <c:pt idx="50">
                  <c:v>19.089583333333334</c:v>
                </c:pt>
                <c:pt idx="51">
                  <c:v>21.107291666666669</c:v>
                </c:pt>
                <c:pt idx="52">
                  <c:v>20.717708333333331</c:v>
                </c:pt>
                <c:pt idx="53">
                  <c:v>19.5</c:v>
                </c:pt>
                <c:pt idx="54">
                  <c:v>20.313541666666669</c:v>
                </c:pt>
                <c:pt idx="55">
                  <c:v>19.497916666666672</c:v>
                </c:pt>
                <c:pt idx="56">
                  <c:v>19.561458333333327</c:v>
                </c:pt>
                <c:pt idx="57">
                  <c:v>21.577083333333334</c:v>
                </c:pt>
                <c:pt idx="58">
                  <c:v>21.538541666666664</c:v>
                </c:pt>
                <c:pt idx="59">
                  <c:v>20.246874999999999</c:v>
                </c:pt>
                <c:pt idx="60">
                  <c:v>18.279583333333338</c:v>
                </c:pt>
                <c:pt idx="61">
                  <c:v>11.772374999999995</c:v>
                </c:pt>
                <c:pt idx="62">
                  <c:v>10.045833333333338</c:v>
                </c:pt>
                <c:pt idx="63">
                  <c:v>13.809375000000001</c:v>
                </c:pt>
                <c:pt idx="64">
                  <c:v>17.712499999999999</c:v>
                </c:pt>
                <c:pt idx="65">
                  <c:v>18.394791666666674</c:v>
                </c:pt>
                <c:pt idx="66">
                  <c:v>18.108333333333331</c:v>
                </c:pt>
                <c:pt idx="67">
                  <c:v>17.613541666666674</c:v>
                </c:pt>
                <c:pt idx="68">
                  <c:v>17.100000000000001</c:v>
                </c:pt>
                <c:pt idx="69">
                  <c:v>17.819791666666671</c:v>
                </c:pt>
                <c:pt idx="70">
                  <c:v>17.168750000000006</c:v>
                </c:pt>
                <c:pt idx="71">
                  <c:v>18.139583333333338</c:v>
                </c:pt>
                <c:pt idx="72">
                  <c:v>18.389583333333331</c:v>
                </c:pt>
                <c:pt idx="73">
                  <c:v>18.514583333333331</c:v>
                </c:pt>
                <c:pt idx="74">
                  <c:v>18.751041666666669</c:v>
                </c:pt>
                <c:pt idx="75">
                  <c:v>18.496874999999999</c:v>
                </c:pt>
                <c:pt idx="76">
                  <c:v>18.58958333333333</c:v>
                </c:pt>
                <c:pt idx="77">
                  <c:v>20.045833333333331</c:v>
                </c:pt>
                <c:pt idx="78">
                  <c:v>21.348958333333332</c:v>
                </c:pt>
                <c:pt idx="79">
                  <c:v>21.730208333333337</c:v>
                </c:pt>
                <c:pt idx="80">
                  <c:v>20.236458333333321</c:v>
                </c:pt>
                <c:pt idx="81">
                  <c:v>12.19479166666666</c:v>
                </c:pt>
                <c:pt idx="82">
                  <c:v>13.263541666666667</c:v>
                </c:pt>
                <c:pt idx="83">
                  <c:v>18.669791666666665</c:v>
                </c:pt>
                <c:pt idx="84">
                  <c:v>20.516666666666673</c:v>
                </c:pt>
                <c:pt idx="85">
                  <c:v>18.987499999999997</c:v>
                </c:pt>
                <c:pt idx="86">
                  <c:v>17.962500000000006</c:v>
                </c:pt>
                <c:pt idx="87">
                  <c:v>18.696874999999995</c:v>
                </c:pt>
                <c:pt idx="88">
                  <c:v>19.528124999999999</c:v>
                </c:pt>
                <c:pt idx="89">
                  <c:v>22.231249999999999</c:v>
                </c:pt>
                <c:pt idx="90">
                  <c:v>15.083333333333336</c:v>
                </c:pt>
                <c:pt idx="91">
                  <c:v>9.295833333333329</c:v>
                </c:pt>
                <c:pt idx="92">
                  <c:v>11.503125000000002</c:v>
                </c:pt>
                <c:pt idx="93">
                  <c:v>16.151041666666675</c:v>
                </c:pt>
                <c:pt idx="94">
                  <c:v>17.870833333333334</c:v>
                </c:pt>
                <c:pt idx="95">
                  <c:v>19.830208333333324</c:v>
                </c:pt>
                <c:pt idx="96">
                  <c:v>18.458333333333329</c:v>
                </c:pt>
                <c:pt idx="97">
                  <c:v>18.446875000000002</c:v>
                </c:pt>
                <c:pt idx="98">
                  <c:v>19.391666666666669</c:v>
                </c:pt>
                <c:pt idx="99">
                  <c:v>19.62083333333333</c:v>
                </c:pt>
                <c:pt idx="100">
                  <c:v>20.569791666666664</c:v>
                </c:pt>
                <c:pt idx="101">
                  <c:v>20.103125000000006</c:v>
                </c:pt>
                <c:pt idx="102">
                  <c:v>19.645833333333332</c:v>
                </c:pt>
                <c:pt idx="103">
                  <c:v>20.636458333333341</c:v>
                </c:pt>
                <c:pt idx="104">
                  <c:v>21.752083333333335</c:v>
                </c:pt>
                <c:pt idx="105">
                  <c:v>22.184374999999992</c:v>
                </c:pt>
                <c:pt idx="106">
                  <c:v>22.10104166666666</c:v>
                </c:pt>
                <c:pt idx="107">
                  <c:v>22.487500000000008</c:v>
                </c:pt>
                <c:pt idx="108">
                  <c:v>23.746875000000003</c:v>
                </c:pt>
                <c:pt idx="109">
                  <c:v>23.476041666666674</c:v>
                </c:pt>
                <c:pt idx="110">
                  <c:v>22.815624999999994</c:v>
                </c:pt>
                <c:pt idx="111">
                  <c:v>24.257291666666678</c:v>
                </c:pt>
                <c:pt idx="112">
                  <c:v>23.891666666666669</c:v>
                </c:pt>
                <c:pt idx="113">
                  <c:v>23.230208333333334</c:v>
                </c:pt>
                <c:pt idx="114">
                  <c:v>22.676041666666674</c:v>
                </c:pt>
                <c:pt idx="115">
                  <c:v>22.517708333333346</c:v>
                </c:pt>
                <c:pt idx="116">
                  <c:v>23.934374999999999</c:v>
                </c:pt>
                <c:pt idx="117">
                  <c:v>25.341666666666665</c:v>
                </c:pt>
                <c:pt idx="118">
                  <c:v>25.88229166666666</c:v>
                </c:pt>
                <c:pt idx="119">
                  <c:v>26.502083333333328</c:v>
                </c:pt>
                <c:pt idx="120">
                  <c:v>23.495833333333334</c:v>
                </c:pt>
                <c:pt idx="121">
                  <c:v>18.811458333333334</c:v>
                </c:pt>
                <c:pt idx="122">
                  <c:v>20.938541666666669</c:v>
                </c:pt>
                <c:pt idx="123">
                  <c:v>22.700000000000006</c:v>
                </c:pt>
                <c:pt idx="124">
                  <c:v>22.653124999999992</c:v>
                </c:pt>
                <c:pt idx="125">
                  <c:v>22.213541666666671</c:v>
                </c:pt>
                <c:pt idx="126">
                  <c:v>22.549999999999997</c:v>
                </c:pt>
                <c:pt idx="127">
                  <c:v>24.095833333333331</c:v>
                </c:pt>
                <c:pt idx="128">
                  <c:v>25.060416666666679</c:v>
                </c:pt>
                <c:pt idx="129">
                  <c:v>26.397916666666671</c:v>
                </c:pt>
                <c:pt idx="130">
                  <c:v>26.728125000000002</c:v>
                </c:pt>
                <c:pt idx="131">
                  <c:v>27.286458333333339</c:v>
                </c:pt>
                <c:pt idx="132">
                  <c:v>28.958333333333332</c:v>
                </c:pt>
                <c:pt idx="133">
                  <c:v>27.002083333333331</c:v>
                </c:pt>
                <c:pt idx="134">
                  <c:v>24.078125000000004</c:v>
                </c:pt>
                <c:pt idx="135">
                  <c:v>23.45</c:v>
                </c:pt>
                <c:pt idx="136">
                  <c:v>26.792708333333337</c:v>
                </c:pt>
                <c:pt idx="137">
                  <c:v>28.778125000000003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2B5-45A7-9421-111C444C2E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74900336"/>
        <c:axId val="474900008"/>
      </c:lineChart>
      <c:dateAx>
        <c:axId val="472225104"/>
        <c:scaling>
          <c:orientation val="minMax"/>
        </c:scaling>
        <c:delete val="0"/>
        <c:axPos val="b"/>
        <c:numFmt formatCode="d/m/yy" sourceLinked="1"/>
        <c:majorTickMark val="out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3180000" spcFirstLastPara="1" vertOverflow="ellipsis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2226088"/>
        <c:crosses val="autoZero"/>
        <c:auto val="1"/>
        <c:lblOffset val="100"/>
        <c:baseTimeUnit val="days"/>
      </c:dateAx>
      <c:valAx>
        <c:axId val="4722260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BR">
                    <a:solidFill>
                      <a:sysClr val="windowText" lastClr="000000"/>
                    </a:solidFill>
                  </a:rPr>
                  <a:t>Rainfall (mm)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2225104"/>
        <c:crosses val="autoZero"/>
        <c:crossBetween val="between"/>
      </c:valAx>
      <c:valAx>
        <c:axId val="474900008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BR">
                    <a:solidFill>
                      <a:sysClr val="windowText" lastClr="000000"/>
                    </a:solidFill>
                  </a:rPr>
                  <a:t>Mean temperature</a:t>
                </a:r>
                <a:r>
                  <a:rPr lang="pt-BR" baseline="0">
                    <a:solidFill>
                      <a:sysClr val="windowText" lastClr="000000"/>
                    </a:solidFill>
                  </a:rPr>
                  <a:t> (°C)</a:t>
                </a:r>
                <a:endParaRPr lang="pt-BR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out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74900336"/>
        <c:crosses val="max"/>
        <c:crossBetween val="between"/>
      </c:valAx>
      <c:dateAx>
        <c:axId val="474900336"/>
        <c:scaling>
          <c:orientation val="minMax"/>
        </c:scaling>
        <c:delete val="1"/>
        <c:axPos val="b"/>
        <c:numFmt formatCode="d/m/yy" sourceLinked="1"/>
        <c:majorTickMark val="out"/>
        <c:minorTickMark val="none"/>
        <c:tickLblPos val="nextTo"/>
        <c:crossAx val="474900008"/>
        <c:crosses val="autoZero"/>
        <c:auto val="1"/>
        <c:lblOffset val="100"/>
        <c:baseTimeUnit val="days"/>
        <c:majorUnit val="1"/>
        <c:minorUnit val="1"/>
      </c:date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B1518A-BC13-4E01-AA15-2E7DDBA47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</dc:creator>
  <cp:keywords/>
  <dc:description/>
  <cp:lastModifiedBy>Trupti Sudge</cp:lastModifiedBy>
  <cp:revision>3</cp:revision>
  <dcterms:created xsi:type="dcterms:W3CDTF">2024-03-18T09:21:00Z</dcterms:created>
  <dcterms:modified xsi:type="dcterms:W3CDTF">2024-03-18T09:21:00Z</dcterms:modified>
</cp:coreProperties>
</file>