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F0868A" w14:textId="45575203" w:rsidR="009A670E" w:rsidRPr="00DC623A" w:rsidRDefault="009A670E" w:rsidP="00CD1904">
      <w:pPr>
        <w:jc w:val="both"/>
        <w:rPr>
          <w:rFonts w:ascii="Arial" w:hAnsi="Arial" w:cs="Arial"/>
          <w:sz w:val="20"/>
        </w:rPr>
      </w:pPr>
    </w:p>
    <w:p w14:paraId="162ED58C" w14:textId="77777777" w:rsidR="009A670E" w:rsidRPr="00DC623A" w:rsidRDefault="009A670E" w:rsidP="00CD1904">
      <w:pPr>
        <w:jc w:val="both"/>
        <w:rPr>
          <w:rFonts w:ascii="Arial" w:hAnsi="Arial" w:cs="Arial"/>
          <w:sz w:val="20"/>
        </w:rPr>
      </w:pPr>
    </w:p>
    <w:p w14:paraId="1DC30AB1" w14:textId="77777777" w:rsidR="009A670E" w:rsidRPr="00DC623A" w:rsidRDefault="009A670E" w:rsidP="00CD1904">
      <w:pPr>
        <w:jc w:val="both"/>
        <w:rPr>
          <w:rFonts w:ascii="Arial" w:hAnsi="Arial" w:cs="Arial"/>
          <w:sz w:val="20"/>
        </w:rPr>
      </w:pPr>
    </w:p>
    <w:p w14:paraId="5E7DEFEE" w14:textId="77777777" w:rsidR="009A670E" w:rsidRPr="00DC623A" w:rsidRDefault="009A670E" w:rsidP="00CD1904">
      <w:pPr>
        <w:jc w:val="both"/>
        <w:rPr>
          <w:rFonts w:ascii="Arial" w:hAnsi="Arial" w:cs="Arial"/>
          <w:sz w:val="20"/>
        </w:rPr>
      </w:pPr>
    </w:p>
    <w:p w14:paraId="46F72BDF" w14:textId="5BB644BA" w:rsidR="00B16F99" w:rsidRDefault="00B16F99" w:rsidP="00CD1904">
      <w:pPr>
        <w:jc w:val="both"/>
        <w:rPr>
          <w:rFonts w:ascii="Arial" w:hAnsi="Arial" w:cs="Arial"/>
          <w:b/>
          <w:sz w:val="28"/>
          <w:szCs w:val="28"/>
        </w:rPr>
      </w:pPr>
      <w:r w:rsidRPr="00DC623A">
        <w:rPr>
          <w:rFonts w:ascii="Arial" w:hAnsi="Arial" w:cs="Arial"/>
          <w:b/>
          <w:sz w:val="28"/>
          <w:szCs w:val="28"/>
        </w:rPr>
        <w:t>Supp</w:t>
      </w:r>
      <w:r w:rsidR="00B73A1C">
        <w:rPr>
          <w:rFonts w:ascii="Arial" w:hAnsi="Arial" w:cs="Arial"/>
          <w:b/>
          <w:sz w:val="28"/>
          <w:szCs w:val="28"/>
        </w:rPr>
        <w:t>orting</w:t>
      </w:r>
      <w:r w:rsidRPr="00DC623A">
        <w:rPr>
          <w:rFonts w:ascii="Arial" w:hAnsi="Arial" w:cs="Arial"/>
          <w:b/>
          <w:sz w:val="28"/>
          <w:szCs w:val="28"/>
        </w:rPr>
        <w:t xml:space="preserve"> Information for</w:t>
      </w:r>
    </w:p>
    <w:p w14:paraId="1FB020CD" w14:textId="77777777" w:rsidR="00B55A74" w:rsidRPr="00DC623A" w:rsidRDefault="00B55A74" w:rsidP="00CD1904">
      <w:pPr>
        <w:jc w:val="both"/>
        <w:rPr>
          <w:rFonts w:ascii="Arial" w:hAnsi="Arial" w:cs="Arial"/>
          <w:b/>
          <w:sz w:val="28"/>
          <w:szCs w:val="28"/>
        </w:rPr>
      </w:pPr>
    </w:p>
    <w:p w14:paraId="740ED400" w14:textId="77777777" w:rsidR="00B55A74" w:rsidRPr="00B0341E" w:rsidRDefault="00B55A74" w:rsidP="00B55A74">
      <w:pPr>
        <w:spacing w:line="360" w:lineRule="auto"/>
        <w:rPr>
          <w:rFonts w:ascii="Arial" w:hAnsi="Arial" w:cs="Arial"/>
          <w:b/>
          <w:bCs/>
          <w:szCs w:val="24"/>
        </w:rPr>
      </w:pPr>
      <w:r w:rsidRPr="00B0341E">
        <w:rPr>
          <w:rFonts w:ascii="Arial" w:hAnsi="Arial" w:cs="Arial"/>
          <w:b/>
          <w:bCs/>
          <w:szCs w:val="24"/>
        </w:rPr>
        <w:t xml:space="preserve">Ethylene Response Factor SlERF.D6 promotes ripening initiation and ethylene response by regulating downstream transcription factors </w:t>
      </w:r>
      <w:r w:rsidRPr="00B0341E">
        <w:rPr>
          <w:rFonts w:ascii="Arial" w:hAnsi="Arial" w:cs="Arial"/>
          <w:b/>
          <w:bCs/>
          <w:i/>
          <w:iCs/>
          <w:szCs w:val="24"/>
        </w:rPr>
        <w:t>SlDEAR2</w:t>
      </w:r>
      <w:r w:rsidRPr="00B0341E">
        <w:rPr>
          <w:rFonts w:ascii="Arial" w:hAnsi="Arial" w:cs="Arial"/>
          <w:b/>
          <w:bCs/>
          <w:szCs w:val="24"/>
        </w:rPr>
        <w:t xml:space="preserve"> and </w:t>
      </w:r>
      <w:r w:rsidRPr="00B0341E">
        <w:rPr>
          <w:rFonts w:ascii="Arial" w:hAnsi="Arial" w:cs="Arial"/>
          <w:b/>
          <w:bCs/>
          <w:i/>
          <w:iCs/>
          <w:szCs w:val="24"/>
        </w:rPr>
        <w:t>SlTCP12</w:t>
      </w:r>
    </w:p>
    <w:p w14:paraId="77E7E747" w14:textId="77777777" w:rsidR="00B55A74" w:rsidRPr="00B0341E" w:rsidRDefault="00B55A74" w:rsidP="00B55A74">
      <w:pPr>
        <w:rPr>
          <w:rFonts w:ascii="Arial" w:hAnsi="Arial" w:cs="Arial"/>
          <w:sz w:val="20"/>
        </w:rPr>
      </w:pPr>
    </w:p>
    <w:p w14:paraId="6EA20A44" w14:textId="77777777" w:rsidR="00E35BC0" w:rsidRPr="00E35BC0" w:rsidRDefault="00E35BC0" w:rsidP="00E35BC0">
      <w:pPr>
        <w:rPr>
          <w:rFonts w:ascii="Arial" w:hAnsi="Arial" w:cs="Arial"/>
          <w:sz w:val="20"/>
          <w:vertAlign w:val="superscript"/>
        </w:rPr>
      </w:pPr>
      <w:bookmarkStart w:id="0" w:name="_Hlk159415085"/>
      <w:r w:rsidRPr="00E35BC0">
        <w:rPr>
          <w:rFonts w:ascii="Arial" w:hAnsi="Arial" w:cs="Arial"/>
          <w:sz w:val="20"/>
        </w:rPr>
        <w:t xml:space="preserve">Yao </w:t>
      </w:r>
      <w:proofErr w:type="spellStart"/>
      <w:proofErr w:type="gramStart"/>
      <w:r w:rsidRPr="00E35BC0">
        <w:rPr>
          <w:rFonts w:ascii="Arial" w:hAnsi="Arial" w:cs="Arial"/>
          <w:sz w:val="20"/>
        </w:rPr>
        <w:t>Chen</w:t>
      </w:r>
      <w:r w:rsidRPr="00E35BC0">
        <w:rPr>
          <w:rFonts w:ascii="Arial" w:hAnsi="Arial" w:cs="Arial"/>
          <w:sz w:val="20"/>
          <w:vertAlign w:val="superscript"/>
        </w:rPr>
        <w:t>a,b</w:t>
      </w:r>
      <w:proofErr w:type="spellEnd"/>
      <w:proofErr w:type="gramEnd"/>
      <w:r w:rsidRPr="00E35BC0">
        <w:rPr>
          <w:rFonts w:ascii="Arial" w:hAnsi="Arial" w:cs="Arial"/>
          <w:sz w:val="20"/>
        </w:rPr>
        <w:t>, Xin Wang</w:t>
      </w:r>
      <w:r w:rsidRPr="00E35BC0">
        <w:rPr>
          <w:rFonts w:ascii="Arial" w:hAnsi="Arial" w:cs="Arial"/>
          <w:sz w:val="20"/>
          <w:vertAlign w:val="superscript"/>
        </w:rPr>
        <w:t>a</w:t>
      </w:r>
      <w:r w:rsidRPr="00E35BC0">
        <w:rPr>
          <w:rFonts w:ascii="Arial" w:hAnsi="Arial" w:cs="Arial"/>
          <w:sz w:val="20"/>
        </w:rPr>
        <w:t xml:space="preserve">, Vincent </w:t>
      </w:r>
      <w:proofErr w:type="spellStart"/>
      <w:r w:rsidRPr="00E35BC0">
        <w:rPr>
          <w:rFonts w:ascii="Arial" w:hAnsi="Arial" w:cs="Arial"/>
          <w:sz w:val="20"/>
        </w:rPr>
        <w:t>Colantonio</w:t>
      </w:r>
      <w:r w:rsidRPr="00E35BC0">
        <w:rPr>
          <w:rFonts w:ascii="Arial" w:hAnsi="Arial" w:cs="Arial"/>
          <w:sz w:val="20"/>
          <w:vertAlign w:val="superscript"/>
        </w:rPr>
        <w:t>c,d</w:t>
      </w:r>
      <w:proofErr w:type="spellEnd"/>
      <w:r w:rsidRPr="00E35BC0">
        <w:rPr>
          <w:rFonts w:ascii="Arial" w:hAnsi="Arial" w:cs="Arial"/>
          <w:sz w:val="20"/>
        </w:rPr>
        <w:t xml:space="preserve">, </w:t>
      </w:r>
      <w:r w:rsidRPr="00E35BC0">
        <w:rPr>
          <w:rFonts w:ascii="Arial" w:hAnsi="Arial" w:cs="Arial" w:hint="eastAsia"/>
          <w:sz w:val="20"/>
        </w:rPr>
        <w:t>Tara</w:t>
      </w:r>
      <w:r w:rsidRPr="00E35BC0">
        <w:rPr>
          <w:rFonts w:ascii="Arial" w:hAnsi="Arial" w:cs="Arial"/>
          <w:sz w:val="20"/>
        </w:rPr>
        <w:t xml:space="preserve"> </w:t>
      </w:r>
      <w:proofErr w:type="spellStart"/>
      <w:r w:rsidRPr="00E35BC0">
        <w:rPr>
          <w:rFonts w:ascii="Arial" w:hAnsi="Arial" w:cs="Arial"/>
          <w:sz w:val="20"/>
        </w:rPr>
        <w:t>Fish</w:t>
      </w:r>
      <w:r w:rsidRPr="00E35BC0">
        <w:rPr>
          <w:rFonts w:ascii="Arial" w:hAnsi="Arial" w:cs="Arial"/>
          <w:sz w:val="20"/>
          <w:vertAlign w:val="superscript"/>
        </w:rPr>
        <w:t>d</w:t>
      </w:r>
      <w:proofErr w:type="spellEnd"/>
      <w:r w:rsidRPr="00E35BC0">
        <w:rPr>
          <w:rFonts w:ascii="Arial" w:hAnsi="Arial" w:cs="Arial"/>
          <w:sz w:val="20"/>
        </w:rPr>
        <w:t xml:space="preserve">, </w:t>
      </w:r>
      <w:proofErr w:type="spellStart"/>
      <w:r w:rsidRPr="00E35BC0">
        <w:rPr>
          <w:rFonts w:ascii="Arial" w:hAnsi="Arial" w:cs="Arial"/>
          <w:sz w:val="20"/>
        </w:rPr>
        <w:t>Jie</w:t>
      </w:r>
      <w:proofErr w:type="spellEnd"/>
      <w:r w:rsidRPr="00E35BC0">
        <w:rPr>
          <w:rFonts w:ascii="Arial" w:hAnsi="Arial" w:cs="Arial"/>
          <w:sz w:val="20"/>
        </w:rPr>
        <w:t xml:space="preserve"> Ye</w:t>
      </w:r>
      <w:r w:rsidRPr="00E35BC0">
        <w:rPr>
          <w:rFonts w:ascii="Arial" w:hAnsi="Arial" w:cs="Arial"/>
          <w:sz w:val="20"/>
          <w:vertAlign w:val="superscript"/>
        </w:rPr>
        <w:t>e</w:t>
      </w:r>
      <w:r w:rsidRPr="00E35BC0">
        <w:rPr>
          <w:rFonts w:ascii="Arial" w:hAnsi="Arial" w:cs="Arial"/>
          <w:sz w:val="20"/>
        </w:rPr>
        <w:t xml:space="preserve">, Theodore </w:t>
      </w:r>
      <w:proofErr w:type="spellStart"/>
      <w:r w:rsidRPr="00E35BC0">
        <w:rPr>
          <w:rFonts w:ascii="Arial" w:hAnsi="Arial" w:cs="Arial"/>
          <w:sz w:val="20"/>
        </w:rPr>
        <w:t>Thannhauser</w:t>
      </w:r>
      <w:r w:rsidRPr="00E35BC0">
        <w:rPr>
          <w:rFonts w:ascii="Arial" w:hAnsi="Arial" w:cs="Arial"/>
          <w:sz w:val="20"/>
          <w:vertAlign w:val="superscript"/>
        </w:rPr>
        <w:t>d</w:t>
      </w:r>
      <w:proofErr w:type="spellEnd"/>
      <w:r w:rsidRPr="00E35BC0">
        <w:rPr>
          <w:rFonts w:ascii="Arial" w:hAnsi="Arial" w:cs="Arial"/>
          <w:sz w:val="20"/>
        </w:rPr>
        <w:t xml:space="preserve">, </w:t>
      </w:r>
      <w:proofErr w:type="spellStart"/>
      <w:r w:rsidRPr="00E35BC0">
        <w:rPr>
          <w:rFonts w:ascii="Arial" w:hAnsi="Arial" w:cs="Arial" w:hint="eastAsia"/>
          <w:sz w:val="20"/>
        </w:rPr>
        <w:t>Z</w:t>
      </w:r>
      <w:r w:rsidRPr="00E35BC0">
        <w:rPr>
          <w:rFonts w:ascii="Arial" w:hAnsi="Arial" w:cs="Arial"/>
          <w:sz w:val="20"/>
        </w:rPr>
        <w:t>hibiao</w:t>
      </w:r>
      <w:proofErr w:type="spellEnd"/>
      <w:r w:rsidRPr="00E35BC0">
        <w:rPr>
          <w:rFonts w:ascii="Arial" w:hAnsi="Arial" w:cs="Arial"/>
          <w:sz w:val="20"/>
        </w:rPr>
        <w:t xml:space="preserve"> Ye</w:t>
      </w:r>
      <w:r w:rsidRPr="00E35BC0">
        <w:rPr>
          <w:rFonts w:ascii="Arial" w:hAnsi="Arial" w:cs="Arial"/>
          <w:sz w:val="20"/>
          <w:vertAlign w:val="superscript"/>
        </w:rPr>
        <w:t>e</w:t>
      </w:r>
      <w:r w:rsidRPr="00E35BC0">
        <w:rPr>
          <w:rFonts w:ascii="Arial" w:hAnsi="Arial" w:cs="Arial"/>
          <w:sz w:val="20"/>
        </w:rPr>
        <w:t xml:space="preserve">, </w:t>
      </w:r>
      <w:proofErr w:type="spellStart"/>
      <w:r w:rsidRPr="00E35BC0">
        <w:rPr>
          <w:rFonts w:ascii="Arial" w:hAnsi="Arial" w:cs="Arial"/>
          <w:sz w:val="20"/>
        </w:rPr>
        <w:t>Mingchun</w:t>
      </w:r>
      <w:proofErr w:type="spellEnd"/>
      <w:r w:rsidRPr="00E35BC0">
        <w:rPr>
          <w:rFonts w:ascii="Arial" w:hAnsi="Arial" w:cs="Arial"/>
          <w:sz w:val="20"/>
        </w:rPr>
        <w:t xml:space="preserve"> </w:t>
      </w:r>
      <w:proofErr w:type="spellStart"/>
      <w:r w:rsidRPr="00E35BC0">
        <w:rPr>
          <w:rFonts w:ascii="Arial" w:hAnsi="Arial" w:cs="Arial"/>
          <w:sz w:val="20"/>
        </w:rPr>
        <w:t>Liu</w:t>
      </w:r>
      <w:r w:rsidRPr="00E35BC0">
        <w:rPr>
          <w:rFonts w:ascii="Arial" w:hAnsi="Arial" w:cs="Arial"/>
          <w:sz w:val="20"/>
          <w:vertAlign w:val="superscript"/>
        </w:rPr>
        <w:t>b</w:t>
      </w:r>
      <w:proofErr w:type="spellEnd"/>
      <w:r w:rsidRPr="00E35BC0">
        <w:rPr>
          <w:rFonts w:ascii="Arial" w:hAnsi="Arial" w:cs="Arial"/>
          <w:sz w:val="20"/>
        </w:rPr>
        <w:t xml:space="preserve">, </w:t>
      </w:r>
      <w:proofErr w:type="spellStart"/>
      <w:r w:rsidRPr="00E35BC0">
        <w:rPr>
          <w:rFonts w:ascii="Arial" w:hAnsi="Arial" w:cs="Arial"/>
          <w:sz w:val="20"/>
        </w:rPr>
        <w:t>Yongsheng</w:t>
      </w:r>
      <w:proofErr w:type="spellEnd"/>
      <w:r w:rsidRPr="00E35BC0">
        <w:rPr>
          <w:rFonts w:ascii="Arial" w:hAnsi="Arial" w:cs="Arial"/>
          <w:sz w:val="20"/>
        </w:rPr>
        <w:t xml:space="preserve"> </w:t>
      </w:r>
      <w:proofErr w:type="spellStart"/>
      <w:r w:rsidRPr="00E35BC0">
        <w:rPr>
          <w:rFonts w:ascii="Arial" w:hAnsi="Arial" w:cs="Arial"/>
          <w:sz w:val="20"/>
        </w:rPr>
        <w:t>Liu</w:t>
      </w:r>
      <w:r w:rsidRPr="00E35BC0">
        <w:rPr>
          <w:rFonts w:ascii="Arial" w:hAnsi="Arial" w:cs="Arial"/>
          <w:sz w:val="20"/>
          <w:vertAlign w:val="superscript"/>
        </w:rPr>
        <w:t>b</w:t>
      </w:r>
      <w:proofErr w:type="spellEnd"/>
      <w:r w:rsidRPr="00E35BC0">
        <w:rPr>
          <w:rFonts w:ascii="Arial" w:hAnsi="Arial" w:cs="Arial"/>
          <w:sz w:val="20"/>
        </w:rPr>
        <w:t xml:space="preserve">, </w:t>
      </w:r>
      <w:proofErr w:type="spellStart"/>
      <w:r w:rsidRPr="00E35BC0">
        <w:rPr>
          <w:rFonts w:ascii="Arial" w:hAnsi="Arial" w:cs="Arial"/>
          <w:sz w:val="20"/>
        </w:rPr>
        <w:t>Zhangjun</w:t>
      </w:r>
      <w:proofErr w:type="spellEnd"/>
      <w:r w:rsidRPr="00E35BC0">
        <w:rPr>
          <w:rFonts w:ascii="Arial" w:hAnsi="Arial" w:cs="Arial"/>
          <w:sz w:val="20"/>
        </w:rPr>
        <w:t xml:space="preserve"> </w:t>
      </w:r>
      <w:proofErr w:type="spellStart"/>
      <w:r w:rsidRPr="00E35BC0">
        <w:rPr>
          <w:rFonts w:ascii="Arial" w:hAnsi="Arial" w:cs="Arial"/>
          <w:sz w:val="20"/>
        </w:rPr>
        <w:t>Fei</w:t>
      </w:r>
      <w:r w:rsidRPr="00E35BC0">
        <w:rPr>
          <w:rFonts w:ascii="Arial" w:hAnsi="Arial" w:cs="Arial"/>
          <w:sz w:val="20"/>
          <w:vertAlign w:val="superscript"/>
        </w:rPr>
        <w:t>a,d</w:t>
      </w:r>
      <w:proofErr w:type="spellEnd"/>
      <w:r w:rsidRPr="00E35BC0">
        <w:rPr>
          <w:rFonts w:ascii="Arial" w:hAnsi="Arial" w:cs="Arial"/>
          <w:sz w:val="20"/>
        </w:rPr>
        <w:t xml:space="preserve">, James J. </w:t>
      </w:r>
      <w:proofErr w:type="spellStart"/>
      <w:r w:rsidRPr="00E35BC0">
        <w:rPr>
          <w:rFonts w:ascii="Arial" w:hAnsi="Arial" w:cs="Arial"/>
          <w:sz w:val="20"/>
        </w:rPr>
        <w:t>Giovannoni</w:t>
      </w:r>
      <w:r w:rsidRPr="00E35BC0">
        <w:rPr>
          <w:rFonts w:ascii="Arial" w:hAnsi="Arial" w:cs="Arial"/>
          <w:sz w:val="20"/>
          <w:vertAlign w:val="superscript"/>
        </w:rPr>
        <w:t>a,c,d</w:t>
      </w:r>
      <w:proofErr w:type="spellEnd"/>
      <w:r w:rsidRPr="00E35BC0">
        <w:rPr>
          <w:rFonts w:ascii="Arial" w:hAnsi="Arial" w:cs="Arial"/>
          <w:sz w:val="20"/>
          <w:vertAlign w:val="superscript"/>
        </w:rPr>
        <w:t xml:space="preserve"> *</w:t>
      </w:r>
    </w:p>
    <w:bookmarkEnd w:id="0"/>
    <w:p w14:paraId="5970BC33" w14:textId="77777777" w:rsidR="00E35BC0" w:rsidRPr="00E35BC0" w:rsidRDefault="00E35BC0" w:rsidP="00E35BC0">
      <w:pPr>
        <w:rPr>
          <w:rFonts w:ascii="Arial" w:hAnsi="Arial" w:cs="Arial"/>
          <w:b/>
          <w:bCs/>
          <w:sz w:val="20"/>
        </w:rPr>
      </w:pPr>
    </w:p>
    <w:p w14:paraId="54F0E723" w14:textId="0A28BE58" w:rsidR="00E35BC0" w:rsidRPr="00E35BC0" w:rsidRDefault="00E35BC0" w:rsidP="00E35BC0">
      <w:pPr>
        <w:rPr>
          <w:rFonts w:ascii="Arial" w:hAnsi="Arial" w:cs="Arial"/>
          <w:b/>
          <w:bCs/>
          <w:sz w:val="20"/>
        </w:rPr>
      </w:pPr>
      <w:r w:rsidRPr="00E35BC0">
        <w:rPr>
          <w:rFonts w:ascii="Arial" w:hAnsi="Arial" w:cs="Arial"/>
          <w:sz w:val="20"/>
          <w:vertAlign w:val="superscript"/>
        </w:rPr>
        <w:t xml:space="preserve">a </w:t>
      </w:r>
      <w:r w:rsidRPr="00E35BC0">
        <w:rPr>
          <w:rFonts w:ascii="Arial" w:hAnsi="Arial" w:cs="Arial"/>
          <w:sz w:val="20"/>
        </w:rPr>
        <w:t xml:space="preserve">Boyce Thompson Institute for Plant Research, Cornell University, Ithaca, NY 14853; </w:t>
      </w:r>
      <w:r w:rsidRPr="00E35BC0">
        <w:rPr>
          <w:rFonts w:ascii="Arial" w:hAnsi="Arial" w:cs="Arial"/>
          <w:sz w:val="20"/>
          <w:vertAlign w:val="superscript"/>
        </w:rPr>
        <w:t xml:space="preserve">b </w:t>
      </w:r>
      <w:r w:rsidRPr="00E35BC0">
        <w:rPr>
          <w:rFonts w:ascii="Arial" w:hAnsi="Arial" w:cs="Arial"/>
          <w:sz w:val="20"/>
        </w:rPr>
        <w:t xml:space="preserve">Key Laboratory of Bio-Resource and Eco-Environment of Ministry of Education, College of Life Sciences, Sichuan University, Chengdu, 610065, Sichuan, P.R. China. </w:t>
      </w:r>
      <w:r w:rsidRPr="00E35BC0">
        <w:rPr>
          <w:rFonts w:ascii="Arial" w:hAnsi="Arial" w:cs="Arial"/>
          <w:sz w:val="20"/>
          <w:vertAlign w:val="superscript"/>
        </w:rPr>
        <w:t xml:space="preserve">c </w:t>
      </w:r>
      <w:r w:rsidRPr="00E35BC0">
        <w:rPr>
          <w:rFonts w:ascii="Arial" w:hAnsi="Arial" w:cs="Arial"/>
          <w:sz w:val="20"/>
        </w:rPr>
        <w:t xml:space="preserve">Plant Biology Section, School of Integrative Plant Science, Cornell University, Ithaca, NY 14853; </w:t>
      </w:r>
      <w:r w:rsidRPr="00E35BC0">
        <w:rPr>
          <w:rFonts w:ascii="Arial" w:hAnsi="Arial" w:cs="Arial"/>
          <w:sz w:val="20"/>
          <w:vertAlign w:val="superscript"/>
        </w:rPr>
        <w:t xml:space="preserve">d </w:t>
      </w:r>
      <w:r w:rsidRPr="00E35BC0">
        <w:rPr>
          <w:rFonts w:ascii="Arial" w:hAnsi="Arial" w:cs="Arial"/>
          <w:sz w:val="20"/>
        </w:rPr>
        <w:t xml:space="preserve">US Department of Agriculture–Agricultural Research Service Robert W. Holley Center for Agriculture and Health, Ithaca, NY 14853; </w:t>
      </w:r>
      <w:r w:rsidRPr="00E35BC0">
        <w:rPr>
          <w:rFonts w:ascii="Arial" w:hAnsi="Arial" w:cs="Arial"/>
          <w:sz w:val="20"/>
          <w:vertAlign w:val="superscript"/>
        </w:rPr>
        <w:t xml:space="preserve">e </w:t>
      </w:r>
      <w:r w:rsidRPr="00E35BC0">
        <w:rPr>
          <w:rFonts w:ascii="Arial" w:hAnsi="Arial" w:cs="Arial"/>
          <w:sz w:val="20"/>
        </w:rPr>
        <w:t xml:space="preserve">The Key Laboratory of Horticultural Plant Biology, Ministry of Education, Huazhong Agricultural University, Wuhan, China. </w:t>
      </w:r>
    </w:p>
    <w:p w14:paraId="387C9004" w14:textId="77777777" w:rsidR="00B55A74" w:rsidRDefault="00B55A74" w:rsidP="00B55A74">
      <w:pPr>
        <w:rPr>
          <w:rFonts w:ascii="Arial" w:hAnsi="Arial" w:cs="Arial"/>
          <w:sz w:val="20"/>
        </w:rPr>
      </w:pPr>
    </w:p>
    <w:p w14:paraId="4D124C1C" w14:textId="1DC5A02B" w:rsidR="00B55A74" w:rsidRPr="00B0341E" w:rsidRDefault="00B55A74" w:rsidP="00B55A74">
      <w:pPr>
        <w:rPr>
          <w:rFonts w:ascii="Arial" w:hAnsi="Arial" w:cs="Arial"/>
          <w:sz w:val="20"/>
        </w:rPr>
      </w:pPr>
      <w:r w:rsidRPr="00B55A74">
        <w:rPr>
          <w:rFonts w:ascii="Arial" w:hAnsi="Arial" w:cs="Arial"/>
          <w:b/>
          <w:bCs/>
          <w:sz w:val="20"/>
        </w:rPr>
        <w:t>Corresponding author:</w:t>
      </w:r>
      <w:r>
        <w:rPr>
          <w:rFonts w:ascii="Arial" w:hAnsi="Arial" w:cs="Arial"/>
          <w:sz w:val="20"/>
        </w:rPr>
        <w:t xml:space="preserve"> </w:t>
      </w:r>
      <w:r w:rsidRPr="00B0341E">
        <w:rPr>
          <w:rFonts w:ascii="Arial" w:hAnsi="Arial" w:cs="Arial"/>
          <w:sz w:val="20"/>
        </w:rPr>
        <w:t xml:space="preserve">James J. </w:t>
      </w:r>
      <w:proofErr w:type="spellStart"/>
      <w:r w:rsidRPr="00B0341E">
        <w:rPr>
          <w:rFonts w:ascii="Arial" w:hAnsi="Arial" w:cs="Arial"/>
          <w:sz w:val="20"/>
        </w:rPr>
        <w:t>Giovannoni</w:t>
      </w:r>
      <w:proofErr w:type="spellEnd"/>
    </w:p>
    <w:p w14:paraId="51FEA6D0" w14:textId="77777777" w:rsidR="00B55A74" w:rsidRPr="00B0341E" w:rsidRDefault="00B55A74" w:rsidP="00B55A74">
      <w:pPr>
        <w:rPr>
          <w:rFonts w:ascii="Arial" w:hAnsi="Arial" w:cs="Arial"/>
          <w:sz w:val="20"/>
        </w:rPr>
      </w:pPr>
      <w:r w:rsidRPr="00B0341E">
        <w:rPr>
          <w:rFonts w:ascii="Arial" w:hAnsi="Arial" w:cs="Arial"/>
          <w:b/>
          <w:sz w:val="20"/>
        </w:rPr>
        <w:t xml:space="preserve">Email: </w:t>
      </w:r>
      <w:r w:rsidRPr="00B0341E">
        <w:rPr>
          <w:rFonts w:ascii="Arial" w:hAnsi="Arial" w:cs="Arial"/>
          <w:sz w:val="20"/>
        </w:rPr>
        <w:t xml:space="preserve"> jjg33@cornell.edu</w:t>
      </w:r>
    </w:p>
    <w:p w14:paraId="41FAE993" w14:textId="77777777" w:rsidR="002C030F" w:rsidRPr="00DC623A" w:rsidRDefault="002C030F" w:rsidP="00CD1904">
      <w:pPr>
        <w:jc w:val="both"/>
        <w:rPr>
          <w:rFonts w:ascii="Arial" w:hAnsi="Arial" w:cs="Arial"/>
          <w:sz w:val="20"/>
        </w:rPr>
      </w:pPr>
    </w:p>
    <w:p w14:paraId="51DF9633" w14:textId="77777777" w:rsidR="00015F74" w:rsidRPr="00DC623A" w:rsidRDefault="00015F74" w:rsidP="00CD1904">
      <w:pPr>
        <w:jc w:val="both"/>
        <w:rPr>
          <w:rFonts w:ascii="Arial" w:hAnsi="Arial" w:cs="Arial"/>
          <w:b/>
          <w:sz w:val="20"/>
        </w:rPr>
      </w:pPr>
    </w:p>
    <w:p w14:paraId="09920EA7" w14:textId="77777777" w:rsidR="002C030F" w:rsidRPr="00DC623A" w:rsidRDefault="009743A9" w:rsidP="00CD1904">
      <w:pPr>
        <w:jc w:val="both"/>
        <w:rPr>
          <w:rFonts w:ascii="Arial" w:hAnsi="Arial" w:cs="Arial"/>
          <w:b/>
          <w:sz w:val="20"/>
        </w:rPr>
      </w:pPr>
      <w:r w:rsidRPr="00DC623A">
        <w:rPr>
          <w:rFonts w:ascii="Arial" w:hAnsi="Arial" w:cs="Arial"/>
          <w:b/>
          <w:sz w:val="20"/>
        </w:rPr>
        <w:t xml:space="preserve">This PDF file </w:t>
      </w:r>
      <w:r w:rsidR="002C030F" w:rsidRPr="00DC623A">
        <w:rPr>
          <w:rFonts w:ascii="Arial" w:hAnsi="Arial" w:cs="Arial"/>
          <w:b/>
          <w:sz w:val="20"/>
        </w:rPr>
        <w:t>includes:</w:t>
      </w:r>
    </w:p>
    <w:p w14:paraId="4348D444" w14:textId="77777777" w:rsidR="002C030F" w:rsidRPr="00DC623A" w:rsidRDefault="002C030F" w:rsidP="00CD1904">
      <w:pPr>
        <w:jc w:val="both"/>
        <w:rPr>
          <w:rFonts w:ascii="Arial" w:hAnsi="Arial" w:cs="Arial"/>
          <w:sz w:val="20"/>
        </w:rPr>
      </w:pPr>
    </w:p>
    <w:p w14:paraId="5C040600" w14:textId="424843AA" w:rsidR="002C030F" w:rsidRPr="00DC623A" w:rsidRDefault="00B73A1C" w:rsidP="00CD1904">
      <w:pPr>
        <w:ind w:left="720"/>
        <w:jc w:val="both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Supporting</w:t>
      </w:r>
      <w:r w:rsidR="007B5946" w:rsidRPr="00DC623A">
        <w:rPr>
          <w:rFonts w:ascii="Arial" w:hAnsi="Arial" w:cs="Arial"/>
          <w:sz w:val="20"/>
        </w:rPr>
        <w:t xml:space="preserve"> </w:t>
      </w:r>
      <w:r w:rsidR="00D346C2" w:rsidRPr="00DC623A">
        <w:rPr>
          <w:rFonts w:ascii="Arial" w:hAnsi="Arial" w:cs="Arial"/>
          <w:sz w:val="20"/>
        </w:rPr>
        <w:t>t</w:t>
      </w:r>
      <w:r w:rsidR="002C030F" w:rsidRPr="00DC623A">
        <w:rPr>
          <w:rFonts w:ascii="Arial" w:hAnsi="Arial" w:cs="Arial"/>
          <w:sz w:val="20"/>
        </w:rPr>
        <w:t>ext</w:t>
      </w:r>
    </w:p>
    <w:p w14:paraId="21670AEA" w14:textId="056CC466" w:rsidR="002C030F" w:rsidRPr="00DC623A" w:rsidRDefault="00DA59EA" w:rsidP="00CD1904">
      <w:pPr>
        <w:ind w:left="720"/>
        <w:jc w:val="both"/>
        <w:rPr>
          <w:rFonts w:ascii="Arial" w:hAnsi="Arial" w:cs="Arial"/>
          <w:sz w:val="20"/>
        </w:rPr>
      </w:pPr>
      <w:r w:rsidRPr="00DC623A">
        <w:rPr>
          <w:rFonts w:ascii="Arial" w:hAnsi="Arial" w:cs="Arial"/>
          <w:sz w:val="20"/>
        </w:rPr>
        <w:t>Figures</w:t>
      </w:r>
      <w:r w:rsidR="00A3403B" w:rsidRPr="00DC623A">
        <w:rPr>
          <w:rFonts w:ascii="Arial" w:hAnsi="Arial" w:cs="Arial"/>
          <w:sz w:val="20"/>
        </w:rPr>
        <w:t xml:space="preserve"> </w:t>
      </w:r>
      <w:r w:rsidR="002C030F" w:rsidRPr="00DC623A">
        <w:rPr>
          <w:rFonts w:ascii="Arial" w:hAnsi="Arial" w:cs="Arial"/>
          <w:sz w:val="20"/>
        </w:rPr>
        <w:t>S1</w:t>
      </w:r>
      <w:r w:rsidR="00A3403B" w:rsidRPr="00DC623A">
        <w:rPr>
          <w:rFonts w:ascii="Arial" w:hAnsi="Arial" w:cs="Arial"/>
          <w:sz w:val="20"/>
        </w:rPr>
        <w:t xml:space="preserve"> to </w:t>
      </w:r>
      <w:r w:rsidR="002C030F" w:rsidRPr="00DC623A">
        <w:rPr>
          <w:rFonts w:ascii="Arial" w:hAnsi="Arial" w:cs="Arial"/>
          <w:sz w:val="20"/>
        </w:rPr>
        <w:t>S</w:t>
      </w:r>
      <w:r w:rsidR="00220118">
        <w:rPr>
          <w:rFonts w:ascii="Arial" w:hAnsi="Arial" w:cs="Arial"/>
          <w:sz w:val="20"/>
        </w:rPr>
        <w:t>20</w:t>
      </w:r>
    </w:p>
    <w:p w14:paraId="0CBE331E" w14:textId="37082282" w:rsidR="00F74F95" w:rsidRPr="00DC623A" w:rsidRDefault="00CF16C9" w:rsidP="00CD1904">
      <w:pPr>
        <w:ind w:left="720"/>
        <w:jc w:val="both"/>
        <w:rPr>
          <w:rFonts w:ascii="Arial" w:hAnsi="Arial" w:cs="Arial"/>
          <w:sz w:val="20"/>
        </w:rPr>
      </w:pPr>
      <w:r w:rsidRPr="00DC623A">
        <w:rPr>
          <w:rFonts w:ascii="Arial" w:hAnsi="Arial" w:cs="Arial"/>
          <w:sz w:val="20"/>
        </w:rPr>
        <w:t xml:space="preserve">Legends </w:t>
      </w:r>
      <w:r w:rsidR="00F74F95" w:rsidRPr="00DC623A">
        <w:rPr>
          <w:rFonts w:ascii="Arial" w:hAnsi="Arial" w:cs="Arial"/>
          <w:sz w:val="20"/>
        </w:rPr>
        <w:t xml:space="preserve">for </w:t>
      </w:r>
      <w:r w:rsidRPr="00DC623A">
        <w:rPr>
          <w:rFonts w:ascii="Arial" w:hAnsi="Arial" w:cs="Arial"/>
          <w:sz w:val="20"/>
        </w:rPr>
        <w:t xml:space="preserve">Datasets </w:t>
      </w:r>
      <w:r w:rsidR="00F74F95" w:rsidRPr="00DC623A">
        <w:rPr>
          <w:rFonts w:ascii="Arial" w:hAnsi="Arial" w:cs="Arial"/>
          <w:sz w:val="20"/>
        </w:rPr>
        <w:t>S1 to S</w:t>
      </w:r>
      <w:r w:rsidR="00227FCB">
        <w:rPr>
          <w:rFonts w:ascii="Arial" w:hAnsi="Arial" w:cs="Arial"/>
          <w:sz w:val="20"/>
        </w:rPr>
        <w:t>9</w:t>
      </w:r>
    </w:p>
    <w:p w14:paraId="77BBB45A" w14:textId="7B7DD38A" w:rsidR="001C0520" w:rsidRPr="00DC623A" w:rsidRDefault="00CF16C9" w:rsidP="00CD1904">
      <w:pPr>
        <w:ind w:left="720"/>
        <w:jc w:val="both"/>
        <w:rPr>
          <w:rFonts w:ascii="Arial" w:hAnsi="Arial" w:cs="Arial"/>
          <w:sz w:val="20"/>
        </w:rPr>
      </w:pPr>
      <w:r w:rsidRPr="00DC623A">
        <w:rPr>
          <w:rFonts w:ascii="Arial" w:hAnsi="Arial" w:cs="Arial"/>
          <w:sz w:val="20"/>
        </w:rPr>
        <w:t xml:space="preserve">SI </w:t>
      </w:r>
      <w:r w:rsidR="001C0520" w:rsidRPr="00DC623A">
        <w:rPr>
          <w:rFonts w:ascii="Arial" w:hAnsi="Arial" w:cs="Arial"/>
          <w:sz w:val="20"/>
        </w:rPr>
        <w:t xml:space="preserve">References </w:t>
      </w:r>
    </w:p>
    <w:p w14:paraId="7702D235" w14:textId="77777777" w:rsidR="002C030F" w:rsidRPr="00DC623A" w:rsidRDefault="002C030F" w:rsidP="00CD1904">
      <w:pPr>
        <w:jc w:val="both"/>
        <w:rPr>
          <w:rFonts w:ascii="Arial" w:hAnsi="Arial" w:cs="Arial"/>
          <w:sz w:val="20"/>
        </w:rPr>
      </w:pPr>
    </w:p>
    <w:p w14:paraId="424742A6" w14:textId="457AAB3B" w:rsidR="00065EBD" w:rsidRPr="00DC623A" w:rsidRDefault="002C030F" w:rsidP="00CD1904">
      <w:pPr>
        <w:jc w:val="both"/>
        <w:rPr>
          <w:rFonts w:ascii="Arial" w:hAnsi="Arial" w:cs="Arial"/>
          <w:sz w:val="20"/>
        </w:rPr>
      </w:pPr>
      <w:r w:rsidRPr="00DC623A">
        <w:rPr>
          <w:rFonts w:ascii="Arial" w:hAnsi="Arial" w:cs="Arial"/>
          <w:b/>
          <w:sz w:val="20"/>
        </w:rPr>
        <w:t xml:space="preserve">Other </w:t>
      </w:r>
      <w:r w:rsidR="004B2F21" w:rsidRPr="00DC623A">
        <w:rPr>
          <w:rFonts w:ascii="Arial" w:hAnsi="Arial" w:cs="Arial"/>
          <w:b/>
          <w:sz w:val="20"/>
        </w:rPr>
        <w:t>supp</w:t>
      </w:r>
      <w:r w:rsidR="00B73A1C">
        <w:rPr>
          <w:rFonts w:ascii="Arial" w:hAnsi="Arial" w:cs="Arial"/>
          <w:b/>
          <w:sz w:val="20"/>
        </w:rPr>
        <w:t>orting</w:t>
      </w:r>
      <w:r w:rsidR="004B2F21" w:rsidRPr="00DC623A">
        <w:rPr>
          <w:rFonts w:ascii="Arial" w:hAnsi="Arial" w:cs="Arial"/>
          <w:b/>
          <w:sz w:val="20"/>
        </w:rPr>
        <w:t xml:space="preserve"> materials</w:t>
      </w:r>
      <w:r w:rsidRPr="00DC623A">
        <w:rPr>
          <w:rFonts w:ascii="Arial" w:hAnsi="Arial" w:cs="Arial"/>
          <w:b/>
          <w:sz w:val="20"/>
        </w:rPr>
        <w:t xml:space="preserve"> </w:t>
      </w:r>
      <w:r w:rsidR="009743A9" w:rsidRPr="00DC623A">
        <w:rPr>
          <w:rFonts w:ascii="Arial" w:hAnsi="Arial" w:cs="Arial"/>
          <w:b/>
          <w:sz w:val="20"/>
        </w:rPr>
        <w:t xml:space="preserve">for this manuscript </w:t>
      </w:r>
      <w:r w:rsidRPr="00DC623A">
        <w:rPr>
          <w:rFonts w:ascii="Arial" w:hAnsi="Arial" w:cs="Arial"/>
          <w:b/>
          <w:sz w:val="20"/>
        </w:rPr>
        <w:t>include</w:t>
      </w:r>
      <w:r w:rsidR="00D346C2" w:rsidRPr="00DC623A">
        <w:rPr>
          <w:rFonts w:ascii="Arial" w:hAnsi="Arial" w:cs="Arial"/>
          <w:b/>
          <w:sz w:val="20"/>
        </w:rPr>
        <w:t xml:space="preserve"> </w:t>
      </w:r>
      <w:r w:rsidRPr="00DC623A">
        <w:rPr>
          <w:rFonts w:ascii="Arial" w:hAnsi="Arial" w:cs="Arial"/>
          <w:b/>
          <w:sz w:val="20"/>
        </w:rPr>
        <w:t>the following</w:t>
      </w:r>
      <w:r w:rsidR="00B57F00" w:rsidRPr="00DC623A">
        <w:rPr>
          <w:rFonts w:ascii="Arial" w:hAnsi="Arial" w:cs="Arial"/>
          <w:b/>
          <w:sz w:val="20"/>
        </w:rPr>
        <w:t xml:space="preserve">: </w:t>
      </w:r>
    </w:p>
    <w:p w14:paraId="42D4BCD6" w14:textId="77777777" w:rsidR="002C030F" w:rsidRPr="00DC623A" w:rsidRDefault="002C030F" w:rsidP="00CD1904">
      <w:pPr>
        <w:jc w:val="both"/>
        <w:rPr>
          <w:rFonts w:ascii="Arial" w:hAnsi="Arial" w:cs="Arial"/>
          <w:sz w:val="20"/>
        </w:rPr>
      </w:pPr>
    </w:p>
    <w:p w14:paraId="70584A3D" w14:textId="562E1941" w:rsidR="002C030F" w:rsidRPr="00DC623A" w:rsidRDefault="007B5946" w:rsidP="00CD1904">
      <w:pPr>
        <w:ind w:left="720"/>
        <w:jc w:val="both"/>
        <w:rPr>
          <w:rFonts w:ascii="Arial" w:hAnsi="Arial" w:cs="Arial"/>
          <w:sz w:val="20"/>
        </w:rPr>
      </w:pPr>
      <w:r w:rsidRPr="00DC623A">
        <w:rPr>
          <w:rFonts w:ascii="Arial" w:hAnsi="Arial" w:cs="Arial"/>
          <w:sz w:val="20"/>
        </w:rPr>
        <w:t>Datasets S1 to S</w:t>
      </w:r>
      <w:r w:rsidR="00227FCB">
        <w:rPr>
          <w:rFonts w:ascii="Arial" w:hAnsi="Arial" w:cs="Arial"/>
          <w:sz w:val="20"/>
        </w:rPr>
        <w:t>9</w:t>
      </w:r>
    </w:p>
    <w:p w14:paraId="0357822C" w14:textId="77777777" w:rsidR="00943C3C" w:rsidRPr="00DC623A" w:rsidRDefault="00943C3C" w:rsidP="00CD1904">
      <w:pPr>
        <w:pStyle w:val="SMHeading"/>
        <w:jc w:val="both"/>
        <w:rPr>
          <w:rFonts w:ascii="Arial" w:hAnsi="Arial" w:cs="Arial"/>
          <w:sz w:val="20"/>
          <w:szCs w:val="20"/>
        </w:rPr>
      </w:pPr>
    </w:p>
    <w:p w14:paraId="4F297BDE" w14:textId="77777777" w:rsidR="00943C3C" w:rsidRPr="00DC623A" w:rsidRDefault="00943C3C" w:rsidP="00CD1904">
      <w:pPr>
        <w:pStyle w:val="SMHeading"/>
        <w:jc w:val="both"/>
        <w:rPr>
          <w:rFonts w:ascii="Arial" w:hAnsi="Arial" w:cs="Arial"/>
          <w:sz w:val="20"/>
          <w:szCs w:val="20"/>
        </w:rPr>
      </w:pPr>
    </w:p>
    <w:p w14:paraId="62CB8284" w14:textId="5534E68C" w:rsidR="00355362" w:rsidRPr="00DC623A" w:rsidRDefault="00355362" w:rsidP="00CD1904">
      <w:pPr>
        <w:pStyle w:val="SMHeading"/>
        <w:jc w:val="both"/>
        <w:rPr>
          <w:rFonts w:ascii="Arial" w:hAnsi="Arial" w:cs="Arial"/>
          <w:sz w:val="20"/>
          <w:szCs w:val="20"/>
        </w:rPr>
      </w:pPr>
      <w:bookmarkStart w:id="1" w:name="Tables"/>
      <w:bookmarkStart w:id="2" w:name="MaterialsMethods"/>
      <w:bookmarkEnd w:id="1"/>
      <w:bookmarkEnd w:id="2"/>
    </w:p>
    <w:p w14:paraId="697D767A" w14:textId="77777777" w:rsidR="00CF16C9" w:rsidRPr="00DC623A" w:rsidRDefault="00CF16C9" w:rsidP="00CD1904">
      <w:pPr>
        <w:pStyle w:val="SMHeading"/>
        <w:jc w:val="both"/>
        <w:rPr>
          <w:rFonts w:ascii="Arial" w:hAnsi="Arial" w:cs="Arial"/>
          <w:sz w:val="20"/>
          <w:szCs w:val="20"/>
        </w:rPr>
      </w:pPr>
    </w:p>
    <w:p w14:paraId="345AECF4" w14:textId="77777777" w:rsidR="009A5287" w:rsidRPr="00DC623A" w:rsidRDefault="009A5287" w:rsidP="00CD1904">
      <w:pPr>
        <w:pStyle w:val="SMText"/>
        <w:ind w:firstLine="0"/>
        <w:jc w:val="both"/>
        <w:rPr>
          <w:rFonts w:ascii="Arial" w:hAnsi="Arial" w:cs="Arial"/>
          <w:sz w:val="20"/>
        </w:rPr>
      </w:pPr>
    </w:p>
    <w:p w14:paraId="1A62E49D" w14:textId="77777777" w:rsidR="00B73A1C" w:rsidRDefault="00B73A1C" w:rsidP="00CD1904">
      <w:pPr>
        <w:jc w:val="both"/>
        <w:rPr>
          <w:rFonts w:ascii="Arial" w:hAnsi="Arial" w:cs="Arial"/>
          <w:b/>
          <w:bCs/>
          <w:kern w:val="32"/>
          <w:sz w:val="20"/>
        </w:rPr>
      </w:pPr>
      <w:r>
        <w:rPr>
          <w:rFonts w:ascii="Arial" w:hAnsi="Arial" w:cs="Arial"/>
          <w:sz w:val="20"/>
        </w:rPr>
        <w:br w:type="page"/>
      </w:r>
    </w:p>
    <w:p w14:paraId="27A0A0F3" w14:textId="77777777" w:rsidR="00294240" w:rsidRPr="003E2A16" w:rsidRDefault="00294240" w:rsidP="00CD1904">
      <w:pPr>
        <w:spacing w:line="360" w:lineRule="auto"/>
        <w:jc w:val="both"/>
        <w:rPr>
          <w:szCs w:val="24"/>
        </w:rPr>
      </w:pPr>
    </w:p>
    <w:p w14:paraId="584B5AE6" w14:textId="15FAADEB" w:rsidR="00294240" w:rsidRPr="003E2A16" w:rsidRDefault="00294240" w:rsidP="398D7B4A">
      <w:pPr>
        <w:spacing w:line="360" w:lineRule="auto"/>
        <w:jc w:val="both"/>
        <w:rPr>
          <w:b/>
          <w:bCs/>
        </w:rPr>
      </w:pPr>
      <w:r w:rsidRPr="398D7B4A">
        <w:rPr>
          <w:b/>
          <w:bCs/>
        </w:rPr>
        <w:t xml:space="preserve">Generation of </w:t>
      </w:r>
      <w:r w:rsidR="003B3075" w:rsidRPr="398D7B4A">
        <w:rPr>
          <w:b/>
          <w:bCs/>
        </w:rPr>
        <w:t>gene-edited and over-expression</w:t>
      </w:r>
      <w:r w:rsidRPr="398D7B4A">
        <w:rPr>
          <w:b/>
          <w:bCs/>
        </w:rPr>
        <w:t xml:space="preserve"> tomato plants</w:t>
      </w:r>
    </w:p>
    <w:p w14:paraId="6783870B" w14:textId="7F5F62AD" w:rsidR="00294240" w:rsidRPr="00F25C8E" w:rsidRDefault="00294240" w:rsidP="398D7B4A">
      <w:pPr>
        <w:spacing w:line="360" w:lineRule="auto"/>
        <w:jc w:val="both"/>
        <w:rPr>
          <w:i/>
          <w:iCs/>
        </w:rPr>
      </w:pPr>
      <w:r>
        <w:t xml:space="preserve">20-nt gRNAs specific for </w:t>
      </w:r>
      <w:r w:rsidR="7690F748" w:rsidRPr="00F25C8E">
        <w:rPr>
          <w:i/>
          <w:iCs/>
        </w:rPr>
        <w:t>SlBLH1, S</w:t>
      </w:r>
      <w:r w:rsidR="5F0035E2" w:rsidRPr="00F25C8E">
        <w:rPr>
          <w:i/>
          <w:iCs/>
        </w:rPr>
        <w:t>l</w:t>
      </w:r>
      <w:r w:rsidR="7690F748" w:rsidRPr="00F25C8E">
        <w:rPr>
          <w:i/>
          <w:iCs/>
        </w:rPr>
        <w:t>MYC6, S</w:t>
      </w:r>
      <w:r w:rsidR="44E7642B" w:rsidRPr="00F25C8E">
        <w:rPr>
          <w:i/>
          <w:iCs/>
        </w:rPr>
        <w:t xml:space="preserve">lbZIP8, SlWOX14, SlHZL2, SlVAH1, </w:t>
      </w:r>
    </w:p>
    <w:p w14:paraId="5DEB147A" w14:textId="44924BB4" w:rsidR="00294240" w:rsidRPr="003E2A16" w:rsidRDefault="003B3075" w:rsidP="00F25C8E">
      <w:pPr>
        <w:spacing w:line="360" w:lineRule="auto"/>
        <w:jc w:val="both"/>
      </w:pPr>
      <w:r w:rsidRPr="398D7B4A">
        <w:rPr>
          <w:i/>
          <w:iCs/>
        </w:rPr>
        <w:t xml:space="preserve">SlERF.D6, </w:t>
      </w:r>
      <w:r w:rsidR="7364C8A3" w:rsidRPr="398D7B4A">
        <w:rPr>
          <w:i/>
          <w:iCs/>
        </w:rPr>
        <w:t xml:space="preserve">SlNAC39, SlHsfA6b, SlARR11, SlZHD23, SlJA2, </w:t>
      </w:r>
      <w:r w:rsidRPr="398D7B4A">
        <w:rPr>
          <w:i/>
          <w:iCs/>
        </w:rPr>
        <w:t>SlDEAR2</w:t>
      </w:r>
      <w:r w:rsidR="1412560B" w:rsidRPr="398D7B4A">
        <w:rPr>
          <w:i/>
          <w:iCs/>
        </w:rPr>
        <w:t>,</w:t>
      </w:r>
      <w:r w:rsidRPr="398D7B4A">
        <w:rPr>
          <w:i/>
          <w:iCs/>
        </w:rPr>
        <w:t xml:space="preserve"> </w:t>
      </w:r>
      <w:r w:rsidRPr="00F25C8E">
        <w:t>and</w:t>
      </w:r>
      <w:r w:rsidRPr="398D7B4A">
        <w:rPr>
          <w:i/>
          <w:iCs/>
        </w:rPr>
        <w:t xml:space="preserve"> S</w:t>
      </w:r>
      <w:r w:rsidR="681D01E3" w:rsidRPr="398D7B4A">
        <w:rPr>
          <w:i/>
          <w:iCs/>
        </w:rPr>
        <w:t>l</w:t>
      </w:r>
      <w:r w:rsidRPr="398D7B4A">
        <w:rPr>
          <w:i/>
          <w:iCs/>
        </w:rPr>
        <w:t xml:space="preserve">TCP12 </w:t>
      </w:r>
      <w:r w:rsidR="00294240">
        <w:t xml:space="preserve">were designed using </w:t>
      </w:r>
      <w:r>
        <w:t xml:space="preserve">the </w:t>
      </w:r>
      <w:r w:rsidR="00294240">
        <w:t xml:space="preserve">online website CRISPR-P (version 2.0, </w:t>
      </w:r>
      <w:hyperlink r:id="rId8">
        <w:r w:rsidR="00294240" w:rsidRPr="398D7B4A">
          <w:rPr>
            <w:rStyle w:val="Hyperlink"/>
          </w:rPr>
          <w:t>http://crispr.hzau.edu.cn/CRISPR2</w:t>
        </w:r>
      </w:hyperlink>
      <w:r w:rsidR="00294240">
        <w:t xml:space="preserve">) </w:t>
      </w:r>
      <w:r w:rsidR="00294240">
        <w:fldChar w:fldCharType="begin"/>
      </w:r>
      <w:r w:rsidR="00294240">
        <w:instrText xml:space="preserve"> ADDIN ZOTERO_ITEM CSL_CITATION {"citationID":"2dIrINVG","properties":{"formattedCitation":"(1)","plainCitation":"(1)","noteIndex":0},"citationItems":[{"id":56,"uris":["http://zotero.org/users/8197348/items/TQL2BB8S"],"itemData":{"id":56,"type":"article-journal","container-title":"Molecular Plant","DOI":"10.1016/j.molp.2017.01.003","ISSN":"16742052","issue":"3","journalAbbreviation":"Molecular Plant","language":"en","page":"530-532","source":"DOI.org (Crossref)","title":"CRISPR-P 2.0: An Improved CRISPR-Cas9 Tool for Genome Editing in Plants","title-short":"CRISPR-P 2.0","volume":"10","author":[{"family":"Liu","given":"Hao"},{"family":"Ding","given":"Yuduan"},{"family":"Zhou","given":"Yanqing"},{"family":"Jin","given":"Wenqi"},{"family":"Xie","given":"Kabin"},{"family":"Chen","given":"Ling-Ling"}],"issued":{"date-parts":[["2017",3]]}}}],"schema":"https://github.com/citation-style-language/schema/raw/master/csl-citation.json"} </w:instrText>
      </w:r>
      <w:r w:rsidR="00294240">
        <w:fldChar w:fldCharType="separate"/>
      </w:r>
      <w:r w:rsidR="003C398A">
        <w:t>(1)</w:t>
      </w:r>
      <w:r w:rsidR="00294240">
        <w:fldChar w:fldCharType="end"/>
      </w:r>
      <w:r w:rsidR="00294240">
        <w:t>.</w:t>
      </w:r>
      <w:r w:rsidR="00494080">
        <w:t xml:space="preserve"> </w:t>
      </w:r>
      <w:r w:rsidR="00294240">
        <w:t>gRNA cassettes were cloned into binary vector p201N:Cas9 by Gibson assembly</w:t>
      </w:r>
      <w:r>
        <w:t xml:space="preserve"> as described</w:t>
      </w:r>
      <w:r w:rsidR="00294240">
        <w:t xml:space="preserve"> </w:t>
      </w:r>
      <w:r w:rsidR="00294240">
        <w:fldChar w:fldCharType="begin"/>
      </w:r>
      <w:r w:rsidR="00294240">
        <w:instrText xml:space="preserve"> ADDIN ZOTERO_ITEM CSL_CITATION {"citationID":"VOco7a9m","properties":{"formattedCitation":"(2)","plainCitation":"(2)","noteIndex":0},"citationItems":[{"id":55,"uris":["http://zotero.org/users/8197348/items/WDBQY96D"],"itemData":{"id":55,"type":"article-journal","container-title":"Journal of Visualized Experiments","DOI":"10.3791/53843","ISSN":"1940-087X","issue":"110","journalAbbreviation":"JoVE","language":"en","page":"53843","source":"DOI.org (Crossref)","title":"High-throughput CRISPR Vector Construction and Characterization of DNA Modifications by Generation of Tomato Hairy Roots","author":[{"family":"Jacobs","given":"Thomas B."},{"family":"Martin","given":"Gregory B."}],"issued":{"date-parts":[["2016",4,30]]}}}],"schema":"https://github.com/citation-style-language/schema/raw/master/csl-citation.json"} </w:instrText>
      </w:r>
      <w:r w:rsidR="00294240">
        <w:fldChar w:fldCharType="separate"/>
      </w:r>
      <w:r w:rsidR="003C398A">
        <w:t>(2)</w:t>
      </w:r>
      <w:r w:rsidR="00294240">
        <w:fldChar w:fldCharType="end"/>
      </w:r>
      <w:r w:rsidR="00294240">
        <w:t xml:space="preserve">. </w:t>
      </w:r>
      <w:r>
        <w:t xml:space="preserve">Clones </w:t>
      </w:r>
      <w:r w:rsidR="00294240">
        <w:t>containing gRNA sequences were confirmed by PCR and Sanger sequencing</w:t>
      </w:r>
      <w:r>
        <w:t xml:space="preserve"> at the Cornell University Genomics Core Facility</w:t>
      </w:r>
      <w:r w:rsidR="00294240">
        <w:t xml:space="preserve">. </w:t>
      </w:r>
      <w:r w:rsidR="703899FE">
        <w:t>Resulting</w:t>
      </w:r>
      <w:r w:rsidR="00294240">
        <w:t xml:space="preserve"> construct</w:t>
      </w:r>
      <w:r>
        <w:t>s</w:t>
      </w:r>
      <w:r w:rsidR="00294240">
        <w:t xml:space="preserve"> </w:t>
      </w:r>
      <w:r>
        <w:t xml:space="preserve">were </w:t>
      </w:r>
      <w:r w:rsidR="00294240">
        <w:t xml:space="preserve">transformed into </w:t>
      </w:r>
      <w:r w:rsidR="00294240" w:rsidRPr="398D7B4A">
        <w:rPr>
          <w:i/>
          <w:iCs/>
        </w:rPr>
        <w:t xml:space="preserve">S. </w:t>
      </w:r>
      <w:proofErr w:type="spellStart"/>
      <w:r w:rsidR="00294240" w:rsidRPr="398D7B4A">
        <w:rPr>
          <w:i/>
          <w:iCs/>
        </w:rPr>
        <w:t>lycopersicum</w:t>
      </w:r>
      <w:proofErr w:type="spellEnd"/>
      <w:r w:rsidR="00294240">
        <w:t xml:space="preserve"> cv Ailsa Craig by </w:t>
      </w:r>
      <w:r w:rsidR="00294240" w:rsidRPr="398D7B4A">
        <w:rPr>
          <w:i/>
          <w:iCs/>
        </w:rPr>
        <w:t xml:space="preserve">Agrobacterium </w:t>
      </w:r>
      <w:proofErr w:type="spellStart"/>
      <w:r w:rsidR="00294240" w:rsidRPr="398D7B4A">
        <w:rPr>
          <w:i/>
          <w:iCs/>
        </w:rPr>
        <w:t>tumafaciens</w:t>
      </w:r>
      <w:proofErr w:type="spellEnd"/>
      <w:r w:rsidR="00294240">
        <w:t xml:space="preserve"> (strain LBA-4404). Tomato transformation was performed at the plant transformation facility of Boyce Thompson Institute</w:t>
      </w:r>
      <w:r>
        <w:t xml:space="preserve"> using described methods</w:t>
      </w:r>
      <w:r w:rsidR="00294240">
        <w:t xml:space="preserve"> </w:t>
      </w:r>
      <w:r w:rsidR="00294240">
        <w:fldChar w:fldCharType="begin"/>
      </w:r>
      <w:r w:rsidR="00294240">
        <w:instrText xml:space="preserve"> ADDIN ZOTERO_ITEM CSL_CITATION {"citationID":"QL6ArdUc","properties":{"formattedCitation":"(3)","plainCitation":"(3)","noteIndex":0},"citationItems":[{"id":54,"uris":["http://zotero.org/users/8197348/items/Z6DDA7CX"],"itemData":{"id":54,"type":"chapter","container-title":"Transgenic Plants","event-place":"New York, NY","ISBN":"978-1-4939-8777-1","note":"collection-title: Methods in Molecular Biology\nDOI: 10.1007/978-1-4939-8778-8_16","page":"225-234","publisher":"Springer New York","publisher-place":"New York, NY","source":"DOI.org (Crossref)","title":"Agrobacterium tumefaciens-Mediated Transformation of Tomato","URL":"http://link.springer.com/10.1007/978-1-4939-8778-8_16","volume":"1864","editor":[{"family":"Kumar","given":"Sandeep"},{"family":"Barone","given":"Pierluigi"},{"family":"Smith","given":"Michelle"}],"author":[{"family":"Van Eck","given":"Joyce"},{"family":"Keen","given":"Patricia"},{"family":"Tjahjadi","given":"Michelle"}],"accessed":{"date-parts":[["2021",7,1]]},"issued":{"date-parts":[["2019"]]}}}],"schema":"https://github.com/citation-style-language/schema/raw/master/csl-citation.json"} </w:instrText>
      </w:r>
      <w:r w:rsidR="00294240">
        <w:fldChar w:fldCharType="separate"/>
      </w:r>
      <w:r w:rsidR="003C398A">
        <w:t>(3)</w:t>
      </w:r>
      <w:r w:rsidR="00294240">
        <w:fldChar w:fldCharType="end"/>
      </w:r>
      <w:r w:rsidR="00294240">
        <w:t xml:space="preserve">. </w:t>
      </w:r>
      <w:r>
        <w:t>Tomato genome mutations were</w:t>
      </w:r>
      <w:r w:rsidR="00294240">
        <w:t xml:space="preserve"> verified by sequencing genomic regions flanking the target sites. </w:t>
      </w:r>
      <w:r w:rsidR="00C52092">
        <w:t>For the o</w:t>
      </w:r>
      <w:r w:rsidR="00294240">
        <w:t xml:space="preserve">verexpression </w:t>
      </w:r>
      <w:r w:rsidR="00C52092">
        <w:t xml:space="preserve">construct, a full length of </w:t>
      </w:r>
      <w:r w:rsidR="00C52092" w:rsidRPr="00C52092">
        <w:rPr>
          <w:i/>
          <w:iCs/>
        </w:rPr>
        <w:t>SlERF.D6</w:t>
      </w:r>
      <w:r w:rsidR="00C52092">
        <w:t xml:space="preserve"> CDS</w:t>
      </w:r>
      <w:r w:rsidR="00294240">
        <w:t xml:space="preserve"> </w:t>
      </w:r>
      <w:r w:rsidR="00C52092">
        <w:t xml:space="preserve">was amplified and cloned into a </w:t>
      </w:r>
      <w:r w:rsidR="00294240">
        <w:t>pHELLSGATE8 vector</w:t>
      </w:r>
      <w:r w:rsidR="00C52092">
        <w:t xml:space="preserve"> followed by </w:t>
      </w:r>
      <w:r w:rsidR="00C52092" w:rsidRPr="00C52092">
        <w:rPr>
          <w:i/>
          <w:iCs/>
        </w:rPr>
        <w:t>Agrobacterium</w:t>
      </w:r>
      <w:r w:rsidR="00C52092" w:rsidRPr="00C52092">
        <w:t>-mediated transformation</w:t>
      </w:r>
      <w:r w:rsidR="00294240">
        <w:t xml:space="preserve">. All primers used </w:t>
      </w:r>
      <w:r w:rsidR="00C52092">
        <w:t xml:space="preserve">for </w:t>
      </w:r>
      <w:r w:rsidR="00294240">
        <w:t>generat</w:t>
      </w:r>
      <w:r w:rsidR="00C52092">
        <w:t>ing</w:t>
      </w:r>
      <w:r w:rsidR="00294240">
        <w:t xml:space="preserve"> these constructs </w:t>
      </w:r>
      <w:r w:rsidR="778C6054">
        <w:t xml:space="preserve">and </w:t>
      </w:r>
      <w:r w:rsidR="00C52092">
        <w:t>genotyping are included in the Dataset 8.</w:t>
      </w:r>
      <w:r w:rsidR="778C6054">
        <w:t xml:space="preserve"> </w:t>
      </w:r>
    </w:p>
    <w:p w14:paraId="1E7D6DE1" w14:textId="77777777" w:rsidR="00294240" w:rsidRPr="003E2A16" w:rsidRDefault="00294240" w:rsidP="00CD1904">
      <w:pPr>
        <w:spacing w:line="360" w:lineRule="auto"/>
        <w:jc w:val="both"/>
        <w:rPr>
          <w:szCs w:val="24"/>
        </w:rPr>
      </w:pPr>
    </w:p>
    <w:p w14:paraId="102785E2" w14:textId="60F07C12" w:rsidR="00CD1904" w:rsidRPr="003E2A16" w:rsidRDefault="00CD1904" w:rsidP="398D7B4A">
      <w:pPr>
        <w:spacing w:line="360" w:lineRule="auto"/>
        <w:jc w:val="both"/>
        <w:rPr>
          <w:color w:val="FF0000"/>
        </w:rPr>
      </w:pPr>
      <w:r w:rsidRPr="398D7B4A">
        <w:rPr>
          <w:rFonts w:ascii="TimesNewRomanPS-BoldMT" w:hAnsi="TimesNewRomanPS-BoldMT" w:cs="TimesNewRomanPS-BoldMT"/>
          <w:b/>
          <w:bCs/>
        </w:rPr>
        <w:t xml:space="preserve">Ethylene, </w:t>
      </w:r>
      <w:r w:rsidR="003B3075" w:rsidRPr="398D7B4A">
        <w:rPr>
          <w:rFonts w:ascii="TimesNewRomanPS-BoldMT" w:hAnsi="TimesNewRomanPS-BoldMT" w:cs="TimesNewRomanPS-BoldMT"/>
          <w:b/>
          <w:bCs/>
        </w:rPr>
        <w:t>firmness</w:t>
      </w:r>
      <w:r w:rsidRPr="398D7B4A">
        <w:rPr>
          <w:rFonts w:ascii="TimesNewRomanPS-BoldMT" w:hAnsi="TimesNewRomanPS-BoldMT" w:cs="TimesNewRomanPS-BoldMT"/>
          <w:b/>
          <w:bCs/>
        </w:rPr>
        <w:t>, and carotenoid measurements</w:t>
      </w:r>
    </w:p>
    <w:p w14:paraId="7E5B7BF3" w14:textId="1EC7528E" w:rsidR="00CD1904" w:rsidRPr="00412C18" w:rsidRDefault="003B3075" w:rsidP="0062347D">
      <w:pPr>
        <w:spacing w:line="360" w:lineRule="auto"/>
        <w:jc w:val="both"/>
      </w:pPr>
      <w:r>
        <w:t>Fruit e</w:t>
      </w:r>
      <w:r w:rsidR="00CD1904">
        <w:t xml:space="preserve">thylene production was measured from </w:t>
      </w:r>
      <w:r>
        <w:t xml:space="preserve">accumulated headspace gas from </w:t>
      </w:r>
      <w:r w:rsidR="00CD1904">
        <w:t xml:space="preserve">WT and mutant fruits </w:t>
      </w:r>
      <w:r>
        <w:t xml:space="preserve">held in closed containers and </w:t>
      </w:r>
      <w:r w:rsidR="00CD1904">
        <w:t xml:space="preserve">using a gas chromatograph (Agilent 6850 GC System) as previously described </w:t>
      </w:r>
      <w:r>
        <w:fldChar w:fldCharType="begin"/>
      </w:r>
      <w:r>
        <w:instrText xml:space="preserve"> ADDIN ZOTERO_ITEM CSL_CITATION {"citationID":"KUF0GZln","properties":{"formattedCitation":"(4)","plainCitation":"(4)","noteIndex":0},"citationItems":[{"id":63,"uris":["http://zotero.org/users/8197348/items/C97VLC8K"],"itemData":{"id":63,"type":"article-journal","container-title":"Nature Communications","DOI":"10.1038/s41467-017-02782-9","ISSN":"2041-1723","issue":"1","journalAbbreviation":"Nat Commun","language":"en","page":"364","source":"DOI.org (Crossref)","title":"High-resolution spatiotemporal transcriptome mapping of tomato fruit development and ripening","volume":"9","author":[{"family":"Shinozaki","given":"Yoshihito"},{"family":"Nicolas","given":"Philippe"},{"family":"Fernandez-Pozo","given":"Noe"},{"family":"Ma","given":"Qiyue"},{"family":"Evanich","given":"Daniel J."},{"family":"Shi","given":"Yanna"},{"family":"Xu","given":"Yimin"},{"family":"Zheng","given":"Yi"},{"family":"Snyder","given":"Stephen I."},{"family":"Martin","given":"Laetitia B. B."},{"family":"Ruiz-May","given":"Eliel"},{"family":"Thannhauser","given":"Theodore W."},{"family":"Chen","given":"Kunsong"},{"family":"Domozych","given":"David S."},{"family":"Catalá","given":"Carmen"},{"family":"Fei","given":"Zhangjun"},{"family":"Mueller","given":"Lukas A."},{"family":"Giovannoni","given":"James J."},{"family":"Rose","given":"Jocelyn K. C."}],"issued":{"date-parts":[["2018",12]]}}}],"schema":"https://github.com/citation-style-language/schema/raw/master/csl-citation.json"} </w:instrText>
      </w:r>
      <w:r>
        <w:fldChar w:fldCharType="separate"/>
      </w:r>
      <w:r w:rsidR="00CD1904">
        <w:t>(4)</w:t>
      </w:r>
      <w:r>
        <w:fldChar w:fldCharType="end"/>
      </w:r>
      <w:r w:rsidR="00CD1904">
        <w:t xml:space="preserve">. </w:t>
      </w:r>
      <w:r w:rsidRPr="398D7B4A">
        <w:rPr>
          <w:color w:val="000000" w:themeColor="text1"/>
        </w:rPr>
        <w:t>F</w:t>
      </w:r>
      <w:r w:rsidR="00CD1904" w:rsidRPr="398D7B4A">
        <w:rPr>
          <w:color w:val="000000" w:themeColor="text1"/>
        </w:rPr>
        <w:t xml:space="preserve">irmness was assessed using </w:t>
      </w:r>
      <w:r w:rsidRPr="398D7B4A">
        <w:rPr>
          <w:color w:val="000000" w:themeColor="text1"/>
        </w:rPr>
        <w:t xml:space="preserve">an </w:t>
      </w:r>
      <w:r w:rsidR="00CD1904" w:rsidRPr="398D7B4A">
        <w:rPr>
          <w:color w:val="000000" w:themeColor="text1"/>
        </w:rPr>
        <w:t>Instron Material Test Model: 3342 with 1 mm penetration</w:t>
      </w:r>
      <w:r w:rsidRPr="398D7B4A">
        <w:rPr>
          <w:color w:val="000000" w:themeColor="text1"/>
        </w:rPr>
        <w:t xml:space="preserve"> </w:t>
      </w:r>
      <w:r w:rsidRPr="398D7B4A">
        <w:rPr>
          <w:color w:val="000000" w:themeColor="text1"/>
        </w:rPr>
        <w:fldChar w:fldCharType="begin"/>
      </w:r>
      <w:r w:rsidRPr="398D7B4A">
        <w:rPr>
          <w:color w:val="000000" w:themeColor="text1"/>
        </w:rPr>
        <w:instrText xml:space="preserve"> ADDIN ZOTERO_ITEM CSL_CITATION {"citationID":"dg7aZ0jh","properties":{"formattedCitation":"(5)","plainCitation":"(5)","noteIndex":0},"citationItems":[{"id":1727,"uris":["http://zotero.org/users/8197348/items/KZF5NXPU"],"itemData":{"id":1727,"type":"article-journal","container-title":"Postharvest Biology and Technology","DOI":"10.1016/S0925-5214(01)00133-8","ISSN":"09255214","issue":"1","journalAbbreviation":"Postharvest Biology and Technology","language":"en","page":"59-68","source":"DOI.org (Crossref)","title":"Firmness and force relaxation characteristics of tomatoes stored intact or as slices","volume":"24","author":[{"family":"Wu","given":"Tianxia"},{"family":"Abbott","given":"Judith A."}],"issued":{"date-parts":[["2002",1]]}}}],"schema":"https://github.com/citation-style-language/schema/raw/master/csl-citation.json"} </w:instrText>
      </w:r>
      <w:r w:rsidRPr="398D7B4A">
        <w:rPr>
          <w:color w:val="000000" w:themeColor="text1"/>
        </w:rPr>
        <w:fldChar w:fldCharType="separate"/>
      </w:r>
      <w:r w:rsidR="00CD1904" w:rsidRPr="398D7B4A">
        <w:rPr>
          <w:noProof/>
          <w:color w:val="000000" w:themeColor="text1"/>
        </w:rPr>
        <w:t>(5)</w:t>
      </w:r>
      <w:r w:rsidRPr="398D7B4A">
        <w:rPr>
          <w:color w:val="000000" w:themeColor="text1"/>
        </w:rPr>
        <w:fldChar w:fldCharType="end"/>
      </w:r>
      <w:r w:rsidR="00CD1904" w:rsidRPr="398D7B4A">
        <w:rPr>
          <w:color w:val="000000" w:themeColor="text1"/>
        </w:rPr>
        <w:t xml:space="preserve">. Comprehension was measured </w:t>
      </w:r>
      <w:r w:rsidRPr="398D7B4A">
        <w:rPr>
          <w:color w:val="000000" w:themeColor="text1"/>
        </w:rPr>
        <w:t xml:space="preserve">using the same instrument fitted </w:t>
      </w:r>
      <w:r w:rsidR="00CD1904" w:rsidRPr="398D7B4A">
        <w:rPr>
          <w:color w:val="000000" w:themeColor="text1"/>
        </w:rPr>
        <w:t xml:space="preserve">with a 50 mm wide P50 DIA compression plate </w:t>
      </w:r>
      <w:r w:rsidRPr="398D7B4A">
        <w:rPr>
          <w:color w:val="000000" w:themeColor="text1"/>
        </w:rPr>
        <w:t xml:space="preserve">and </w:t>
      </w:r>
      <w:r w:rsidR="00CD1904" w:rsidRPr="398D7B4A">
        <w:rPr>
          <w:color w:val="000000" w:themeColor="text1"/>
        </w:rPr>
        <w:t xml:space="preserve">a single </w:t>
      </w:r>
      <w:r w:rsidRPr="398D7B4A">
        <w:rPr>
          <w:color w:val="000000" w:themeColor="text1"/>
        </w:rPr>
        <w:t xml:space="preserve">measurement on each fruit </w:t>
      </w:r>
      <w:r w:rsidR="00CD1904" w:rsidRPr="398D7B4A">
        <w:rPr>
          <w:color w:val="000000" w:themeColor="text1"/>
        </w:rPr>
        <w:t xml:space="preserve">using the maximum compressive load calculation. </w:t>
      </w:r>
      <w:r w:rsidR="00CD1904">
        <w:t>For carotenoid analysis, approximately 100 mg frozen ground tissue was lyophilized overnight</w:t>
      </w:r>
      <w:r>
        <w:t xml:space="preserve"> (</w:t>
      </w:r>
      <w:r w:rsidR="00975303" w:rsidRPr="00975303">
        <w:rPr>
          <w:color w:val="000000" w:themeColor="text1"/>
        </w:rPr>
        <w:t>LABFREEZ</w:t>
      </w:r>
      <w:r w:rsidR="00975303" w:rsidRPr="00975303">
        <w:rPr>
          <w:color w:val="000000" w:themeColor="text1"/>
          <w:vertAlign w:val="superscript"/>
        </w:rPr>
        <w:t>®</w:t>
      </w:r>
      <w:r w:rsidR="00975303" w:rsidRPr="00975303">
        <w:rPr>
          <w:color w:val="000000" w:themeColor="text1"/>
        </w:rPr>
        <w:t>,</w:t>
      </w:r>
      <w:r w:rsidR="00975303">
        <w:rPr>
          <w:color w:val="000000" w:themeColor="text1"/>
        </w:rPr>
        <w:t xml:space="preserve"> </w:t>
      </w:r>
      <w:r w:rsidR="00975303" w:rsidRPr="00975303">
        <w:rPr>
          <w:color w:val="000000" w:themeColor="text1"/>
        </w:rPr>
        <w:t>FD-10-MTP</w:t>
      </w:r>
      <w:r>
        <w:t>)</w:t>
      </w:r>
      <w:r w:rsidR="00CD1904">
        <w:t xml:space="preserve">. </w:t>
      </w:r>
      <w:r>
        <w:t xml:space="preserve">Prior to </w:t>
      </w:r>
      <w:r w:rsidR="00CD1904">
        <w:t xml:space="preserve">extraction, 100 </w:t>
      </w:r>
      <w:proofErr w:type="spellStart"/>
      <w:r w:rsidR="00CD1904">
        <w:t>μL</w:t>
      </w:r>
      <w:proofErr w:type="spellEnd"/>
      <w:r w:rsidR="00CD1904">
        <w:t xml:space="preserve"> of 0.3g/mL MgCO3 was added </w:t>
      </w:r>
      <w:r>
        <w:t xml:space="preserve">to each sample </w:t>
      </w:r>
      <w:r w:rsidR="00CD1904">
        <w:t xml:space="preserve">to neutralize acids. Carotenoids were extracted under low light using 500 </w:t>
      </w:r>
      <w:proofErr w:type="spellStart"/>
      <w:r w:rsidR="00CD1904">
        <w:t>μL</w:t>
      </w:r>
      <w:proofErr w:type="spellEnd"/>
      <w:r w:rsidR="00CD1904">
        <w:t xml:space="preserve"> of ethyl acetate. Extracts (250 </w:t>
      </w:r>
      <w:proofErr w:type="spellStart"/>
      <w:r w:rsidR="00CD1904">
        <w:t>μL</w:t>
      </w:r>
      <w:proofErr w:type="spellEnd"/>
      <w:r w:rsidR="00CD1904">
        <w:t xml:space="preserve">) were dried at reduced pressure and re-dissolved in ethyl acetate containing 50 </w:t>
      </w:r>
      <w:proofErr w:type="spellStart"/>
      <w:r w:rsidR="00CD1904">
        <w:t>μg</w:t>
      </w:r>
      <w:proofErr w:type="spellEnd"/>
      <w:r w:rsidR="00CD1904">
        <w:t xml:space="preserve">/ml of diindolylmethane as an internal standard. Carotenoids were separated and quantified using an ultra-performance convergence chromatography (UPC2) system and a 2.1 × 150 mm HSS C18 SB column packed with 1.8 </w:t>
      </w:r>
      <w:proofErr w:type="spellStart"/>
      <w:r w:rsidR="00CD1904">
        <w:t>μm</w:t>
      </w:r>
      <w:proofErr w:type="spellEnd"/>
      <w:r w:rsidR="00CD1904">
        <w:t xml:space="preserve"> diameter particles </w:t>
      </w:r>
      <w:r w:rsidR="00CD1904">
        <w:lastRenderedPageBreak/>
        <w:t xml:space="preserve">(Waters, Milford, MA). The column effluent was monitored between 250 and 700 </w:t>
      </w:r>
      <w:proofErr w:type="spellStart"/>
      <w:r w:rsidR="00CD1904">
        <w:t>nM.</w:t>
      </w:r>
      <w:proofErr w:type="spellEnd"/>
      <w:r w:rsidR="00CD1904">
        <w:t xml:space="preserve"> The automatic back pressure regulator (ABPR) was set to 3,750 PSI and the flow rate was 1 mL/min. The column was equilibrated at 99% eluent A (supercritical CO2) and 1% eluent B (Methanol). The chromatogram was developed using a concave, non-linear gradient (Waters gradient curve 10) to 20% B over 7.5 min. The eluent concentration was held at 20% B for 4.5 min followed by an instantaneous step back to 1% B and a 3-minute re-equilibration. Individual carotenoids were identified by comparison with authentic standards (Sigma). β-carotene was used to construct a five-point calibration curve (5–100 ng μL</w:t>
      </w:r>
      <w:r w:rsidR="00CD1904" w:rsidRPr="398D7B4A">
        <w:rPr>
          <w:vertAlign w:val="superscript"/>
        </w:rPr>
        <w:t>-1</w:t>
      </w:r>
      <w:r w:rsidR="00CD1904">
        <w:t>) and the relative concentrations of each carotenoid are reported in β-carotene equivalents</w:t>
      </w:r>
      <w:r w:rsidR="00412C18">
        <w:t xml:space="preserve">, and the chlorophyll compounds were quantified against a calibration of the respective chlorophyll standard (a or b), using the </w:t>
      </w:r>
      <w:proofErr w:type="spellStart"/>
      <w:r w:rsidR="00412C18">
        <w:t>TargetLynx</w:t>
      </w:r>
      <w:proofErr w:type="spellEnd"/>
      <w:r w:rsidR="00412C18">
        <w:t xml:space="preserve"> software in </w:t>
      </w:r>
      <w:proofErr w:type="spellStart"/>
      <w:r w:rsidR="00412C18">
        <w:t>MassLynx</w:t>
      </w:r>
      <w:proofErr w:type="spellEnd"/>
      <w:r w:rsidR="00412C18">
        <w:t xml:space="preserve"> 4.</w:t>
      </w:r>
      <w:r w:rsidR="00645C9B">
        <w:t xml:space="preserve">1 </w:t>
      </w:r>
      <w:r w:rsidR="00412C18">
        <w:t xml:space="preserve">(Waters). </w:t>
      </w:r>
      <w:r w:rsidR="00C52092">
        <w:t xml:space="preserve">For ethylene and firmness measurements, for each stage, at least six fruits were used. For carotenoids measurements, at least three biological replicates were performed. </w:t>
      </w:r>
    </w:p>
    <w:p w14:paraId="16AF0627" w14:textId="77777777" w:rsidR="00CD1904" w:rsidRPr="003E2A16" w:rsidRDefault="00CD1904" w:rsidP="00CD1904">
      <w:pPr>
        <w:spacing w:line="360" w:lineRule="auto"/>
        <w:jc w:val="both"/>
        <w:rPr>
          <w:color w:val="FF0000"/>
          <w:szCs w:val="24"/>
        </w:rPr>
      </w:pPr>
    </w:p>
    <w:p w14:paraId="538BB6CC" w14:textId="77777777" w:rsidR="00CD1904" w:rsidRPr="003E2A16" w:rsidRDefault="00CD1904" w:rsidP="00CD1904">
      <w:pPr>
        <w:spacing w:line="360" w:lineRule="auto"/>
        <w:jc w:val="both"/>
        <w:rPr>
          <w:b/>
          <w:bCs/>
          <w:szCs w:val="24"/>
        </w:rPr>
      </w:pPr>
      <w:r w:rsidRPr="003E2A16">
        <w:rPr>
          <w:b/>
          <w:bCs/>
          <w:szCs w:val="24"/>
        </w:rPr>
        <w:t>Ethylene treatment and triple response assay</w:t>
      </w:r>
    </w:p>
    <w:p w14:paraId="31F08587" w14:textId="0FA5FDA4" w:rsidR="00CD1904" w:rsidRPr="00E00040" w:rsidRDefault="003B3075" w:rsidP="398D7B4A">
      <w:pPr>
        <w:spacing w:line="360" w:lineRule="auto"/>
        <w:jc w:val="both"/>
        <w:rPr>
          <w:color w:val="000000" w:themeColor="text1"/>
        </w:rPr>
      </w:pPr>
      <w:r>
        <w:t>F</w:t>
      </w:r>
      <w:r w:rsidR="00CD1904">
        <w:t xml:space="preserve">ruits were harvested and left on bench </w:t>
      </w:r>
      <w:r>
        <w:t xml:space="preserve">untouched </w:t>
      </w:r>
      <w:r w:rsidR="00CD1904">
        <w:t xml:space="preserve">for </w:t>
      </w:r>
      <w:r w:rsidR="00644D33">
        <w:t>4</w:t>
      </w:r>
      <w:r w:rsidR="00CD1904">
        <w:t xml:space="preserve"> hours to </w:t>
      </w:r>
      <w:r>
        <w:t>allow for dissipation of wound ethylene</w:t>
      </w:r>
      <w:r w:rsidR="00CD1904">
        <w:t xml:space="preserve">. Treatments were performed </w:t>
      </w:r>
      <w:r>
        <w:t xml:space="preserve">for 16 hours in </w:t>
      </w:r>
      <w:r w:rsidR="00644D33">
        <w:t>2</w:t>
      </w:r>
      <w:r>
        <w:t xml:space="preserve">50 ml </w:t>
      </w:r>
      <w:r w:rsidR="00CD1904">
        <w:t xml:space="preserve">sealed jars </w:t>
      </w:r>
      <w:r>
        <w:t xml:space="preserve">fitted with an injection port allowing introduction of ethylene to a final concentration of </w:t>
      </w:r>
      <w:r w:rsidR="00CD1904">
        <w:t xml:space="preserve">20 ppm. </w:t>
      </w:r>
      <w:r w:rsidR="00CD1904" w:rsidRPr="398D7B4A">
        <w:rPr>
          <w:color w:val="000000" w:themeColor="text1"/>
        </w:rPr>
        <w:t xml:space="preserve">For triple response </w:t>
      </w:r>
      <w:r w:rsidRPr="398D7B4A">
        <w:rPr>
          <w:color w:val="000000" w:themeColor="text1"/>
        </w:rPr>
        <w:t>assessment</w:t>
      </w:r>
      <w:r w:rsidR="00CD1904" w:rsidRPr="398D7B4A">
        <w:rPr>
          <w:color w:val="000000" w:themeColor="text1"/>
        </w:rPr>
        <w:t>, seeds of WT and mutants were sterilized</w:t>
      </w:r>
      <w:r w:rsidRPr="398D7B4A">
        <w:rPr>
          <w:color w:val="000000" w:themeColor="text1"/>
        </w:rPr>
        <w:t xml:space="preserve"> </w:t>
      </w:r>
      <w:r w:rsidR="00644D33">
        <w:rPr>
          <w:color w:val="000000" w:themeColor="text1"/>
        </w:rPr>
        <w:t xml:space="preserve">with 50% bleach (15 mins) </w:t>
      </w:r>
      <w:r w:rsidR="00CD1904" w:rsidRPr="398D7B4A">
        <w:rPr>
          <w:color w:val="000000" w:themeColor="text1"/>
        </w:rPr>
        <w:t xml:space="preserve">and </w:t>
      </w:r>
      <w:r w:rsidR="00644D33">
        <w:rPr>
          <w:color w:val="000000" w:themeColor="text1"/>
        </w:rPr>
        <w:t xml:space="preserve">rinsed with sterile water (5 times) and </w:t>
      </w:r>
      <w:r w:rsidR="00CD1904" w:rsidRPr="398D7B4A">
        <w:rPr>
          <w:color w:val="000000" w:themeColor="text1"/>
        </w:rPr>
        <w:t xml:space="preserve">placed on </w:t>
      </w:r>
      <w:r w:rsidRPr="398D7B4A">
        <w:rPr>
          <w:color w:val="000000" w:themeColor="text1"/>
        </w:rPr>
        <w:t>water agar (</w:t>
      </w:r>
      <w:r w:rsidR="00644D33">
        <w:rPr>
          <w:color w:val="000000" w:themeColor="text1"/>
        </w:rPr>
        <w:t>3</w:t>
      </w:r>
      <w:r w:rsidRPr="398D7B4A">
        <w:rPr>
          <w:color w:val="000000" w:themeColor="text1"/>
        </w:rPr>
        <w:t>%)</w:t>
      </w:r>
      <w:r w:rsidR="00CD1904" w:rsidRPr="398D7B4A">
        <w:rPr>
          <w:color w:val="000000" w:themeColor="text1"/>
        </w:rPr>
        <w:t xml:space="preserve"> </w:t>
      </w:r>
      <w:r w:rsidRPr="398D7B4A">
        <w:rPr>
          <w:color w:val="000000" w:themeColor="text1"/>
        </w:rPr>
        <w:t xml:space="preserve">in Magenta boxes supplemented </w:t>
      </w:r>
      <w:r w:rsidR="00CD1904" w:rsidRPr="398D7B4A">
        <w:rPr>
          <w:color w:val="000000" w:themeColor="text1"/>
        </w:rPr>
        <w:t>with</w:t>
      </w:r>
      <w:r w:rsidRPr="398D7B4A">
        <w:rPr>
          <w:color w:val="000000" w:themeColor="text1"/>
        </w:rPr>
        <w:t xml:space="preserve"> or without</w:t>
      </w:r>
      <w:r w:rsidR="00CD1904" w:rsidRPr="398D7B4A">
        <w:rPr>
          <w:color w:val="000000" w:themeColor="text1"/>
        </w:rPr>
        <w:t xml:space="preserve"> 10 µM ACC, and then transferred to 25°C for germination in the dark for 7 days. The seedling triple response was scored by </w:t>
      </w:r>
      <w:r w:rsidR="00CD1904">
        <w:t>assessing</w:t>
      </w:r>
      <w:r w:rsidR="00CD1904" w:rsidRPr="398D7B4A">
        <w:rPr>
          <w:color w:val="000000" w:themeColor="text1"/>
        </w:rPr>
        <w:t xml:space="preserve"> hypocotyl and root length. For each line, at least </w:t>
      </w:r>
      <w:r w:rsidR="00295A33">
        <w:rPr>
          <w:color w:val="000000" w:themeColor="text1"/>
        </w:rPr>
        <w:t>15</w:t>
      </w:r>
      <w:r w:rsidR="00CD1904" w:rsidRPr="398D7B4A">
        <w:rPr>
          <w:color w:val="000000" w:themeColor="text1"/>
        </w:rPr>
        <w:t xml:space="preserve"> seedlings were measured.</w:t>
      </w:r>
    </w:p>
    <w:p w14:paraId="733F6894" w14:textId="77777777" w:rsidR="00CD1904" w:rsidRPr="003E2A16" w:rsidRDefault="00CD1904" w:rsidP="00CD1904">
      <w:pPr>
        <w:spacing w:line="360" w:lineRule="auto"/>
        <w:jc w:val="both"/>
        <w:rPr>
          <w:szCs w:val="24"/>
        </w:rPr>
      </w:pPr>
    </w:p>
    <w:p w14:paraId="629BDC1E" w14:textId="77777777" w:rsidR="00CD1904" w:rsidRPr="003E2A16" w:rsidRDefault="00CD1904" w:rsidP="00CD1904">
      <w:pPr>
        <w:spacing w:line="360" w:lineRule="auto"/>
        <w:jc w:val="both"/>
        <w:rPr>
          <w:szCs w:val="24"/>
        </w:rPr>
      </w:pPr>
      <w:r w:rsidRPr="003E2A16">
        <w:rPr>
          <w:rFonts w:ascii="TimesNewRomanPS-BoldMT" w:hAnsi="TimesNewRomanPS-BoldMT" w:cs="TimesNewRomanPS-BoldMT"/>
          <w:b/>
          <w:bCs/>
          <w:szCs w:val="24"/>
        </w:rPr>
        <w:t>RNA-seq library construction</w:t>
      </w:r>
      <w:r>
        <w:rPr>
          <w:rFonts w:ascii="TimesNewRomanPS-BoldMT" w:hAnsi="TimesNewRomanPS-BoldMT" w:cs="TimesNewRomanPS-BoldMT"/>
          <w:b/>
          <w:bCs/>
          <w:szCs w:val="24"/>
        </w:rPr>
        <w:t xml:space="preserve"> and RT-qPCR</w:t>
      </w:r>
    </w:p>
    <w:p w14:paraId="10584963" w14:textId="2EAD4B54" w:rsidR="00CD1904" w:rsidRPr="00A83E81" w:rsidRDefault="00CD1904" w:rsidP="398D7B4A">
      <w:pPr>
        <w:spacing w:line="360" w:lineRule="auto"/>
        <w:jc w:val="both"/>
        <w:rPr>
          <w:color w:val="FF0000"/>
        </w:rPr>
      </w:pPr>
      <w:r>
        <w:t xml:space="preserve">RNA was extracted from frozen ground pericarp and locular material as previously described </w:t>
      </w:r>
      <w:r>
        <w:fldChar w:fldCharType="begin"/>
      </w:r>
      <w:r>
        <w:instrText xml:space="preserve"> ADDIN ZOTERO_ITEM CSL_CITATION {"citationID":"TgVTYFwW","properties":{"formattedCitation":"(7)","plainCitation":"(7)","noteIndex":0},"citationItems":[{"id":53,"uris":["http://zotero.org/users/8197348/items/YPSMKCQA"],"itemData":{"id":53,"type":"article-journal","container-title":"Plant Molecular Biology Reporter","DOI":"10.1007/BF02670468","ISSN":"0735-9640, 1572-9818","issue":"2","journalAbbreviation":"Plant Mol Biol Rep","language":"en","page":"113-116","source":"DOI.org (Crossref)","title":"A simple and efficient method for isolating RNA from pine trees","volume":"11","author":[{"family":"Chang","given":"Shujun"},{"family":"Puryear","given":"Jeff"},{"family":"Cairney","given":"John"}],"issued":{"date-parts":[["1993",6]]}}}],"schema":"https://github.com/citation-style-language/schema/raw/master/csl-citation.json"} </w:instrText>
      </w:r>
      <w:r>
        <w:fldChar w:fldCharType="separate"/>
      </w:r>
      <w:r w:rsidR="00C61C27">
        <w:t>(7)</w:t>
      </w:r>
      <w:r>
        <w:fldChar w:fldCharType="end"/>
      </w:r>
      <w:r>
        <w:t>.</w:t>
      </w:r>
      <w:r w:rsidR="003B3075">
        <w:t xml:space="preserve"> </w:t>
      </w:r>
      <w:r>
        <w:t xml:space="preserve">Strand-specific RNA-seq libraries were made as previously described </w:t>
      </w:r>
      <w:r>
        <w:fldChar w:fldCharType="begin"/>
      </w:r>
      <w:r>
        <w:instrText xml:space="preserve"> ADDIN ZOTERO_ITEM CSL_CITATION {"citationID":"iOFp906r","properties":{"formattedCitation":"(8)","plainCitation":"(8)","noteIndex":0},"citationItems":[{"id":52,"uris":["http://zotero.org/users/8197348/items/955QHEXI"],"itemData":{"id":52,"type":"article-journal","container-title":"Cold Spring Harbor Protocols","DOI":"10.1101/pdb.prot5652","ISSN":"1559-6095","issue":"8","journalAbbreviation":"Cold Spring Harbor Protocols","language":"en","page":"pdb.prot5652-pdb.prot5652","source":"DOI.org (Crossref)","title":"High-Throughput Illumina Strand-Specific RNA Sequencing Library Preparation","volume":"2011","author":[{"family":"Zhong","given":"S."},{"family":"Joung","given":"J.-G."},{"family":"Zheng","given":"Y."},{"family":"Chen","given":"Y.-r."},{"family":"Liu","given":"B."},{"family":"Shao","given":"Y."},{"family":"Xiang","given":"J. Z."},{"family":"Fei","given":"Z."},{"family":"Giovannoni","given":"J. J."}],"issued":{"date-parts":[["2011",8,1]]}}}],"schema":"https://github.com/citation-style-language/schema/raw/master/csl-citation.json"} </w:instrText>
      </w:r>
      <w:r>
        <w:fldChar w:fldCharType="separate"/>
      </w:r>
      <w:r w:rsidR="00C61C27">
        <w:t>(8)</w:t>
      </w:r>
      <w:r>
        <w:fldChar w:fldCharType="end"/>
      </w:r>
      <w:r>
        <w:t>, and libraries were pooled and sequenced</w:t>
      </w:r>
      <w:r w:rsidR="00F25C8E">
        <w:t xml:space="preserve"> (paired end)</w:t>
      </w:r>
      <w:r>
        <w:t xml:space="preserve"> using </w:t>
      </w:r>
      <w:r w:rsidR="00F25C8E">
        <w:t xml:space="preserve">either </w:t>
      </w:r>
      <w:r>
        <w:t xml:space="preserve">a NextSeq500 instrument (Illumina) at the Cornell Biotechnology Core Facility </w:t>
      </w:r>
      <w:r w:rsidR="00F25C8E">
        <w:t xml:space="preserve">or </w:t>
      </w:r>
      <w:proofErr w:type="spellStart"/>
      <w:r w:rsidR="00F25C8E">
        <w:t>HiSeq</w:t>
      </w:r>
      <w:proofErr w:type="spellEnd"/>
      <w:r w:rsidR="00F25C8E">
        <w:t xml:space="preserve"> X (Illumina) </w:t>
      </w:r>
      <w:r>
        <w:t xml:space="preserve">at </w:t>
      </w:r>
      <w:proofErr w:type="spellStart"/>
      <w:r>
        <w:t>Psomagen</w:t>
      </w:r>
      <w:proofErr w:type="spellEnd"/>
      <w:r>
        <w:t xml:space="preserve">, Inc. (MD 20850, USA).  For RT-PCR, </w:t>
      </w:r>
      <w:r w:rsidRPr="398D7B4A">
        <w:rPr>
          <w:color w:val="000000" w:themeColor="text1"/>
        </w:rPr>
        <w:t xml:space="preserve">cDNA was synthesized from 2 </w:t>
      </w:r>
      <w:proofErr w:type="spellStart"/>
      <w:r w:rsidRPr="398D7B4A">
        <w:rPr>
          <w:color w:val="000000" w:themeColor="text1"/>
        </w:rPr>
        <w:t>μg</w:t>
      </w:r>
      <w:proofErr w:type="spellEnd"/>
      <w:r w:rsidRPr="398D7B4A">
        <w:rPr>
          <w:color w:val="000000" w:themeColor="text1"/>
        </w:rPr>
        <w:t xml:space="preserve"> of total RNA using a </w:t>
      </w:r>
      <w:proofErr w:type="spellStart"/>
      <w:r w:rsidRPr="398D7B4A">
        <w:rPr>
          <w:color w:val="000000" w:themeColor="text1"/>
        </w:rPr>
        <w:t>SuperScrip</w:t>
      </w:r>
      <w:proofErr w:type="spellEnd"/>
      <w:r w:rsidRPr="398D7B4A">
        <w:rPr>
          <w:color w:val="000000" w:themeColor="text1"/>
        </w:rPr>
        <w:t xml:space="preserve"> IV RT reagent Kit with gDNA Eraser (</w:t>
      </w:r>
      <w:proofErr w:type="spellStart"/>
      <w:r w:rsidRPr="398D7B4A">
        <w:rPr>
          <w:color w:val="000000" w:themeColor="text1"/>
        </w:rPr>
        <w:t>ThermoFisher</w:t>
      </w:r>
      <w:proofErr w:type="spellEnd"/>
      <w:r w:rsidRPr="398D7B4A">
        <w:rPr>
          <w:color w:val="000000" w:themeColor="text1"/>
        </w:rPr>
        <w:t xml:space="preserve">). </w:t>
      </w:r>
      <w:r>
        <w:t xml:space="preserve">cDNA products </w:t>
      </w:r>
      <w:r>
        <w:lastRenderedPageBreak/>
        <w:t xml:space="preserve">were diluted to 2.5 ng </w:t>
      </w:r>
      <w:proofErr w:type="spellStart"/>
      <w:r>
        <w:t>μl</w:t>
      </w:r>
      <w:proofErr w:type="spellEnd"/>
      <w:r w:rsidRPr="398D7B4A">
        <w:rPr>
          <w:vertAlign w:val="superscript"/>
        </w:rPr>
        <w:t>–1</w:t>
      </w:r>
      <w:r>
        <w:t xml:space="preserve"> and used as templates for RT–qPCR which was performed using </w:t>
      </w:r>
      <w:r w:rsidR="003B3075">
        <w:t xml:space="preserve">an </w:t>
      </w:r>
      <w:r>
        <w:t xml:space="preserve">ABI Prism 7900HT Sequence Detection System according to manufacturer’s instructions </w:t>
      </w:r>
      <w:r w:rsidRPr="398D7B4A">
        <w:rPr>
          <w:color w:val="000000" w:themeColor="text1"/>
        </w:rPr>
        <w:t>(</w:t>
      </w:r>
      <w:proofErr w:type="spellStart"/>
      <w:r w:rsidRPr="398D7B4A">
        <w:rPr>
          <w:color w:val="000000" w:themeColor="text1"/>
        </w:rPr>
        <w:t>PowerTrack</w:t>
      </w:r>
      <w:proofErr w:type="spellEnd"/>
      <w:r w:rsidRPr="398D7B4A">
        <w:rPr>
          <w:color w:val="000000" w:themeColor="text1"/>
        </w:rPr>
        <w:t>™ SYBR Green Master Mix for qPCR).</w:t>
      </w:r>
    </w:p>
    <w:p w14:paraId="26041051" w14:textId="77777777" w:rsidR="00CD1904" w:rsidRPr="003E2A16" w:rsidRDefault="00CD1904" w:rsidP="00CD1904">
      <w:pPr>
        <w:spacing w:line="360" w:lineRule="auto"/>
        <w:jc w:val="both"/>
        <w:rPr>
          <w:szCs w:val="24"/>
        </w:rPr>
      </w:pPr>
    </w:p>
    <w:p w14:paraId="04F2B37E" w14:textId="77777777" w:rsidR="00CD1904" w:rsidRPr="003E2A16" w:rsidRDefault="00CD1904" w:rsidP="00CD1904">
      <w:pPr>
        <w:spacing w:line="360" w:lineRule="auto"/>
        <w:jc w:val="both"/>
        <w:rPr>
          <w:szCs w:val="24"/>
        </w:rPr>
      </w:pPr>
      <w:r w:rsidRPr="003E2A16">
        <w:rPr>
          <w:rFonts w:ascii="TimesNewRomanPS-BoldMT" w:hAnsi="TimesNewRomanPS-BoldMT" w:cs="TimesNewRomanPS-BoldMT"/>
          <w:b/>
          <w:bCs/>
          <w:szCs w:val="24"/>
        </w:rPr>
        <w:t>RNA-seq data processing and analysis</w:t>
      </w:r>
    </w:p>
    <w:p w14:paraId="6DDCA7DC" w14:textId="0DF3467F" w:rsidR="00CD1904" w:rsidRPr="005C459E" w:rsidRDefault="00CD1904" w:rsidP="398D7B4A">
      <w:pPr>
        <w:spacing w:line="360" w:lineRule="auto"/>
        <w:jc w:val="both"/>
        <w:rPr>
          <w:color w:val="FF0000"/>
        </w:rPr>
      </w:pPr>
      <w:r>
        <w:t xml:space="preserve">Raw RNA-seq reads were processed as previously described to remove adapter, low-quality and rRNA sequences </w:t>
      </w:r>
      <w:r>
        <w:fldChar w:fldCharType="begin"/>
      </w:r>
      <w:r>
        <w:instrText xml:space="preserve"> ADDIN ZOTERO_ITEM CSL_CITATION {"citationID":"5KUAuCub","properties":{"formattedCitation":"(4)","plainCitation":"(4)","noteIndex":0},"citationItems":[{"id":63,"uris":["http://zotero.org/users/8197348/items/C97VLC8K"],"itemData":{"id":63,"type":"article-journal","container-title":"Nature Communications","DOI":"10.1038/s41467-017-02782-9","ISSN":"2041-1723","issue":"1","journalAbbreviation":"Nat Commun","language":"en","page":"364","source":"DOI.org (Crossref)","title":"High-resolution spatiotemporal transcriptome mapping of tomato fruit development and ripening","volume":"9","author":[{"family":"Shinozaki","given":"Yoshihito"},{"family":"Nicolas","given":"Philippe"},{"family":"Fernandez-Pozo","given":"Noe"},{"family":"Ma","given":"Qiyue"},{"family":"Evanich","given":"Daniel J."},{"family":"Shi","given":"Yanna"},{"family":"Xu","given":"Yimin"},{"family":"Zheng","given":"Yi"},{"family":"Snyder","given":"Stephen I."},{"family":"Martin","given":"Laetitia B. B."},{"family":"Ruiz-May","given":"Eliel"},{"family":"Thannhauser","given":"Theodore W."},{"family":"Chen","given":"Kunsong"},{"family":"Domozych","given":"David S."},{"family":"Catalá","given":"Carmen"},{"family":"Fei","given":"Zhangjun"},{"family":"Mueller","given":"Lukas A."},{"family":"Giovannoni","given":"James J."},{"family":"Rose","given":"Jocelyn K. C."}],"issued":{"date-parts":[["2018",12]]}}}],"schema":"https://github.com/citation-style-language/schema/raw/master/csl-citation.json"} </w:instrText>
      </w:r>
      <w:r>
        <w:fldChar w:fldCharType="separate"/>
      </w:r>
      <w:r>
        <w:t>(4)</w:t>
      </w:r>
      <w:r>
        <w:fldChar w:fldCharType="end"/>
      </w:r>
      <w:r>
        <w:t xml:space="preserve">. Cleaned reads were aligned to the Heinz genome reference SL4.0 </w:t>
      </w:r>
      <w:r>
        <w:fldChar w:fldCharType="begin"/>
      </w:r>
      <w:r>
        <w:instrText xml:space="preserve"> ADDIN ZOTERO_ITEM CSL_CITATION {"citationID":"HjA2OCDZ","properties":{"formattedCitation":"(9)","plainCitation":"(9)","noteIndex":0},"citationItems":[{"id":557,"uris":["http://zotero.org/users/8197348/items/ML6HJD8M"],"itemData":{"id":557,"type":"article-journal","container-title":"Nature","DOI":"10.1038/nature11119","ISSN":"0028-0836, 1476-4687","issue":"7400","language":"en","page":"635-641","source":"Crossref","title":"The tomato genome sequence provides insights into fleshy fruit evolution","volume":"485","author":[{"literal":"The Tomato Genome Consortium"}],"issued":{"date-parts":[["2012",5]]}}}],"schema":"https://github.com/citation-style-language/schema/raw/master/csl-citation.json"} </w:instrText>
      </w:r>
      <w:r>
        <w:fldChar w:fldCharType="separate"/>
      </w:r>
      <w:r w:rsidR="00C61C27">
        <w:t>(9)</w:t>
      </w:r>
      <w:r>
        <w:fldChar w:fldCharType="end"/>
      </w:r>
      <w:r>
        <w:t xml:space="preserve"> with ITAG4.0 gene models (https://solgenomics.net/organism/Solanum_lycopersicum/genome) using HiSAT2 </w:t>
      </w:r>
      <w:r>
        <w:fldChar w:fldCharType="begin"/>
      </w:r>
      <w:r>
        <w:instrText xml:space="preserve"> ADDIN ZOTERO_ITEM CSL_CITATION {"citationID":"fYgi9Q7a","properties":{"formattedCitation":"(10)","plainCitation":"(10)","noteIndex":0},"citationItems":[{"id":50,"uris":["http://zotero.org/users/8197348/items/G6ITRPDP"],"itemData":{"id":50,"type":"article-journal","container-title":"Nature Biotechnology","DOI":"10.1038/s41587-019-0201-4","ISSN":"1087-0156, 1546-1696","issue":"8","journalAbbreviation":"Nat Biotechnol","language":"en","page":"907-915","source":"DOI.org (Crossref)","title":"Graph-based genome alignment and genotyping with HISAT2 and HISAT-genotype","volume":"37","author":[{"family":"Kim","given":"Daehwan"},{"family":"Paggi","given":"Joseph M."},{"family":"Park","given":"Chanhee"},{"family":"Bennett","given":"Christopher"},{"family":"Salzberg","given":"Steven L."}],"issued":{"date-parts":[["2019",8]]}}}],"schema":"https://github.com/citation-style-language/schema/raw/master/csl-citation.json"} </w:instrText>
      </w:r>
      <w:r>
        <w:fldChar w:fldCharType="separate"/>
      </w:r>
      <w:r w:rsidR="00C61C27">
        <w:t>(10)</w:t>
      </w:r>
      <w:r>
        <w:fldChar w:fldCharType="end"/>
      </w:r>
      <w:r>
        <w:t xml:space="preserve">. For each gene model, raw counts were normalized to generate RPKM (reads per kilobase transcripts per million mapped reads) values and used to identify differentially expressed genes (adjusted P &lt; 0.05, ratio ≥ 2 or ≤ 0.5) using the DESeq2 package </w:t>
      </w:r>
      <w:r>
        <w:fldChar w:fldCharType="begin"/>
      </w:r>
      <w:r>
        <w:instrText xml:space="preserve"> ADDIN ZOTERO_ITEM CSL_CITATION {"citationID":"nzVWM3R4","properties":{"formattedCitation":"(11)","plainCitation":"(11)","noteIndex":0},"citationItems":[{"id":51,"uris":["http://zotero.org/users/8197348/items/NQJ6U9T4"],"itemData":{"id":51,"type":"article-journal","container-title":"Genome Biology","DOI":"10.1186/s13059-014-0550-8","ISSN":"1474-760X","issue":"12","journalAbbreviation":"Genome Biol","language":"en","page":"550","source":"DOI.org (Crossref)","title":"Moderated estimation of fold change and dispersion for RNA-seq data with DESeq2","volume":"15","author":[{"family":"Love","given":"Michael I"},{"family":"Huber","given":"Wolfgang"},{"family":"Anders","given":"Simon"}],"issued":{"date-parts":[["2014",12]]}}}],"schema":"https://github.com/citation-style-language/schema/raw/master/csl-citation.json"} </w:instrText>
      </w:r>
      <w:r>
        <w:fldChar w:fldCharType="separate"/>
      </w:r>
      <w:r w:rsidR="00C61C27">
        <w:t>(11)</w:t>
      </w:r>
      <w:r>
        <w:fldChar w:fldCharType="end"/>
      </w:r>
      <w:r>
        <w:t>. PCA plots were generated also using the DESeq2 package. Significant overlap between groups of differentially expressed genes was assessed using the online website tool (</w:t>
      </w:r>
      <w:hyperlink r:id="rId9">
        <w:r w:rsidR="00A627E3" w:rsidRPr="398D7B4A">
          <w:rPr>
            <w:rStyle w:val="Hyperlink"/>
          </w:rPr>
          <w:t>http://bioinformatics.psb.ugent.be/webtools/Venn/</w:t>
        </w:r>
      </w:hyperlink>
      <w:r>
        <w:t>).</w:t>
      </w:r>
      <w:r w:rsidR="00A627E3">
        <w:t xml:space="preserve"> </w:t>
      </w:r>
      <w:r>
        <w:t xml:space="preserve">GO term enrichment analysis for DEGs was performed using the Fisher’s exact test in the Blast2GO </w:t>
      </w:r>
      <w:r>
        <w:fldChar w:fldCharType="begin"/>
      </w:r>
      <w:r>
        <w:instrText xml:space="preserve"> ADDIN ZOTERO_ITEM CSL_CITATION {"citationID":"1CnvX9Ll","properties":{"formattedCitation":"(12)","plainCitation":"(12)","noteIndex":0},"citationItems":[{"id":880,"uris":["http://zotero.org/users/8197348/items/2CIIU76E"],"itemData":{"id":880,"type":"article-journal","container-title":"Nucleic Acids Research","DOI":"10.1093/nar/gkn176","ISSN":"0305-1048, 1362-4962","issue":"10","journalAbbreviation":"Nucleic Acids Research","language":"en","page":"3420-3435","source":"DOI.org (Crossref)","title":"High-throughput functional annotation and data mining with the Blast2GO suite","volume":"36","author":[{"family":"Gotz","given":"S."},{"family":"Garcia-Gomez","given":"J. M."},{"family":"Terol","given":"J."},{"family":"Williams","given":"T. D."},{"family":"Nagaraj","given":"S. H."},{"family":"Nueda","given":"M. J."},{"family":"Robles","given":"M."},{"family":"Talon","given":"M."},{"family":"Dopazo","given":"J."},{"family":"Conesa","given":"A."}],"issued":{"date-parts":[["2008",4,15]]}}}],"schema":"https://github.com/citation-style-language/schema/raw/master/csl-citation.json"} </w:instrText>
      </w:r>
      <w:r>
        <w:fldChar w:fldCharType="separate"/>
      </w:r>
      <w:r w:rsidR="00C61C27">
        <w:t>(12)</w:t>
      </w:r>
      <w:r>
        <w:fldChar w:fldCharType="end"/>
      </w:r>
      <w:r>
        <w:t xml:space="preserve"> suite with a cutoff of adjusted P-value &lt; 0.05.  </w:t>
      </w:r>
    </w:p>
    <w:p w14:paraId="4520A0E0" w14:textId="77777777" w:rsidR="00CD1904" w:rsidRPr="003E2A16" w:rsidRDefault="00CD1904" w:rsidP="00CD1904">
      <w:pPr>
        <w:spacing w:line="360" w:lineRule="auto"/>
        <w:jc w:val="both"/>
        <w:rPr>
          <w:color w:val="FF0000"/>
          <w:szCs w:val="24"/>
        </w:rPr>
      </w:pPr>
    </w:p>
    <w:p w14:paraId="0FC89841" w14:textId="77777777" w:rsidR="00CD1904" w:rsidRPr="003E2A16" w:rsidRDefault="00CD1904" w:rsidP="00CD1904">
      <w:pPr>
        <w:spacing w:line="360" w:lineRule="auto"/>
        <w:jc w:val="both"/>
        <w:rPr>
          <w:b/>
          <w:bCs/>
          <w:szCs w:val="24"/>
        </w:rPr>
      </w:pPr>
      <w:r w:rsidRPr="003E2A16">
        <w:rPr>
          <w:b/>
          <w:bCs/>
          <w:szCs w:val="24"/>
        </w:rPr>
        <w:t>DNA affinity purification sequencing (DAP-Seq) analysis</w:t>
      </w:r>
    </w:p>
    <w:p w14:paraId="21A9C899" w14:textId="2E0F6E4E" w:rsidR="00294240" w:rsidRPr="00CD1904" w:rsidRDefault="00CD1904" w:rsidP="00CD1904">
      <w:pPr>
        <w:spacing w:line="360" w:lineRule="auto"/>
        <w:jc w:val="both"/>
        <w:rPr>
          <w:szCs w:val="24"/>
        </w:rPr>
      </w:pPr>
      <w:r w:rsidRPr="003E2A16">
        <w:rPr>
          <w:szCs w:val="24"/>
        </w:rPr>
        <w:t xml:space="preserve">For DAP-Seq, the </w:t>
      </w:r>
      <w:r w:rsidR="00B8215A" w:rsidRPr="00B8215A">
        <w:rPr>
          <w:i/>
          <w:iCs/>
          <w:szCs w:val="24"/>
        </w:rPr>
        <w:t>Sl</w:t>
      </w:r>
      <w:r w:rsidRPr="00B8215A">
        <w:rPr>
          <w:i/>
          <w:iCs/>
          <w:szCs w:val="24"/>
        </w:rPr>
        <w:t>ERF.D6</w:t>
      </w:r>
      <w:r w:rsidRPr="003E2A16">
        <w:rPr>
          <w:szCs w:val="24"/>
        </w:rPr>
        <w:t xml:space="preserve"> CDS was isolated from fruit RNA by RT-PCR and joined to Gateway cloning sites by PCR with primers</w:t>
      </w:r>
      <w:r w:rsidR="003B3075">
        <w:rPr>
          <w:szCs w:val="24"/>
        </w:rPr>
        <w:t xml:space="preserve"> (Dataset D8)</w:t>
      </w:r>
      <w:r w:rsidRPr="003E2A16">
        <w:rPr>
          <w:szCs w:val="24"/>
        </w:rPr>
        <w:t xml:space="preserve">. The resulting product was cloned into pDONR207 and transferred into </w:t>
      </w:r>
      <w:proofErr w:type="spellStart"/>
      <w:r w:rsidRPr="003E2A16">
        <w:rPr>
          <w:szCs w:val="24"/>
        </w:rPr>
        <w:t>pIX</w:t>
      </w:r>
      <w:proofErr w:type="spellEnd"/>
      <w:r w:rsidRPr="003E2A16">
        <w:rPr>
          <w:szCs w:val="24"/>
        </w:rPr>
        <w:t xml:space="preserve">-HALO by Gateway recombination according to the manufacturer's protocol (Invitrogen). Expression of Halo-ERF.D6 fusion and enrichment of DNA targets were performed as described previously </w:t>
      </w:r>
      <w:r w:rsidRPr="003E2A16">
        <w:rPr>
          <w:szCs w:val="24"/>
        </w:rPr>
        <w:fldChar w:fldCharType="begin"/>
      </w:r>
      <w:r w:rsidR="00C61C27">
        <w:rPr>
          <w:szCs w:val="24"/>
        </w:rPr>
        <w:instrText xml:space="preserve"> ADDIN ZOTERO_ITEM CSL_CITATION {"citationID":"BDUh51cc","properties":{"formattedCitation":"(13, 14)","plainCitation":"(13, 14)","noteIndex":0},"citationItems":[{"id":48,"uris":["http://zotero.org/users/8197348/items/98L5H4LM"],"itemData":{"id":48,"type":"article-journal","container-title":"Cell","DOI":"10.1016/j.cell.2016.04.038","ISSN":"00928674","issue":"5","journalAbbreviation":"Cell","language":"en","page":"1280-1292","source":"DOI.org (Crossref)","title":"Cistrome and Epicistrome Features Shape the Regulatory DNA Landscape","volume":"165","author":[{"family":"O’Malley","given":"Ronan C."},{"family":"Huang","given":"Shao-shan Carol"},{"family":"Song","given":"Liang"},{"family":"Lewsey","given":"Mathew G."},{"family":"Bartlett","given":"Anna"},{"family":"Nery","given":"Joseph R."},{"family":"Galli","given":"Mary"},{"family":"Gallavotti","given":"Andrea"},{"family":"Ecker","given":"Joseph R."}],"issued":{"date-parts":[["2016",5]]}},"label":"page"},{"id":49,"uris":["http://zotero.org/users/8197348/items/Y8VUAGKF"],"itemData":{"id":49,"type":"article-journal","container-title":"Nature Protocols","DOI":"10.1038/nprot.2017.055","ISSN":"1754-2189, 1750-2799","issue":"8","journalAbbreviation":"Nat Protoc","language":"en","page":"1659-1672","source":"DOI.org (Crossref)","title":"Mapping genome-wide transcription-factor binding sites using DAP-seq","volume":"12","author":[{"family":"Bartlett","given":"Anna"},{"family":"O'Malley","given":"Ronan C"},{"family":"Huang","given":"Shao-shan Carol"},{"family":"Galli","given":"Mary"},{"family":"Nery","given":"Joseph R"},{"family":"Gallavotti","given":"Andrea"},{"family":"Ecker","given":"Joseph R"}],"issued":{"date-parts":[["2017",8]]}},"label":"page"}],"schema":"https://github.com/citation-style-language/schema/raw/master/csl-citation.json"} </w:instrText>
      </w:r>
      <w:r w:rsidRPr="003E2A16">
        <w:rPr>
          <w:szCs w:val="24"/>
        </w:rPr>
        <w:fldChar w:fldCharType="separate"/>
      </w:r>
      <w:r w:rsidR="00C61C27">
        <w:rPr>
          <w:szCs w:val="24"/>
        </w:rPr>
        <w:t>(13, 14)</w:t>
      </w:r>
      <w:r w:rsidRPr="003E2A16">
        <w:rPr>
          <w:szCs w:val="24"/>
        </w:rPr>
        <w:fldChar w:fldCharType="end"/>
      </w:r>
      <w:r w:rsidRPr="003E2A16">
        <w:rPr>
          <w:szCs w:val="24"/>
        </w:rPr>
        <w:t xml:space="preserve">. DNA library preparations were performed following the manufacturer's protocol (Illumina) and sequenced on a NextSeq500 as 2 × 75 </w:t>
      </w:r>
      <w:proofErr w:type="spellStart"/>
      <w:r w:rsidRPr="003E2A16">
        <w:rPr>
          <w:szCs w:val="24"/>
        </w:rPr>
        <w:t>nt</w:t>
      </w:r>
      <w:proofErr w:type="spellEnd"/>
      <w:r w:rsidRPr="003E2A16">
        <w:rPr>
          <w:szCs w:val="24"/>
        </w:rPr>
        <w:t xml:space="preserve"> </w:t>
      </w:r>
      <w:r w:rsidR="000B0FC4">
        <w:rPr>
          <w:szCs w:val="24"/>
        </w:rPr>
        <w:t xml:space="preserve">paired-end </w:t>
      </w:r>
      <w:r w:rsidRPr="003E2A16">
        <w:rPr>
          <w:szCs w:val="24"/>
        </w:rPr>
        <w:t>reads.</w:t>
      </w:r>
    </w:p>
    <w:p w14:paraId="440FA5C1" w14:textId="73E30C0F" w:rsidR="00A53D89" w:rsidRDefault="00A53D89">
      <w:pPr>
        <w:rPr>
          <w:rFonts w:ascii="Arial" w:hAnsi="Arial" w:cs="Arial"/>
          <w:b/>
          <w:bCs/>
          <w:kern w:val="32"/>
          <w:sz w:val="20"/>
        </w:rPr>
      </w:pPr>
      <w:r>
        <w:rPr>
          <w:rFonts w:ascii="Arial" w:hAnsi="Arial" w:cs="Arial"/>
          <w:sz w:val="20"/>
        </w:rPr>
        <w:br w:type="page"/>
      </w:r>
    </w:p>
    <w:p w14:paraId="3F426240" w14:textId="33062241" w:rsidR="00FF3020" w:rsidRDefault="00FF3020" w:rsidP="00FF3020">
      <w:pPr>
        <w:rPr>
          <w:rFonts w:ascii="Arial" w:hAnsi="Arial" w:cs="Arial"/>
          <w:b/>
          <w:bCs/>
          <w:sz w:val="20"/>
        </w:rPr>
      </w:pPr>
      <w:r>
        <w:rPr>
          <w:rFonts w:ascii="Arial" w:hAnsi="Arial" w:cs="Arial"/>
          <w:b/>
          <w:bCs/>
          <w:noProof/>
          <w:sz w:val="20"/>
        </w:rPr>
        <w:lastRenderedPageBreak/>
        <w:drawing>
          <wp:inline distT="0" distB="0" distL="0" distR="0" wp14:anchorId="0D5CE697" wp14:editId="2D73AA61">
            <wp:extent cx="5486400" cy="3086100"/>
            <wp:effectExtent l="0" t="0" r="0" b="0"/>
            <wp:docPr id="103423302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233023" name="Picture 103423302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23DBE" w14:textId="5362D1CA" w:rsidR="00FF3020" w:rsidRPr="00B8215A" w:rsidRDefault="00FF3020" w:rsidP="00AE70EF">
      <w:pPr>
        <w:spacing w:line="360" w:lineRule="auto"/>
        <w:rPr>
          <w:rFonts w:ascii="Arial" w:hAnsi="Arial" w:cs="Arial"/>
          <w:sz w:val="21"/>
          <w:szCs w:val="21"/>
        </w:rPr>
      </w:pPr>
      <w:r w:rsidRPr="00B8215A">
        <w:rPr>
          <w:rFonts w:ascii="Arial" w:hAnsi="Arial" w:cs="Arial"/>
          <w:b/>
          <w:bCs/>
          <w:sz w:val="21"/>
          <w:szCs w:val="21"/>
        </w:rPr>
        <w:t xml:space="preserve">Fig. S1 Gene expression patterns and phenotypes of </w:t>
      </w:r>
      <w:r w:rsidR="003B3075" w:rsidRPr="00B8215A">
        <w:rPr>
          <w:rFonts w:ascii="Arial" w:hAnsi="Arial" w:cs="Arial"/>
          <w:b/>
          <w:bCs/>
          <w:sz w:val="21"/>
          <w:szCs w:val="21"/>
        </w:rPr>
        <w:t>gene-</w:t>
      </w:r>
      <w:r w:rsidRPr="00B8215A">
        <w:rPr>
          <w:rFonts w:ascii="Arial" w:hAnsi="Arial" w:cs="Arial"/>
          <w:b/>
          <w:bCs/>
          <w:sz w:val="21"/>
          <w:szCs w:val="21"/>
        </w:rPr>
        <w:t>edited mutants</w:t>
      </w:r>
    </w:p>
    <w:p w14:paraId="303C4916" w14:textId="163217FB" w:rsidR="00FF3020" w:rsidRDefault="00FF3020" w:rsidP="00AE70EF">
      <w:pPr>
        <w:spacing w:line="360" w:lineRule="auto"/>
        <w:rPr>
          <w:rFonts w:ascii="Arial" w:hAnsi="Arial" w:cs="Arial"/>
          <w:sz w:val="20"/>
        </w:rPr>
      </w:pPr>
      <w:r w:rsidRPr="398D7B4A">
        <w:rPr>
          <w:rFonts w:ascii="Arial" w:hAnsi="Arial" w:cs="Arial"/>
          <w:sz w:val="20"/>
        </w:rPr>
        <w:t xml:space="preserve">Expression levels of ripening traits related TFs: </w:t>
      </w:r>
      <w:r w:rsidR="003B3075" w:rsidRPr="00B8215A">
        <w:rPr>
          <w:rFonts w:ascii="Arial" w:hAnsi="Arial" w:cs="Arial"/>
          <w:b/>
          <w:bCs/>
          <w:sz w:val="20"/>
        </w:rPr>
        <w:t>(a)</w:t>
      </w:r>
      <w:r w:rsidR="003B3075" w:rsidRPr="398D7B4A">
        <w:rPr>
          <w:rFonts w:ascii="Arial" w:hAnsi="Arial" w:cs="Arial"/>
          <w:sz w:val="20"/>
        </w:rPr>
        <w:t xml:space="preserve"> </w:t>
      </w:r>
      <w:r w:rsidRPr="398D7B4A">
        <w:rPr>
          <w:rFonts w:ascii="Arial" w:hAnsi="Arial" w:cs="Arial"/>
          <w:i/>
          <w:iCs/>
          <w:sz w:val="20"/>
        </w:rPr>
        <w:t>MADS-RIN,</w:t>
      </w:r>
      <w:r w:rsidR="00B8215A">
        <w:rPr>
          <w:rFonts w:ascii="Arial" w:hAnsi="Arial" w:cs="Arial"/>
          <w:i/>
          <w:iCs/>
          <w:sz w:val="20"/>
        </w:rPr>
        <w:t xml:space="preserve"> </w:t>
      </w:r>
      <w:r w:rsidR="003B3075" w:rsidRPr="398D7B4A">
        <w:rPr>
          <w:rFonts w:ascii="Arial" w:hAnsi="Arial" w:cs="Arial"/>
          <w:sz w:val="20"/>
        </w:rPr>
        <w:t>(</w:t>
      </w:r>
      <w:r w:rsidR="003B3075" w:rsidRPr="398D7B4A">
        <w:rPr>
          <w:rFonts w:ascii="Arial" w:hAnsi="Arial" w:cs="Arial"/>
          <w:b/>
          <w:bCs/>
          <w:sz w:val="20"/>
        </w:rPr>
        <w:t>b)</w:t>
      </w:r>
      <w:r w:rsidRPr="398D7B4A">
        <w:rPr>
          <w:rFonts w:ascii="Arial" w:hAnsi="Arial" w:cs="Arial"/>
          <w:i/>
          <w:iCs/>
          <w:sz w:val="20"/>
        </w:rPr>
        <w:t xml:space="preserve"> NAC-NOR, </w:t>
      </w:r>
      <w:r w:rsidR="003B3075" w:rsidRPr="00B8215A">
        <w:rPr>
          <w:rFonts w:ascii="Arial" w:hAnsi="Arial" w:cs="Arial"/>
          <w:b/>
          <w:bCs/>
          <w:sz w:val="20"/>
        </w:rPr>
        <w:t>(c)</w:t>
      </w:r>
      <w:r w:rsidR="003B3075" w:rsidRPr="398D7B4A">
        <w:rPr>
          <w:rFonts w:ascii="Arial" w:hAnsi="Arial" w:cs="Arial"/>
          <w:sz w:val="20"/>
        </w:rPr>
        <w:t xml:space="preserve"> </w:t>
      </w:r>
      <w:r w:rsidRPr="398D7B4A">
        <w:rPr>
          <w:rFonts w:ascii="Arial" w:hAnsi="Arial" w:cs="Arial"/>
          <w:i/>
          <w:iCs/>
          <w:sz w:val="20"/>
        </w:rPr>
        <w:t xml:space="preserve">SlGRAS38, and </w:t>
      </w:r>
      <w:r w:rsidR="003B3075" w:rsidRPr="00B8215A">
        <w:rPr>
          <w:rFonts w:ascii="Arial" w:hAnsi="Arial" w:cs="Arial"/>
          <w:b/>
          <w:bCs/>
          <w:sz w:val="20"/>
        </w:rPr>
        <w:t>(d)</w:t>
      </w:r>
      <w:r w:rsidR="003B3075" w:rsidRPr="398D7B4A">
        <w:rPr>
          <w:rFonts w:ascii="Arial" w:hAnsi="Arial" w:cs="Arial"/>
          <w:i/>
          <w:iCs/>
          <w:sz w:val="20"/>
        </w:rPr>
        <w:t xml:space="preserve"> </w:t>
      </w:r>
      <w:r w:rsidRPr="398D7B4A">
        <w:rPr>
          <w:rFonts w:ascii="Arial" w:hAnsi="Arial" w:cs="Arial"/>
          <w:i/>
          <w:iCs/>
          <w:sz w:val="20"/>
        </w:rPr>
        <w:t>SlLOB1</w:t>
      </w:r>
      <w:r w:rsidR="003B3075" w:rsidRPr="398D7B4A">
        <w:rPr>
          <w:rFonts w:ascii="Arial" w:hAnsi="Arial" w:cs="Arial"/>
          <w:i/>
          <w:iCs/>
          <w:sz w:val="20"/>
        </w:rPr>
        <w:t xml:space="preserve"> </w:t>
      </w:r>
      <w:r w:rsidR="003B3075" w:rsidRPr="398D7B4A">
        <w:rPr>
          <w:rFonts w:ascii="Arial" w:hAnsi="Arial" w:cs="Arial"/>
          <w:sz w:val="20"/>
        </w:rPr>
        <w:t xml:space="preserve">at the indicated developmental stages. </w:t>
      </w:r>
      <w:r w:rsidR="003B3075" w:rsidRPr="398D7B4A">
        <w:rPr>
          <w:rFonts w:ascii="Arial" w:hAnsi="Arial" w:cs="Arial"/>
          <w:b/>
          <w:bCs/>
          <w:sz w:val="20"/>
        </w:rPr>
        <w:t>(</w:t>
      </w:r>
      <w:r w:rsidRPr="398D7B4A">
        <w:rPr>
          <w:rFonts w:ascii="Arial" w:hAnsi="Arial" w:cs="Arial"/>
          <w:b/>
          <w:bCs/>
          <w:sz w:val="20"/>
        </w:rPr>
        <w:t>e)</w:t>
      </w:r>
      <w:r w:rsidRPr="398D7B4A">
        <w:rPr>
          <w:rFonts w:ascii="Arial" w:hAnsi="Arial" w:cs="Arial"/>
          <w:sz w:val="20"/>
        </w:rPr>
        <w:t xml:space="preserve"> Fruit phenotypes of </w:t>
      </w:r>
      <w:r w:rsidRPr="398D7B4A">
        <w:rPr>
          <w:rFonts w:ascii="Arial" w:hAnsi="Arial" w:cs="Arial"/>
          <w:i/>
          <w:iCs/>
          <w:sz w:val="20"/>
        </w:rPr>
        <w:t>Ailsa Craig</w:t>
      </w:r>
      <w:r w:rsidR="003B3075" w:rsidRPr="398D7B4A">
        <w:rPr>
          <w:rFonts w:ascii="Arial" w:hAnsi="Arial" w:cs="Arial"/>
          <w:i/>
          <w:iCs/>
          <w:sz w:val="20"/>
        </w:rPr>
        <w:t xml:space="preserve"> </w:t>
      </w:r>
      <w:r w:rsidR="003B3075" w:rsidRPr="398D7B4A">
        <w:rPr>
          <w:rFonts w:ascii="Arial" w:hAnsi="Arial" w:cs="Arial"/>
          <w:sz w:val="20"/>
        </w:rPr>
        <w:t>(AC)</w:t>
      </w:r>
      <w:r w:rsidRPr="398D7B4A">
        <w:rPr>
          <w:rFonts w:ascii="Arial" w:hAnsi="Arial" w:cs="Arial"/>
          <w:sz w:val="20"/>
        </w:rPr>
        <w:t xml:space="preserve">, and </w:t>
      </w:r>
      <w:r w:rsidR="003B3075" w:rsidRPr="398D7B4A">
        <w:rPr>
          <w:rFonts w:ascii="Arial" w:hAnsi="Arial" w:cs="Arial"/>
          <w:sz w:val="20"/>
        </w:rPr>
        <w:t>lines</w:t>
      </w:r>
      <w:r w:rsidRPr="398D7B4A">
        <w:rPr>
          <w:rFonts w:ascii="Arial" w:hAnsi="Arial" w:cs="Arial"/>
          <w:sz w:val="20"/>
        </w:rPr>
        <w:t xml:space="preserve"> edited </w:t>
      </w:r>
      <w:r w:rsidR="003B3075" w:rsidRPr="398D7B4A">
        <w:rPr>
          <w:rFonts w:ascii="Arial" w:hAnsi="Arial" w:cs="Arial"/>
          <w:sz w:val="20"/>
        </w:rPr>
        <w:t>for the 12 indicated TF</w:t>
      </w:r>
      <w:r w:rsidR="29CB3351" w:rsidRPr="398D7B4A">
        <w:rPr>
          <w:rFonts w:ascii="Arial" w:hAnsi="Arial" w:cs="Arial"/>
          <w:sz w:val="20"/>
        </w:rPr>
        <w:t>s</w:t>
      </w:r>
      <w:r w:rsidR="003B3075" w:rsidRPr="398D7B4A">
        <w:rPr>
          <w:rFonts w:ascii="Arial" w:hAnsi="Arial" w:cs="Arial"/>
          <w:sz w:val="20"/>
        </w:rPr>
        <w:t xml:space="preserve"> </w:t>
      </w:r>
      <w:r w:rsidRPr="398D7B4A">
        <w:rPr>
          <w:rFonts w:ascii="Arial" w:hAnsi="Arial" w:cs="Arial"/>
          <w:sz w:val="20"/>
        </w:rPr>
        <w:t>at 35DPA.</w:t>
      </w:r>
      <w:r w:rsidR="00B8215A">
        <w:rPr>
          <w:rFonts w:ascii="Arial" w:hAnsi="Arial" w:cs="Arial"/>
          <w:sz w:val="20"/>
        </w:rPr>
        <w:t xml:space="preserve">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CR-BLH1</w:t>
      </w:r>
      <w:r w:rsidR="00B8215A" w:rsidRPr="003E5DF6">
        <w:rPr>
          <w:rFonts w:ascii="Arial" w:hAnsi="Arial" w:cs="Arial"/>
          <w:sz w:val="21"/>
          <w:szCs w:val="21"/>
        </w:rPr>
        <w:t xml:space="preserve">, Solyc01g007070;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CR-MYC6</w:t>
      </w:r>
      <w:r w:rsidR="00B8215A" w:rsidRPr="003E5DF6">
        <w:rPr>
          <w:rFonts w:ascii="Arial" w:hAnsi="Arial" w:cs="Arial"/>
          <w:sz w:val="21"/>
          <w:szCs w:val="21"/>
        </w:rPr>
        <w:t xml:space="preserve">, Solyc01g102300;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CR-bZIP8</w:t>
      </w:r>
      <w:r w:rsidR="00B8215A" w:rsidRPr="003E5DF6">
        <w:rPr>
          <w:rFonts w:ascii="Arial" w:hAnsi="Arial" w:cs="Arial"/>
          <w:sz w:val="21"/>
          <w:szCs w:val="21"/>
        </w:rPr>
        <w:t xml:space="preserve">, Solyc01g102300;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CR-WOX14</w:t>
      </w:r>
      <w:r w:rsidR="00B8215A" w:rsidRPr="003E5DF6">
        <w:rPr>
          <w:rFonts w:ascii="Arial" w:hAnsi="Arial" w:cs="Arial"/>
          <w:sz w:val="21"/>
          <w:szCs w:val="21"/>
        </w:rPr>
        <w:t xml:space="preserve">, Solyc02g082670;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CR-HZL2</w:t>
      </w:r>
      <w:r w:rsidR="00B8215A" w:rsidRPr="003E5DF6">
        <w:rPr>
          <w:rFonts w:ascii="Arial" w:hAnsi="Arial" w:cs="Arial"/>
          <w:sz w:val="21"/>
          <w:szCs w:val="21"/>
        </w:rPr>
        <w:t xml:space="preserve">, Solyc02g087840;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CR-VAH1</w:t>
      </w:r>
      <w:r w:rsidR="00B8215A" w:rsidRPr="003E5DF6">
        <w:rPr>
          <w:rFonts w:ascii="Arial" w:hAnsi="Arial" w:cs="Arial"/>
          <w:sz w:val="21"/>
          <w:szCs w:val="21"/>
        </w:rPr>
        <w:t xml:space="preserve">, Solyc03g113270;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CR-ERF.D6</w:t>
      </w:r>
      <w:r w:rsidR="00B8215A" w:rsidRPr="003E5DF6">
        <w:rPr>
          <w:rFonts w:ascii="Arial" w:hAnsi="Arial" w:cs="Arial"/>
          <w:sz w:val="21"/>
          <w:szCs w:val="21"/>
        </w:rPr>
        <w:t xml:space="preserve">, Solyc04g071770;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CR-NAC39</w:t>
      </w:r>
      <w:r w:rsidR="00B8215A" w:rsidRPr="003E5DF6">
        <w:rPr>
          <w:rFonts w:ascii="Arial" w:hAnsi="Arial" w:cs="Arial"/>
          <w:sz w:val="21"/>
          <w:szCs w:val="21"/>
        </w:rPr>
        <w:t xml:space="preserve">, Solyc05g007770;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CR-HsfA6b</w:t>
      </w:r>
      <w:r w:rsidR="00B8215A" w:rsidRPr="003E5DF6">
        <w:rPr>
          <w:rFonts w:ascii="Arial" w:hAnsi="Arial" w:cs="Arial"/>
          <w:sz w:val="21"/>
          <w:szCs w:val="21"/>
        </w:rPr>
        <w:t xml:space="preserve">, Solyc06g053960;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CR-ARR11</w:t>
      </w:r>
      <w:r w:rsidR="00B8215A" w:rsidRPr="003E5DF6">
        <w:rPr>
          <w:rFonts w:ascii="Arial" w:hAnsi="Arial" w:cs="Arial"/>
          <w:sz w:val="21"/>
          <w:szCs w:val="21"/>
        </w:rPr>
        <w:t xml:space="preserve">, Solyc08g077230;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CR-ZHD23</w:t>
      </w:r>
      <w:r w:rsidR="00B8215A" w:rsidRPr="003E5DF6">
        <w:rPr>
          <w:rFonts w:ascii="Arial" w:hAnsi="Arial" w:cs="Arial"/>
          <w:sz w:val="21"/>
          <w:szCs w:val="21"/>
        </w:rPr>
        <w:t xml:space="preserve">, Solyc09g065670; </w:t>
      </w:r>
      <w:r w:rsidR="00B8215A" w:rsidRPr="003E5DF6">
        <w:rPr>
          <w:rFonts w:ascii="Arial" w:hAnsi="Arial" w:cs="Arial"/>
          <w:i/>
          <w:iCs/>
          <w:sz w:val="21"/>
          <w:szCs w:val="21"/>
        </w:rPr>
        <w:t>CR-JA2</w:t>
      </w:r>
      <w:r w:rsidR="00B8215A" w:rsidRPr="003E5DF6">
        <w:rPr>
          <w:rFonts w:ascii="Arial" w:hAnsi="Arial" w:cs="Arial"/>
          <w:sz w:val="21"/>
          <w:szCs w:val="21"/>
        </w:rPr>
        <w:t>, Solyc12g013620.</w:t>
      </w:r>
      <w:r w:rsidR="00B8215A" w:rsidRPr="003E5DF6">
        <w:rPr>
          <w:sz w:val="21"/>
          <w:szCs w:val="21"/>
        </w:rPr>
        <w:t xml:space="preserve"> </w:t>
      </w:r>
      <w:r w:rsidR="00B8215A" w:rsidRPr="00B8215A">
        <w:rPr>
          <w:rFonts w:ascii="Arial" w:hAnsi="Arial" w:cs="Arial"/>
          <w:b/>
          <w:bCs/>
          <w:sz w:val="20"/>
        </w:rPr>
        <w:t>(</w:t>
      </w:r>
      <w:r w:rsidRPr="00B8215A">
        <w:rPr>
          <w:rFonts w:ascii="Arial" w:hAnsi="Arial" w:cs="Arial"/>
          <w:b/>
          <w:bCs/>
          <w:sz w:val="20"/>
        </w:rPr>
        <w:t>f)</w:t>
      </w:r>
      <w:r w:rsidRPr="398D7B4A">
        <w:rPr>
          <w:rFonts w:ascii="Arial" w:hAnsi="Arial" w:cs="Arial"/>
          <w:sz w:val="20"/>
        </w:rPr>
        <w:t xml:space="preserve"> Plant phenotypes of wild-type and CR-ZHD23 mutants. Seeds were sown and germinated </w:t>
      </w:r>
      <w:r w:rsidR="003B3075" w:rsidRPr="398D7B4A">
        <w:rPr>
          <w:rFonts w:ascii="Arial" w:hAnsi="Arial" w:cs="Arial"/>
          <w:sz w:val="20"/>
        </w:rPr>
        <w:t xml:space="preserve">on </w:t>
      </w:r>
      <w:r w:rsidRPr="398D7B4A">
        <w:rPr>
          <w:rFonts w:ascii="Arial" w:hAnsi="Arial" w:cs="Arial"/>
          <w:sz w:val="20"/>
        </w:rPr>
        <w:t xml:space="preserve">the same </w:t>
      </w:r>
      <w:r w:rsidR="003B3075" w:rsidRPr="398D7B4A">
        <w:rPr>
          <w:rFonts w:ascii="Arial" w:hAnsi="Arial" w:cs="Arial"/>
          <w:sz w:val="20"/>
        </w:rPr>
        <w:t>day</w:t>
      </w:r>
      <w:r w:rsidRPr="398D7B4A">
        <w:rPr>
          <w:rFonts w:ascii="Arial" w:hAnsi="Arial" w:cs="Arial"/>
          <w:sz w:val="20"/>
        </w:rPr>
        <w:t xml:space="preserve">. </w:t>
      </w:r>
    </w:p>
    <w:p w14:paraId="03C8B1BD" w14:textId="77777777" w:rsidR="00412C18" w:rsidRPr="00FF3020" w:rsidRDefault="00412C18" w:rsidP="00FF3020">
      <w:pPr>
        <w:rPr>
          <w:rFonts w:ascii="Arial" w:hAnsi="Arial" w:cs="Arial"/>
          <w:sz w:val="20"/>
        </w:rPr>
      </w:pPr>
    </w:p>
    <w:p w14:paraId="1392D63A" w14:textId="618DE3F3" w:rsidR="00FF3020" w:rsidRDefault="001145F4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1B6ED2A5" wp14:editId="01B5B444">
            <wp:extent cx="5486400" cy="3086100"/>
            <wp:effectExtent l="0" t="0" r="0" b="0"/>
            <wp:docPr id="1277712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712415" name="Picture 127771241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5712F" w14:textId="2FD52561" w:rsidR="00FF3020" w:rsidRPr="00FF3020" w:rsidRDefault="00FF3020" w:rsidP="00AE70EF">
      <w:pPr>
        <w:spacing w:line="360" w:lineRule="auto"/>
        <w:rPr>
          <w:rFonts w:ascii="Arial" w:hAnsi="Arial" w:cs="Arial"/>
          <w:sz w:val="20"/>
        </w:rPr>
      </w:pPr>
      <w:r w:rsidRPr="398D7B4A">
        <w:rPr>
          <w:rFonts w:ascii="Arial" w:hAnsi="Arial" w:cs="Arial"/>
          <w:b/>
          <w:bCs/>
          <w:sz w:val="20"/>
        </w:rPr>
        <w:t xml:space="preserve">Fig. S2 Phenotypes of </w:t>
      </w:r>
      <w:r w:rsidRPr="398D7B4A">
        <w:rPr>
          <w:rFonts w:ascii="Arial" w:hAnsi="Arial" w:cs="Arial"/>
          <w:b/>
          <w:bCs/>
          <w:i/>
          <w:iCs/>
          <w:sz w:val="20"/>
        </w:rPr>
        <w:t>SlARR11</w:t>
      </w:r>
      <w:r w:rsidRPr="398D7B4A">
        <w:rPr>
          <w:rFonts w:ascii="Arial" w:hAnsi="Arial" w:cs="Arial"/>
          <w:b/>
          <w:bCs/>
          <w:sz w:val="20"/>
        </w:rPr>
        <w:t xml:space="preserve"> </w:t>
      </w:r>
      <w:r w:rsidR="003B3075" w:rsidRPr="398D7B4A">
        <w:rPr>
          <w:rFonts w:ascii="Arial" w:hAnsi="Arial" w:cs="Arial"/>
          <w:b/>
          <w:bCs/>
          <w:sz w:val="20"/>
        </w:rPr>
        <w:t>gene-</w:t>
      </w:r>
      <w:r w:rsidRPr="398D7B4A">
        <w:rPr>
          <w:rFonts w:ascii="Arial" w:hAnsi="Arial" w:cs="Arial"/>
          <w:b/>
          <w:bCs/>
          <w:sz w:val="20"/>
        </w:rPr>
        <w:t>edited mutants.</w:t>
      </w:r>
      <w:r w:rsidR="003B3075" w:rsidRPr="398D7B4A">
        <w:rPr>
          <w:rFonts w:ascii="Arial" w:hAnsi="Arial" w:cs="Arial"/>
          <w:sz w:val="20"/>
        </w:rPr>
        <w:t xml:space="preserve"> </w:t>
      </w:r>
      <w:r w:rsidR="003B3075" w:rsidRPr="00864037">
        <w:rPr>
          <w:rFonts w:ascii="Arial" w:hAnsi="Arial" w:cs="Arial"/>
          <w:b/>
          <w:bCs/>
          <w:sz w:val="20"/>
        </w:rPr>
        <w:t>(</w:t>
      </w:r>
      <w:r w:rsidRPr="00864037">
        <w:rPr>
          <w:rFonts w:ascii="Arial" w:hAnsi="Arial" w:cs="Arial"/>
          <w:b/>
          <w:bCs/>
          <w:sz w:val="20"/>
        </w:rPr>
        <w:t>a)</w:t>
      </w:r>
      <w:r w:rsidRPr="00FF3020">
        <w:rPr>
          <w:rFonts w:ascii="Arial" w:hAnsi="Arial" w:cs="Arial"/>
          <w:sz w:val="20"/>
        </w:rPr>
        <w:t xml:space="preserve"> </w:t>
      </w:r>
      <w:r w:rsidR="003B3075">
        <w:rPr>
          <w:rFonts w:ascii="Arial" w:hAnsi="Arial" w:cs="Arial"/>
          <w:sz w:val="20"/>
        </w:rPr>
        <w:t xml:space="preserve">Flowers of WT and </w:t>
      </w:r>
      <w:r w:rsidR="003B3075" w:rsidRPr="00864037">
        <w:rPr>
          <w:rFonts w:ascii="Arial" w:hAnsi="Arial" w:cs="Arial"/>
          <w:i/>
          <w:iCs/>
          <w:sz w:val="20"/>
        </w:rPr>
        <w:t>SlARR11</w:t>
      </w:r>
      <w:r w:rsidR="003B3075">
        <w:rPr>
          <w:rFonts w:ascii="Arial" w:hAnsi="Arial" w:cs="Arial"/>
          <w:sz w:val="20"/>
        </w:rPr>
        <w:t xml:space="preserve"> mutant lines </w:t>
      </w:r>
      <w:r w:rsidR="003B3075" w:rsidRPr="00864037">
        <w:rPr>
          <w:rFonts w:ascii="Arial" w:hAnsi="Arial" w:cs="Arial"/>
          <w:i/>
          <w:iCs/>
          <w:sz w:val="20"/>
        </w:rPr>
        <w:t>CR11</w:t>
      </w:r>
      <w:r w:rsidR="003B3075">
        <w:rPr>
          <w:rFonts w:ascii="Arial" w:hAnsi="Arial" w:cs="Arial"/>
          <w:sz w:val="20"/>
        </w:rPr>
        <w:t xml:space="preserve">, </w:t>
      </w:r>
      <w:r w:rsidR="003B3075" w:rsidRPr="00864037">
        <w:rPr>
          <w:rFonts w:ascii="Arial" w:hAnsi="Arial" w:cs="Arial"/>
          <w:i/>
          <w:iCs/>
          <w:sz w:val="20"/>
        </w:rPr>
        <w:t>CR15</w:t>
      </w:r>
      <w:r w:rsidR="003B3075">
        <w:rPr>
          <w:rFonts w:ascii="Arial" w:hAnsi="Arial" w:cs="Arial"/>
          <w:sz w:val="20"/>
        </w:rPr>
        <w:t xml:space="preserve"> and </w:t>
      </w:r>
      <w:r w:rsidR="003B3075" w:rsidRPr="00864037">
        <w:rPr>
          <w:rFonts w:ascii="Arial" w:hAnsi="Arial" w:cs="Arial"/>
          <w:i/>
          <w:iCs/>
          <w:sz w:val="20"/>
        </w:rPr>
        <w:t>CR18</w:t>
      </w:r>
      <w:r w:rsidR="003B3075">
        <w:rPr>
          <w:rFonts w:ascii="Arial" w:hAnsi="Arial" w:cs="Arial"/>
          <w:sz w:val="20"/>
        </w:rPr>
        <w:t xml:space="preserve">. Arrows </w:t>
      </w:r>
      <w:r w:rsidR="00864037">
        <w:rPr>
          <w:rFonts w:ascii="Arial" w:hAnsi="Arial" w:cs="Arial"/>
          <w:sz w:val="20"/>
        </w:rPr>
        <w:t xml:space="preserve">point to the </w:t>
      </w:r>
      <w:r w:rsidR="001145F4">
        <w:rPr>
          <w:rFonts w:ascii="Arial" w:hAnsi="Arial" w:cs="Arial"/>
          <w:sz w:val="20"/>
        </w:rPr>
        <w:t>location</w:t>
      </w:r>
      <w:r w:rsidR="00864037">
        <w:rPr>
          <w:rFonts w:ascii="Arial" w:hAnsi="Arial" w:cs="Arial"/>
          <w:sz w:val="20"/>
        </w:rPr>
        <w:t xml:space="preserve">s where </w:t>
      </w:r>
      <w:r w:rsidR="001145F4">
        <w:rPr>
          <w:rFonts w:ascii="Arial" w:hAnsi="Arial" w:cs="Arial"/>
          <w:sz w:val="20"/>
        </w:rPr>
        <w:t xml:space="preserve">mutants showing less green color </w:t>
      </w:r>
      <w:r w:rsidR="00864037">
        <w:rPr>
          <w:rFonts w:ascii="Arial" w:hAnsi="Arial" w:cs="Arial"/>
          <w:sz w:val="20"/>
        </w:rPr>
        <w:t>compared to WT.</w:t>
      </w:r>
      <w:r w:rsidR="003B3075">
        <w:rPr>
          <w:rFonts w:ascii="Arial" w:hAnsi="Arial" w:cs="Arial"/>
          <w:sz w:val="20"/>
        </w:rPr>
        <w:t xml:space="preserve"> Carotenoid levels are show</w:t>
      </w:r>
      <w:r w:rsidR="00864037">
        <w:rPr>
          <w:rFonts w:ascii="Arial" w:hAnsi="Arial" w:cs="Arial"/>
          <w:sz w:val="20"/>
        </w:rPr>
        <w:t>n</w:t>
      </w:r>
      <w:r w:rsidR="003B3075">
        <w:rPr>
          <w:rFonts w:ascii="Arial" w:hAnsi="Arial" w:cs="Arial"/>
          <w:sz w:val="20"/>
        </w:rPr>
        <w:t xml:space="preserve"> graphically.  Lutein is not show</w:t>
      </w:r>
      <w:r w:rsidR="00864037">
        <w:rPr>
          <w:rFonts w:ascii="Arial" w:hAnsi="Arial" w:cs="Arial"/>
          <w:sz w:val="20"/>
        </w:rPr>
        <w:t>n</w:t>
      </w:r>
      <w:r w:rsidR="003B3075">
        <w:rPr>
          <w:rFonts w:ascii="Arial" w:hAnsi="Arial" w:cs="Arial"/>
          <w:sz w:val="20"/>
        </w:rPr>
        <w:t xml:space="preserve"> for flowers</w:t>
      </w:r>
      <w:r w:rsidR="00864037">
        <w:rPr>
          <w:rFonts w:ascii="Arial" w:hAnsi="Arial" w:cs="Arial"/>
          <w:sz w:val="20"/>
        </w:rPr>
        <w:t xml:space="preserve"> </w:t>
      </w:r>
      <w:r w:rsidR="003B3075">
        <w:rPr>
          <w:rFonts w:ascii="Arial" w:hAnsi="Arial" w:cs="Arial"/>
          <w:sz w:val="20"/>
        </w:rPr>
        <w:t>as no detectable lutein was measured in any of the four genotypes.</w:t>
      </w:r>
      <w:r w:rsidR="00AE70EF">
        <w:rPr>
          <w:rFonts w:ascii="Arial" w:hAnsi="Arial" w:cs="Arial"/>
          <w:sz w:val="20"/>
        </w:rPr>
        <w:t xml:space="preserve"> </w:t>
      </w:r>
      <w:r w:rsidR="000B0FC4">
        <w:rPr>
          <w:rFonts w:ascii="Arial" w:hAnsi="Arial" w:cs="Arial"/>
          <w:sz w:val="20"/>
        </w:rPr>
        <w:t xml:space="preserve">All carotenoid measurements were from flowers where the sepals were removed </w:t>
      </w:r>
      <w:r w:rsidR="003B3075" w:rsidRPr="00864037">
        <w:rPr>
          <w:rFonts w:ascii="Arial" w:hAnsi="Arial" w:cs="Arial"/>
          <w:b/>
          <w:bCs/>
          <w:sz w:val="20"/>
        </w:rPr>
        <w:t>(b)</w:t>
      </w:r>
      <w:r w:rsidR="003B3075">
        <w:rPr>
          <w:rFonts w:ascii="Arial" w:hAnsi="Arial" w:cs="Arial"/>
          <w:sz w:val="20"/>
        </w:rPr>
        <w:t xml:space="preserve"> 7 DPA fruit, </w:t>
      </w:r>
      <w:r w:rsidR="003B3075" w:rsidRPr="00864037">
        <w:rPr>
          <w:rFonts w:ascii="Arial" w:hAnsi="Arial" w:cs="Arial"/>
          <w:b/>
          <w:bCs/>
          <w:sz w:val="20"/>
        </w:rPr>
        <w:t>(c)</w:t>
      </w:r>
      <w:r w:rsidR="003B3075">
        <w:rPr>
          <w:rFonts w:ascii="Arial" w:hAnsi="Arial" w:cs="Arial"/>
          <w:sz w:val="20"/>
        </w:rPr>
        <w:t xml:space="preserve"> 20 DPA fruit and </w:t>
      </w:r>
      <w:r w:rsidR="003B3075" w:rsidRPr="00864037">
        <w:rPr>
          <w:rFonts w:ascii="Arial" w:hAnsi="Arial" w:cs="Arial"/>
          <w:b/>
          <w:bCs/>
          <w:sz w:val="20"/>
        </w:rPr>
        <w:t>(d)</w:t>
      </w:r>
      <w:r w:rsidR="003B3075">
        <w:rPr>
          <w:rFonts w:ascii="Arial" w:hAnsi="Arial" w:cs="Arial"/>
          <w:sz w:val="20"/>
        </w:rPr>
        <w:t xml:space="preserve"> leaves are also shown along with carotenoid levels.</w:t>
      </w:r>
      <w:r w:rsidR="00001A22">
        <w:rPr>
          <w:rFonts w:ascii="Arial" w:hAnsi="Arial" w:cs="Arial"/>
          <w:sz w:val="20"/>
        </w:rPr>
        <w:t xml:space="preserve"> </w:t>
      </w:r>
      <w:r w:rsidR="00001A22" w:rsidRPr="00A302B4">
        <w:rPr>
          <w:rFonts w:ascii="Arial" w:hAnsi="Arial" w:cs="Arial"/>
          <w:sz w:val="21"/>
          <w:szCs w:val="21"/>
        </w:rPr>
        <w:t xml:space="preserve">Error bars indicate </w:t>
      </w:r>
      <w:r w:rsidR="00001A22" w:rsidRPr="00FF3020">
        <w:rPr>
          <w:rFonts w:ascii="Arial" w:hAnsi="Arial" w:cs="Arial"/>
          <w:sz w:val="20"/>
        </w:rPr>
        <w:t>±</w:t>
      </w:r>
      <w:r w:rsidR="00001A22">
        <w:rPr>
          <w:rFonts w:ascii="Arial" w:hAnsi="Arial" w:cs="Arial"/>
          <w:sz w:val="20"/>
        </w:rPr>
        <w:t xml:space="preserve"> </w:t>
      </w:r>
      <w:r w:rsidR="00001A22" w:rsidRPr="00A302B4">
        <w:rPr>
          <w:rFonts w:ascii="Arial" w:hAnsi="Arial" w:cs="Arial"/>
          <w:sz w:val="21"/>
          <w:szCs w:val="21"/>
        </w:rPr>
        <w:t>S</w:t>
      </w:r>
      <w:r w:rsidR="00001A22">
        <w:rPr>
          <w:rFonts w:ascii="Arial" w:hAnsi="Arial" w:cs="Arial"/>
          <w:sz w:val="21"/>
          <w:szCs w:val="21"/>
        </w:rPr>
        <w:t>E (</w:t>
      </w:r>
      <w:r w:rsidR="00001A22" w:rsidRPr="00FF3020">
        <w:rPr>
          <w:rFonts w:ascii="Arial" w:hAnsi="Arial" w:cs="Arial"/>
          <w:sz w:val="20"/>
        </w:rPr>
        <w:t>n ≥</w:t>
      </w:r>
      <w:r w:rsidR="00001A22">
        <w:rPr>
          <w:rFonts w:ascii="Arial" w:hAnsi="Arial" w:cs="Arial"/>
          <w:sz w:val="20"/>
        </w:rPr>
        <w:t xml:space="preserve"> 3)</w:t>
      </w:r>
      <w:r w:rsidR="00001A22" w:rsidRPr="00A302B4">
        <w:rPr>
          <w:rFonts w:ascii="Arial" w:hAnsi="Arial" w:cs="Arial"/>
          <w:sz w:val="21"/>
          <w:szCs w:val="21"/>
        </w:rPr>
        <w:t>.</w:t>
      </w:r>
    </w:p>
    <w:p w14:paraId="789B7198" w14:textId="5797684C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66890EF6" wp14:editId="109E2E4C">
            <wp:extent cx="5485574" cy="2393392"/>
            <wp:effectExtent l="0" t="0" r="1270" b="0"/>
            <wp:docPr id="38978546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785468" name="Picture 389785468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55" b="13279"/>
                    <a:stretch/>
                  </pic:blipFill>
                  <pic:spPr bwMode="auto">
                    <a:xfrm>
                      <a:off x="0" y="0"/>
                      <a:ext cx="5486400" cy="2393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E6AC3" w14:textId="4F57FF21" w:rsidR="000B0FC4" w:rsidRDefault="00FF3020" w:rsidP="000B0FC4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S3 </w:t>
      </w:r>
      <w:r w:rsidRPr="00AE70EF">
        <w:rPr>
          <w:rFonts w:ascii="Arial" w:hAnsi="Arial" w:cs="Arial"/>
          <w:b/>
          <w:bCs/>
          <w:i/>
          <w:iCs/>
          <w:sz w:val="20"/>
        </w:rPr>
        <w:t>SlERF.D6</w:t>
      </w:r>
      <w:r w:rsidRPr="00FF3020">
        <w:rPr>
          <w:rFonts w:ascii="Arial" w:hAnsi="Arial" w:cs="Arial"/>
          <w:b/>
          <w:bCs/>
          <w:sz w:val="20"/>
        </w:rPr>
        <w:t xml:space="preserve"> </w:t>
      </w:r>
      <w:r w:rsidR="003B3075">
        <w:rPr>
          <w:rFonts w:ascii="Arial" w:hAnsi="Arial" w:cs="Arial"/>
          <w:b/>
          <w:bCs/>
          <w:sz w:val="20"/>
        </w:rPr>
        <w:t>gene expression and promoter binding to ripening TFs</w:t>
      </w:r>
      <w:r w:rsidRPr="00FF3020">
        <w:rPr>
          <w:rFonts w:ascii="Arial" w:hAnsi="Arial" w:cs="Arial"/>
          <w:b/>
          <w:bCs/>
          <w:sz w:val="20"/>
        </w:rPr>
        <w:t>.</w:t>
      </w:r>
      <w:r w:rsidR="000B0FC4">
        <w:rPr>
          <w:rFonts w:ascii="Arial" w:hAnsi="Arial" w:cs="Arial"/>
          <w:sz w:val="20"/>
        </w:rPr>
        <w:t xml:space="preserve">  </w:t>
      </w:r>
    </w:p>
    <w:p w14:paraId="4E3AA779" w14:textId="5954C7EB" w:rsidR="00FF3020" w:rsidRPr="00FF3020" w:rsidRDefault="000B0FC4" w:rsidP="00393FB2">
      <w:pPr>
        <w:rPr>
          <w:rFonts w:ascii="Arial" w:hAnsi="Arial" w:cs="Arial"/>
          <w:sz w:val="20"/>
        </w:rPr>
      </w:pPr>
      <w:r w:rsidRPr="00393FB2">
        <w:rPr>
          <w:rFonts w:ascii="Arial" w:hAnsi="Arial" w:cs="Arial"/>
          <w:b/>
          <w:bCs/>
          <w:sz w:val="20"/>
        </w:rPr>
        <w:t>(a)</w:t>
      </w:r>
      <w:r>
        <w:rPr>
          <w:rFonts w:ascii="Arial" w:hAnsi="Arial" w:cs="Arial"/>
          <w:sz w:val="20"/>
        </w:rPr>
        <w:t xml:space="preserve"> </w:t>
      </w:r>
      <w:r w:rsidR="00FF3020" w:rsidRPr="00393FB2">
        <w:rPr>
          <w:rFonts w:ascii="Arial" w:hAnsi="Arial" w:cs="Arial"/>
          <w:i/>
          <w:iCs/>
          <w:sz w:val="20"/>
        </w:rPr>
        <w:t xml:space="preserve">SlERF.D6 </w:t>
      </w:r>
      <w:r w:rsidRPr="00393FB2">
        <w:rPr>
          <w:rFonts w:ascii="Arial" w:hAnsi="Arial" w:cs="Arial"/>
          <w:sz w:val="20"/>
        </w:rPr>
        <w:t xml:space="preserve">expression </w:t>
      </w:r>
      <w:r w:rsidR="00FF3020" w:rsidRPr="00393FB2">
        <w:rPr>
          <w:rFonts w:ascii="Arial" w:hAnsi="Arial" w:cs="Arial"/>
          <w:sz w:val="20"/>
        </w:rPr>
        <w:t xml:space="preserve">in both the ripening deficient </w:t>
      </w:r>
      <w:proofErr w:type="spellStart"/>
      <w:r w:rsidR="00FF3020" w:rsidRPr="00393FB2">
        <w:rPr>
          <w:rFonts w:ascii="Arial" w:hAnsi="Arial" w:cs="Arial"/>
          <w:i/>
          <w:iCs/>
          <w:sz w:val="20"/>
        </w:rPr>
        <w:t>rin</w:t>
      </w:r>
      <w:proofErr w:type="spellEnd"/>
      <w:r w:rsidR="00FF3020" w:rsidRPr="00393FB2">
        <w:rPr>
          <w:rFonts w:ascii="Arial" w:hAnsi="Arial" w:cs="Arial"/>
          <w:i/>
          <w:iCs/>
          <w:sz w:val="20"/>
        </w:rPr>
        <w:t xml:space="preserve"> </w:t>
      </w:r>
      <w:r w:rsidR="00FF3020" w:rsidRPr="00393FB2">
        <w:rPr>
          <w:rFonts w:ascii="Arial" w:hAnsi="Arial" w:cs="Arial"/>
          <w:sz w:val="20"/>
        </w:rPr>
        <w:t xml:space="preserve">and </w:t>
      </w:r>
      <w:r w:rsidR="00FF3020" w:rsidRPr="00393FB2">
        <w:rPr>
          <w:rFonts w:ascii="Arial" w:hAnsi="Arial" w:cs="Arial"/>
          <w:i/>
          <w:iCs/>
          <w:sz w:val="20"/>
        </w:rPr>
        <w:t>nor</w:t>
      </w:r>
      <w:r w:rsidR="00FF3020" w:rsidRPr="00393FB2">
        <w:rPr>
          <w:rFonts w:ascii="Arial" w:hAnsi="Arial" w:cs="Arial"/>
          <w:sz w:val="20"/>
        </w:rPr>
        <w:t xml:space="preserve"> mutants at </w:t>
      </w:r>
      <w:r>
        <w:rPr>
          <w:rFonts w:ascii="Arial" w:hAnsi="Arial" w:cs="Arial"/>
          <w:sz w:val="20"/>
        </w:rPr>
        <w:t xml:space="preserve">the mature green (MG) and </w:t>
      </w:r>
      <w:r w:rsidR="00FF3020" w:rsidRPr="00393FB2">
        <w:rPr>
          <w:rFonts w:ascii="Arial" w:hAnsi="Arial" w:cs="Arial"/>
          <w:sz w:val="20"/>
        </w:rPr>
        <w:t xml:space="preserve">breaker </w:t>
      </w:r>
      <w:r>
        <w:rPr>
          <w:rFonts w:ascii="Arial" w:hAnsi="Arial" w:cs="Arial"/>
          <w:sz w:val="20"/>
        </w:rPr>
        <w:t xml:space="preserve">(BR) </w:t>
      </w:r>
      <w:r w:rsidR="00FF3020" w:rsidRPr="00393FB2">
        <w:rPr>
          <w:rFonts w:ascii="Arial" w:hAnsi="Arial" w:cs="Arial"/>
          <w:sz w:val="20"/>
        </w:rPr>
        <w:t>stage</w:t>
      </w:r>
      <w:r>
        <w:rPr>
          <w:rFonts w:ascii="Arial" w:hAnsi="Arial" w:cs="Arial"/>
          <w:sz w:val="20"/>
        </w:rPr>
        <w:t xml:space="preserve"> where BR mutant fruit</w:t>
      </w:r>
      <w:r w:rsidR="00393FB2">
        <w:rPr>
          <w:rFonts w:ascii="Arial" w:hAnsi="Arial" w:cs="Arial"/>
          <w:sz w:val="20"/>
        </w:rPr>
        <w:t>s</w:t>
      </w:r>
      <w:r>
        <w:rPr>
          <w:rFonts w:ascii="Arial" w:hAnsi="Arial" w:cs="Arial"/>
          <w:sz w:val="20"/>
        </w:rPr>
        <w:t xml:space="preserve"> are the same age as the WT (Ailsa Craig) control.</w:t>
      </w:r>
      <w:r>
        <w:rPr>
          <w:rFonts w:ascii="Arial" w:hAnsi="Arial" w:cs="Arial"/>
          <w:i/>
          <w:iCs/>
          <w:sz w:val="20"/>
        </w:rPr>
        <w:t xml:space="preserve">  </w:t>
      </w:r>
      <w:r w:rsidRPr="00393FB2">
        <w:rPr>
          <w:rFonts w:ascii="Arial" w:hAnsi="Arial" w:cs="Arial"/>
          <w:b/>
          <w:bCs/>
          <w:sz w:val="20"/>
        </w:rPr>
        <w:t>(b)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 xml:space="preserve">SlERF.D6 </w:t>
      </w:r>
      <w:r>
        <w:rPr>
          <w:rFonts w:ascii="Arial" w:hAnsi="Arial" w:cs="Arial"/>
          <w:sz w:val="20"/>
        </w:rPr>
        <w:t>expression following treatment with</w:t>
      </w:r>
      <w:r w:rsidR="00FF3020" w:rsidRPr="00FF3020">
        <w:rPr>
          <w:rFonts w:ascii="Arial" w:hAnsi="Arial" w:cs="Arial"/>
          <w:sz w:val="20"/>
        </w:rPr>
        <w:t xml:space="preserve"> exogenous ethylene</w:t>
      </w:r>
      <w:r>
        <w:rPr>
          <w:rFonts w:ascii="Arial" w:hAnsi="Arial" w:cs="Arial"/>
          <w:sz w:val="20"/>
        </w:rPr>
        <w:t xml:space="preserve"> (20 ppm)</w:t>
      </w:r>
      <w:r w:rsidR="00FF3020" w:rsidRPr="00FF3020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 xml:space="preserve">or treatment with the ethylene action inhibitor </w:t>
      </w:r>
      <w:r w:rsidR="00FF3020" w:rsidRPr="00FF3020">
        <w:rPr>
          <w:rFonts w:ascii="Arial" w:hAnsi="Arial" w:cs="Arial"/>
          <w:sz w:val="20"/>
        </w:rPr>
        <w:t>1-MCP.</w:t>
      </w:r>
      <w:r>
        <w:rPr>
          <w:rFonts w:ascii="Arial" w:hAnsi="Arial" w:cs="Arial"/>
          <w:sz w:val="20"/>
        </w:rPr>
        <w:t xml:space="preserve">  </w:t>
      </w:r>
      <w:r w:rsidRPr="00393FB2">
        <w:rPr>
          <w:rFonts w:ascii="Arial" w:hAnsi="Arial" w:cs="Arial"/>
          <w:b/>
          <w:bCs/>
          <w:sz w:val="20"/>
        </w:rPr>
        <w:t>(c)</w:t>
      </w:r>
      <w:r>
        <w:rPr>
          <w:rFonts w:ascii="Arial" w:hAnsi="Arial" w:cs="Arial"/>
          <w:sz w:val="20"/>
        </w:rPr>
        <w:t xml:space="preserve"> </w:t>
      </w:r>
      <w:proofErr w:type="spellStart"/>
      <w:r w:rsidR="00FF3020" w:rsidRPr="00FF3020">
        <w:rPr>
          <w:rFonts w:ascii="Arial" w:hAnsi="Arial" w:cs="Arial"/>
          <w:sz w:val="20"/>
        </w:rPr>
        <w:t>ChIP</w:t>
      </w:r>
      <w:proofErr w:type="spellEnd"/>
      <w:r w:rsidR="00FF3020" w:rsidRPr="00FF3020">
        <w:rPr>
          <w:rFonts w:ascii="Arial" w:hAnsi="Arial" w:cs="Arial"/>
          <w:sz w:val="20"/>
        </w:rPr>
        <w:t xml:space="preserve">-Seq </w:t>
      </w:r>
      <w:r w:rsidR="0066345A">
        <w:rPr>
          <w:rFonts w:ascii="Arial" w:hAnsi="Arial" w:cs="Arial"/>
          <w:sz w:val="20"/>
        </w:rPr>
        <w:t xml:space="preserve">profiles of the promoter </w:t>
      </w:r>
      <w:r>
        <w:rPr>
          <w:rFonts w:ascii="Arial" w:hAnsi="Arial" w:cs="Arial"/>
          <w:sz w:val="20"/>
        </w:rPr>
        <w:t xml:space="preserve">region </w:t>
      </w:r>
      <w:r w:rsidR="0066345A">
        <w:rPr>
          <w:rFonts w:ascii="Arial" w:hAnsi="Arial" w:cs="Arial"/>
          <w:sz w:val="20"/>
        </w:rPr>
        <w:t xml:space="preserve">of </w:t>
      </w:r>
      <w:r w:rsidR="0066345A" w:rsidRPr="00FF3020">
        <w:rPr>
          <w:rFonts w:ascii="Arial" w:hAnsi="Arial" w:cs="Arial"/>
          <w:i/>
          <w:iCs/>
          <w:sz w:val="20"/>
        </w:rPr>
        <w:t>SlERF.D6</w:t>
      </w:r>
      <w:r w:rsidR="0066345A">
        <w:rPr>
          <w:rFonts w:ascii="Arial" w:hAnsi="Arial" w:cs="Arial"/>
          <w:i/>
          <w:iCs/>
          <w:sz w:val="20"/>
        </w:rPr>
        <w:t xml:space="preserve">. </w:t>
      </w:r>
      <w:r w:rsidR="0066345A">
        <w:rPr>
          <w:rFonts w:ascii="Arial" w:hAnsi="Arial" w:cs="Arial"/>
          <w:sz w:val="20"/>
        </w:rPr>
        <w:t xml:space="preserve">Peaks </w:t>
      </w:r>
      <w:r>
        <w:rPr>
          <w:rFonts w:ascii="Arial" w:hAnsi="Arial" w:cs="Arial"/>
          <w:sz w:val="20"/>
        </w:rPr>
        <w:t xml:space="preserve">indicate </w:t>
      </w:r>
      <w:r w:rsidR="0066345A">
        <w:rPr>
          <w:rFonts w:ascii="Arial" w:hAnsi="Arial" w:cs="Arial"/>
          <w:sz w:val="20"/>
        </w:rPr>
        <w:t>binding sites of</w:t>
      </w:r>
      <w:r w:rsidR="00FF3020" w:rsidRPr="00FF3020">
        <w:rPr>
          <w:rFonts w:ascii="Arial" w:hAnsi="Arial" w:cs="Arial"/>
          <w:sz w:val="20"/>
        </w:rPr>
        <w:t xml:space="preserve"> RIN-MADS, NOR-NAC and TAGL1.</w:t>
      </w:r>
    </w:p>
    <w:p w14:paraId="3B37A034" w14:textId="2CFEE19E" w:rsid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>Values are means ± S</w:t>
      </w:r>
      <w:r w:rsidR="00502C2E">
        <w:rPr>
          <w:rFonts w:ascii="Arial" w:hAnsi="Arial" w:cs="Arial"/>
          <w:sz w:val="20"/>
        </w:rPr>
        <w:t>E</w:t>
      </w:r>
      <w:r w:rsidRPr="00FF3020">
        <w:rPr>
          <w:rFonts w:ascii="Arial" w:hAnsi="Arial" w:cs="Arial"/>
          <w:sz w:val="20"/>
        </w:rPr>
        <w:t xml:space="preserve">. Statistical significance determined by Student’s t-test: *, 0.01 &lt; P &lt; 0.05; ***, P &lt; 0.001. DPA, days post anthesis. </w:t>
      </w:r>
    </w:p>
    <w:p w14:paraId="643DE8E7" w14:textId="77777777" w:rsidR="003B3075" w:rsidRPr="00FF3020" w:rsidRDefault="003B3075" w:rsidP="00FF3020">
      <w:pPr>
        <w:rPr>
          <w:rFonts w:ascii="Arial" w:hAnsi="Arial" w:cs="Arial"/>
          <w:sz w:val="20"/>
        </w:rPr>
      </w:pPr>
    </w:p>
    <w:p w14:paraId="52F1ACB1" w14:textId="0160BE11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77683EFB" wp14:editId="555DF573">
            <wp:extent cx="5486400" cy="3086100"/>
            <wp:effectExtent l="0" t="0" r="0" b="0"/>
            <wp:docPr id="31526758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267586" name="Picture 31526758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DC278" w14:textId="77777777" w:rsidR="003B3075" w:rsidRPr="003E5DF6" w:rsidRDefault="00FF3020" w:rsidP="003B3075">
      <w:pPr>
        <w:rPr>
          <w:rFonts w:ascii="Arial" w:hAnsi="Arial" w:cs="Arial"/>
          <w:b/>
          <w:bCs/>
          <w:sz w:val="20"/>
        </w:rPr>
      </w:pPr>
      <w:r w:rsidRPr="003E5DF6">
        <w:rPr>
          <w:rFonts w:ascii="Arial" w:hAnsi="Arial" w:cs="Arial"/>
          <w:b/>
          <w:bCs/>
          <w:sz w:val="20"/>
        </w:rPr>
        <w:t xml:space="preserve">Fig. S4 </w:t>
      </w:r>
      <w:r w:rsidR="003B3075" w:rsidRPr="003E5DF6">
        <w:rPr>
          <w:rFonts w:ascii="Arial" w:hAnsi="Arial" w:cs="Arial"/>
          <w:b/>
          <w:bCs/>
          <w:i/>
          <w:iCs/>
          <w:sz w:val="20"/>
        </w:rPr>
        <w:t>Sl</w:t>
      </w:r>
      <w:r w:rsidRPr="003E5DF6">
        <w:rPr>
          <w:rFonts w:ascii="Arial" w:hAnsi="Arial" w:cs="Arial"/>
          <w:b/>
          <w:bCs/>
          <w:i/>
          <w:iCs/>
          <w:sz w:val="20"/>
        </w:rPr>
        <w:t>ERF.D6</w:t>
      </w:r>
      <w:r w:rsidRPr="003E5DF6">
        <w:rPr>
          <w:rFonts w:ascii="Arial" w:hAnsi="Arial" w:cs="Arial"/>
          <w:b/>
          <w:bCs/>
          <w:sz w:val="20"/>
        </w:rPr>
        <w:t xml:space="preserve"> </w:t>
      </w:r>
      <w:r w:rsidR="003B3075" w:rsidRPr="003E5DF6">
        <w:rPr>
          <w:rFonts w:ascii="Arial" w:hAnsi="Arial" w:cs="Arial"/>
          <w:b/>
          <w:bCs/>
          <w:sz w:val="20"/>
        </w:rPr>
        <w:t xml:space="preserve">predicted </w:t>
      </w:r>
      <w:r w:rsidRPr="003E5DF6">
        <w:rPr>
          <w:rFonts w:ascii="Arial" w:hAnsi="Arial" w:cs="Arial"/>
          <w:b/>
          <w:bCs/>
          <w:sz w:val="20"/>
        </w:rPr>
        <w:t xml:space="preserve">protein structure. </w:t>
      </w:r>
      <w:r w:rsidR="003B3075" w:rsidRPr="003E5DF6">
        <w:rPr>
          <w:rFonts w:ascii="Arial" w:hAnsi="Arial" w:cs="Arial"/>
          <w:b/>
          <w:bCs/>
          <w:sz w:val="20"/>
        </w:rPr>
        <w:t xml:space="preserve"> </w:t>
      </w:r>
    </w:p>
    <w:p w14:paraId="78814657" w14:textId="660EB82E" w:rsidR="00FF3020" w:rsidRPr="003E5DF6" w:rsidRDefault="003B3075" w:rsidP="003B3075">
      <w:pPr>
        <w:rPr>
          <w:rFonts w:ascii="Arial" w:hAnsi="Arial" w:cs="Arial"/>
          <w:sz w:val="20"/>
        </w:rPr>
      </w:pPr>
      <w:r w:rsidRPr="003E5DF6">
        <w:rPr>
          <w:rFonts w:ascii="Arial" w:hAnsi="Arial" w:cs="Arial"/>
          <w:b/>
          <w:bCs/>
          <w:sz w:val="20"/>
        </w:rPr>
        <w:t xml:space="preserve">(a) </w:t>
      </w:r>
      <w:r w:rsidR="00FF3020" w:rsidRPr="003E5DF6">
        <w:rPr>
          <w:rFonts w:ascii="Arial" w:hAnsi="Arial" w:cs="Arial"/>
          <w:sz w:val="20"/>
        </w:rPr>
        <w:t xml:space="preserve">Alphafold2 protein structure </w:t>
      </w:r>
      <w:r w:rsidRPr="003E5DF6">
        <w:rPr>
          <w:rFonts w:ascii="Arial" w:hAnsi="Arial" w:cs="Arial"/>
          <w:sz w:val="20"/>
        </w:rPr>
        <w:t xml:space="preserve">and </w:t>
      </w:r>
      <w:r w:rsidRPr="003E5DF6">
        <w:rPr>
          <w:rFonts w:ascii="Arial" w:hAnsi="Arial" w:cs="Arial"/>
          <w:b/>
          <w:bCs/>
          <w:sz w:val="20"/>
        </w:rPr>
        <w:t>(b)</w:t>
      </w:r>
      <w:r w:rsidR="00FF3020" w:rsidRPr="003E5DF6">
        <w:rPr>
          <w:rFonts w:ascii="Arial" w:hAnsi="Arial" w:cs="Arial"/>
          <w:sz w:val="20"/>
        </w:rPr>
        <w:t xml:space="preserve"> the domain results from </w:t>
      </w:r>
      <w:proofErr w:type="spellStart"/>
      <w:r w:rsidR="00FF3020" w:rsidRPr="003E5DF6">
        <w:rPr>
          <w:rFonts w:ascii="Arial" w:hAnsi="Arial" w:cs="Arial"/>
          <w:sz w:val="20"/>
        </w:rPr>
        <w:t>MobiDB</w:t>
      </w:r>
      <w:proofErr w:type="spellEnd"/>
      <w:r w:rsidR="00FF3020" w:rsidRPr="003E5DF6">
        <w:rPr>
          <w:rFonts w:ascii="Arial" w:hAnsi="Arial" w:cs="Arial"/>
          <w:sz w:val="20"/>
        </w:rPr>
        <w:t xml:space="preserve"> and PLAAC.</w:t>
      </w:r>
    </w:p>
    <w:p w14:paraId="12747124" w14:textId="77777777" w:rsidR="00FF3020" w:rsidRPr="003E5DF6" w:rsidRDefault="00FF3020" w:rsidP="003B3075">
      <w:pPr>
        <w:rPr>
          <w:rFonts w:ascii="Arial" w:hAnsi="Arial" w:cs="Arial"/>
          <w:sz w:val="20"/>
        </w:rPr>
      </w:pPr>
      <w:r w:rsidRPr="003E5DF6">
        <w:rPr>
          <w:rFonts w:ascii="Arial" w:hAnsi="Arial" w:cs="Arial"/>
          <w:sz w:val="20"/>
        </w:rPr>
        <w:t xml:space="preserve">IDR, intrinsically disordered region; </w:t>
      </w:r>
      <w:proofErr w:type="spellStart"/>
      <w:r w:rsidRPr="003E5DF6">
        <w:rPr>
          <w:rFonts w:ascii="Arial" w:hAnsi="Arial" w:cs="Arial"/>
          <w:sz w:val="20"/>
        </w:rPr>
        <w:t>PrLD</w:t>
      </w:r>
      <w:proofErr w:type="spellEnd"/>
      <w:r w:rsidRPr="003E5DF6">
        <w:rPr>
          <w:rFonts w:ascii="Arial" w:hAnsi="Arial" w:cs="Arial"/>
          <w:sz w:val="20"/>
        </w:rPr>
        <w:t>, prion-like domain.</w:t>
      </w:r>
    </w:p>
    <w:p w14:paraId="40ACBA6B" w14:textId="26D348C9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129C1E2A" wp14:editId="0D32150B">
            <wp:extent cx="5485662" cy="2044390"/>
            <wp:effectExtent l="0" t="0" r="1270" b="635"/>
            <wp:docPr id="35448925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89256" name="Picture 354489256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9" b="23387"/>
                    <a:stretch/>
                  </pic:blipFill>
                  <pic:spPr bwMode="auto">
                    <a:xfrm>
                      <a:off x="0" y="0"/>
                      <a:ext cx="5486400" cy="2044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DEC539" w14:textId="16071786" w:rsidR="00251DBD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S5 </w:t>
      </w:r>
      <w:r w:rsidR="00251DBD">
        <w:rPr>
          <w:rFonts w:ascii="Arial" w:hAnsi="Arial" w:cs="Arial"/>
          <w:b/>
          <w:bCs/>
          <w:sz w:val="20"/>
        </w:rPr>
        <w:t>W</w:t>
      </w:r>
      <w:r w:rsidRPr="00FF3020">
        <w:rPr>
          <w:rFonts w:ascii="Arial" w:hAnsi="Arial" w:cs="Arial"/>
          <w:b/>
          <w:bCs/>
          <w:sz w:val="20"/>
        </w:rPr>
        <w:t xml:space="preserve">ater </w:t>
      </w:r>
      <w:r w:rsidR="00251DBD">
        <w:rPr>
          <w:rFonts w:ascii="Arial" w:hAnsi="Arial" w:cs="Arial"/>
          <w:b/>
          <w:bCs/>
          <w:sz w:val="20"/>
        </w:rPr>
        <w:t xml:space="preserve">loss </w:t>
      </w:r>
      <w:r w:rsidRPr="00FF3020">
        <w:rPr>
          <w:rFonts w:ascii="Arial" w:hAnsi="Arial" w:cs="Arial"/>
          <w:b/>
          <w:bCs/>
          <w:sz w:val="20"/>
        </w:rPr>
        <w:t xml:space="preserve">and cuticle staining in WT and </w:t>
      </w:r>
      <w:r w:rsidR="00251DBD" w:rsidRPr="003E5DF6">
        <w:rPr>
          <w:rFonts w:ascii="Arial" w:hAnsi="Arial" w:cs="Arial"/>
          <w:b/>
          <w:bCs/>
          <w:i/>
          <w:iCs/>
          <w:sz w:val="20"/>
        </w:rPr>
        <w:t>SlERF.D6</w:t>
      </w:r>
      <w:r w:rsidR="00251DBD">
        <w:rPr>
          <w:rFonts w:ascii="Arial" w:hAnsi="Arial" w:cs="Arial"/>
          <w:b/>
          <w:bCs/>
          <w:sz w:val="20"/>
        </w:rPr>
        <w:t xml:space="preserve"> gene-</w:t>
      </w:r>
      <w:r w:rsidRPr="00FF3020">
        <w:rPr>
          <w:rFonts w:ascii="Arial" w:hAnsi="Arial" w:cs="Arial"/>
          <w:b/>
          <w:bCs/>
          <w:sz w:val="20"/>
        </w:rPr>
        <w:t>edited mutants.</w:t>
      </w:r>
    </w:p>
    <w:p w14:paraId="0B9036C3" w14:textId="58B52E93" w:rsidR="00FF3020" w:rsidRDefault="00FF3020" w:rsidP="00251DBD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 xml:space="preserve">Water loss </w:t>
      </w:r>
      <w:r w:rsidR="00251DBD">
        <w:rPr>
          <w:rFonts w:ascii="Arial" w:hAnsi="Arial" w:cs="Arial"/>
          <w:sz w:val="20"/>
        </w:rPr>
        <w:t xml:space="preserve">as </w:t>
      </w:r>
      <w:r w:rsidRPr="00FF3020">
        <w:rPr>
          <w:rFonts w:ascii="Arial" w:hAnsi="Arial" w:cs="Arial"/>
          <w:sz w:val="20"/>
        </w:rPr>
        <w:t>percentage of fruit</w:t>
      </w:r>
      <w:r w:rsidR="00251DBD">
        <w:rPr>
          <w:rFonts w:ascii="Arial" w:hAnsi="Arial" w:cs="Arial"/>
          <w:sz w:val="20"/>
        </w:rPr>
        <w:t xml:space="preserve"> weight</w:t>
      </w:r>
      <w:r w:rsidRPr="00FF3020">
        <w:rPr>
          <w:rFonts w:ascii="Arial" w:hAnsi="Arial" w:cs="Arial"/>
          <w:sz w:val="20"/>
        </w:rPr>
        <w:t xml:space="preserve">. Fruits were harvested at </w:t>
      </w:r>
      <w:r w:rsidR="00251DBD" w:rsidRPr="003E5DF6">
        <w:rPr>
          <w:rFonts w:ascii="Arial" w:hAnsi="Arial" w:cs="Arial"/>
          <w:b/>
          <w:bCs/>
          <w:sz w:val="20"/>
        </w:rPr>
        <w:t>(a)</w:t>
      </w:r>
      <w:r w:rsidR="00251DBD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breaker post seven (BR+7) stage </w:t>
      </w:r>
      <w:r w:rsidR="00251DBD">
        <w:rPr>
          <w:rFonts w:ascii="Arial" w:hAnsi="Arial" w:cs="Arial"/>
          <w:sz w:val="20"/>
        </w:rPr>
        <w:t xml:space="preserve">or </w:t>
      </w:r>
      <w:r w:rsidR="00251DBD" w:rsidRPr="003E5DF6">
        <w:rPr>
          <w:rFonts w:ascii="Arial" w:hAnsi="Arial" w:cs="Arial"/>
          <w:b/>
          <w:bCs/>
          <w:sz w:val="20"/>
        </w:rPr>
        <w:t>(b)</w:t>
      </w:r>
      <w:r w:rsidR="00251DBD">
        <w:rPr>
          <w:rFonts w:ascii="Arial" w:hAnsi="Arial" w:cs="Arial"/>
          <w:sz w:val="20"/>
        </w:rPr>
        <w:t xml:space="preserve"> 30DPA </w:t>
      </w:r>
      <w:r w:rsidRPr="00FF3020">
        <w:rPr>
          <w:rFonts w:ascii="Arial" w:hAnsi="Arial" w:cs="Arial"/>
          <w:sz w:val="20"/>
        </w:rPr>
        <w:t xml:space="preserve">and kept at room temperature for five weeks. </w:t>
      </w:r>
      <w:r w:rsidR="00251DBD">
        <w:rPr>
          <w:rFonts w:ascii="Arial" w:hAnsi="Arial" w:cs="Arial"/>
          <w:sz w:val="20"/>
        </w:rPr>
        <w:t>W</w:t>
      </w:r>
      <w:r w:rsidRPr="00FF3020">
        <w:rPr>
          <w:rFonts w:ascii="Arial" w:hAnsi="Arial" w:cs="Arial"/>
          <w:sz w:val="20"/>
        </w:rPr>
        <w:t xml:space="preserve">eight loss </w:t>
      </w:r>
      <w:r w:rsidR="00251DBD">
        <w:rPr>
          <w:rFonts w:ascii="Arial" w:hAnsi="Arial" w:cs="Arial"/>
          <w:sz w:val="20"/>
        </w:rPr>
        <w:t>of each individual</w:t>
      </w:r>
      <w:r w:rsidR="00251DBD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fruit was calculated every seven days. </w:t>
      </w:r>
      <w:r w:rsidR="003E5DF6" w:rsidRPr="00A302B4">
        <w:rPr>
          <w:rFonts w:ascii="Arial" w:hAnsi="Arial" w:cs="Arial"/>
          <w:sz w:val="21"/>
          <w:szCs w:val="21"/>
        </w:rPr>
        <w:t xml:space="preserve">Error bars indicate </w:t>
      </w:r>
      <w:r w:rsidR="00EA102D" w:rsidRPr="00FF3020">
        <w:rPr>
          <w:rFonts w:ascii="Arial" w:hAnsi="Arial" w:cs="Arial"/>
          <w:sz w:val="20"/>
        </w:rPr>
        <w:t>±</w:t>
      </w:r>
      <w:r w:rsidR="00EA102D">
        <w:rPr>
          <w:rFonts w:ascii="Arial" w:hAnsi="Arial" w:cs="Arial"/>
          <w:sz w:val="20"/>
        </w:rPr>
        <w:t xml:space="preserve"> </w:t>
      </w:r>
      <w:r w:rsidR="003E5DF6" w:rsidRPr="00A302B4">
        <w:rPr>
          <w:rFonts w:ascii="Arial" w:hAnsi="Arial" w:cs="Arial"/>
          <w:sz w:val="21"/>
          <w:szCs w:val="21"/>
        </w:rPr>
        <w:t>S</w:t>
      </w:r>
      <w:r w:rsidR="00EA102D">
        <w:rPr>
          <w:rFonts w:ascii="Arial" w:hAnsi="Arial" w:cs="Arial"/>
          <w:sz w:val="21"/>
          <w:szCs w:val="21"/>
        </w:rPr>
        <w:t>E</w:t>
      </w:r>
      <w:r w:rsidR="00A302B4">
        <w:rPr>
          <w:rFonts w:ascii="Arial" w:hAnsi="Arial" w:cs="Arial"/>
          <w:sz w:val="21"/>
          <w:szCs w:val="21"/>
        </w:rPr>
        <w:t xml:space="preserve"> (</w:t>
      </w:r>
      <w:r w:rsidR="00A302B4" w:rsidRPr="00FF3020">
        <w:rPr>
          <w:rFonts w:ascii="Arial" w:hAnsi="Arial" w:cs="Arial"/>
          <w:sz w:val="20"/>
        </w:rPr>
        <w:t xml:space="preserve">n ≥ </w:t>
      </w:r>
      <w:r w:rsidR="00A302B4">
        <w:rPr>
          <w:rFonts w:ascii="Arial" w:hAnsi="Arial" w:cs="Arial"/>
          <w:sz w:val="20"/>
        </w:rPr>
        <w:t>5)</w:t>
      </w:r>
      <w:r w:rsidR="003E5DF6" w:rsidRPr="00A302B4">
        <w:rPr>
          <w:rFonts w:ascii="Arial" w:hAnsi="Arial" w:cs="Arial"/>
          <w:sz w:val="21"/>
          <w:szCs w:val="21"/>
        </w:rPr>
        <w:t>.</w:t>
      </w:r>
      <w:r w:rsidRPr="00A302B4">
        <w:rPr>
          <w:rFonts w:ascii="Arial" w:hAnsi="Arial" w:cs="Arial"/>
          <w:sz w:val="16"/>
          <w:szCs w:val="16"/>
        </w:rPr>
        <w:t xml:space="preserve"> </w:t>
      </w:r>
      <w:r w:rsidR="00251DBD" w:rsidRPr="00A302B4">
        <w:rPr>
          <w:rFonts w:ascii="Arial" w:hAnsi="Arial" w:cs="Arial"/>
          <w:b/>
          <w:bCs/>
          <w:sz w:val="20"/>
        </w:rPr>
        <w:t>(c)</w:t>
      </w:r>
      <w:r w:rsidR="00251DBD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Toluidine Blue solution staining. Fruits were harvested at MG stage and stained with 1% TB solution for 22 hrs. </w:t>
      </w:r>
    </w:p>
    <w:p w14:paraId="69635762" w14:textId="77777777" w:rsidR="00251DBD" w:rsidRDefault="00251DBD" w:rsidP="00A302B4">
      <w:pPr>
        <w:rPr>
          <w:rFonts w:ascii="Arial" w:hAnsi="Arial" w:cs="Arial"/>
          <w:sz w:val="20"/>
        </w:rPr>
      </w:pPr>
    </w:p>
    <w:p w14:paraId="6DC5AF4D" w14:textId="77777777" w:rsidR="00FF3020" w:rsidRPr="00FF3020" w:rsidRDefault="00FF3020" w:rsidP="00FF3020">
      <w:pPr>
        <w:ind w:left="720"/>
        <w:rPr>
          <w:rFonts w:ascii="Arial" w:hAnsi="Arial" w:cs="Arial"/>
          <w:sz w:val="20"/>
        </w:rPr>
      </w:pPr>
    </w:p>
    <w:p w14:paraId="720FDE02" w14:textId="6690E923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604CCFAF" wp14:editId="37713604">
            <wp:extent cx="5486400" cy="2862146"/>
            <wp:effectExtent l="0" t="0" r="0" b="0"/>
            <wp:docPr id="121709922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099226" name="Picture 1217099226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57"/>
                    <a:stretch/>
                  </pic:blipFill>
                  <pic:spPr bwMode="auto">
                    <a:xfrm>
                      <a:off x="0" y="0"/>
                      <a:ext cx="5486400" cy="2862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121D4" w14:textId="780409E5" w:rsidR="00251DBD" w:rsidRDefault="00FF3020" w:rsidP="00251DBD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S6 Carotenoid accumulation in locule tissues of </w:t>
      </w:r>
      <w:r w:rsidR="00251DBD" w:rsidRPr="00EA102D">
        <w:rPr>
          <w:rFonts w:ascii="Arial" w:hAnsi="Arial" w:cs="Arial"/>
          <w:b/>
          <w:bCs/>
          <w:i/>
          <w:iCs/>
          <w:sz w:val="20"/>
        </w:rPr>
        <w:t>SlERF</w:t>
      </w:r>
      <w:r w:rsidR="00EA102D">
        <w:rPr>
          <w:rFonts w:ascii="Arial" w:hAnsi="Arial" w:cs="Arial"/>
          <w:b/>
          <w:bCs/>
          <w:i/>
          <w:iCs/>
          <w:sz w:val="20"/>
        </w:rPr>
        <w:t>.</w:t>
      </w:r>
      <w:r w:rsidR="00251DBD" w:rsidRPr="00EA102D">
        <w:rPr>
          <w:rFonts w:ascii="Arial" w:hAnsi="Arial" w:cs="Arial"/>
          <w:b/>
          <w:bCs/>
          <w:i/>
          <w:iCs/>
          <w:sz w:val="20"/>
        </w:rPr>
        <w:t>D6</w:t>
      </w:r>
      <w:r w:rsidR="00251DBD">
        <w:rPr>
          <w:rFonts w:ascii="Arial" w:hAnsi="Arial" w:cs="Arial"/>
          <w:b/>
          <w:bCs/>
          <w:sz w:val="20"/>
        </w:rPr>
        <w:t xml:space="preserve"> gene-edited </w:t>
      </w:r>
      <w:r w:rsidRPr="00FF3020">
        <w:rPr>
          <w:rFonts w:ascii="Arial" w:hAnsi="Arial" w:cs="Arial"/>
          <w:b/>
          <w:bCs/>
          <w:sz w:val="20"/>
        </w:rPr>
        <w:t>mutants.</w:t>
      </w:r>
      <w:r w:rsidR="00251DBD">
        <w:rPr>
          <w:rFonts w:ascii="Arial" w:hAnsi="Arial" w:cs="Arial"/>
          <w:sz w:val="20"/>
        </w:rPr>
        <w:t xml:space="preserve"> </w:t>
      </w:r>
    </w:p>
    <w:p w14:paraId="359098C2" w14:textId="53CFB191" w:rsidR="00FF3020" w:rsidRPr="00FF3020" w:rsidRDefault="00251DBD" w:rsidP="00FF3020">
      <w:pPr>
        <w:rPr>
          <w:rFonts w:ascii="Arial" w:hAnsi="Arial" w:cs="Arial"/>
          <w:sz w:val="20"/>
        </w:rPr>
      </w:pPr>
      <w:r w:rsidRPr="00EA102D">
        <w:rPr>
          <w:rFonts w:ascii="Arial" w:hAnsi="Arial" w:cs="Arial"/>
          <w:b/>
          <w:bCs/>
          <w:sz w:val="20"/>
        </w:rPr>
        <w:t>(a)</w:t>
      </w:r>
      <w:r>
        <w:rPr>
          <w:rFonts w:ascii="Arial" w:hAnsi="Arial" w:cs="Arial"/>
          <w:sz w:val="20"/>
        </w:rPr>
        <w:t xml:space="preserve"> I</w:t>
      </w:r>
      <w:r w:rsidRPr="00EA102D">
        <w:rPr>
          <w:rFonts w:ascii="Arial" w:hAnsi="Arial" w:cs="Arial"/>
          <w:sz w:val="20"/>
        </w:rPr>
        <w:t>mages of</w:t>
      </w:r>
      <w:r w:rsidR="00FF3020" w:rsidRPr="00EA102D">
        <w:rPr>
          <w:rFonts w:ascii="Arial" w:hAnsi="Arial" w:cs="Arial"/>
          <w:sz w:val="20"/>
        </w:rPr>
        <w:t xml:space="preserve"> WT and </w:t>
      </w:r>
      <w:r w:rsidR="00FF3020" w:rsidRPr="00EA102D">
        <w:rPr>
          <w:rFonts w:ascii="Arial" w:hAnsi="Arial" w:cs="Arial"/>
          <w:i/>
          <w:iCs/>
          <w:sz w:val="20"/>
        </w:rPr>
        <w:t xml:space="preserve">Cr3 </w:t>
      </w:r>
      <w:r w:rsidRPr="00EA102D">
        <w:rPr>
          <w:rFonts w:ascii="Arial" w:hAnsi="Arial" w:cs="Arial"/>
          <w:sz w:val="20"/>
        </w:rPr>
        <w:t>mutant fruit sections</w:t>
      </w:r>
      <w:r w:rsidRPr="00EA102D">
        <w:rPr>
          <w:rFonts w:ascii="Arial" w:hAnsi="Arial" w:cs="Arial"/>
          <w:i/>
          <w:iCs/>
          <w:sz w:val="20"/>
        </w:rPr>
        <w:t xml:space="preserve"> </w:t>
      </w:r>
      <w:r w:rsidR="00FF3020" w:rsidRPr="00EA102D">
        <w:rPr>
          <w:rFonts w:ascii="Arial" w:hAnsi="Arial" w:cs="Arial"/>
          <w:sz w:val="20"/>
        </w:rPr>
        <w:t xml:space="preserve">at </w:t>
      </w:r>
      <w:r w:rsidRPr="00EA102D">
        <w:rPr>
          <w:rFonts w:ascii="Arial" w:hAnsi="Arial" w:cs="Arial"/>
          <w:sz w:val="20"/>
        </w:rPr>
        <w:t xml:space="preserve">the indicated </w:t>
      </w:r>
      <w:r w:rsidR="00FF3020" w:rsidRPr="00EA102D">
        <w:rPr>
          <w:rFonts w:ascii="Arial" w:hAnsi="Arial" w:cs="Arial"/>
          <w:sz w:val="20"/>
        </w:rPr>
        <w:t xml:space="preserve">ripening stages. White triangles </w:t>
      </w:r>
      <w:r>
        <w:rPr>
          <w:rFonts w:ascii="Arial" w:hAnsi="Arial" w:cs="Arial"/>
          <w:sz w:val="20"/>
        </w:rPr>
        <w:t>highlight</w:t>
      </w:r>
      <w:r w:rsidR="00FF3020" w:rsidRPr="00EA102D">
        <w:rPr>
          <w:rFonts w:ascii="Arial" w:hAnsi="Arial" w:cs="Arial"/>
          <w:sz w:val="20"/>
        </w:rPr>
        <w:t xml:space="preserve"> locular tissues. DPA, days post anthesis.</w:t>
      </w:r>
      <w:r>
        <w:rPr>
          <w:rFonts w:ascii="Arial" w:hAnsi="Arial" w:cs="Arial"/>
          <w:sz w:val="20"/>
        </w:rPr>
        <w:t xml:space="preserve">  </w:t>
      </w:r>
      <w:r w:rsidRPr="00EA102D">
        <w:rPr>
          <w:rFonts w:ascii="Arial" w:hAnsi="Arial" w:cs="Arial"/>
          <w:b/>
          <w:bCs/>
          <w:sz w:val="20"/>
        </w:rPr>
        <w:t>(b)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>Chlorophyll a</w:t>
      </w:r>
      <w:r>
        <w:rPr>
          <w:rFonts w:ascii="Arial" w:hAnsi="Arial" w:cs="Arial"/>
          <w:sz w:val="20"/>
        </w:rPr>
        <w:t xml:space="preserve">, </w:t>
      </w:r>
      <w:r w:rsidRPr="00EA102D">
        <w:rPr>
          <w:rFonts w:ascii="Arial" w:hAnsi="Arial" w:cs="Arial"/>
          <w:b/>
          <w:bCs/>
          <w:sz w:val="20"/>
        </w:rPr>
        <w:t>(c)</w:t>
      </w:r>
      <w:r>
        <w:rPr>
          <w:rFonts w:ascii="Arial" w:hAnsi="Arial" w:cs="Arial"/>
          <w:sz w:val="20"/>
        </w:rPr>
        <w:t xml:space="preserve"> Chlorophyll b, </w:t>
      </w:r>
      <w:r w:rsidRPr="00EA102D">
        <w:rPr>
          <w:rFonts w:ascii="Arial" w:hAnsi="Arial" w:cs="Arial"/>
          <w:b/>
          <w:bCs/>
          <w:sz w:val="20"/>
        </w:rPr>
        <w:t>(d)</w:t>
      </w:r>
      <w:r>
        <w:rPr>
          <w:rFonts w:ascii="Arial" w:hAnsi="Arial" w:cs="Arial"/>
          <w:sz w:val="20"/>
        </w:rPr>
        <w:t xml:space="preserve"> lutein, </w:t>
      </w:r>
      <w:r w:rsidRPr="00EA102D">
        <w:rPr>
          <w:rFonts w:ascii="Arial" w:hAnsi="Arial" w:cs="Arial"/>
          <w:b/>
          <w:bCs/>
          <w:sz w:val="20"/>
        </w:rPr>
        <w:t>(e)</w:t>
      </w:r>
      <w:r>
        <w:rPr>
          <w:rFonts w:ascii="Arial" w:hAnsi="Arial" w:cs="Arial"/>
          <w:sz w:val="20"/>
        </w:rPr>
        <w:t xml:space="preserve"> lycopene, </w:t>
      </w:r>
      <w:r w:rsidRPr="00EA102D">
        <w:rPr>
          <w:rFonts w:ascii="Arial" w:hAnsi="Arial" w:cs="Arial"/>
          <w:b/>
          <w:bCs/>
          <w:sz w:val="20"/>
        </w:rPr>
        <w:t>(f)</w:t>
      </w:r>
      <w:r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β-carotene</w:t>
      </w:r>
      <w:r>
        <w:rPr>
          <w:rFonts w:ascii="Arial" w:hAnsi="Arial" w:cs="Arial"/>
          <w:sz w:val="20"/>
        </w:rPr>
        <w:t xml:space="preserve">, </w:t>
      </w:r>
      <w:r w:rsidRPr="00EA102D">
        <w:rPr>
          <w:rFonts w:ascii="Arial" w:hAnsi="Arial" w:cs="Arial"/>
          <w:b/>
          <w:bCs/>
          <w:sz w:val="20"/>
        </w:rPr>
        <w:t>(g)</w:t>
      </w:r>
      <w:r>
        <w:rPr>
          <w:rFonts w:ascii="Arial" w:hAnsi="Arial" w:cs="Arial"/>
          <w:sz w:val="20"/>
        </w:rPr>
        <w:t xml:space="preserve"> total carotenoid </w:t>
      </w:r>
      <w:r w:rsidR="00FF3020" w:rsidRPr="00FF3020">
        <w:rPr>
          <w:rFonts w:ascii="Arial" w:hAnsi="Arial" w:cs="Arial"/>
          <w:sz w:val="20"/>
        </w:rPr>
        <w:t xml:space="preserve">accumulation in WT and </w:t>
      </w:r>
      <w:r>
        <w:rPr>
          <w:rFonts w:ascii="Arial" w:hAnsi="Arial" w:cs="Arial"/>
          <w:sz w:val="20"/>
        </w:rPr>
        <w:t xml:space="preserve">gene-edited </w:t>
      </w:r>
      <w:r w:rsidR="00FF3020" w:rsidRPr="00FF3020">
        <w:rPr>
          <w:rFonts w:ascii="Arial" w:hAnsi="Arial" w:cs="Arial"/>
          <w:sz w:val="20"/>
        </w:rPr>
        <w:t xml:space="preserve">mutants at </w:t>
      </w:r>
      <w:r>
        <w:rPr>
          <w:rFonts w:ascii="Arial" w:hAnsi="Arial" w:cs="Arial"/>
          <w:sz w:val="20"/>
        </w:rPr>
        <w:t>the indicated</w:t>
      </w:r>
      <w:r w:rsidRPr="00FF3020"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>ripening stages</w:t>
      </w:r>
      <w:r>
        <w:rPr>
          <w:rFonts w:ascii="Arial" w:hAnsi="Arial" w:cs="Arial"/>
          <w:sz w:val="20"/>
        </w:rPr>
        <w:t xml:space="preserve">.  </w:t>
      </w:r>
      <w:r w:rsidR="00FF3020" w:rsidRPr="00FF3020">
        <w:rPr>
          <w:rFonts w:ascii="Arial" w:hAnsi="Arial" w:cs="Arial"/>
          <w:sz w:val="20"/>
        </w:rPr>
        <w:t xml:space="preserve">Values represent means of at least three biological replicates. Vertical bars represent standard error. Statistical significance determined by Student’s t-test: *, 0.01 &lt; P &lt; 0.05; **, 0.001 &lt; P &lt; 0.01; ***, P &lt; 0.001. </w:t>
      </w:r>
    </w:p>
    <w:p w14:paraId="74ADDFA2" w14:textId="557AC040" w:rsidR="00FF3020" w:rsidRDefault="00FF3020" w:rsidP="00FF3020">
      <w:pPr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612E2805" wp14:editId="4138B47F">
            <wp:extent cx="4779645" cy="6527180"/>
            <wp:effectExtent l="0" t="0" r="0" b="0"/>
            <wp:docPr id="364871965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71965" name="Picture 364871965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82"/>
                    <a:stretch/>
                  </pic:blipFill>
                  <pic:spPr bwMode="auto">
                    <a:xfrm>
                      <a:off x="0" y="0"/>
                      <a:ext cx="4788764" cy="65396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0AEB5" w14:textId="5D58CA49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>Fig. S7 Transcriptom</w:t>
      </w:r>
      <w:r w:rsidR="00251DBD">
        <w:rPr>
          <w:rFonts w:ascii="Arial" w:hAnsi="Arial" w:cs="Arial"/>
          <w:b/>
          <w:bCs/>
          <w:sz w:val="20"/>
        </w:rPr>
        <w:t>e</w:t>
      </w:r>
      <w:r w:rsidRPr="00FF3020">
        <w:rPr>
          <w:rFonts w:ascii="Arial" w:hAnsi="Arial" w:cs="Arial"/>
          <w:b/>
          <w:bCs/>
          <w:sz w:val="20"/>
        </w:rPr>
        <w:t xml:space="preserve"> analysis of WT and </w:t>
      </w:r>
      <w:r w:rsidR="00251DBD" w:rsidRPr="002C2FCA">
        <w:rPr>
          <w:rFonts w:ascii="Arial" w:hAnsi="Arial" w:cs="Arial"/>
          <w:b/>
          <w:bCs/>
          <w:i/>
          <w:iCs/>
          <w:sz w:val="20"/>
        </w:rPr>
        <w:t>SlERF.D6</w:t>
      </w:r>
      <w:r w:rsidR="00251DBD">
        <w:rPr>
          <w:rFonts w:ascii="Arial" w:hAnsi="Arial" w:cs="Arial"/>
          <w:b/>
          <w:bCs/>
          <w:sz w:val="20"/>
        </w:rPr>
        <w:t xml:space="preserve"> gene-</w:t>
      </w:r>
      <w:r w:rsidRPr="00FF3020">
        <w:rPr>
          <w:rFonts w:ascii="Arial" w:hAnsi="Arial" w:cs="Arial"/>
          <w:b/>
          <w:bCs/>
          <w:sz w:val="20"/>
        </w:rPr>
        <w:t>edited fruit pericarp and locule tissues.</w:t>
      </w:r>
    </w:p>
    <w:p w14:paraId="2A1B5358" w14:textId="17DD565F" w:rsidR="00FF3020" w:rsidRDefault="00FF3020" w:rsidP="00251DBD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 xml:space="preserve">Principal component analysis (PCA) plot representing transcriptional profiles of </w:t>
      </w:r>
      <w:r w:rsidR="00251DBD" w:rsidRPr="002C2FCA">
        <w:rPr>
          <w:rFonts w:ascii="Arial" w:hAnsi="Arial" w:cs="Arial"/>
          <w:b/>
          <w:bCs/>
          <w:sz w:val="20"/>
        </w:rPr>
        <w:t>(a)</w:t>
      </w:r>
      <w:r w:rsidR="00251DBD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pericarp and </w:t>
      </w:r>
      <w:r w:rsidR="00251DBD" w:rsidRPr="002C2FCA">
        <w:rPr>
          <w:rFonts w:ascii="Arial" w:hAnsi="Arial" w:cs="Arial"/>
          <w:b/>
          <w:bCs/>
          <w:sz w:val="20"/>
        </w:rPr>
        <w:t>(b)</w:t>
      </w:r>
      <w:r w:rsidR="00251DBD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locular tissues from WT and </w:t>
      </w:r>
      <w:r w:rsidR="00251DBD">
        <w:rPr>
          <w:rFonts w:ascii="Arial" w:hAnsi="Arial" w:cs="Arial"/>
          <w:sz w:val="20"/>
        </w:rPr>
        <w:t>gene-</w:t>
      </w:r>
      <w:r w:rsidRPr="00FF3020">
        <w:rPr>
          <w:rFonts w:ascii="Arial" w:hAnsi="Arial" w:cs="Arial"/>
          <w:sz w:val="20"/>
        </w:rPr>
        <w:t xml:space="preserve">edited fruits.  A cluster containing pre-ripening stages is indicated </w:t>
      </w:r>
      <w:r w:rsidR="00251DBD">
        <w:rPr>
          <w:rFonts w:ascii="Arial" w:hAnsi="Arial" w:cs="Arial"/>
          <w:sz w:val="20"/>
        </w:rPr>
        <w:t>with</w:t>
      </w:r>
      <w:r w:rsidR="00251DBD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a blue dashed circle and another encompassing ripening stages is indicated in a red dashed circle. PE3, Pericarp of </w:t>
      </w:r>
      <w:r w:rsidRPr="00FF3020">
        <w:rPr>
          <w:rFonts w:ascii="Arial" w:hAnsi="Arial" w:cs="Arial"/>
          <w:i/>
          <w:iCs/>
          <w:sz w:val="20"/>
        </w:rPr>
        <w:t xml:space="preserve">ERF.D6 </w:t>
      </w:r>
      <w:r w:rsidRPr="00FF3020">
        <w:rPr>
          <w:rFonts w:ascii="Arial" w:hAnsi="Arial" w:cs="Arial"/>
          <w:sz w:val="20"/>
        </w:rPr>
        <w:t>gene edited line 3 (</w:t>
      </w:r>
      <w:r w:rsidRPr="00FF3020">
        <w:rPr>
          <w:rFonts w:ascii="Arial" w:hAnsi="Arial" w:cs="Arial"/>
          <w:i/>
          <w:iCs/>
          <w:sz w:val="20"/>
        </w:rPr>
        <w:t>Cr3</w:t>
      </w:r>
      <w:r w:rsidRPr="00FF3020">
        <w:rPr>
          <w:rFonts w:ascii="Arial" w:hAnsi="Arial" w:cs="Arial"/>
          <w:sz w:val="20"/>
        </w:rPr>
        <w:t xml:space="preserve">); PE8, Pericarp of </w:t>
      </w:r>
      <w:r w:rsidRPr="00FF3020">
        <w:rPr>
          <w:rFonts w:ascii="Arial" w:hAnsi="Arial" w:cs="Arial"/>
          <w:i/>
          <w:iCs/>
          <w:sz w:val="20"/>
        </w:rPr>
        <w:t xml:space="preserve">ERF.D6 </w:t>
      </w:r>
      <w:r w:rsidRPr="00FF3020">
        <w:rPr>
          <w:rFonts w:ascii="Arial" w:hAnsi="Arial" w:cs="Arial"/>
          <w:sz w:val="20"/>
        </w:rPr>
        <w:t>gene</w:t>
      </w:r>
      <w:r w:rsidR="002C2FCA">
        <w:rPr>
          <w:rFonts w:ascii="Arial" w:hAnsi="Arial" w:cs="Arial"/>
          <w:sz w:val="20"/>
        </w:rPr>
        <w:t>-</w:t>
      </w:r>
      <w:r w:rsidRPr="00FF3020">
        <w:rPr>
          <w:rFonts w:ascii="Arial" w:hAnsi="Arial" w:cs="Arial"/>
          <w:sz w:val="20"/>
        </w:rPr>
        <w:t xml:space="preserve">edited line 8 (Cr8). LE3, Locule of Cr3; LE8, Locule of Cr8. </w:t>
      </w:r>
      <w:r w:rsidRPr="002C2FCA">
        <w:rPr>
          <w:rFonts w:ascii="Arial" w:hAnsi="Arial" w:cs="Arial"/>
          <w:b/>
          <w:bCs/>
          <w:sz w:val="20"/>
        </w:rPr>
        <w:t>(c)</w:t>
      </w:r>
      <w:r w:rsidRPr="00FF3020">
        <w:rPr>
          <w:rFonts w:ascii="Arial" w:hAnsi="Arial" w:cs="Arial"/>
          <w:sz w:val="20"/>
        </w:rPr>
        <w:t xml:space="preserve"> Venn diagrams depicting the overlap in significantly up and downregulated genes in </w:t>
      </w:r>
      <w:r w:rsidR="00251DBD">
        <w:rPr>
          <w:rFonts w:ascii="Arial" w:hAnsi="Arial" w:cs="Arial"/>
          <w:sz w:val="20"/>
        </w:rPr>
        <w:t xml:space="preserve">gene-edited </w:t>
      </w:r>
      <w:r w:rsidRPr="00FF3020">
        <w:rPr>
          <w:rFonts w:ascii="Arial" w:hAnsi="Arial" w:cs="Arial"/>
          <w:sz w:val="20"/>
        </w:rPr>
        <w:t>mutants relative to WT for pericarp tissues at 35 DPA.</w:t>
      </w:r>
      <w:r w:rsidR="00251DBD">
        <w:rPr>
          <w:rFonts w:ascii="Arial" w:hAnsi="Arial" w:cs="Arial"/>
          <w:sz w:val="20"/>
        </w:rPr>
        <w:t xml:space="preserve"> </w:t>
      </w:r>
      <w:r w:rsidRPr="002C2FCA">
        <w:rPr>
          <w:rFonts w:ascii="Arial" w:hAnsi="Arial" w:cs="Arial"/>
          <w:b/>
          <w:bCs/>
          <w:sz w:val="20"/>
        </w:rPr>
        <w:t>(d)</w:t>
      </w:r>
      <w:r w:rsidRPr="00FF3020">
        <w:rPr>
          <w:rFonts w:ascii="Arial" w:hAnsi="Arial" w:cs="Arial"/>
          <w:sz w:val="20"/>
        </w:rPr>
        <w:t xml:space="preserve"> Venn diagrams depicting the overlap in significantly up and downregulated genes in mutants relative to WT for locular tissues at 33 DPA.</w:t>
      </w:r>
      <w:r w:rsidR="00251DBD">
        <w:rPr>
          <w:rFonts w:ascii="Arial" w:hAnsi="Arial" w:cs="Arial"/>
          <w:sz w:val="20"/>
        </w:rPr>
        <w:t xml:space="preserve">  </w:t>
      </w:r>
      <w:r w:rsidRPr="00FF3020">
        <w:rPr>
          <w:rFonts w:ascii="Arial" w:hAnsi="Arial" w:cs="Arial"/>
          <w:sz w:val="20"/>
        </w:rPr>
        <w:t xml:space="preserve">DPA, days post </w:t>
      </w:r>
      <w:r w:rsidRPr="00FF3020">
        <w:rPr>
          <w:rFonts w:ascii="Arial" w:hAnsi="Arial" w:cs="Arial"/>
          <w:sz w:val="20"/>
        </w:rPr>
        <w:lastRenderedPageBreak/>
        <w:t>anthesis.</w:t>
      </w:r>
      <w:r w:rsidR="002C2FCA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Upregulated GO terms in </w:t>
      </w:r>
      <w:r w:rsidR="00251DBD" w:rsidRPr="002C2FCA">
        <w:rPr>
          <w:rFonts w:ascii="Arial" w:hAnsi="Arial" w:cs="Arial"/>
          <w:b/>
          <w:bCs/>
          <w:sz w:val="20"/>
        </w:rPr>
        <w:t>(e)</w:t>
      </w:r>
      <w:r w:rsidR="00251DBD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pericarp and </w:t>
      </w:r>
      <w:r w:rsidR="00251DBD" w:rsidRPr="002C2FCA">
        <w:rPr>
          <w:rFonts w:ascii="Arial" w:hAnsi="Arial" w:cs="Arial"/>
          <w:b/>
          <w:bCs/>
          <w:sz w:val="20"/>
        </w:rPr>
        <w:t>(f)</w:t>
      </w:r>
      <w:r w:rsidR="00251DBD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locule</w:t>
      </w:r>
      <w:r w:rsidR="00251DBD">
        <w:rPr>
          <w:rFonts w:ascii="Arial" w:hAnsi="Arial" w:cs="Arial"/>
          <w:sz w:val="20"/>
        </w:rPr>
        <w:t>.</w:t>
      </w:r>
      <w:r w:rsidR="002C2FCA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Downregulated GO terms in </w:t>
      </w:r>
      <w:r w:rsidR="00251DBD" w:rsidRPr="002C2FCA">
        <w:rPr>
          <w:rFonts w:ascii="Arial" w:hAnsi="Arial" w:cs="Arial"/>
          <w:b/>
          <w:bCs/>
          <w:sz w:val="20"/>
        </w:rPr>
        <w:t>(g)</w:t>
      </w:r>
      <w:r w:rsidR="00251DBD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pericarp and </w:t>
      </w:r>
      <w:r w:rsidR="00251DBD" w:rsidRPr="002C2FCA">
        <w:rPr>
          <w:rFonts w:ascii="Arial" w:hAnsi="Arial" w:cs="Arial"/>
          <w:b/>
          <w:bCs/>
          <w:sz w:val="20"/>
        </w:rPr>
        <w:t>(h)</w:t>
      </w:r>
      <w:r w:rsidR="00251DBD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locule.</w:t>
      </w:r>
    </w:p>
    <w:p w14:paraId="5963FAD9" w14:textId="77777777" w:rsidR="00FF3020" w:rsidRDefault="00FF3020" w:rsidP="00FF3020">
      <w:pPr>
        <w:rPr>
          <w:rFonts w:ascii="Arial" w:hAnsi="Arial" w:cs="Arial"/>
          <w:sz w:val="20"/>
        </w:rPr>
      </w:pPr>
    </w:p>
    <w:p w14:paraId="6AEBB08B" w14:textId="77777777" w:rsidR="00FF3020" w:rsidRDefault="00FF3020" w:rsidP="00FF3020">
      <w:pPr>
        <w:rPr>
          <w:rFonts w:ascii="Arial" w:hAnsi="Arial" w:cs="Arial"/>
          <w:sz w:val="20"/>
        </w:rPr>
      </w:pPr>
    </w:p>
    <w:p w14:paraId="3DD030D4" w14:textId="77777777" w:rsidR="00FF3020" w:rsidRPr="00FF3020" w:rsidRDefault="00FF3020" w:rsidP="00FF3020">
      <w:pPr>
        <w:rPr>
          <w:rFonts w:ascii="Arial" w:hAnsi="Arial" w:cs="Arial"/>
          <w:sz w:val="20"/>
        </w:rPr>
      </w:pPr>
    </w:p>
    <w:p w14:paraId="20AD0E8C" w14:textId="158B0CA6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1270FD45" wp14:editId="405969B2">
            <wp:extent cx="5486400" cy="3086100"/>
            <wp:effectExtent l="0" t="0" r="0" b="0"/>
            <wp:docPr id="114520543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205435" name="Picture 114520543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E7048" w14:textId="4F1AFCB1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Fig.S8 </w:t>
      </w:r>
      <w:r w:rsidR="002C2FCA">
        <w:rPr>
          <w:rFonts w:ascii="Arial" w:hAnsi="Arial" w:cs="Arial"/>
          <w:b/>
          <w:bCs/>
          <w:sz w:val="20"/>
        </w:rPr>
        <w:t xml:space="preserve">Expression levels of </w:t>
      </w:r>
      <w:r w:rsidRPr="00FF3020">
        <w:rPr>
          <w:rFonts w:ascii="Arial" w:hAnsi="Arial" w:cs="Arial"/>
          <w:b/>
          <w:bCs/>
          <w:sz w:val="20"/>
        </w:rPr>
        <w:t>cell wall associated genes.</w:t>
      </w:r>
    </w:p>
    <w:p w14:paraId="47AB2BEB" w14:textId="79F2A823" w:rsid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 xml:space="preserve">Heatmap depicting the expression levels (RPKM) of cell wall associated genes identified in upregulated GO terms of </w:t>
      </w:r>
      <w:r w:rsidR="002C2FCA" w:rsidRPr="002C2FCA">
        <w:rPr>
          <w:rFonts w:ascii="Arial" w:hAnsi="Arial" w:cs="Arial"/>
          <w:b/>
          <w:bCs/>
          <w:sz w:val="20"/>
        </w:rPr>
        <w:t>(a)</w:t>
      </w:r>
      <w:r w:rsidR="002C2FCA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35DPA pericarp</w:t>
      </w:r>
      <w:r w:rsidR="002C2FCA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and </w:t>
      </w:r>
      <w:r w:rsidR="002C2FCA" w:rsidRPr="002C2FCA">
        <w:rPr>
          <w:rFonts w:ascii="Arial" w:hAnsi="Arial" w:cs="Arial"/>
          <w:b/>
          <w:bCs/>
          <w:sz w:val="20"/>
        </w:rPr>
        <w:t>(b)</w:t>
      </w:r>
      <w:r w:rsidR="002C2FCA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33DPA locule</w:t>
      </w:r>
      <w:r w:rsidR="002C2FCA">
        <w:rPr>
          <w:rFonts w:ascii="Arial" w:hAnsi="Arial" w:cs="Arial"/>
          <w:sz w:val="20"/>
        </w:rPr>
        <w:t xml:space="preserve">. </w:t>
      </w:r>
      <w:r w:rsidR="002C2FCA" w:rsidRPr="00FF3020">
        <w:rPr>
          <w:rFonts w:ascii="Arial" w:hAnsi="Arial" w:cs="Arial"/>
          <w:sz w:val="20"/>
        </w:rPr>
        <w:t xml:space="preserve">Red arrows </w:t>
      </w:r>
      <w:r w:rsidR="000B0FC4">
        <w:rPr>
          <w:rFonts w:ascii="Arial" w:hAnsi="Arial" w:cs="Arial"/>
          <w:sz w:val="20"/>
        </w:rPr>
        <w:t>highlight</w:t>
      </w:r>
      <w:r w:rsidR="000B0FC4" w:rsidRPr="00FF3020">
        <w:rPr>
          <w:rFonts w:ascii="Arial" w:hAnsi="Arial" w:cs="Arial"/>
          <w:sz w:val="20"/>
        </w:rPr>
        <w:t xml:space="preserve"> </w:t>
      </w:r>
      <w:r w:rsidR="002C2FCA" w:rsidRPr="00FF3020">
        <w:rPr>
          <w:rFonts w:ascii="Arial" w:hAnsi="Arial" w:cs="Arial"/>
          <w:sz w:val="20"/>
        </w:rPr>
        <w:t xml:space="preserve">eight </w:t>
      </w:r>
      <w:r w:rsidR="000B0FC4">
        <w:rPr>
          <w:rFonts w:ascii="Arial" w:hAnsi="Arial" w:cs="Arial"/>
          <w:sz w:val="20"/>
        </w:rPr>
        <w:t>strong</w:t>
      </w:r>
      <w:r w:rsidR="000B0FC4" w:rsidRPr="00FF3020">
        <w:rPr>
          <w:rFonts w:ascii="Arial" w:hAnsi="Arial" w:cs="Arial"/>
          <w:sz w:val="20"/>
        </w:rPr>
        <w:t xml:space="preserve"> </w:t>
      </w:r>
      <w:r w:rsidR="002C2FCA" w:rsidRPr="00FF3020">
        <w:rPr>
          <w:rFonts w:ascii="Arial" w:hAnsi="Arial" w:cs="Arial"/>
          <w:sz w:val="20"/>
        </w:rPr>
        <w:t>DEGs</w:t>
      </w:r>
      <w:r w:rsidR="002C2FCA">
        <w:rPr>
          <w:rFonts w:ascii="Arial" w:hAnsi="Arial" w:cs="Arial"/>
          <w:sz w:val="20"/>
        </w:rPr>
        <w:t>:</w:t>
      </w:r>
      <w:r w:rsidR="000B0FC4">
        <w:rPr>
          <w:rFonts w:ascii="Arial" w:hAnsi="Arial" w:cs="Arial"/>
          <w:sz w:val="20"/>
        </w:rPr>
        <w:t xml:space="preserve"> </w:t>
      </w:r>
      <w:r w:rsidR="000B0FC4" w:rsidRPr="00393FB2">
        <w:rPr>
          <w:rFonts w:ascii="Arial" w:hAnsi="Arial" w:cs="Arial"/>
          <w:b/>
          <w:bCs/>
          <w:sz w:val="20"/>
        </w:rPr>
        <w:t>(c)</w:t>
      </w:r>
      <w:r w:rsidR="00393FB2">
        <w:rPr>
          <w:rFonts w:ascii="Arial" w:hAnsi="Arial" w:cs="Arial"/>
          <w:b/>
          <w:bCs/>
          <w:sz w:val="20"/>
        </w:rPr>
        <w:t>, (h)</w:t>
      </w:r>
      <w:r w:rsidR="000B0FC4">
        <w:rPr>
          <w:rFonts w:ascii="Arial" w:hAnsi="Arial" w:cs="Arial"/>
          <w:sz w:val="20"/>
        </w:rPr>
        <w:t xml:space="preserve"> </w:t>
      </w:r>
      <w:r w:rsidR="002C2FCA">
        <w:rPr>
          <w:rFonts w:ascii="Arial" w:hAnsi="Arial" w:cs="Arial"/>
          <w:sz w:val="20"/>
        </w:rPr>
        <w:t xml:space="preserve">Cellulose synthase, </w:t>
      </w:r>
      <w:r w:rsidR="000B0FC4" w:rsidRPr="00393FB2">
        <w:rPr>
          <w:rFonts w:ascii="Arial" w:hAnsi="Arial" w:cs="Arial"/>
          <w:b/>
          <w:bCs/>
          <w:sz w:val="20"/>
        </w:rPr>
        <w:t>(d)</w:t>
      </w:r>
      <w:r w:rsidR="000B0FC4">
        <w:rPr>
          <w:rFonts w:ascii="Arial" w:hAnsi="Arial" w:cs="Arial"/>
          <w:sz w:val="20"/>
        </w:rPr>
        <w:t xml:space="preserve"> </w:t>
      </w:r>
      <w:r w:rsidR="002C2FCA">
        <w:rPr>
          <w:rFonts w:ascii="Arial" w:hAnsi="Arial" w:cs="Arial"/>
          <w:sz w:val="20"/>
        </w:rPr>
        <w:t xml:space="preserve">COBRA-like protein, </w:t>
      </w:r>
      <w:r w:rsidR="000B0FC4" w:rsidRPr="00393FB2">
        <w:rPr>
          <w:rFonts w:ascii="Arial" w:hAnsi="Arial" w:cs="Arial"/>
          <w:b/>
          <w:bCs/>
          <w:sz w:val="20"/>
        </w:rPr>
        <w:t>(e)</w:t>
      </w:r>
      <w:r w:rsidR="00393FB2">
        <w:rPr>
          <w:rFonts w:ascii="Arial" w:hAnsi="Arial" w:cs="Arial"/>
          <w:b/>
          <w:bCs/>
          <w:sz w:val="20"/>
        </w:rPr>
        <w:t>, (</w:t>
      </w:r>
      <w:proofErr w:type="spellStart"/>
      <w:r w:rsidR="00393FB2">
        <w:rPr>
          <w:rFonts w:ascii="Arial" w:hAnsi="Arial" w:cs="Arial"/>
          <w:b/>
          <w:bCs/>
          <w:sz w:val="20"/>
        </w:rPr>
        <w:t>i</w:t>
      </w:r>
      <w:proofErr w:type="spellEnd"/>
      <w:r w:rsidR="00393FB2">
        <w:rPr>
          <w:rFonts w:ascii="Arial" w:hAnsi="Arial" w:cs="Arial"/>
          <w:b/>
          <w:bCs/>
          <w:sz w:val="20"/>
        </w:rPr>
        <w:t>)</w:t>
      </w:r>
      <w:r w:rsidR="000B0FC4">
        <w:rPr>
          <w:rFonts w:ascii="Arial" w:hAnsi="Arial" w:cs="Arial"/>
          <w:sz w:val="20"/>
        </w:rPr>
        <w:t xml:space="preserve"> </w:t>
      </w:r>
      <w:proofErr w:type="spellStart"/>
      <w:r w:rsidR="002C2FCA">
        <w:rPr>
          <w:rFonts w:ascii="Arial" w:hAnsi="Arial" w:cs="Arial"/>
          <w:sz w:val="20"/>
        </w:rPr>
        <w:t>Expansin</w:t>
      </w:r>
      <w:proofErr w:type="spellEnd"/>
      <w:r w:rsidR="002C2FCA">
        <w:rPr>
          <w:rFonts w:ascii="Arial" w:hAnsi="Arial" w:cs="Arial"/>
          <w:sz w:val="20"/>
        </w:rPr>
        <w:t xml:space="preserve">-associated protein </w:t>
      </w:r>
      <w:r w:rsidR="000B0FC4">
        <w:rPr>
          <w:rFonts w:ascii="Arial" w:hAnsi="Arial" w:cs="Arial"/>
          <w:b/>
          <w:bCs/>
          <w:sz w:val="20"/>
        </w:rPr>
        <w:t>(f</w:t>
      </w:r>
      <w:r w:rsidR="002C2FCA" w:rsidRPr="002C2FCA">
        <w:rPr>
          <w:rFonts w:ascii="Arial" w:hAnsi="Arial" w:cs="Arial"/>
          <w:b/>
          <w:bCs/>
          <w:sz w:val="20"/>
        </w:rPr>
        <w:t>)</w:t>
      </w:r>
      <w:r w:rsidR="002C2FCA">
        <w:rPr>
          <w:rFonts w:ascii="Arial" w:hAnsi="Arial" w:cs="Arial"/>
          <w:sz w:val="20"/>
        </w:rPr>
        <w:t xml:space="preserve">, </w:t>
      </w:r>
      <w:r w:rsidR="002C2FCA" w:rsidRPr="002C2FCA">
        <w:rPr>
          <w:rFonts w:ascii="Arial" w:hAnsi="Arial" w:cs="Arial"/>
          <w:sz w:val="20"/>
        </w:rPr>
        <w:t xml:space="preserve">BURP domain-containing protein, </w:t>
      </w:r>
      <w:r w:rsidR="000B0FC4" w:rsidRPr="00393FB2">
        <w:rPr>
          <w:rFonts w:ascii="Arial" w:hAnsi="Arial" w:cs="Arial"/>
          <w:b/>
          <w:bCs/>
          <w:sz w:val="20"/>
        </w:rPr>
        <w:t>(g)</w:t>
      </w:r>
      <w:r w:rsidR="000B0FC4">
        <w:rPr>
          <w:rFonts w:ascii="Arial" w:hAnsi="Arial" w:cs="Arial"/>
          <w:sz w:val="20"/>
        </w:rPr>
        <w:t xml:space="preserve"> </w:t>
      </w:r>
      <w:r w:rsidR="002C2FCA" w:rsidRPr="002C2FCA">
        <w:rPr>
          <w:rFonts w:ascii="Arial" w:hAnsi="Arial" w:cs="Arial"/>
          <w:sz w:val="20"/>
        </w:rPr>
        <w:t xml:space="preserve">pectin </w:t>
      </w:r>
      <w:proofErr w:type="spellStart"/>
      <w:r w:rsidR="002C2FCA" w:rsidRPr="002C2FCA">
        <w:rPr>
          <w:rFonts w:ascii="Arial" w:hAnsi="Arial" w:cs="Arial"/>
          <w:sz w:val="20"/>
        </w:rPr>
        <w:t>acetylesterase</w:t>
      </w:r>
      <w:proofErr w:type="spellEnd"/>
      <w:r w:rsidR="002C2FCA" w:rsidRPr="002C2FCA">
        <w:rPr>
          <w:rFonts w:ascii="Arial" w:hAnsi="Arial" w:cs="Arial"/>
          <w:sz w:val="20"/>
        </w:rPr>
        <w:t xml:space="preserve"> like protein, and </w:t>
      </w:r>
      <w:r w:rsidR="000B0FC4" w:rsidRPr="00393FB2">
        <w:rPr>
          <w:rFonts w:ascii="Arial" w:hAnsi="Arial" w:cs="Arial"/>
          <w:b/>
          <w:bCs/>
          <w:sz w:val="20"/>
        </w:rPr>
        <w:t>(j)</w:t>
      </w:r>
      <w:r w:rsidR="000B0FC4">
        <w:rPr>
          <w:rFonts w:ascii="Arial" w:hAnsi="Arial" w:cs="Arial"/>
          <w:sz w:val="20"/>
        </w:rPr>
        <w:t xml:space="preserve"> </w:t>
      </w:r>
      <w:r w:rsidR="002C2FCA" w:rsidRPr="002C2FCA">
        <w:rPr>
          <w:rFonts w:ascii="Arial" w:hAnsi="Arial" w:cs="Arial"/>
          <w:sz w:val="20"/>
        </w:rPr>
        <w:t>endotransglucosylase/XTH8</w:t>
      </w:r>
      <w:r w:rsidR="002C2FCA">
        <w:rPr>
          <w:rFonts w:ascii="Arial" w:hAnsi="Arial" w:cs="Arial"/>
          <w:sz w:val="20"/>
        </w:rPr>
        <w:t>.</w:t>
      </w:r>
      <w:r w:rsidR="000B0FC4">
        <w:rPr>
          <w:rFonts w:ascii="Arial" w:hAnsi="Arial" w:cs="Arial"/>
          <w:sz w:val="20"/>
        </w:rPr>
        <w:t xml:space="preserve">  </w:t>
      </w:r>
      <w:r w:rsidRPr="00FF3020">
        <w:rPr>
          <w:rFonts w:ascii="Arial" w:hAnsi="Arial" w:cs="Arial"/>
          <w:sz w:val="20"/>
        </w:rPr>
        <w:t xml:space="preserve">RPKM, Reads Per Kilobase of transcript per Million mapped reads.  *, adjust P &lt; 0.05.  </w:t>
      </w:r>
    </w:p>
    <w:p w14:paraId="3EF9E1E0" w14:textId="77777777" w:rsidR="00FF3020" w:rsidRDefault="00FF3020" w:rsidP="00FF3020">
      <w:pPr>
        <w:rPr>
          <w:rFonts w:ascii="Arial" w:hAnsi="Arial" w:cs="Arial"/>
          <w:sz w:val="20"/>
        </w:rPr>
      </w:pPr>
    </w:p>
    <w:p w14:paraId="2C3C4AFB" w14:textId="77777777" w:rsidR="00FF3020" w:rsidRPr="00FF3020" w:rsidRDefault="00FF3020" w:rsidP="00FF3020">
      <w:pPr>
        <w:rPr>
          <w:rFonts w:ascii="Arial" w:hAnsi="Arial" w:cs="Arial"/>
          <w:sz w:val="20"/>
        </w:rPr>
      </w:pPr>
    </w:p>
    <w:p w14:paraId="16FA0CCF" w14:textId="442E2542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39582899" wp14:editId="6A5C4347">
            <wp:extent cx="5592064" cy="3145536"/>
            <wp:effectExtent l="0" t="0" r="0" b="4445"/>
            <wp:docPr id="18206235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62356" name="Picture 18206235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9613" cy="315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EF874" w14:textId="1072EC44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Fig.S9 </w:t>
      </w:r>
      <w:r w:rsidR="00DC35DF">
        <w:rPr>
          <w:rFonts w:ascii="Arial" w:hAnsi="Arial" w:cs="Arial"/>
          <w:b/>
          <w:bCs/>
          <w:sz w:val="20"/>
        </w:rPr>
        <w:t xml:space="preserve">Expression levels of </w:t>
      </w:r>
      <w:r w:rsidR="00DC35DF" w:rsidRPr="00DC35DF">
        <w:rPr>
          <w:rFonts w:ascii="Arial" w:hAnsi="Arial" w:cs="Arial"/>
          <w:b/>
          <w:bCs/>
          <w:sz w:val="20"/>
        </w:rPr>
        <w:t>additional cell wall regulators</w:t>
      </w:r>
      <w:r w:rsidR="00DC35DF">
        <w:rPr>
          <w:rFonts w:ascii="Arial" w:hAnsi="Arial" w:cs="Arial"/>
          <w:b/>
          <w:bCs/>
          <w:sz w:val="20"/>
        </w:rPr>
        <w:t>, ripening- and ethylene-associated genes.</w:t>
      </w:r>
    </w:p>
    <w:p w14:paraId="69675BED" w14:textId="57FE3EFF" w:rsid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>Expression levels of cell wall regulators</w:t>
      </w:r>
      <w:r w:rsidR="00DC35DF">
        <w:rPr>
          <w:rFonts w:ascii="Arial" w:hAnsi="Arial" w:cs="Arial"/>
          <w:sz w:val="20"/>
        </w:rPr>
        <w:t xml:space="preserve">: </w:t>
      </w:r>
      <w:r w:rsidR="00084CD8" w:rsidRPr="00084CD8">
        <w:rPr>
          <w:rFonts w:ascii="Arial" w:hAnsi="Arial" w:cs="Arial"/>
          <w:b/>
          <w:bCs/>
          <w:sz w:val="20"/>
        </w:rPr>
        <w:t>(a)</w:t>
      </w:r>
      <w:r w:rsidR="00084CD8">
        <w:rPr>
          <w:rFonts w:ascii="Arial" w:hAnsi="Arial" w:cs="Arial"/>
          <w:sz w:val="20"/>
        </w:rPr>
        <w:t xml:space="preserve"> </w:t>
      </w:r>
      <w:r w:rsidR="00084CD8" w:rsidRPr="00084CD8">
        <w:rPr>
          <w:rFonts w:ascii="Arial" w:hAnsi="Arial" w:cs="Arial"/>
          <w:i/>
          <w:iCs/>
          <w:sz w:val="20"/>
        </w:rPr>
        <w:t>LOB1</w:t>
      </w:r>
      <w:r w:rsidR="00084CD8">
        <w:rPr>
          <w:rFonts w:ascii="Arial" w:hAnsi="Arial" w:cs="Arial"/>
          <w:sz w:val="20"/>
        </w:rPr>
        <w:t xml:space="preserve">; </w:t>
      </w:r>
      <w:r w:rsidR="00084CD8" w:rsidRPr="00084CD8">
        <w:rPr>
          <w:rFonts w:ascii="Arial" w:hAnsi="Arial" w:cs="Arial"/>
          <w:b/>
          <w:bCs/>
          <w:sz w:val="20"/>
        </w:rPr>
        <w:t>(b)</w:t>
      </w:r>
      <w:r w:rsidR="00084CD8">
        <w:rPr>
          <w:rFonts w:ascii="Arial" w:hAnsi="Arial" w:cs="Arial"/>
          <w:sz w:val="20"/>
        </w:rPr>
        <w:t xml:space="preserve"> </w:t>
      </w:r>
      <w:r w:rsidRPr="00084CD8">
        <w:rPr>
          <w:rFonts w:ascii="Arial" w:hAnsi="Arial" w:cs="Arial"/>
          <w:i/>
          <w:iCs/>
          <w:sz w:val="20"/>
        </w:rPr>
        <w:t>EXP1</w:t>
      </w:r>
      <w:r w:rsidR="00084CD8">
        <w:rPr>
          <w:rFonts w:ascii="Arial" w:hAnsi="Arial" w:cs="Arial"/>
          <w:sz w:val="20"/>
        </w:rPr>
        <w:t>;</w:t>
      </w:r>
      <w:r w:rsidRPr="00FF3020">
        <w:rPr>
          <w:rFonts w:ascii="Arial" w:hAnsi="Arial" w:cs="Arial"/>
          <w:sz w:val="20"/>
        </w:rPr>
        <w:t xml:space="preserve"> </w:t>
      </w:r>
      <w:r w:rsidR="00084CD8" w:rsidRPr="00084CD8">
        <w:rPr>
          <w:rFonts w:ascii="Arial" w:hAnsi="Arial" w:cs="Arial"/>
          <w:b/>
          <w:bCs/>
          <w:sz w:val="20"/>
        </w:rPr>
        <w:t>(c)</w:t>
      </w:r>
      <w:r w:rsidR="00084CD8">
        <w:rPr>
          <w:rFonts w:ascii="Arial" w:hAnsi="Arial" w:cs="Arial"/>
          <w:sz w:val="20"/>
        </w:rPr>
        <w:t xml:space="preserve"> </w:t>
      </w:r>
      <w:r w:rsidRPr="00084CD8">
        <w:rPr>
          <w:rFonts w:ascii="Arial" w:hAnsi="Arial" w:cs="Arial"/>
          <w:i/>
          <w:iCs/>
          <w:sz w:val="20"/>
        </w:rPr>
        <w:t>E6</w:t>
      </w:r>
      <w:r w:rsidR="00084CD8" w:rsidRPr="00084CD8">
        <w:rPr>
          <w:rFonts w:ascii="Arial" w:hAnsi="Arial" w:cs="Arial"/>
          <w:i/>
          <w:iCs/>
          <w:sz w:val="20"/>
        </w:rPr>
        <w:t xml:space="preserve">, </w:t>
      </w:r>
      <w:r w:rsidRPr="00084CD8">
        <w:rPr>
          <w:rFonts w:ascii="Arial" w:hAnsi="Arial" w:cs="Arial"/>
          <w:i/>
          <w:iCs/>
          <w:sz w:val="20"/>
        </w:rPr>
        <w:t>CEL2</w:t>
      </w:r>
      <w:r w:rsidR="00084CD8" w:rsidRPr="00084CD8">
        <w:rPr>
          <w:rFonts w:ascii="Arial" w:hAnsi="Arial" w:cs="Arial"/>
          <w:i/>
          <w:iCs/>
          <w:sz w:val="20"/>
        </w:rPr>
        <w:t>, PL1-27</w:t>
      </w:r>
      <w:r w:rsidR="00084CD8">
        <w:rPr>
          <w:rFonts w:ascii="Arial" w:hAnsi="Arial" w:cs="Arial"/>
          <w:sz w:val="20"/>
        </w:rPr>
        <w:t xml:space="preserve">, and </w:t>
      </w:r>
      <w:r w:rsidR="00084CD8" w:rsidRPr="00084CD8">
        <w:rPr>
          <w:rFonts w:ascii="Arial" w:hAnsi="Arial" w:cs="Arial"/>
          <w:i/>
          <w:iCs/>
          <w:sz w:val="20"/>
        </w:rPr>
        <w:t>GASA</w:t>
      </w:r>
      <w:r w:rsidR="00084CD8">
        <w:rPr>
          <w:rFonts w:ascii="Arial" w:hAnsi="Arial" w:cs="Arial"/>
          <w:sz w:val="20"/>
        </w:rPr>
        <w:t xml:space="preserve"> in pericarp tissues; </w:t>
      </w:r>
      <w:r w:rsidR="00084CD8" w:rsidRPr="00084CD8">
        <w:rPr>
          <w:rFonts w:ascii="Arial" w:hAnsi="Arial" w:cs="Arial"/>
          <w:b/>
          <w:bCs/>
          <w:sz w:val="20"/>
        </w:rPr>
        <w:t>(d)</w:t>
      </w:r>
      <w:r w:rsidR="00084CD8">
        <w:rPr>
          <w:rFonts w:ascii="Arial" w:hAnsi="Arial" w:cs="Arial"/>
          <w:sz w:val="20"/>
        </w:rPr>
        <w:t xml:space="preserve"> </w:t>
      </w:r>
      <w:r w:rsidR="00084CD8" w:rsidRPr="00084CD8">
        <w:rPr>
          <w:rFonts w:ascii="Arial" w:hAnsi="Arial" w:cs="Arial"/>
          <w:i/>
          <w:iCs/>
          <w:sz w:val="20"/>
        </w:rPr>
        <w:t>PL1-27</w:t>
      </w:r>
      <w:r w:rsidR="00084CD8">
        <w:rPr>
          <w:rFonts w:ascii="Arial" w:hAnsi="Arial" w:cs="Arial"/>
          <w:sz w:val="20"/>
        </w:rPr>
        <w:t xml:space="preserve"> and </w:t>
      </w:r>
      <w:r w:rsidR="00B562B7" w:rsidRPr="00393FB2">
        <w:rPr>
          <w:rFonts w:ascii="Arial" w:hAnsi="Arial" w:cs="Arial"/>
          <w:b/>
          <w:bCs/>
          <w:sz w:val="20"/>
        </w:rPr>
        <w:t>(e)</w:t>
      </w:r>
      <w:r w:rsidR="00B562B7">
        <w:rPr>
          <w:rFonts w:ascii="Arial" w:hAnsi="Arial" w:cs="Arial"/>
          <w:sz w:val="20"/>
        </w:rPr>
        <w:t xml:space="preserve"> </w:t>
      </w:r>
      <w:r w:rsidR="00084CD8" w:rsidRPr="00084CD8">
        <w:rPr>
          <w:rFonts w:ascii="Arial" w:hAnsi="Arial" w:cs="Arial"/>
          <w:i/>
          <w:iCs/>
          <w:sz w:val="20"/>
        </w:rPr>
        <w:t>GASA</w:t>
      </w:r>
      <w:r w:rsidR="00084CD8">
        <w:rPr>
          <w:rFonts w:ascii="Arial" w:hAnsi="Arial" w:cs="Arial"/>
          <w:sz w:val="20"/>
        </w:rPr>
        <w:t xml:space="preserve"> in locular tissue.</w:t>
      </w:r>
      <w:r w:rsidR="00084CD8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Expression levels of ripening</w:t>
      </w:r>
      <w:r w:rsidR="00084CD8">
        <w:rPr>
          <w:rFonts w:ascii="Arial" w:hAnsi="Arial" w:cs="Arial"/>
          <w:sz w:val="20"/>
        </w:rPr>
        <w:t>- and ethylene-</w:t>
      </w:r>
      <w:r w:rsidRPr="00FF3020">
        <w:rPr>
          <w:rFonts w:ascii="Arial" w:hAnsi="Arial" w:cs="Arial"/>
          <w:sz w:val="20"/>
        </w:rPr>
        <w:t xml:space="preserve"> associated gene</w:t>
      </w:r>
      <w:r w:rsidR="00084CD8">
        <w:rPr>
          <w:rFonts w:ascii="Arial" w:hAnsi="Arial" w:cs="Arial"/>
          <w:sz w:val="20"/>
        </w:rPr>
        <w:t>s</w:t>
      </w:r>
      <w:r w:rsidRPr="00FF3020">
        <w:rPr>
          <w:rFonts w:ascii="Arial" w:hAnsi="Arial" w:cs="Arial"/>
          <w:sz w:val="20"/>
        </w:rPr>
        <w:t xml:space="preserve">: </w:t>
      </w:r>
      <w:r w:rsidR="00084CD8" w:rsidRPr="00084CD8">
        <w:rPr>
          <w:rFonts w:ascii="Arial" w:hAnsi="Arial" w:cs="Arial"/>
          <w:b/>
          <w:bCs/>
          <w:sz w:val="20"/>
        </w:rPr>
        <w:t>(f)</w:t>
      </w:r>
      <w:r w:rsidR="00084CD8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i/>
          <w:iCs/>
          <w:sz w:val="20"/>
        </w:rPr>
        <w:t>PG2a</w:t>
      </w:r>
      <w:r w:rsidR="00084CD8">
        <w:rPr>
          <w:rFonts w:ascii="Arial" w:hAnsi="Arial" w:cs="Arial"/>
          <w:sz w:val="20"/>
        </w:rPr>
        <w:t xml:space="preserve">; </w:t>
      </w:r>
      <w:r w:rsidR="00084CD8" w:rsidRPr="00084CD8">
        <w:rPr>
          <w:rFonts w:ascii="Arial" w:hAnsi="Arial" w:cs="Arial"/>
          <w:b/>
          <w:bCs/>
          <w:sz w:val="20"/>
        </w:rPr>
        <w:t>(g)</w:t>
      </w:r>
      <w:r w:rsidRPr="00FF3020">
        <w:rPr>
          <w:rFonts w:ascii="Arial" w:hAnsi="Arial" w:cs="Arial"/>
          <w:i/>
          <w:iCs/>
          <w:sz w:val="20"/>
        </w:rPr>
        <w:t xml:space="preserve"> PL</w:t>
      </w:r>
      <w:r w:rsidR="00084CD8">
        <w:rPr>
          <w:rFonts w:ascii="Arial" w:hAnsi="Arial" w:cs="Arial"/>
          <w:sz w:val="20"/>
        </w:rPr>
        <w:t xml:space="preserve">; </w:t>
      </w:r>
      <w:r w:rsidR="00084CD8" w:rsidRPr="00084CD8">
        <w:rPr>
          <w:rFonts w:ascii="Arial" w:hAnsi="Arial" w:cs="Arial"/>
          <w:b/>
          <w:bCs/>
          <w:sz w:val="20"/>
        </w:rPr>
        <w:t>(h)</w:t>
      </w:r>
      <w:r w:rsidRPr="00FF3020">
        <w:rPr>
          <w:rFonts w:ascii="Arial" w:hAnsi="Arial" w:cs="Arial"/>
          <w:i/>
          <w:iCs/>
          <w:sz w:val="20"/>
        </w:rPr>
        <w:t xml:space="preserve"> ACS2</w:t>
      </w:r>
      <w:r w:rsidR="00084CD8">
        <w:rPr>
          <w:rFonts w:ascii="Arial" w:hAnsi="Arial" w:cs="Arial"/>
          <w:sz w:val="20"/>
        </w:rPr>
        <w:t xml:space="preserve">; </w:t>
      </w:r>
      <w:r w:rsidR="00084CD8" w:rsidRPr="00084CD8">
        <w:rPr>
          <w:rFonts w:ascii="Arial" w:hAnsi="Arial" w:cs="Arial"/>
          <w:b/>
          <w:bCs/>
          <w:sz w:val="20"/>
        </w:rPr>
        <w:t>(i)</w:t>
      </w:r>
      <w:r w:rsidRPr="00FF3020">
        <w:rPr>
          <w:rFonts w:ascii="Arial" w:hAnsi="Arial" w:cs="Arial"/>
          <w:i/>
          <w:iCs/>
          <w:sz w:val="20"/>
        </w:rPr>
        <w:t xml:space="preserve"> ACS4</w:t>
      </w:r>
      <w:r w:rsidR="00084CD8">
        <w:rPr>
          <w:rFonts w:ascii="Arial" w:hAnsi="Arial" w:cs="Arial"/>
          <w:sz w:val="20"/>
        </w:rPr>
        <w:t xml:space="preserve">; </w:t>
      </w:r>
      <w:r w:rsidR="00084CD8" w:rsidRPr="00084CD8">
        <w:rPr>
          <w:rFonts w:ascii="Arial" w:hAnsi="Arial" w:cs="Arial"/>
          <w:b/>
          <w:bCs/>
          <w:sz w:val="20"/>
        </w:rPr>
        <w:t>(j)</w:t>
      </w:r>
      <w:r w:rsidRPr="00FF3020">
        <w:rPr>
          <w:rFonts w:ascii="Arial" w:hAnsi="Arial" w:cs="Arial"/>
          <w:i/>
          <w:iCs/>
          <w:sz w:val="20"/>
        </w:rPr>
        <w:t xml:space="preserve"> E8</w:t>
      </w:r>
      <w:r w:rsidR="00084CD8">
        <w:rPr>
          <w:rFonts w:ascii="Arial" w:hAnsi="Arial" w:cs="Arial"/>
          <w:sz w:val="20"/>
        </w:rPr>
        <w:t xml:space="preserve">; </w:t>
      </w:r>
      <w:r w:rsidR="00084CD8" w:rsidRPr="00084CD8">
        <w:rPr>
          <w:rFonts w:ascii="Arial" w:hAnsi="Arial" w:cs="Arial"/>
          <w:b/>
          <w:bCs/>
          <w:sz w:val="20"/>
        </w:rPr>
        <w:t>(k)</w:t>
      </w:r>
      <w:r w:rsidRPr="00FF3020">
        <w:rPr>
          <w:rFonts w:ascii="Arial" w:hAnsi="Arial" w:cs="Arial"/>
          <w:i/>
          <w:iCs/>
          <w:sz w:val="20"/>
        </w:rPr>
        <w:t xml:space="preserve"> E8-Homolog</w:t>
      </w:r>
      <w:r w:rsidR="00B562B7">
        <w:rPr>
          <w:rFonts w:ascii="Arial" w:hAnsi="Arial" w:cs="Arial"/>
          <w:sz w:val="20"/>
        </w:rPr>
        <w:t xml:space="preserve"> in</w:t>
      </w:r>
      <w:r w:rsidR="00393FB2">
        <w:rPr>
          <w:rFonts w:ascii="Arial" w:hAnsi="Arial" w:cs="Arial"/>
          <w:sz w:val="20"/>
        </w:rPr>
        <w:t xml:space="preserve"> </w:t>
      </w:r>
      <w:r w:rsidR="00B562B7">
        <w:rPr>
          <w:rFonts w:ascii="Arial" w:hAnsi="Arial" w:cs="Arial"/>
          <w:sz w:val="20"/>
        </w:rPr>
        <w:t>pericarp tissues</w:t>
      </w:r>
      <w:r w:rsidRPr="00FF3020">
        <w:rPr>
          <w:rFonts w:ascii="Arial" w:hAnsi="Arial" w:cs="Arial"/>
          <w:sz w:val="20"/>
        </w:rPr>
        <w:t>.</w:t>
      </w:r>
      <w:r w:rsidR="00393FB2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Heatmap depicting the expression levels of ripening regulat</w:t>
      </w:r>
      <w:r w:rsidR="00B562B7">
        <w:rPr>
          <w:rFonts w:ascii="Arial" w:hAnsi="Arial" w:cs="Arial"/>
          <w:sz w:val="20"/>
        </w:rPr>
        <w:t>ors</w:t>
      </w:r>
      <w:r w:rsidRPr="00FF3020">
        <w:rPr>
          <w:rFonts w:ascii="Arial" w:hAnsi="Arial" w:cs="Arial"/>
          <w:sz w:val="20"/>
        </w:rPr>
        <w:t xml:space="preserve"> </w:t>
      </w:r>
      <w:r w:rsidR="00B562B7">
        <w:rPr>
          <w:rFonts w:ascii="Arial" w:hAnsi="Arial" w:cs="Arial"/>
          <w:sz w:val="20"/>
        </w:rPr>
        <w:t xml:space="preserve">in </w:t>
      </w:r>
      <w:r w:rsidR="00084CD8" w:rsidRPr="00084CD8">
        <w:rPr>
          <w:rFonts w:ascii="Arial" w:hAnsi="Arial" w:cs="Arial"/>
          <w:b/>
          <w:bCs/>
          <w:sz w:val="20"/>
        </w:rPr>
        <w:t>(l)</w:t>
      </w:r>
      <w:r w:rsidR="00084CD8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pericarp</w:t>
      </w:r>
      <w:r w:rsidR="00084CD8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and </w:t>
      </w:r>
      <w:r w:rsidR="00084CD8" w:rsidRPr="00084CD8">
        <w:rPr>
          <w:rFonts w:ascii="Arial" w:hAnsi="Arial" w:cs="Arial"/>
          <w:b/>
          <w:bCs/>
          <w:sz w:val="20"/>
        </w:rPr>
        <w:t>(m)</w:t>
      </w:r>
      <w:r w:rsidR="00084CD8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locular tissues. Red boxes </w:t>
      </w:r>
      <w:r w:rsidR="00B562B7">
        <w:rPr>
          <w:rFonts w:ascii="Arial" w:hAnsi="Arial" w:cs="Arial"/>
          <w:sz w:val="20"/>
        </w:rPr>
        <w:t>highlight</w:t>
      </w:r>
      <w:r w:rsidR="00B562B7" w:rsidRPr="00FF3020">
        <w:rPr>
          <w:rFonts w:ascii="Arial" w:hAnsi="Arial" w:cs="Arial"/>
          <w:sz w:val="20"/>
        </w:rPr>
        <w:t xml:space="preserve"> </w:t>
      </w:r>
      <w:r w:rsidR="00B562B7">
        <w:rPr>
          <w:rFonts w:ascii="Arial" w:hAnsi="Arial" w:cs="Arial"/>
          <w:sz w:val="20"/>
        </w:rPr>
        <w:t>strong</w:t>
      </w:r>
      <w:r w:rsidR="00B562B7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DEGs at </w:t>
      </w:r>
      <w:r w:rsidR="00B562B7">
        <w:rPr>
          <w:rFonts w:ascii="Arial" w:hAnsi="Arial" w:cs="Arial"/>
          <w:sz w:val="20"/>
        </w:rPr>
        <w:t>the indicated</w:t>
      </w:r>
      <w:r w:rsidRPr="00FF3020">
        <w:rPr>
          <w:rFonts w:ascii="Arial" w:hAnsi="Arial" w:cs="Arial"/>
          <w:sz w:val="20"/>
        </w:rPr>
        <w:t xml:space="preserve"> stage</w:t>
      </w:r>
      <w:r w:rsidR="00B562B7">
        <w:rPr>
          <w:rFonts w:ascii="Arial" w:hAnsi="Arial" w:cs="Arial"/>
          <w:sz w:val="20"/>
        </w:rPr>
        <w:t>s</w:t>
      </w:r>
      <w:r w:rsidRPr="00FF3020">
        <w:rPr>
          <w:rFonts w:ascii="Arial" w:hAnsi="Arial" w:cs="Arial"/>
          <w:sz w:val="20"/>
        </w:rPr>
        <w:t>. RPKM, Reads Per Kilobase of transcript per Million mapped reads.</w:t>
      </w:r>
      <w:r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*, adjust P &lt; 0.05.  </w:t>
      </w:r>
    </w:p>
    <w:p w14:paraId="269CEF25" w14:textId="77777777" w:rsidR="00FF3020" w:rsidRPr="00FF3020" w:rsidRDefault="00FF3020" w:rsidP="00FF3020">
      <w:pPr>
        <w:rPr>
          <w:rFonts w:ascii="Arial" w:hAnsi="Arial" w:cs="Arial"/>
          <w:sz w:val="20"/>
        </w:rPr>
      </w:pPr>
    </w:p>
    <w:p w14:paraId="1FE16082" w14:textId="456626CE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7AEB7810" wp14:editId="005C620F">
            <wp:extent cx="5486400" cy="3086100"/>
            <wp:effectExtent l="0" t="0" r="0" b="0"/>
            <wp:docPr id="212587464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874640" name="Picture 212587464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3CF55" w14:textId="1C30DD58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S10 </w:t>
      </w:r>
      <w:r w:rsidR="005B47A8">
        <w:rPr>
          <w:rFonts w:ascii="Arial" w:hAnsi="Arial" w:cs="Arial"/>
          <w:b/>
          <w:bCs/>
          <w:sz w:val="20"/>
        </w:rPr>
        <w:t>Expression levels of</w:t>
      </w:r>
      <w:r w:rsidR="005B47A8" w:rsidRPr="00FF3020">
        <w:rPr>
          <w:rFonts w:ascii="Arial" w:hAnsi="Arial" w:cs="Arial"/>
          <w:b/>
          <w:bCs/>
          <w:sz w:val="20"/>
        </w:rPr>
        <w:t xml:space="preserve"> </w:t>
      </w:r>
      <w:r w:rsidR="005B47A8">
        <w:rPr>
          <w:rFonts w:ascii="Arial" w:hAnsi="Arial" w:cs="Arial"/>
          <w:b/>
          <w:bCs/>
          <w:sz w:val="20"/>
        </w:rPr>
        <w:t>e</w:t>
      </w:r>
      <w:r w:rsidRPr="00FF3020">
        <w:rPr>
          <w:rFonts w:ascii="Arial" w:hAnsi="Arial" w:cs="Arial"/>
          <w:b/>
          <w:bCs/>
          <w:sz w:val="20"/>
        </w:rPr>
        <w:t>thylene activated signaling and photosystem associated pathways</w:t>
      </w:r>
    </w:p>
    <w:p w14:paraId="4E05E464" w14:textId="3B452D1B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 xml:space="preserve">Heatmap depicting the expression levels of </w:t>
      </w:r>
      <w:r w:rsidR="005B47A8" w:rsidRPr="005B47A8">
        <w:rPr>
          <w:rFonts w:ascii="Arial" w:hAnsi="Arial" w:cs="Arial"/>
          <w:b/>
          <w:bCs/>
          <w:sz w:val="20"/>
        </w:rPr>
        <w:t>(a)</w:t>
      </w:r>
      <w:r w:rsidR="005B47A8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ethylene and </w:t>
      </w:r>
      <w:r w:rsidR="005B47A8" w:rsidRPr="005B47A8">
        <w:rPr>
          <w:rFonts w:ascii="Arial" w:hAnsi="Arial" w:cs="Arial"/>
          <w:b/>
          <w:bCs/>
          <w:sz w:val="20"/>
        </w:rPr>
        <w:t>(b)</w:t>
      </w:r>
      <w:r w:rsidR="005B47A8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photosystem associated genes</w:t>
      </w:r>
      <w:r w:rsidR="005B47A8">
        <w:rPr>
          <w:rFonts w:ascii="Arial" w:hAnsi="Arial" w:cs="Arial"/>
          <w:sz w:val="20"/>
        </w:rPr>
        <w:t>.</w:t>
      </w:r>
    </w:p>
    <w:p w14:paraId="72A14015" w14:textId="0D5B8090" w:rsidR="005B47A8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lastRenderedPageBreak/>
        <w:t xml:space="preserve">Red arrows </w:t>
      </w:r>
      <w:r w:rsidR="009075B5">
        <w:rPr>
          <w:rFonts w:ascii="Arial" w:hAnsi="Arial" w:cs="Arial"/>
          <w:sz w:val="20"/>
        </w:rPr>
        <w:t>highlight</w:t>
      </w:r>
      <w:r w:rsidR="009075B5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twelve </w:t>
      </w:r>
      <w:r w:rsidR="009075B5">
        <w:rPr>
          <w:rFonts w:ascii="Arial" w:hAnsi="Arial" w:cs="Arial"/>
          <w:sz w:val="20"/>
        </w:rPr>
        <w:t>strong</w:t>
      </w:r>
      <w:r w:rsidR="009075B5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DEGs.</w:t>
      </w:r>
      <w:r w:rsidR="009075B5">
        <w:rPr>
          <w:rFonts w:ascii="Arial" w:hAnsi="Arial" w:cs="Arial"/>
          <w:sz w:val="20"/>
        </w:rPr>
        <w:t xml:space="preserve">  </w:t>
      </w:r>
      <w:r w:rsidRPr="00FF3020">
        <w:rPr>
          <w:rFonts w:ascii="Arial" w:hAnsi="Arial" w:cs="Arial"/>
          <w:sz w:val="20"/>
        </w:rPr>
        <w:t xml:space="preserve">Expression levels of </w:t>
      </w:r>
      <w:r w:rsidR="005B47A8" w:rsidRPr="005B47A8">
        <w:rPr>
          <w:rFonts w:ascii="Arial" w:hAnsi="Arial" w:cs="Arial"/>
          <w:b/>
          <w:bCs/>
          <w:sz w:val="20"/>
        </w:rPr>
        <w:t>(c)</w:t>
      </w:r>
      <w:r w:rsidR="005B47A8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ethylene receptor </w:t>
      </w:r>
      <w:r w:rsidRPr="00FF3020">
        <w:rPr>
          <w:rFonts w:ascii="Arial" w:hAnsi="Arial" w:cs="Arial"/>
          <w:i/>
          <w:iCs/>
          <w:sz w:val="20"/>
        </w:rPr>
        <w:t>ETR4</w:t>
      </w:r>
      <w:r w:rsidRPr="00FF3020">
        <w:rPr>
          <w:rFonts w:ascii="Arial" w:hAnsi="Arial" w:cs="Arial"/>
          <w:sz w:val="20"/>
        </w:rPr>
        <w:t xml:space="preserve"> in locular tissues at </w:t>
      </w:r>
      <w:r w:rsidR="009075B5">
        <w:rPr>
          <w:rFonts w:ascii="Arial" w:hAnsi="Arial" w:cs="Arial"/>
          <w:sz w:val="20"/>
        </w:rPr>
        <w:t>indicated</w:t>
      </w:r>
      <w:r w:rsidR="009075B5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stages</w:t>
      </w:r>
      <w:r w:rsidR="005B47A8">
        <w:rPr>
          <w:rFonts w:ascii="Arial" w:hAnsi="Arial" w:cs="Arial"/>
          <w:sz w:val="20"/>
        </w:rPr>
        <w:t xml:space="preserve">; </w:t>
      </w:r>
      <w:r w:rsidRPr="005B47A8">
        <w:rPr>
          <w:rFonts w:ascii="Arial" w:hAnsi="Arial" w:cs="Arial"/>
          <w:b/>
          <w:bCs/>
          <w:sz w:val="20"/>
        </w:rPr>
        <w:t>(d)</w:t>
      </w:r>
      <w:r w:rsidRPr="00FF3020">
        <w:rPr>
          <w:rFonts w:ascii="Arial" w:hAnsi="Arial" w:cs="Arial"/>
          <w:sz w:val="20"/>
        </w:rPr>
        <w:t xml:space="preserve"> five ethylene-activated signaling pathway </w:t>
      </w:r>
      <w:r w:rsidR="009075B5">
        <w:rPr>
          <w:rFonts w:ascii="Arial" w:hAnsi="Arial" w:cs="Arial"/>
          <w:sz w:val="20"/>
        </w:rPr>
        <w:t xml:space="preserve">DEGs </w:t>
      </w:r>
      <w:r w:rsidR="005B47A8">
        <w:rPr>
          <w:rFonts w:ascii="Arial" w:hAnsi="Arial" w:cs="Arial"/>
          <w:sz w:val="20"/>
        </w:rPr>
        <w:t>(</w:t>
      </w:r>
      <w:r w:rsidR="005B47A8" w:rsidRPr="005B47A8">
        <w:rPr>
          <w:rFonts w:ascii="Arial" w:hAnsi="Arial" w:cs="Arial"/>
          <w:i/>
          <w:iCs/>
          <w:sz w:val="20"/>
        </w:rPr>
        <w:t>ETR3, EIL4, ERF.E1, SlDEAR2, PT1</w:t>
      </w:r>
      <w:r w:rsidR="005B47A8">
        <w:rPr>
          <w:rFonts w:ascii="Arial" w:hAnsi="Arial" w:cs="Arial"/>
          <w:sz w:val="20"/>
        </w:rPr>
        <w:t>)</w:t>
      </w:r>
      <w:r w:rsidRPr="00FF3020">
        <w:rPr>
          <w:rFonts w:ascii="Arial" w:hAnsi="Arial" w:cs="Arial"/>
          <w:sz w:val="20"/>
        </w:rPr>
        <w:t xml:space="preserve"> </w:t>
      </w:r>
      <w:r w:rsidRPr="005B47A8">
        <w:rPr>
          <w:rFonts w:ascii="Arial" w:hAnsi="Arial" w:cs="Arial"/>
          <w:b/>
          <w:bCs/>
          <w:sz w:val="20"/>
        </w:rPr>
        <w:t>(e)</w:t>
      </w:r>
      <w:r w:rsidRPr="00FF3020">
        <w:rPr>
          <w:rFonts w:ascii="Arial" w:hAnsi="Arial" w:cs="Arial"/>
          <w:sz w:val="20"/>
        </w:rPr>
        <w:t xml:space="preserve"> six photosystem associated pathway </w:t>
      </w:r>
      <w:r w:rsidR="009075B5">
        <w:rPr>
          <w:rFonts w:ascii="Arial" w:hAnsi="Arial" w:cs="Arial"/>
          <w:sz w:val="20"/>
        </w:rPr>
        <w:t xml:space="preserve">DEGs </w:t>
      </w:r>
      <w:r w:rsidR="005B47A8">
        <w:rPr>
          <w:rFonts w:ascii="Arial" w:hAnsi="Arial" w:cs="Arial"/>
          <w:sz w:val="20"/>
        </w:rPr>
        <w:t xml:space="preserve">(CAB1/2, </w:t>
      </w:r>
      <w:proofErr w:type="spellStart"/>
      <w:r w:rsidR="005B47A8">
        <w:rPr>
          <w:rFonts w:ascii="Arial" w:hAnsi="Arial" w:cs="Arial"/>
          <w:sz w:val="20"/>
        </w:rPr>
        <w:t>PsaD</w:t>
      </w:r>
      <w:proofErr w:type="spellEnd"/>
      <w:r w:rsidR="005B47A8">
        <w:rPr>
          <w:rFonts w:ascii="Arial" w:hAnsi="Arial" w:cs="Arial"/>
          <w:sz w:val="20"/>
        </w:rPr>
        <w:t xml:space="preserve">, </w:t>
      </w:r>
      <w:proofErr w:type="spellStart"/>
      <w:r w:rsidR="005B47A8">
        <w:rPr>
          <w:rFonts w:ascii="Arial" w:hAnsi="Arial" w:cs="Arial"/>
          <w:sz w:val="20"/>
        </w:rPr>
        <w:t>PsbR</w:t>
      </w:r>
      <w:proofErr w:type="spellEnd"/>
      <w:r w:rsidR="005B47A8">
        <w:rPr>
          <w:rFonts w:ascii="Arial" w:hAnsi="Arial" w:cs="Arial"/>
          <w:sz w:val="20"/>
        </w:rPr>
        <w:t>, ERD15, HSMT).</w:t>
      </w:r>
      <w:r w:rsidR="009075B5">
        <w:rPr>
          <w:rFonts w:ascii="Arial" w:hAnsi="Arial" w:cs="Arial"/>
          <w:sz w:val="20"/>
        </w:rPr>
        <w:t xml:space="preserve"> Gene identifiers are listed in </w:t>
      </w:r>
      <w:r w:rsidR="00393FB2">
        <w:rPr>
          <w:rFonts w:ascii="Arial" w:hAnsi="Arial" w:cs="Arial"/>
          <w:sz w:val="20"/>
        </w:rPr>
        <w:t>D</w:t>
      </w:r>
      <w:r w:rsidR="009075B5">
        <w:rPr>
          <w:rFonts w:ascii="Arial" w:hAnsi="Arial" w:cs="Arial"/>
          <w:sz w:val="20"/>
        </w:rPr>
        <w:t>ataset S9.</w:t>
      </w:r>
    </w:p>
    <w:p w14:paraId="5C22B51B" w14:textId="40AB92A0" w:rsidR="00FF3020" w:rsidRDefault="005B47A8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>RPKM, Reads Per Kilobase of transcript per Million mapped reads.</w:t>
      </w:r>
      <w:r w:rsidR="00FF3020" w:rsidRPr="00FF3020">
        <w:rPr>
          <w:rFonts w:ascii="Arial" w:hAnsi="Arial" w:cs="Arial"/>
          <w:sz w:val="20"/>
        </w:rPr>
        <w:t xml:space="preserve"> *, adjust P &lt; 0.05.  </w:t>
      </w:r>
    </w:p>
    <w:p w14:paraId="28300DB2" w14:textId="77777777" w:rsidR="00FF3020" w:rsidRPr="00FF3020" w:rsidRDefault="00FF3020" w:rsidP="00FF3020">
      <w:pPr>
        <w:rPr>
          <w:rFonts w:ascii="Arial" w:hAnsi="Arial" w:cs="Arial"/>
          <w:sz w:val="20"/>
        </w:rPr>
      </w:pPr>
    </w:p>
    <w:p w14:paraId="2563969B" w14:textId="36A0A193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4B6357CC" wp14:editId="38717EE6">
            <wp:extent cx="5486400" cy="2951356"/>
            <wp:effectExtent l="0" t="0" r="0" b="0"/>
            <wp:docPr id="42208509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085090" name="Picture 422085090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66"/>
                    <a:stretch/>
                  </pic:blipFill>
                  <pic:spPr bwMode="auto">
                    <a:xfrm>
                      <a:off x="0" y="0"/>
                      <a:ext cx="5486400" cy="2951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0D4F5B" w14:textId="4BA6BDF5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S11 Plant pigment biosynthetic and metabolic processes in pericarp tissues </w:t>
      </w:r>
    </w:p>
    <w:p w14:paraId="3D83CD2B" w14:textId="303E6491" w:rsidR="00FF3020" w:rsidRPr="00FF3020" w:rsidRDefault="00CC3C18" w:rsidP="00FF3020">
      <w:pPr>
        <w:rPr>
          <w:rFonts w:ascii="Arial" w:hAnsi="Arial" w:cs="Arial"/>
          <w:sz w:val="20"/>
        </w:rPr>
      </w:pPr>
      <w:r w:rsidRPr="00CC3C18">
        <w:rPr>
          <w:rFonts w:ascii="Arial" w:hAnsi="Arial" w:cs="Arial"/>
          <w:b/>
          <w:bCs/>
          <w:sz w:val="20"/>
        </w:rPr>
        <w:t>(</w:t>
      </w:r>
      <w:r w:rsidR="00FF3020" w:rsidRPr="00CC3C18">
        <w:rPr>
          <w:rFonts w:ascii="Arial" w:hAnsi="Arial" w:cs="Arial"/>
          <w:b/>
          <w:bCs/>
          <w:sz w:val="20"/>
        </w:rPr>
        <w:t>a)</w:t>
      </w:r>
      <w:r w:rsidR="00FF3020" w:rsidRPr="00FF3020">
        <w:rPr>
          <w:rFonts w:ascii="Arial" w:hAnsi="Arial" w:cs="Arial"/>
          <w:sz w:val="20"/>
        </w:rPr>
        <w:t xml:space="preserve"> The carotenoid biosynthesis pathway in plants.</w:t>
      </w:r>
      <w:r w:rsidR="009075B5">
        <w:rPr>
          <w:rFonts w:ascii="Arial" w:hAnsi="Arial" w:cs="Arial"/>
          <w:b/>
          <w:bCs/>
          <w:sz w:val="20"/>
        </w:rPr>
        <w:t xml:space="preserve"> </w:t>
      </w:r>
      <w:r w:rsidRPr="00CC3C18">
        <w:rPr>
          <w:rFonts w:ascii="Arial" w:hAnsi="Arial" w:cs="Arial"/>
          <w:b/>
          <w:bCs/>
          <w:sz w:val="20"/>
        </w:rPr>
        <w:t>(</w:t>
      </w:r>
      <w:r w:rsidR="00FF3020" w:rsidRPr="00CC3C18">
        <w:rPr>
          <w:rFonts w:ascii="Arial" w:hAnsi="Arial" w:cs="Arial"/>
          <w:b/>
          <w:bCs/>
          <w:sz w:val="20"/>
        </w:rPr>
        <w:t>b)</w:t>
      </w:r>
      <w:r w:rsidR="00FF3020" w:rsidRPr="00FF3020">
        <w:rPr>
          <w:rFonts w:ascii="Arial" w:hAnsi="Arial" w:cs="Arial"/>
          <w:sz w:val="20"/>
        </w:rPr>
        <w:t xml:space="preserve"> Heatmap depicting the expression levels of pigment associated genes identified in 35DPA pericarp.</w:t>
      </w:r>
      <w:r w:rsidR="00B02FFD">
        <w:rPr>
          <w:rFonts w:ascii="Arial" w:hAnsi="Arial" w:cs="Arial"/>
          <w:sz w:val="20"/>
        </w:rPr>
        <w:t xml:space="preserve"> </w:t>
      </w:r>
      <w:r w:rsidR="00B02FFD" w:rsidRPr="00FF3020">
        <w:rPr>
          <w:rFonts w:ascii="Arial" w:hAnsi="Arial" w:cs="Arial"/>
          <w:sz w:val="20"/>
        </w:rPr>
        <w:t xml:space="preserve">Red arrows </w:t>
      </w:r>
      <w:r w:rsidR="009075B5">
        <w:rPr>
          <w:rFonts w:ascii="Arial" w:hAnsi="Arial" w:cs="Arial"/>
          <w:sz w:val="20"/>
        </w:rPr>
        <w:t xml:space="preserve">indicate </w:t>
      </w:r>
      <w:r w:rsidR="00B02FFD" w:rsidRPr="00FF3020">
        <w:rPr>
          <w:rFonts w:ascii="Arial" w:hAnsi="Arial" w:cs="Arial"/>
          <w:sz w:val="20"/>
        </w:rPr>
        <w:t xml:space="preserve">five </w:t>
      </w:r>
      <w:r w:rsidR="009075B5">
        <w:rPr>
          <w:rFonts w:ascii="Arial" w:hAnsi="Arial" w:cs="Arial"/>
          <w:sz w:val="20"/>
        </w:rPr>
        <w:t>strong</w:t>
      </w:r>
      <w:r w:rsidR="009075B5" w:rsidRPr="00FF3020">
        <w:rPr>
          <w:rFonts w:ascii="Arial" w:hAnsi="Arial" w:cs="Arial"/>
          <w:sz w:val="20"/>
        </w:rPr>
        <w:t xml:space="preserve"> </w:t>
      </w:r>
      <w:r w:rsidR="00B02FFD" w:rsidRPr="00FF3020">
        <w:rPr>
          <w:rFonts w:ascii="Arial" w:hAnsi="Arial" w:cs="Arial"/>
          <w:sz w:val="20"/>
        </w:rPr>
        <w:t>DEGs.</w:t>
      </w:r>
    </w:p>
    <w:p w14:paraId="0462C6DD" w14:textId="402C2E4D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 xml:space="preserve">Expression levels of five </w:t>
      </w:r>
      <w:r w:rsidR="009075B5">
        <w:rPr>
          <w:rFonts w:ascii="Arial" w:hAnsi="Arial" w:cs="Arial"/>
          <w:sz w:val="20"/>
        </w:rPr>
        <w:t>strong</w:t>
      </w:r>
      <w:r w:rsidR="009075B5" w:rsidRPr="00FF3020">
        <w:rPr>
          <w:rFonts w:ascii="Arial" w:hAnsi="Arial" w:cs="Arial"/>
          <w:sz w:val="20"/>
        </w:rPr>
        <w:t xml:space="preserve"> </w:t>
      </w:r>
      <w:r w:rsidR="00B02FFD">
        <w:rPr>
          <w:rFonts w:ascii="Arial" w:hAnsi="Arial" w:cs="Arial"/>
          <w:sz w:val="20"/>
        </w:rPr>
        <w:t xml:space="preserve">DEGs: </w:t>
      </w:r>
      <w:r w:rsidR="00CC3C18" w:rsidRPr="00CC3C18">
        <w:rPr>
          <w:rFonts w:ascii="Arial" w:hAnsi="Arial" w:cs="Arial"/>
          <w:b/>
          <w:bCs/>
          <w:sz w:val="20"/>
        </w:rPr>
        <w:t>(c)</w:t>
      </w:r>
      <w:r w:rsidR="00CC3C18">
        <w:rPr>
          <w:rFonts w:ascii="Arial" w:hAnsi="Arial" w:cs="Arial"/>
          <w:sz w:val="20"/>
        </w:rPr>
        <w:t xml:space="preserve"> </w:t>
      </w:r>
      <w:r w:rsidR="00CC3C18" w:rsidRPr="00A4514F">
        <w:rPr>
          <w:rFonts w:ascii="Arial" w:hAnsi="Arial" w:cs="Arial"/>
          <w:i/>
          <w:iCs/>
          <w:sz w:val="20"/>
        </w:rPr>
        <w:t>DXS</w:t>
      </w:r>
      <w:r w:rsidR="00CC3C18">
        <w:rPr>
          <w:rFonts w:ascii="Arial" w:hAnsi="Arial" w:cs="Arial"/>
          <w:sz w:val="20"/>
        </w:rPr>
        <w:t xml:space="preserve">, </w:t>
      </w:r>
      <w:r w:rsidR="00CC3C18" w:rsidRPr="00CC3C18">
        <w:rPr>
          <w:rFonts w:ascii="Arial" w:hAnsi="Arial" w:cs="Arial"/>
          <w:b/>
          <w:bCs/>
          <w:sz w:val="20"/>
        </w:rPr>
        <w:t>(d)</w:t>
      </w:r>
      <w:r w:rsidR="00CC3C18">
        <w:rPr>
          <w:rFonts w:ascii="Arial" w:hAnsi="Arial" w:cs="Arial"/>
          <w:sz w:val="20"/>
        </w:rPr>
        <w:t xml:space="preserve"> </w:t>
      </w:r>
      <w:r w:rsidR="00CC3C18" w:rsidRPr="00A4514F">
        <w:rPr>
          <w:rFonts w:ascii="Arial" w:hAnsi="Arial" w:cs="Arial"/>
          <w:i/>
          <w:iCs/>
          <w:sz w:val="20"/>
        </w:rPr>
        <w:t>PPH</w:t>
      </w:r>
      <w:r w:rsidR="00CC3C18">
        <w:rPr>
          <w:rFonts w:ascii="Arial" w:hAnsi="Arial" w:cs="Arial"/>
          <w:sz w:val="20"/>
        </w:rPr>
        <w:t xml:space="preserve">, </w:t>
      </w:r>
      <w:r w:rsidR="00CC3C18" w:rsidRPr="00CC3C18">
        <w:rPr>
          <w:rFonts w:ascii="Arial" w:hAnsi="Arial" w:cs="Arial"/>
          <w:b/>
          <w:bCs/>
          <w:sz w:val="20"/>
        </w:rPr>
        <w:t>(e)</w:t>
      </w:r>
      <w:r w:rsidR="00CC3C18">
        <w:rPr>
          <w:rFonts w:ascii="Arial" w:hAnsi="Arial" w:cs="Arial"/>
          <w:sz w:val="20"/>
        </w:rPr>
        <w:t xml:space="preserve"> </w:t>
      </w:r>
      <w:r w:rsidR="00CC3C18" w:rsidRPr="00A4514F">
        <w:rPr>
          <w:rFonts w:ascii="Arial" w:hAnsi="Arial" w:cs="Arial"/>
          <w:i/>
          <w:iCs/>
          <w:sz w:val="20"/>
        </w:rPr>
        <w:t>PSY1</w:t>
      </w:r>
      <w:r w:rsidR="00CC3C18">
        <w:rPr>
          <w:rFonts w:ascii="Arial" w:hAnsi="Arial" w:cs="Arial"/>
          <w:sz w:val="20"/>
        </w:rPr>
        <w:t xml:space="preserve">, </w:t>
      </w:r>
      <w:r w:rsidR="00CC3C18" w:rsidRPr="00CC3C18">
        <w:rPr>
          <w:rFonts w:ascii="Arial" w:hAnsi="Arial" w:cs="Arial"/>
          <w:b/>
          <w:bCs/>
          <w:sz w:val="20"/>
        </w:rPr>
        <w:t>(f)</w:t>
      </w:r>
      <w:r w:rsidR="00CC3C18">
        <w:rPr>
          <w:rFonts w:ascii="Arial" w:hAnsi="Arial" w:cs="Arial"/>
          <w:sz w:val="20"/>
        </w:rPr>
        <w:t xml:space="preserve"> </w:t>
      </w:r>
      <w:r w:rsidR="00CC3C18" w:rsidRPr="00A4514F">
        <w:rPr>
          <w:rFonts w:ascii="Arial" w:hAnsi="Arial" w:cs="Arial"/>
          <w:i/>
          <w:iCs/>
          <w:sz w:val="20"/>
        </w:rPr>
        <w:t>AAT1</w:t>
      </w:r>
      <w:r w:rsidR="00CC3C18">
        <w:rPr>
          <w:rFonts w:ascii="Arial" w:hAnsi="Arial" w:cs="Arial"/>
          <w:sz w:val="20"/>
        </w:rPr>
        <w:t xml:space="preserve">, </w:t>
      </w:r>
      <w:r w:rsidR="00CC3C18" w:rsidRPr="00CC3C18">
        <w:rPr>
          <w:rFonts w:ascii="Arial" w:hAnsi="Arial" w:cs="Arial"/>
          <w:b/>
          <w:bCs/>
          <w:sz w:val="20"/>
        </w:rPr>
        <w:t>(g)</w:t>
      </w:r>
      <w:r w:rsidR="00CC3C18">
        <w:rPr>
          <w:rFonts w:ascii="Arial" w:hAnsi="Arial" w:cs="Arial"/>
          <w:sz w:val="20"/>
        </w:rPr>
        <w:t xml:space="preserve"> </w:t>
      </w:r>
      <w:r w:rsidR="00CC3C18" w:rsidRPr="00A4514F">
        <w:rPr>
          <w:rFonts w:ascii="Arial" w:hAnsi="Arial" w:cs="Arial"/>
          <w:i/>
          <w:iCs/>
          <w:sz w:val="20"/>
        </w:rPr>
        <w:t>GF</w:t>
      </w:r>
      <w:r w:rsidR="00CC3C18">
        <w:rPr>
          <w:rFonts w:ascii="Arial" w:hAnsi="Arial" w:cs="Arial"/>
          <w:sz w:val="20"/>
        </w:rPr>
        <w:t>.</w:t>
      </w:r>
    </w:p>
    <w:p w14:paraId="5C73B066" w14:textId="45FE2628" w:rsid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 xml:space="preserve">RPKM, Reads Per Kilobase of transcript per Million mapped reads.  *, adjust P &lt; 0.05.  </w:t>
      </w:r>
      <w:r w:rsidR="009075B5">
        <w:rPr>
          <w:rFonts w:ascii="Arial" w:hAnsi="Arial" w:cs="Arial"/>
          <w:sz w:val="20"/>
        </w:rPr>
        <w:t xml:space="preserve">Gene identifiers are listed in </w:t>
      </w:r>
      <w:r w:rsidR="00393FB2">
        <w:rPr>
          <w:rFonts w:ascii="Arial" w:hAnsi="Arial" w:cs="Arial"/>
          <w:sz w:val="20"/>
        </w:rPr>
        <w:t>D</w:t>
      </w:r>
      <w:r w:rsidR="009075B5">
        <w:rPr>
          <w:rFonts w:ascii="Arial" w:hAnsi="Arial" w:cs="Arial"/>
          <w:sz w:val="20"/>
        </w:rPr>
        <w:t>ataset S9.</w:t>
      </w:r>
    </w:p>
    <w:p w14:paraId="32772304" w14:textId="77777777" w:rsidR="00CC3C18" w:rsidRPr="00FF3020" w:rsidRDefault="00CC3C18" w:rsidP="00FF3020">
      <w:pPr>
        <w:rPr>
          <w:rFonts w:ascii="Arial" w:hAnsi="Arial" w:cs="Arial"/>
          <w:sz w:val="20"/>
        </w:rPr>
      </w:pPr>
    </w:p>
    <w:p w14:paraId="1D44A0C2" w14:textId="1B77343B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471B6A57" wp14:editId="655F54C8">
            <wp:extent cx="5486146" cy="2520176"/>
            <wp:effectExtent l="0" t="0" r="635" b="0"/>
            <wp:docPr id="1879754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75410" name="Picture 187975410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0" b="15684"/>
                    <a:stretch/>
                  </pic:blipFill>
                  <pic:spPr bwMode="auto">
                    <a:xfrm>
                      <a:off x="0" y="0"/>
                      <a:ext cx="5486400" cy="2520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9F512" w14:textId="5C18B091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>Fig. S12 Analysis of carotenoid biosynthe</w:t>
      </w:r>
      <w:r w:rsidR="009075B5">
        <w:rPr>
          <w:rFonts w:ascii="Arial" w:hAnsi="Arial" w:cs="Arial"/>
          <w:b/>
          <w:bCs/>
          <w:sz w:val="20"/>
        </w:rPr>
        <w:t>sis</w:t>
      </w:r>
      <w:r w:rsidRPr="00FF3020">
        <w:rPr>
          <w:rFonts w:ascii="Arial" w:hAnsi="Arial" w:cs="Arial"/>
          <w:b/>
          <w:bCs/>
          <w:sz w:val="20"/>
        </w:rPr>
        <w:t xml:space="preserve"> gene expression in locular tissue.</w:t>
      </w:r>
    </w:p>
    <w:p w14:paraId="51BDD20B" w14:textId="364D9619" w:rsidR="00FF3020" w:rsidRDefault="00FF3020" w:rsidP="00FF3020">
      <w:pPr>
        <w:rPr>
          <w:rFonts w:ascii="Arial" w:hAnsi="Arial" w:cs="Arial"/>
          <w:i/>
          <w:iCs/>
          <w:sz w:val="20"/>
        </w:rPr>
      </w:pPr>
      <w:r w:rsidRPr="00FF3020">
        <w:rPr>
          <w:rFonts w:ascii="Arial" w:hAnsi="Arial" w:cs="Arial"/>
          <w:sz w:val="20"/>
        </w:rPr>
        <w:t>Expression level</w:t>
      </w:r>
      <w:r w:rsidR="00A4514F">
        <w:rPr>
          <w:rFonts w:ascii="Arial" w:hAnsi="Arial" w:cs="Arial"/>
          <w:sz w:val="20"/>
        </w:rPr>
        <w:t xml:space="preserve">s </w:t>
      </w:r>
      <w:r w:rsidRPr="00FF3020">
        <w:rPr>
          <w:rFonts w:ascii="Arial" w:hAnsi="Arial" w:cs="Arial"/>
          <w:sz w:val="20"/>
        </w:rPr>
        <w:t xml:space="preserve">of </w:t>
      </w:r>
      <w:r w:rsidR="00A4514F" w:rsidRPr="00A4514F">
        <w:rPr>
          <w:rFonts w:ascii="Arial" w:hAnsi="Arial" w:cs="Arial"/>
          <w:b/>
          <w:bCs/>
          <w:sz w:val="20"/>
        </w:rPr>
        <w:t>(a)</w:t>
      </w:r>
      <w:r w:rsidR="00A4514F">
        <w:rPr>
          <w:rFonts w:ascii="Arial" w:hAnsi="Arial" w:cs="Arial"/>
          <w:i/>
          <w:iCs/>
          <w:sz w:val="20"/>
        </w:rPr>
        <w:t xml:space="preserve"> </w:t>
      </w:r>
      <w:r w:rsidRPr="00FF3020">
        <w:rPr>
          <w:rFonts w:ascii="Arial" w:hAnsi="Arial" w:cs="Arial"/>
          <w:i/>
          <w:iCs/>
          <w:sz w:val="20"/>
        </w:rPr>
        <w:t>DXS</w:t>
      </w:r>
      <w:r w:rsidR="00A4514F">
        <w:rPr>
          <w:rFonts w:ascii="Arial" w:hAnsi="Arial" w:cs="Arial"/>
          <w:sz w:val="20"/>
        </w:rPr>
        <w:t>,</w:t>
      </w:r>
      <w:r w:rsidR="00A4514F">
        <w:rPr>
          <w:rFonts w:ascii="Arial" w:hAnsi="Arial" w:cs="Arial"/>
          <w:i/>
          <w:iCs/>
          <w:sz w:val="20"/>
        </w:rPr>
        <w:t xml:space="preserve"> </w:t>
      </w:r>
      <w:r w:rsidR="00A4514F" w:rsidRPr="00A4514F">
        <w:rPr>
          <w:rFonts w:ascii="Arial" w:hAnsi="Arial" w:cs="Arial"/>
          <w:b/>
          <w:bCs/>
          <w:sz w:val="20"/>
        </w:rPr>
        <w:t>(b)</w:t>
      </w:r>
      <w:r w:rsidR="00A4514F">
        <w:rPr>
          <w:rFonts w:ascii="Arial" w:hAnsi="Arial" w:cs="Arial"/>
          <w:sz w:val="20"/>
        </w:rPr>
        <w:t xml:space="preserve"> </w:t>
      </w:r>
      <w:r w:rsidR="00A4514F" w:rsidRPr="00FF3020">
        <w:rPr>
          <w:rFonts w:ascii="Arial" w:hAnsi="Arial" w:cs="Arial"/>
          <w:i/>
          <w:iCs/>
          <w:sz w:val="20"/>
        </w:rPr>
        <w:t>PSY1</w:t>
      </w:r>
      <w:r w:rsidRPr="00FF3020">
        <w:rPr>
          <w:rFonts w:ascii="Arial" w:hAnsi="Arial" w:cs="Arial"/>
          <w:i/>
          <w:iCs/>
          <w:sz w:val="20"/>
        </w:rPr>
        <w:t xml:space="preserve">, </w:t>
      </w:r>
      <w:r w:rsidR="00A4514F" w:rsidRPr="00A4514F">
        <w:rPr>
          <w:rFonts w:ascii="Arial" w:hAnsi="Arial" w:cs="Arial"/>
          <w:b/>
          <w:bCs/>
          <w:sz w:val="20"/>
        </w:rPr>
        <w:t>(c)</w:t>
      </w:r>
      <w:r w:rsidR="00A4514F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i/>
          <w:iCs/>
          <w:sz w:val="20"/>
        </w:rPr>
        <w:t xml:space="preserve">ZISO, </w:t>
      </w:r>
      <w:r w:rsidR="00A4514F" w:rsidRPr="00A4514F">
        <w:rPr>
          <w:rFonts w:ascii="Arial" w:hAnsi="Arial" w:cs="Arial"/>
          <w:b/>
          <w:bCs/>
          <w:sz w:val="20"/>
        </w:rPr>
        <w:t>(d)</w:t>
      </w:r>
      <w:r w:rsidR="00A4514F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i/>
          <w:iCs/>
          <w:sz w:val="20"/>
        </w:rPr>
        <w:t>CrtR-B2</w:t>
      </w:r>
      <w:r w:rsidRPr="00FF3020">
        <w:rPr>
          <w:rFonts w:ascii="Arial" w:hAnsi="Arial" w:cs="Arial"/>
          <w:sz w:val="20"/>
        </w:rPr>
        <w:t xml:space="preserve"> in locule tissue at </w:t>
      </w:r>
      <w:r w:rsidR="009075B5">
        <w:rPr>
          <w:rFonts w:ascii="Arial" w:hAnsi="Arial" w:cs="Arial"/>
          <w:sz w:val="20"/>
        </w:rPr>
        <w:t>the indicated</w:t>
      </w:r>
      <w:r w:rsidR="009075B5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stages.</w:t>
      </w:r>
      <w:r w:rsidR="009075B5">
        <w:rPr>
          <w:rFonts w:ascii="Arial" w:hAnsi="Arial" w:cs="Arial"/>
          <w:sz w:val="20"/>
        </w:rPr>
        <w:t xml:space="preserve">  </w:t>
      </w:r>
      <w:r w:rsidRPr="00FF3020">
        <w:rPr>
          <w:rFonts w:ascii="Arial" w:hAnsi="Arial" w:cs="Arial"/>
          <w:sz w:val="20"/>
        </w:rPr>
        <w:t xml:space="preserve">Error bars are ±SE. * adjusted </w:t>
      </w:r>
      <w:r w:rsidRPr="00FF3020">
        <w:rPr>
          <w:rFonts w:ascii="Arial" w:hAnsi="Arial" w:cs="Arial"/>
          <w:i/>
          <w:iCs/>
          <w:sz w:val="20"/>
        </w:rPr>
        <w:t xml:space="preserve">P </w:t>
      </w:r>
      <w:r w:rsidRPr="00FF3020">
        <w:rPr>
          <w:rFonts w:ascii="Arial" w:hAnsi="Arial" w:cs="Arial"/>
          <w:sz w:val="20"/>
        </w:rPr>
        <w:t xml:space="preserve">&lt; 0.05. </w:t>
      </w:r>
      <w:r w:rsidRPr="00FF3020">
        <w:rPr>
          <w:rFonts w:ascii="Arial" w:hAnsi="Arial" w:cs="Arial"/>
          <w:i/>
          <w:iCs/>
          <w:sz w:val="20"/>
        </w:rPr>
        <w:t>DXS, 1-deoxy-d-xylulose 5-phosphate synthase; PSY1, phytoene synthase 1; ZISO, </w:t>
      </w:r>
      <w:r w:rsidRPr="00FF3020">
        <w:rPr>
          <w:rFonts w:ascii="Arial" w:hAnsi="Arial" w:cs="Arial"/>
          <w:i/>
          <w:iCs/>
          <w:sz w:val="20"/>
          <w:lang w:val="el-GR"/>
        </w:rPr>
        <w:t>ζ-</w:t>
      </w:r>
      <w:r w:rsidRPr="00FF3020">
        <w:rPr>
          <w:rFonts w:ascii="Arial" w:hAnsi="Arial" w:cs="Arial"/>
          <w:i/>
          <w:iCs/>
          <w:sz w:val="20"/>
        </w:rPr>
        <w:t>carotene isomerase; CrtR-B2, </w:t>
      </w:r>
      <w:r w:rsidRPr="00FF3020">
        <w:rPr>
          <w:rFonts w:ascii="Arial" w:hAnsi="Arial" w:cs="Arial"/>
          <w:sz w:val="20"/>
          <w:lang w:val="el-GR"/>
        </w:rPr>
        <w:t>β</w:t>
      </w:r>
      <w:r w:rsidRPr="00FF3020">
        <w:rPr>
          <w:rFonts w:ascii="Arial" w:hAnsi="Arial" w:cs="Arial"/>
          <w:i/>
          <w:iCs/>
          <w:sz w:val="20"/>
          <w:lang w:val="el-GR"/>
        </w:rPr>
        <w:t>-</w:t>
      </w:r>
      <w:r w:rsidRPr="00FF3020">
        <w:rPr>
          <w:rFonts w:ascii="Arial" w:hAnsi="Arial" w:cs="Arial"/>
          <w:i/>
          <w:iCs/>
          <w:sz w:val="20"/>
        </w:rPr>
        <w:t xml:space="preserve">carotene hydroxylase 2. </w:t>
      </w:r>
    </w:p>
    <w:p w14:paraId="7E74213B" w14:textId="77777777" w:rsidR="00EF2AAD" w:rsidRPr="00FF3020" w:rsidRDefault="00EF2AAD" w:rsidP="00FF3020">
      <w:pPr>
        <w:rPr>
          <w:rFonts w:ascii="Arial" w:hAnsi="Arial" w:cs="Arial"/>
          <w:sz w:val="20"/>
        </w:rPr>
      </w:pPr>
    </w:p>
    <w:p w14:paraId="711B264E" w14:textId="32839D11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7E2D55C3" wp14:editId="4E70FD8B">
            <wp:extent cx="5486400" cy="3086100"/>
            <wp:effectExtent l="0" t="0" r="0" b="0"/>
            <wp:docPr id="178816566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165663" name="Picture 178816566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889D" w14:textId="4E42805D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S13 </w:t>
      </w:r>
      <w:r w:rsidR="00817DA8">
        <w:rPr>
          <w:rFonts w:ascii="Arial" w:hAnsi="Arial" w:cs="Arial"/>
          <w:b/>
          <w:bCs/>
          <w:sz w:val="20"/>
        </w:rPr>
        <w:t>P</w:t>
      </w:r>
      <w:r w:rsidRPr="00FF3020">
        <w:rPr>
          <w:rFonts w:ascii="Arial" w:hAnsi="Arial" w:cs="Arial"/>
          <w:b/>
          <w:bCs/>
          <w:sz w:val="20"/>
        </w:rPr>
        <w:t>lant development</w:t>
      </w:r>
      <w:r w:rsidR="009075B5">
        <w:rPr>
          <w:rFonts w:ascii="Arial" w:hAnsi="Arial" w:cs="Arial"/>
          <w:b/>
          <w:bCs/>
          <w:sz w:val="20"/>
        </w:rPr>
        <w:t>al phenotypes in</w:t>
      </w:r>
      <w:r w:rsidR="00817DA8">
        <w:rPr>
          <w:rFonts w:ascii="Arial" w:hAnsi="Arial" w:cs="Arial"/>
          <w:b/>
          <w:bCs/>
          <w:sz w:val="20"/>
        </w:rPr>
        <w:t xml:space="preserve"> </w:t>
      </w:r>
      <w:r w:rsidR="00817DA8" w:rsidRPr="00817DA8">
        <w:rPr>
          <w:rFonts w:ascii="Arial" w:hAnsi="Arial" w:cs="Arial"/>
          <w:b/>
          <w:bCs/>
          <w:i/>
          <w:iCs/>
          <w:sz w:val="20"/>
        </w:rPr>
        <w:t>SlERF.D6-OE</w:t>
      </w:r>
      <w:r w:rsidR="00817DA8">
        <w:rPr>
          <w:rFonts w:ascii="Arial" w:hAnsi="Arial" w:cs="Arial"/>
          <w:b/>
          <w:bCs/>
          <w:sz w:val="20"/>
        </w:rPr>
        <w:t xml:space="preserve"> lines</w:t>
      </w:r>
    </w:p>
    <w:p w14:paraId="2E9A8604" w14:textId="401FEC7A" w:rsidR="00FF3020" w:rsidRDefault="00817DA8" w:rsidP="00FF3020">
      <w:pPr>
        <w:rPr>
          <w:rFonts w:ascii="Arial" w:hAnsi="Arial" w:cs="Arial"/>
          <w:sz w:val="20"/>
        </w:rPr>
      </w:pPr>
      <w:r w:rsidRPr="00817DA8">
        <w:rPr>
          <w:rFonts w:ascii="Arial" w:hAnsi="Arial" w:cs="Arial"/>
          <w:b/>
          <w:bCs/>
          <w:sz w:val="20"/>
        </w:rPr>
        <w:t>(a)</w:t>
      </w:r>
      <w:r>
        <w:rPr>
          <w:rFonts w:ascii="Arial" w:hAnsi="Arial" w:cs="Arial"/>
          <w:sz w:val="20"/>
        </w:rPr>
        <w:t xml:space="preserve"> </w:t>
      </w:r>
      <w:r w:rsidR="00FF3020" w:rsidRPr="00817DA8">
        <w:rPr>
          <w:rFonts w:ascii="Arial" w:hAnsi="Arial" w:cs="Arial"/>
          <w:sz w:val="20"/>
        </w:rPr>
        <w:t xml:space="preserve">Epinasty phenotype </w:t>
      </w:r>
      <w:r w:rsidR="009075B5">
        <w:rPr>
          <w:rFonts w:ascii="Arial" w:hAnsi="Arial" w:cs="Arial"/>
          <w:sz w:val="20"/>
        </w:rPr>
        <w:t>of</w:t>
      </w:r>
      <w:r w:rsidR="00FF3020" w:rsidRPr="00817DA8">
        <w:rPr>
          <w:rFonts w:ascii="Arial" w:hAnsi="Arial" w:cs="Arial"/>
          <w:sz w:val="20"/>
        </w:rPr>
        <w:t xml:space="preserve"> </w:t>
      </w:r>
      <w:r w:rsidR="00FF3020" w:rsidRPr="00817DA8">
        <w:rPr>
          <w:rFonts w:ascii="Arial" w:hAnsi="Arial" w:cs="Arial"/>
          <w:i/>
          <w:iCs/>
          <w:sz w:val="20"/>
        </w:rPr>
        <w:t xml:space="preserve">SlERF.D6-OE </w:t>
      </w:r>
      <w:r w:rsidR="00FF3020" w:rsidRPr="00817DA8">
        <w:rPr>
          <w:rFonts w:ascii="Arial" w:hAnsi="Arial" w:cs="Arial"/>
          <w:sz w:val="20"/>
        </w:rPr>
        <w:t xml:space="preserve">lines. Red arrows </w:t>
      </w:r>
      <w:r w:rsidR="009075B5">
        <w:rPr>
          <w:rFonts w:ascii="Arial" w:hAnsi="Arial" w:cs="Arial"/>
          <w:sz w:val="20"/>
        </w:rPr>
        <w:t>highlight</w:t>
      </w:r>
      <w:r w:rsidR="00FF3020" w:rsidRPr="00817DA8">
        <w:rPr>
          <w:rFonts w:ascii="Arial" w:hAnsi="Arial" w:cs="Arial"/>
          <w:sz w:val="20"/>
        </w:rPr>
        <w:t xml:space="preserve"> </w:t>
      </w:r>
      <w:r w:rsidR="009075B5">
        <w:rPr>
          <w:rFonts w:ascii="Arial" w:hAnsi="Arial" w:cs="Arial"/>
          <w:sz w:val="20"/>
        </w:rPr>
        <w:t>curled</w:t>
      </w:r>
      <w:r w:rsidR="009075B5" w:rsidRPr="00817DA8">
        <w:rPr>
          <w:rFonts w:ascii="Arial" w:hAnsi="Arial" w:cs="Arial"/>
          <w:sz w:val="20"/>
        </w:rPr>
        <w:t xml:space="preserve"> </w:t>
      </w:r>
      <w:r w:rsidR="00FF3020" w:rsidRPr="00817DA8">
        <w:rPr>
          <w:rFonts w:ascii="Arial" w:hAnsi="Arial" w:cs="Arial"/>
          <w:sz w:val="20"/>
        </w:rPr>
        <w:t>leaves</w:t>
      </w:r>
      <w:r>
        <w:rPr>
          <w:rFonts w:ascii="Arial" w:hAnsi="Arial" w:cs="Arial"/>
          <w:sz w:val="20"/>
        </w:rPr>
        <w:t xml:space="preserve">. </w:t>
      </w:r>
      <w:r w:rsidRPr="00817DA8">
        <w:rPr>
          <w:rFonts w:ascii="Arial" w:hAnsi="Arial" w:cs="Arial"/>
          <w:b/>
          <w:bCs/>
          <w:sz w:val="20"/>
        </w:rPr>
        <w:t>(b)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 xml:space="preserve">Triple response </w:t>
      </w:r>
      <w:r w:rsidR="009075B5">
        <w:rPr>
          <w:rFonts w:ascii="Arial" w:hAnsi="Arial" w:cs="Arial"/>
          <w:sz w:val="20"/>
        </w:rPr>
        <w:t>of</w:t>
      </w:r>
      <w:r>
        <w:rPr>
          <w:rFonts w:ascii="Arial" w:hAnsi="Arial" w:cs="Arial"/>
          <w:sz w:val="20"/>
        </w:rPr>
        <w:t xml:space="preserve"> seedlings. O</w:t>
      </w:r>
      <w:r w:rsidR="00FF3020" w:rsidRPr="00FF3020">
        <w:rPr>
          <w:rFonts w:ascii="Arial" w:hAnsi="Arial" w:cs="Arial"/>
          <w:sz w:val="20"/>
        </w:rPr>
        <w:t xml:space="preserve">range arrows </w:t>
      </w:r>
      <w:r w:rsidR="009075B5">
        <w:rPr>
          <w:rFonts w:ascii="Arial" w:hAnsi="Arial" w:cs="Arial"/>
          <w:sz w:val="20"/>
        </w:rPr>
        <w:t>highlight seedling apical hooks</w:t>
      </w:r>
      <w:r w:rsidR="00FF3020" w:rsidRPr="00FF3020">
        <w:rPr>
          <w:rFonts w:ascii="Arial" w:hAnsi="Arial" w:cs="Arial"/>
          <w:sz w:val="20"/>
        </w:rPr>
        <w:t>.</w:t>
      </w:r>
      <w:r>
        <w:rPr>
          <w:rFonts w:ascii="Arial" w:hAnsi="Arial" w:cs="Arial"/>
          <w:sz w:val="20"/>
        </w:rPr>
        <w:t xml:space="preserve"> </w:t>
      </w:r>
      <w:r w:rsidRPr="00817DA8">
        <w:rPr>
          <w:rFonts w:ascii="Arial" w:hAnsi="Arial" w:cs="Arial"/>
          <w:b/>
          <w:bCs/>
          <w:sz w:val="20"/>
        </w:rPr>
        <w:t>(c)</w:t>
      </w:r>
      <w:r>
        <w:rPr>
          <w:rFonts w:ascii="Arial" w:hAnsi="Arial" w:cs="Arial"/>
          <w:sz w:val="20"/>
        </w:rPr>
        <w:t xml:space="preserve"> </w:t>
      </w:r>
      <w:r w:rsidR="009075B5">
        <w:rPr>
          <w:rFonts w:ascii="Arial" w:hAnsi="Arial" w:cs="Arial"/>
          <w:sz w:val="20"/>
        </w:rPr>
        <w:t>Leaves</w:t>
      </w:r>
      <w:r>
        <w:rPr>
          <w:rFonts w:ascii="Arial" w:hAnsi="Arial" w:cs="Arial"/>
          <w:sz w:val="20"/>
        </w:rPr>
        <w:t xml:space="preserve">. </w:t>
      </w:r>
      <w:r w:rsidRPr="00817DA8">
        <w:rPr>
          <w:rFonts w:ascii="Arial" w:hAnsi="Arial" w:cs="Arial"/>
          <w:b/>
          <w:bCs/>
          <w:sz w:val="20"/>
        </w:rPr>
        <w:t>(d)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>Flower size</w:t>
      </w:r>
      <w:r>
        <w:rPr>
          <w:rFonts w:ascii="Arial" w:hAnsi="Arial" w:cs="Arial"/>
          <w:sz w:val="20"/>
        </w:rPr>
        <w:t xml:space="preserve"> and </w:t>
      </w:r>
      <w:r w:rsidRPr="00817DA8">
        <w:rPr>
          <w:rFonts w:ascii="Arial" w:hAnsi="Arial" w:cs="Arial"/>
          <w:b/>
          <w:bCs/>
          <w:sz w:val="20"/>
        </w:rPr>
        <w:t xml:space="preserve">(e) </w:t>
      </w:r>
      <w:r w:rsidR="00FF3020" w:rsidRPr="00FF3020">
        <w:rPr>
          <w:rFonts w:ascii="Arial" w:hAnsi="Arial" w:cs="Arial"/>
          <w:sz w:val="20"/>
        </w:rPr>
        <w:t>sepal</w:t>
      </w:r>
      <w:r>
        <w:rPr>
          <w:rFonts w:ascii="Arial" w:hAnsi="Arial" w:cs="Arial"/>
          <w:sz w:val="20"/>
        </w:rPr>
        <w:t xml:space="preserve"> length</w:t>
      </w:r>
      <w:r w:rsidR="009075B5">
        <w:rPr>
          <w:rFonts w:ascii="Arial" w:hAnsi="Arial" w:cs="Arial"/>
          <w:sz w:val="20"/>
        </w:rPr>
        <w:t>.</w:t>
      </w:r>
      <w:r w:rsidR="00FF3020" w:rsidRPr="00FF3020">
        <w:rPr>
          <w:rFonts w:ascii="Arial" w:hAnsi="Arial" w:cs="Arial"/>
          <w:sz w:val="20"/>
        </w:rPr>
        <w:t xml:space="preserve"> </w:t>
      </w:r>
      <w:r w:rsidR="009075B5"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 xml:space="preserve">Statistical significance determined by Student’s t-test: </w:t>
      </w:r>
      <w:r w:rsidR="00393FB2" w:rsidRPr="00FF3020">
        <w:rPr>
          <w:rFonts w:ascii="Arial" w:hAnsi="Arial" w:cs="Arial"/>
          <w:sz w:val="20"/>
        </w:rPr>
        <w:t xml:space="preserve">*, 0.01 &lt; P &lt; 0.05; ***, P &lt; 0.001. Error bars indicate SE. </w:t>
      </w:r>
      <w:r w:rsidR="00FF3020" w:rsidRPr="00FF3020">
        <w:rPr>
          <w:rFonts w:ascii="Arial" w:hAnsi="Arial" w:cs="Arial"/>
          <w:i/>
          <w:iCs/>
          <w:sz w:val="20"/>
        </w:rPr>
        <w:t>OE1, OE3,</w:t>
      </w:r>
      <w:r w:rsidR="00FF3020" w:rsidRPr="00FF3020">
        <w:rPr>
          <w:rFonts w:ascii="Arial" w:hAnsi="Arial" w:cs="Arial"/>
          <w:sz w:val="20"/>
        </w:rPr>
        <w:t xml:space="preserve"> and </w:t>
      </w:r>
      <w:r w:rsidR="00FF3020" w:rsidRPr="00FF3020">
        <w:rPr>
          <w:rFonts w:ascii="Arial" w:hAnsi="Arial" w:cs="Arial"/>
          <w:i/>
          <w:iCs/>
          <w:sz w:val="20"/>
        </w:rPr>
        <w:t xml:space="preserve">OE7 </w:t>
      </w:r>
      <w:r w:rsidR="00FF3020" w:rsidRPr="00FF3020">
        <w:rPr>
          <w:rFonts w:ascii="Arial" w:hAnsi="Arial" w:cs="Arial"/>
          <w:sz w:val="20"/>
        </w:rPr>
        <w:t xml:space="preserve">are three independent </w:t>
      </w:r>
      <w:r w:rsidR="00FF3020" w:rsidRPr="00FF3020">
        <w:rPr>
          <w:rFonts w:ascii="Arial" w:hAnsi="Arial" w:cs="Arial"/>
          <w:i/>
          <w:iCs/>
          <w:sz w:val="20"/>
        </w:rPr>
        <w:t>SlERF.D6</w:t>
      </w:r>
      <w:r w:rsidR="00FF3020" w:rsidRPr="00FF3020">
        <w:rPr>
          <w:rFonts w:ascii="Arial" w:hAnsi="Arial" w:cs="Arial"/>
          <w:sz w:val="20"/>
        </w:rPr>
        <w:t xml:space="preserve"> overexpressing lines. </w:t>
      </w:r>
    </w:p>
    <w:p w14:paraId="528F59B9" w14:textId="77777777" w:rsidR="00EF2AAD" w:rsidRPr="00FF3020" w:rsidRDefault="00EF2AAD" w:rsidP="00FF3020">
      <w:pPr>
        <w:rPr>
          <w:rFonts w:ascii="Arial" w:hAnsi="Arial" w:cs="Arial"/>
          <w:sz w:val="20"/>
        </w:rPr>
      </w:pPr>
    </w:p>
    <w:p w14:paraId="3721C11A" w14:textId="4719950E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3B781A25" wp14:editId="04BC7F6C">
            <wp:extent cx="5486400" cy="3086100"/>
            <wp:effectExtent l="0" t="0" r="0" b="0"/>
            <wp:docPr id="88521989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219891" name="Picture 88521989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D54CF" w14:textId="6F2B6BA1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S14 Analysis of expressions of ripening </w:t>
      </w:r>
      <w:r w:rsidR="00836E61">
        <w:rPr>
          <w:rFonts w:ascii="Arial" w:hAnsi="Arial" w:cs="Arial"/>
          <w:b/>
          <w:bCs/>
          <w:sz w:val="20"/>
        </w:rPr>
        <w:t>TFs</w:t>
      </w:r>
      <w:r w:rsidRPr="00FF3020">
        <w:rPr>
          <w:rFonts w:ascii="Arial" w:hAnsi="Arial" w:cs="Arial"/>
          <w:b/>
          <w:bCs/>
          <w:sz w:val="20"/>
        </w:rPr>
        <w:t>, carotenoid</w:t>
      </w:r>
      <w:r w:rsidR="00836E61">
        <w:rPr>
          <w:rFonts w:ascii="Arial" w:hAnsi="Arial" w:cs="Arial"/>
          <w:b/>
          <w:bCs/>
          <w:sz w:val="20"/>
        </w:rPr>
        <w:t xml:space="preserve"> synthesis</w:t>
      </w:r>
      <w:r w:rsidRPr="00FF3020">
        <w:rPr>
          <w:rFonts w:ascii="Arial" w:hAnsi="Arial" w:cs="Arial"/>
          <w:b/>
          <w:bCs/>
          <w:sz w:val="20"/>
        </w:rPr>
        <w:t xml:space="preserve">, cell wall, </w:t>
      </w:r>
      <w:r w:rsidR="00836E61">
        <w:rPr>
          <w:rFonts w:ascii="Arial" w:hAnsi="Arial" w:cs="Arial"/>
          <w:b/>
          <w:bCs/>
          <w:sz w:val="20"/>
        </w:rPr>
        <w:t xml:space="preserve">and </w:t>
      </w:r>
      <w:r w:rsidRPr="00FF3020">
        <w:rPr>
          <w:rFonts w:ascii="Arial" w:hAnsi="Arial" w:cs="Arial"/>
          <w:b/>
          <w:bCs/>
          <w:sz w:val="20"/>
        </w:rPr>
        <w:t>ethylene biosynthesis and responsive genes</w:t>
      </w:r>
      <w:r w:rsidR="00836E61">
        <w:rPr>
          <w:rFonts w:ascii="Arial" w:hAnsi="Arial" w:cs="Arial"/>
          <w:b/>
          <w:bCs/>
          <w:sz w:val="20"/>
        </w:rPr>
        <w:t xml:space="preserve"> in </w:t>
      </w:r>
      <w:r w:rsidR="00836E61" w:rsidRPr="00975303">
        <w:rPr>
          <w:rFonts w:ascii="Arial" w:hAnsi="Arial" w:cs="Arial"/>
          <w:b/>
          <w:bCs/>
          <w:i/>
          <w:iCs/>
          <w:sz w:val="20"/>
        </w:rPr>
        <w:t>SlERF.D6</w:t>
      </w:r>
      <w:r w:rsidR="00836E61">
        <w:rPr>
          <w:rFonts w:ascii="Arial" w:hAnsi="Arial" w:cs="Arial"/>
          <w:b/>
          <w:bCs/>
          <w:sz w:val="20"/>
        </w:rPr>
        <w:t xml:space="preserve"> over-expression line </w:t>
      </w:r>
      <w:r w:rsidR="00836E61" w:rsidRPr="00975303">
        <w:rPr>
          <w:rFonts w:ascii="Arial" w:hAnsi="Arial" w:cs="Arial"/>
          <w:b/>
          <w:bCs/>
          <w:i/>
          <w:iCs/>
          <w:sz w:val="20"/>
        </w:rPr>
        <w:t>OE1</w:t>
      </w:r>
      <w:r w:rsidR="00836E61">
        <w:rPr>
          <w:rFonts w:ascii="Arial" w:hAnsi="Arial" w:cs="Arial"/>
          <w:b/>
          <w:bCs/>
          <w:sz w:val="20"/>
        </w:rPr>
        <w:t>.</w:t>
      </w:r>
    </w:p>
    <w:p w14:paraId="25E0806A" w14:textId="54BC1955" w:rsidR="00FF3020" w:rsidRPr="00FF3020" w:rsidRDefault="00C34E93" w:rsidP="00FF3020">
      <w:pPr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Expression levels</w:t>
      </w:r>
      <w:r w:rsidR="00FF3020" w:rsidRPr="00FF3020">
        <w:rPr>
          <w:rFonts w:ascii="Arial" w:hAnsi="Arial" w:cs="Arial"/>
          <w:sz w:val="20"/>
        </w:rPr>
        <w:t xml:space="preserve"> of well-known transcription regulators </w:t>
      </w:r>
      <w:r w:rsidRPr="00C34E93">
        <w:rPr>
          <w:rFonts w:ascii="Arial" w:hAnsi="Arial" w:cs="Arial"/>
          <w:b/>
          <w:bCs/>
          <w:sz w:val="20"/>
        </w:rPr>
        <w:t>(a)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 xml:space="preserve">RIN, </w:t>
      </w:r>
      <w:r w:rsidRPr="00C34E93">
        <w:rPr>
          <w:rFonts w:ascii="Arial" w:hAnsi="Arial" w:cs="Arial"/>
          <w:b/>
          <w:bCs/>
          <w:sz w:val="20"/>
        </w:rPr>
        <w:t>(b)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 xml:space="preserve">NOR, </w:t>
      </w: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c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>CNR</w:t>
      </w:r>
      <w:r>
        <w:rPr>
          <w:rFonts w:ascii="Arial" w:hAnsi="Arial" w:cs="Arial"/>
          <w:sz w:val="20"/>
        </w:rPr>
        <w:t>,</w:t>
      </w:r>
      <w:r w:rsidR="00FF3020" w:rsidRPr="00FF3020">
        <w:rPr>
          <w:rFonts w:ascii="Arial" w:hAnsi="Arial" w:cs="Arial"/>
          <w:i/>
          <w:iCs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 xml:space="preserve">and </w:t>
      </w: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d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>DML2</w:t>
      </w:r>
      <w:r>
        <w:rPr>
          <w:rFonts w:ascii="Arial" w:hAnsi="Arial" w:cs="Arial"/>
          <w:sz w:val="20"/>
        </w:rPr>
        <w:t>;</w:t>
      </w:r>
      <w:r w:rsidR="00FF3020" w:rsidRPr="00FF3020">
        <w:rPr>
          <w:rFonts w:ascii="Arial" w:hAnsi="Arial" w:cs="Arial"/>
          <w:sz w:val="20"/>
        </w:rPr>
        <w:t xml:space="preserve"> </w:t>
      </w:r>
      <w:r>
        <w:rPr>
          <w:rFonts w:ascii="Arial" w:hAnsi="Arial" w:cs="Arial"/>
          <w:sz w:val="20"/>
        </w:rPr>
        <w:t>c</w:t>
      </w:r>
      <w:r w:rsidR="00FF3020" w:rsidRPr="00FF3020">
        <w:rPr>
          <w:rFonts w:ascii="Arial" w:hAnsi="Arial" w:cs="Arial"/>
          <w:sz w:val="20"/>
        </w:rPr>
        <w:t xml:space="preserve">arotenoids genes </w:t>
      </w: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e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 xml:space="preserve">PSY1 </w:t>
      </w:r>
      <w:r w:rsidR="00FF3020" w:rsidRPr="00FF3020">
        <w:rPr>
          <w:rFonts w:ascii="Arial" w:hAnsi="Arial" w:cs="Arial"/>
          <w:sz w:val="20"/>
        </w:rPr>
        <w:t xml:space="preserve">and </w:t>
      </w: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f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>LCYB1</w:t>
      </w:r>
      <w:r>
        <w:rPr>
          <w:rFonts w:ascii="Arial" w:hAnsi="Arial" w:cs="Arial"/>
          <w:sz w:val="20"/>
        </w:rPr>
        <w:t xml:space="preserve">; </w:t>
      </w:r>
      <w:r w:rsidR="00FF3020" w:rsidRPr="00FF3020">
        <w:rPr>
          <w:rFonts w:ascii="Arial" w:hAnsi="Arial" w:cs="Arial"/>
          <w:sz w:val="20"/>
        </w:rPr>
        <w:t xml:space="preserve">cell wall genes </w:t>
      </w: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g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 xml:space="preserve">PG2a </w:t>
      </w:r>
      <w:r w:rsidR="00FF3020" w:rsidRPr="00FF3020">
        <w:rPr>
          <w:rFonts w:ascii="Arial" w:hAnsi="Arial" w:cs="Arial"/>
          <w:sz w:val="20"/>
        </w:rPr>
        <w:t xml:space="preserve">and </w:t>
      </w: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h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>PL</w:t>
      </w:r>
      <w:r>
        <w:rPr>
          <w:rFonts w:ascii="Arial" w:hAnsi="Arial" w:cs="Arial"/>
          <w:sz w:val="20"/>
        </w:rPr>
        <w:t xml:space="preserve">; </w:t>
      </w:r>
      <w:r w:rsidR="00FF3020" w:rsidRPr="00FF3020">
        <w:rPr>
          <w:rFonts w:ascii="Arial" w:hAnsi="Arial" w:cs="Arial"/>
          <w:sz w:val="20"/>
        </w:rPr>
        <w:t xml:space="preserve">ethylene biosynthesis and responsive genes </w:t>
      </w:r>
      <w:r w:rsidRPr="00C34E93">
        <w:rPr>
          <w:rFonts w:ascii="Arial" w:hAnsi="Arial" w:cs="Arial"/>
          <w:b/>
          <w:bCs/>
          <w:sz w:val="20"/>
        </w:rPr>
        <w:t>(</w:t>
      </w:r>
      <w:proofErr w:type="spellStart"/>
      <w:r>
        <w:rPr>
          <w:rFonts w:ascii="Arial" w:hAnsi="Arial" w:cs="Arial"/>
          <w:b/>
          <w:bCs/>
          <w:sz w:val="20"/>
        </w:rPr>
        <w:t>i</w:t>
      </w:r>
      <w:proofErr w:type="spellEnd"/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 xml:space="preserve">ACS2, </w:t>
      </w: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j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 xml:space="preserve">ACS4, </w:t>
      </w: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k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 xml:space="preserve">E4 </w:t>
      </w:r>
      <w:r w:rsidR="00FF3020" w:rsidRPr="00FF3020">
        <w:rPr>
          <w:rFonts w:ascii="Arial" w:hAnsi="Arial" w:cs="Arial"/>
          <w:sz w:val="20"/>
        </w:rPr>
        <w:t xml:space="preserve">and </w:t>
      </w: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l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>E8</w:t>
      </w:r>
      <w:r w:rsidR="00FF3020" w:rsidRPr="00FF3020">
        <w:rPr>
          <w:rFonts w:ascii="Arial" w:hAnsi="Arial" w:cs="Arial"/>
          <w:sz w:val="20"/>
        </w:rPr>
        <w:t xml:space="preserve"> at</w:t>
      </w:r>
      <w:r w:rsidR="00836E61">
        <w:rPr>
          <w:rFonts w:ascii="Arial" w:hAnsi="Arial" w:cs="Arial"/>
          <w:sz w:val="20"/>
        </w:rPr>
        <w:t xml:space="preserve"> the indicated</w:t>
      </w:r>
      <w:r w:rsidR="00FF3020" w:rsidRPr="00FF3020">
        <w:rPr>
          <w:rFonts w:ascii="Arial" w:hAnsi="Arial" w:cs="Arial"/>
          <w:sz w:val="20"/>
        </w:rPr>
        <w:t xml:space="preserve"> stages. </w:t>
      </w:r>
      <w:r w:rsidR="00FF3020" w:rsidRPr="00FF3020">
        <w:rPr>
          <w:rFonts w:ascii="Arial" w:hAnsi="Arial" w:cs="Arial"/>
          <w:sz w:val="20"/>
        </w:rPr>
        <w:lastRenderedPageBreak/>
        <w:t xml:space="preserve">DPA, days post anthesis. P, pericarp; L, Locule. Error bars are ±SE. * adjusted </w:t>
      </w:r>
      <w:r w:rsidR="00FF3020" w:rsidRPr="00FF3020">
        <w:rPr>
          <w:rFonts w:ascii="Arial" w:hAnsi="Arial" w:cs="Arial"/>
          <w:i/>
          <w:iCs/>
          <w:sz w:val="20"/>
        </w:rPr>
        <w:t xml:space="preserve">P </w:t>
      </w:r>
      <w:r w:rsidR="00FF3020" w:rsidRPr="00FF3020">
        <w:rPr>
          <w:rFonts w:ascii="Arial" w:hAnsi="Arial" w:cs="Arial"/>
          <w:sz w:val="20"/>
        </w:rPr>
        <w:t xml:space="preserve">&lt; 0.05; ** adjusted </w:t>
      </w:r>
      <w:r w:rsidR="00FF3020" w:rsidRPr="00FF3020">
        <w:rPr>
          <w:rFonts w:ascii="Arial" w:hAnsi="Arial" w:cs="Arial"/>
          <w:i/>
          <w:iCs/>
          <w:sz w:val="20"/>
        </w:rPr>
        <w:t xml:space="preserve">P </w:t>
      </w:r>
      <w:r w:rsidR="00FF3020" w:rsidRPr="00FF3020">
        <w:rPr>
          <w:rFonts w:ascii="Arial" w:hAnsi="Arial" w:cs="Arial"/>
          <w:sz w:val="20"/>
        </w:rPr>
        <w:t xml:space="preserve">&lt; 0.01; *** adjusted </w:t>
      </w:r>
      <w:r w:rsidR="00FF3020" w:rsidRPr="00FF3020">
        <w:rPr>
          <w:rFonts w:ascii="Arial" w:hAnsi="Arial" w:cs="Arial"/>
          <w:i/>
          <w:iCs/>
          <w:sz w:val="20"/>
        </w:rPr>
        <w:t xml:space="preserve">P </w:t>
      </w:r>
      <w:r w:rsidR="00FF3020" w:rsidRPr="00FF3020">
        <w:rPr>
          <w:rFonts w:ascii="Arial" w:hAnsi="Arial" w:cs="Arial"/>
          <w:sz w:val="20"/>
        </w:rPr>
        <w:t xml:space="preserve">&lt; 0.001. </w:t>
      </w:r>
    </w:p>
    <w:p w14:paraId="0AA0F6A6" w14:textId="7B1F95E0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05C59BBA" wp14:editId="4A1E3AA4">
            <wp:extent cx="5486400" cy="3086100"/>
            <wp:effectExtent l="0" t="0" r="0" b="0"/>
            <wp:docPr id="50725249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252499" name="Picture 50725249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92904" w14:textId="16162AA9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S15 DAP-seq analysis of </w:t>
      </w:r>
      <w:r w:rsidR="00EF63FA">
        <w:rPr>
          <w:rFonts w:ascii="Arial" w:hAnsi="Arial" w:cs="Arial"/>
          <w:b/>
          <w:bCs/>
          <w:sz w:val="20"/>
        </w:rPr>
        <w:t>Sl</w:t>
      </w:r>
      <w:r w:rsidRPr="00FF3020">
        <w:rPr>
          <w:rFonts w:ascii="Arial" w:hAnsi="Arial" w:cs="Arial"/>
          <w:b/>
          <w:bCs/>
          <w:sz w:val="20"/>
        </w:rPr>
        <w:t xml:space="preserve">ERF.D6 </w:t>
      </w:r>
      <w:r w:rsidR="00EF63FA">
        <w:rPr>
          <w:rFonts w:ascii="Arial" w:hAnsi="Arial" w:cs="Arial"/>
          <w:b/>
          <w:bCs/>
          <w:sz w:val="20"/>
        </w:rPr>
        <w:t xml:space="preserve">and </w:t>
      </w:r>
      <w:r w:rsidRPr="00FF3020">
        <w:rPr>
          <w:rFonts w:ascii="Arial" w:hAnsi="Arial" w:cs="Arial"/>
          <w:b/>
          <w:bCs/>
          <w:sz w:val="20"/>
        </w:rPr>
        <w:t>three novel target genes.</w:t>
      </w:r>
    </w:p>
    <w:p w14:paraId="4CA6A48E" w14:textId="5D642098" w:rsidR="00FF3020" w:rsidRPr="00FF3020" w:rsidRDefault="00EF63FA" w:rsidP="00FF3020">
      <w:pPr>
        <w:rPr>
          <w:rFonts w:ascii="Arial" w:hAnsi="Arial" w:cs="Arial"/>
          <w:sz w:val="20"/>
        </w:rPr>
      </w:pPr>
      <w:r w:rsidRPr="00C34E93">
        <w:rPr>
          <w:rFonts w:ascii="Arial" w:hAnsi="Arial" w:cs="Arial"/>
          <w:b/>
          <w:bCs/>
          <w:sz w:val="20"/>
        </w:rPr>
        <w:t>(</w:t>
      </w:r>
      <w:r>
        <w:rPr>
          <w:rFonts w:ascii="Arial" w:hAnsi="Arial" w:cs="Arial"/>
          <w:b/>
          <w:bCs/>
          <w:sz w:val="20"/>
        </w:rPr>
        <w:t>a</w:t>
      </w:r>
      <w:r w:rsidRPr="00C34E93">
        <w:rPr>
          <w:rFonts w:ascii="Arial" w:hAnsi="Arial" w:cs="Arial"/>
          <w:b/>
          <w:bCs/>
          <w:sz w:val="20"/>
        </w:rPr>
        <w:t>)</w:t>
      </w:r>
      <w:r>
        <w:rPr>
          <w:rFonts w:ascii="Arial" w:hAnsi="Arial" w:cs="Arial"/>
          <w:sz w:val="20"/>
        </w:rPr>
        <w:t xml:space="preserve"> </w:t>
      </w:r>
      <w:r w:rsidR="00836E61">
        <w:rPr>
          <w:rFonts w:ascii="Arial" w:hAnsi="Arial" w:cs="Arial"/>
          <w:sz w:val="20"/>
        </w:rPr>
        <w:t xml:space="preserve">Consensus </w:t>
      </w:r>
      <w:r w:rsidR="00FF3020" w:rsidRPr="00FF3020">
        <w:rPr>
          <w:rFonts w:ascii="Arial" w:hAnsi="Arial" w:cs="Arial"/>
          <w:sz w:val="20"/>
        </w:rPr>
        <w:t xml:space="preserve">DNA-binding motif </w:t>
      </w:r>
      <w:r>
        <w:rPr>
          <w:rFonts w:ascii="Arial" w:hAnsi="Arial" w:cs="Arial"/>
          <w:sz w:val="20"/>
        </w:rPr>
        <w:t>of SlERF.D6</w:t>
      </w:r>
      <w:r w:rsidR="00042055">
        <w:rPr>
          <w:rFonts w:ascii="Arial" w:hAnsi="Arial" w:cs="Arial"/>
          <w:sz w:val="20"/>
        </w:rPr>
        <w:t xml:space="preserve">. </w:t>
      </w:r>
      <w:r w:rsidR="00FF3020" w:rsidRPr="00FF3020">
        <w:rPr>
          <w:rFonts w:ascii="Arial" w:hAnsi="Arial" w:cs="Arial"/>
          <w:sz w:val="20"/>
        </w:rPr>
        <w:t>Venn diagram of different</w:t>
      </w:r>
      <w:r w:rsidR="00836E61">
        <w:rPr>
          <w:rFonts w:ascii="Arial" w:hAnsi="Arial" w:cs="Arial"/>
          <w:sz w:val="20"/>
        </w:rPr>
        <w:t>ially</w:t>
      </w:r>
      <w:r w:rsidR="00FF3020" w:rsidRPr="00FF3020">
        <w:rPr>
          <w:rFonts w:ascii="Arial" w:hAnsi="Arial" w:cs="Arial"/>
          <w:sz w:val="20"/>
        </w:rPr>
        <w:t xml:space="preserve"> expression genes (DEGs) and </w:t>
      </w:r>
      <w:r w:rsidR="00042055">
        <w:rPr>
          <w:rFonts w:ascii="Arial" w:hAnsi="Arial" w:cs="Arial"/>
          <w:sz w:val="20"/>
        </w:rPr>
        <w:t xml:space="preserve">targets with </w:t>
      </w:r>
      <w:r w:rsidR="00042055" w:rsidRPr="00C34E93">
        <w:rPr>
          <w:rFonts w:ascii="Arial" w:hAnsi="Arial" w:cs="Arial"/>
          <w:b/>
          <w:bCs/>
          <w:sz w:val="20"/>
        </w:rPr>
        <w:t>(</w:t>
      </w:r>
      <w:r w:rsidR="00042055">
        <w:rPr>
          <w:rFonts w:ascii="Arial" w:hAnsi="Arial" w:cs="Arial"/>
          <w:b/>
          <w:bCs/>
          <w:sz w:val="20"/>
        </w:rPr>
        <w:t>b</w:t>
      </w:r>
      <w:r w:rsidR="00042055" w:rsidRPr="00C34E93">
        <w:rPr>
          <w:rFonts w:ascii="Arial" w:hAnsi="Arial" w:cs="Arial"/>
          <w:b/>
          <w:bCs/>
          <w:sz w:val="20"/>
        </w:rPr>
        <w:t>)</w:t>
      </w:r>
      <w:r w:rsidR="00042055">
        <w:rPr>
          <w:rFonts w:ascii="Arial" w:hAnsi="Arial" w:cs="Arial"/>
          <w:sz w:val="20"/>
        </w:rPr>
        <w:t xml:space="preserve"> </w:t>
      </w:r>
      <w:r w:rsidR="00836E61">
        <w:rPr>
          <w:rFonts w:ascii="Arial" w:hAnsi="Arial" w:cs="Arial"/>
          <w:sz w:val="20"/>
        </w:rPr>
        <w:t>upstream/</w:t>
      </w:r>
      <w:r w:rsidR="00FF3020" w:rsidRPr="00FF3020">
        <w:rPr>
          <w:rFonts w:ascii="Arial" w:hAnsi="Arial" w:cs="Arial"/>
          <w:sz w:val="20"/>
        </w:rPr>
        <w:t xml:space="preserve">promoter </w:t>
      </w:r>
      <w:r w:rsidR="00042055">
        <w:rPr>
          <w:rFonts w:ascii="Arial" w:hAnsi="Arial" w:cs="Arial"/>
          <w:sz w:val="20"/>
        </w:rPr>
        <w:t>binding,</w:t>
      </w:r>
      <w:r w:rsidR="00FF3020" w:rsidRPr="00FF3020">
        <w:rPr>
          <w:rFonts w:ascii="Arial" w:hAnsi="Arial" w:cs="Arial"/>
          <w:sz w:val="20"/>
        </w:rPr>
        <w:t xml:space="preserve"> </w:t>
      </w:r>
      <w:r w:rsidR="00836E61">
        <w:rPr>
          <w:rFonts w:ascii="Arial" w:hAnsi="Arial" w:cs="Arial"/>
          <w:sz w:val="20"/>
        </w:rPr>
        <w:t xml:space="preserve">and </w:t>
      </w:r>
      <w:r w:rsidR="00FF3020" w:rsidRPr="00042055">
        <w:rPr>
          <w:rFonts w:ascii="Arial" w:hAnsi="Arial" w:cs="Arial"/>
          <w:b/>
          <w:bCs/>
          <w:sz w:val="20"/>
        </w:rPr>
        <w:t>(</w:t>
      </w:r>
      <w:r w:rsidR="00042055">
        <w:rPr>
          <w:rFonts w:ascii="Arial" w:hAnsi="Arial" w:cs="Arial"/>
          <w:b/>
          <w:bCs/>
          <w:sz w:val="20"/>
        </w:rPr>
        <w:t>c</w:t>
      </w:r>
      <w:r w:rsidR="00FF3020" w:rsidRPr="00042055">
        <w:rPr>
          <w:rFonts w:ascii="Arial" w:hAnsi="Arial" w:cs="Arial"/>
          <w:b/>
          <w:bCs/>
          <w:sz w:val="20"/>
        </w:rPr>
        <w:t>)</w:t>
      </w:r>
      <w:r w:rsidR="00042055">
        <w:rPr>
          <w:rFonts w:ascii="Arial" w:hAnsi="Arial" w:cs="Arial"/>
          <w:b/>
          <w:bCs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>gene</w:t>
      </w:r>
      <w:r w:rsidR="00042055">
        <w:rPr>
          <w:rFonts w:ascii="Arial" w:hAnsi="Arial" w:cs="Arial"/>
          <w:sz w:val="20"/>
        </w:rPr>
        <w:t>-</w:t>
      </w:r>
      <w:r w:rsidR="00FF3020" w:rsidRPr="00FF3020">
        <w:rPr>
          <w:rFonts w:ascii="Arial" w:hAnsi="Arial" w:cs="Arial"/>
          <w:sz w:val="20"/>
        </w:rPr>
        <w:t xml:space="preserve">body </w:t>
      </w:r>
      <w:r w:rsidR="00042055">
        <w:rPr>
          <w:rFonts w:ascii="Arial" w:hAnsi="Arial" w:cs="Arial"/>
          <w:sz w:val="20"/>
        </w:rPr>
        <w:t xml:space="preserve">binding sites. </w:t>
      </w:r>
      <w:r w:rsidR="00FF3020" w:rsidRPr="00FF3020">
        <w:rPr>
          <w:rFonts w:ascii="Arial" w:hAnsi="Arial" w:cs="Arial"/>
          <w:sz w:val="20"/>
        </w:rPr>
        <w:t xml:space="preserve">Genome browser view of </w:t>
      </w:r>
      <w:r w:rsidR="00836E61">
        <w:rPr>
          <w:rFonts w:ascii="Arial" w:hAnsi="Arial" w:cs="Arial"/>
          <w:sz w:val="20"/>
        </w:rPr>
        <w:t xml:space="preserve">SlERF.D6 </w:t>
      </w:r>
      <w:r w:rsidR="00FF3020" w:rsidRPr="00FF3020">
        <w:rPr>
          <w:rFonts w:ascii="Arial" w:hAnsi="Arial" w:cs="Arial"/>
          <w:sz w:val="20"/>
        </w:rPr>
        <w:t xml:space="preserve">binding </w:t>
      </w:r>
      <w:r w:rsidR="00836E61">
        <w:rPr>
          <w:rFonts w:ascii="Arial" w:hAnsi="Arial" w:cs="Arial"/>
          <w:sz w:val="20"/>
        </w:rPr>
        <w:t>at</w:t>
      </w:r>
      <w:r w:rsidR="00FF3020" w:rsidRPr="00FF3020">
        <w:rPr>
          <w:rFonts w:ascii="Arial" w:hAnsi="Arial" w:cs="Arial"/>
          <w:sz w:val="20"/>
        </w:rPr>
        <w:t xml:space="preserve"> the promoter of </w:t>
      </w:r>
      <w:r w:rsidR="00042055" w:rsidRPr="00042055">
        <w:rPr>
          <w:rFonts w:ascii="Arial" w:hAnsi="Arial" w:cs="Arial"/>
          <w:b/>
          <w:bCs/>
          <w:sz w:val="20"/>
        </w:rPr>
        <w:t>(d)</w:t>
      </w:r>
      <w:r w:rsidR="00042055"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 xml:space="preserve">SlDEAR2, </w:t>
      </w:r>
      <w:r w:rsidR="00042055" w:rsidRPr="00042055">
        <w:rPr>
          <w:rFonts w:ascii="Arial" w:hAnsi="Arial" w:cs="Arial"/>
          <w:b/>
          <w:bCs/>
          <w:sz w:val="20"/>
        </w:rPr>
        <w:t>(</w:t>
      </w:r>
      <w:r w:rsidR="00042055">
        <w:rPr>
          <w:rFonts w:ascii="Arial" w:hAnsi="Arial" w:cs="Arial"/>
          <w:b/>
          <w:bCs/>
          <w:sz w:val="20"/>
        </w:rPr>
        <w:t>e</w:t>
      </w:r>
      <w:r w:rsidR="00042055" w:rsidRPr="00042055">
        <w:rPr>
          <w:rFonts w:ascii="Arial" w:hAnsi="Arial" w:cs="Arial"/>
          <w:b/>
          <w:bCs/>
          <w:sz w:val="20"/>
        </w:rPr>
        <w:t>)</w:t>
      </w:r>
      <w:r w:rsidR="00042055"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 xml:space="preserve">ABA receptor </w:t>
      </w:r>
      <w:r w:rsidR="00FF3020" w:rsidRPr="00FF3020">
        <w:rPr>
          <w:rFonts w:ascii="Arial" w:hAnsi="Arial" w:cs="Arial"/>
          <w:i/>
          <w:iCs/>
          <w:sz w:val="20"/>
        </w:rPr>
        <w:t>SlRCAR12</w:t>
      </w:r>
      <w:r w:rsidR="00FF3020" w:rsidRPr="00FF3020">
        <w:rPr>
          <w:rFonts w:ascii="Arial" w:hAnsi="Arial" w:cs="Arial"/>
          <w:sz w:val="20"/>
        </w:rPr>
        <w:t xml:space="preserve">, and </w:t>
      </w:r>
      <w:r w:rsidR="00042055" w:rsidRPr="00042055">
        <w:rPr>
          <w:rFonts w:ascii="Arial" w:hAnsi="Arial" w:cs="Arial"/>
          <w:b/>
          <w:bCs/>
          <w:sz w:val="20"/>
        </w:rPr>
        <w:t>(</w:t>
      </w:r>
      <w:r w:rsidR="00042055">
        <w:rPr>
          <w:rFonts w:ascii="Arial" w:hAnsi="Arial" w:cs="Arial"/>
          <w:b/>
          <w:bCs/>
          <w:sz w:val="20"/>
        </w:rPr>
        <w:t>f</w:t>
      </w:r>
      <w:r w:rsidR="00042055" w:rsidRPr="00042055">
        <w:rPr>
          <w:rFonts w:ascii="Arial" w:hAnsi="Arial" w:cs="Arial"/>
          <w:b/>
          <w:bCs/>
          <w:sz w:val="20"/>
        </w:rPr>
        <w:t>)</w:t>
      </w:r>
      <w:r w:rsidR="00042055"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 xml:space="preserve">UDP-glycosyltransferase </w:t>
      </w:r>
      <w:r w:rsidR="00FF3020" w:rsidRPr="00FF3020">
        <w:rPr>
          <w:rFonts w:ascii="Arial" w:hAnsi="Arial" w:cs="Arial"/>
          <w:i/>
          <w:iCs/>
          <w:sz w:val="20"/>
        </w:rPr>
        <w:t>SlUDPGT19</w:t>
      </w:r>
      <w:r w:rsidR="00042055">
        <w:rPr>
          <w:rFonts w:ascii="Arial" w:hAnsi="Arial" w:cs="Arial"/>
          <w:sz w:val="20"/>
        </w:rPr>
        <w:t>.</w:t>
      </w:r>
      <w:r w:rsidR="00FF3020" w:rsidRPr="00FF3020">
        <w:rPr>
          <w:rFonts w:ascii="Arial" w:hAnsi="Arial" w:cs="Arial"/>
          <w:sz w:val="20"/>
        </w:rPr>
        <w:t xml:space="preserve"> Expression level</w:t>
      </w:r>
      <w:r w:rsidR="00A70AF8">
        <w:rPr>
          <w:rFonts w:ascii="Arial" w:hAnsi="Arial" w:cs="Arial"/>
          <w:sz w:val="20"/>
        </w:rPr>
        <w:t>s</w:t>
      </w:r>
      <w:r w:rsidR="00042055"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sz w:val="20"/>
        </w:rPr>
        <w:t xml:space="preserve">of </w:t>
      </w:r>
      <w:r w:rsidR="00A70AF8" w:rsidRPr="00042055">
        <w:rPr>
          <w:rFonts w:ascii="Arial" w:hAnsi="Arial" w:cs="Arial"/>
          <w:b/>
          <w:bCs/>
          <w:sz w:val="20"/>
        </w:rPr>
        <w:t>(</w:t>
      </w:r>
      <w:r w:rsidR="00A70AF8">
        <w:rPr>
          <w:rFonts w:ascii="Arial" w:hAnsi="Arial" w:cs="Arial"/>
          <w:b/>
          <w:bCs/>
          <w:sz w:val="20"/>
        </w:rPr>
        <w:t>g</w:t>
      </w:r>
      <w:r w:rsidR="00A70AF8" w:rsidRPr="00042055">
        <w:rPr>
          <w:rFonts w:ascii="Arial" w:hAnsi="Arial" w:cs="Arial"/>
          <w:b/>
          <w:bCs/>
          <w:sz w:val="20"/>
        </w:rPr>
        <w:t>)</w:t>
      </w:r>
      <w:r w:rsidR="00A70AF8">
        <w:rPr>
          <w:rFonts w:ascii="Arial" w:hAnsi="Arial" w:cs="Arial"/>
          <w:sz w:val="20"/>
        </w:rPr>
        <w:t xml:space="preserve"> </w:t>
      </w:r>
      <w:r w:rsidR="00FF3020" w:rsidRPr="00FF3020">
        <w:rPr>
          <w:rFonts w:ascii="Arial" w:hAnsi="Arial" w:cs="Arial"/>
          <w:i/>
          <w:iCs/>
          <w:sz w:val="20"/>
        </w:rPr>
        <w:t>SlDEAR2</w:t>
      </w:r>
      <w:r w:rsidR="00FF3020" w:rsidRPr="00FF3020">
        <w:rPr>
          <w:rFonts w:ascii="Arial" w:hAnsi="Arial" w:cs="Arial"/>
          <w:sz w:val="20"/>
        </w:rPr>
        <w:t xml:space="preserve">, </w:t>
      </w:r>
      <w:r w:rsidR="00A70AF8" w:rsidRPr="00042055">
        <w:rPr>
          <w:rFonts w:ascii="Arial" w:hAnsi="Arial" w:cs="Arial"/>
          <w:b/>
          <w:bCs/>
          <w:sz w:val="20"/>
        </w:rPr>
        <w:t>(</w:t>
      </w:r>
      <w:r w:rsidR="00A70AF8">
        <w:rPr>
          <w:rFonts w:ascii="Arial" w:hAnsi="Arial" w:cs="Arial"/>
          <w:b/>
          <w:bCs/>
          <w:sz w:val="20"/>
        </w:rPr>
        <w:t>h</w:t>
      </w:r>
      <w:r w:rsidR="00A70AF8" w:rsidRPr="00042055">
        <w:rPr>
          <w:rFonts w:ascii="Arial" w:hAnsi="Arial" w:cs="Arial"/>
          <w:b/>
          <w:bCs/>
          <w:sz w:val="20"/>
        </w:rPr>
        <w:t>)</w:t>
      </w:r>
      <w:r w:rsidR="00A70AF8">
        <w:rPr>
          <w:rFonts w:ascii="Arial" w:hAnsi="Arial" w:cs="Arial"/>
          <w:sz w:val="20"/>
        </w:rPr>
        <w:t xml:space="preserve"> </w:t>
      </w:r>
      <w:r w:rsidR="00FF3020" w:rsidRPr="00A70AF8">
        <w:rPr>
          <w:rFonts w:ascii="Arial" w:hAnsi="Arial" w:cs="Arial"/>
          <w:i/>
          <w:iCs/>
          <w:sz w:val="20"/>
        </w:rPr>
        <w:t>SlRCAR12</w:t>
      </w:r>
      <w:r w:rsidR="00A70AF8">
        <w:rPr>
          <w:rFonts w:ascii="Arial" w:hAnsi="Arial" w:cs="Arial"/>
          <w:sz w:val="20"/>
        </w:rPr>
        <w:t xml:space="preserve">, </w:t>
      </w:r>
      <w:r w:rsidR="00A70AF8" w:rsidRPr="00042055">
        <w:rPr>
          <w:rFonts w:ascii="Arial" w:hAnsi="Arial" w:cs="Arial"/>
          <w:b/>
          <w:bCs/>
          <w:sz w:val="20"/>
        </w:rPr>
        <w:t>(</w:t>
      </w:r>
      <w:proofErr w:type="spellStart"/>
      <w:r w:rsidR="00A70AF8">
        <w:rPr>
          <w:rFonts w:ascii="Arial" w:hAnsi="Arial" w:cs="Arial"/>
          <w:b/>
          <w:bCs/>
          <w:sz w:val="20"/>
        </w:rPr>
        <w:t>i</w:t>
      </w:r>
      <w:proofErr w:type="spellEnd"/>
      <w:r w:rsidR="00A70AF8" w:rsidRPr="00042055">
        <w:rPr>
          <w:rFonts w:ascii="Arial" w:hAnsi="Arial" w:cs="Arial"/>
          <w:b/>
          <w:bCs/>
          <w:sz w:val="20"/>
        </w:rPr>
        <w:t>)</w:t>
      </w:r>
      <w:r w:rsidR="00A70AF8">
        <w:rPr>
          <w:rFonts w:ascii="Arial" w:hAnsi="Arial" w:cs="Arial"/>
          <w:sz w:val="20"/>
        </w:rPr>
        <w:t xml:space="preserve"> </w:t>
      </w:r>
      <w:r w:rsidR="00FF3020" w:rsidRPr="00A70AF8">
        <w:rPr>
          <w:rFonts w:ascii="Arial" w:hAnsi="Arial" w:cs="Arial"/>
          <w:i/>
          <w:iCs/>
          <w:sz w:val="20"/>
        </w:rPr>
        <w:t xml:space="preserve">SlUDPGT19 </w:t>
      </w:r>
      <w:r w:rsidR="00FF3020" w:rsidRPr="00FF3020">
        <w:rPr>
          <w:rFonts w:ascii="Arial" w:hAnsi="Arial" w:cs="Arial"/>
          <w:sz w:val="20"/>
        </w:rPr>
        <w:t>in pericarp tissues at indicated stages</w:t>
      </w:r>
      <w:r w:rsidR="00836E61">
        <w:rPr>
          <w:rFonts w:ascii="Arial" w:hAnsi="Arial" w:cs="Arial"/>
          <w:sz w:val="20"/>
        </w:rPr>
        <w:t xml:space="preserve"> of WT and gene-edited fruit</w:t>
      </w:r>
      <w:r w:rsidR="00FF3020" w:rsidRPr="00FF3020">
        <w:rPr>
          <w:rFonts w:ascii="Arial" w:hAnsi="Arial" w:cs="Arial"/>
          <w:sz w:val="20"/>
        </w:rPr>
        <w:t>.</w:t>
      </w:r>
      <w:r w:rsidR="00836E61">
        <w:rPr>
          <w:rFonts w:ascii="Arial" w:hAnsi="Arial" w:cs="Arial"/>
          <w:sz w:val="20"/>
        </w:rPr>
        <w:t xml:space="preserve">  </w:t>
      </w:r>
      <w:r w:rsidR="00FF3020" w:rsidRPr="00FF3020">
        <w:rPr>
          <w:rFonts w:ascii="Arial" w:hAnsi="Arial" w:cs="Arial"/>
          <w:sz w:val="20"/>
        </w:rPr>
        <w:t xml:space="preserve">DPA, days post anthesis. Error bars are ±SE. * adjusted </w:t>
      </w:r>
      <w:r w:rsidR="00FF3020" w:rsidRPr="00FF3020">
        <w:rPr>
          <w:rFonts w:ascii="Arial" w:hAnsi="Arial" w:cs="Arial"/>
          <w:i/>
          <w:iCs/>
          <w:sz w:val="20"/>
        </w:rPr>
        <w:t xml:space="preserve">P </w:t>
      </w:r>
      <w:r w:rsidR="00FF3020" w:rsidRPr="00FF3020">
        <w:rPr>
          <w:rFonts w:ascii="Arial" w:hAnsi="Arial" w:cs="Arial"/>
          <w:sz w:val="20"/>
        </w:rPr>
        <w:t xml:space="preserve">&lt; 0.05; ** adjusted </w:t>
      </w:r>
      <w:r w:rsidR="00FF3020" w:rsidRPr="00FF3020">
        <w:rPr>
          <w:rFonts w:ascii="Arial" w:hAnsi="Arial" w:cs="Arial"/>
          <w:i/>
          <w:iCs/>
          <w:sz w:val="20"/>
        </w:rPr>
        <w:t xml:space="preserve">P </w:t>
      </w:r>
      <w:r w:rsidR="00FF3020" w:rsidRPr="00FF3020">
        <w:rPr>
          <w:rFonts w:ascii="Arial" w:hAnsi="Arial" w:cs="Arial"/>
          <w:sz w:val="20"/>
        </w:rPr>
        <w:t xml:space="preserve">&lt; 0.01; *** adjusted </w:t>
      </w:r>
      <w:r w:rsidR="00FF3020" w:rsidRPr="00FF3020">
        <w:rPr>
          <w:rFonts w:ascii="Arial" w:hAnsi="Arial" w:cs="Arial"/>
          <w:i/>
          <w:iCs/>
          <w:sz w:val="20"/>
        </w:rPr>
        <w:t xml:space="preserve">P </w:t>
      </w:r>
      <w:r w:rsidR="00FF3020" w:rsidRPr="00FF3020">
        <w:rPr>
          <w:rFonts w:ascii="Arial" w:hAnsi="Arial" w:cs="Arial"/>
          <w:sz w:val="20"/>
        </w:rPr>
        <w:t xml:space="preserve">&lt; 0.001. </w:t>
      </w:r>
    </w:p>
    <w:p w14:paraId="11C02A12" w14:textId="44B5E5D4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113ED28E" wp14:editId="5142BC08">
            <wp:extent cx="5486400" cy="2750634"/>
            <wp:effectExtent l="0" t="0" r="0" b="5715"/>
            <wp:docPr id="12619465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946525" name="Picture 1261946525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70"/>
                    <a:stretch/>
                  </pic:blipFill>
                  <pic:spPr bwMode="auto">
                    <a:xfrm>
                      <a:off x="0" y="0"/>
                      <a:ext cx="5486400" cy="2750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A68254" w14:textId="7648EDE4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S16 Twelve fruit ripening associated genes showing </w:t>
      </w:r>
      <w:r w:rsidR="00827C1E">
        <w:rPr>
          <w:rFonts w:ascii="Arial" w:hAnsi="Arial" w:cs="Arial"/>
          <w:b/>
          <w:bCs/>
          <w:sz w:val="20"/>
        </w:rPr>
        <w:t>Sl</w:t>
      </w:r>
      <w:r w:rsidRPr="00FF3020">
        <w:rPr>
          <w:rFonts w:ascii="Arial" w:hAnsi="Arial" w:cs="Arial"/>
          <w:b/>
          <w:bCs/>
          <w:sz w:val="20"/>
        </w:rPr>
        <w:t>ERF.D6 binding sites in the gene body region</w:t>
      </w:r>
      <w:r w:rsidR="00827C1E">
        <w:rPr>
          <w:rFonts w:ascii="Arial" w:hAnsi="Arial" w:cs="Arial"/>
          <w:b/>
          <w:bCs/>
          <w:sz w:val="20"/>
        </w:rPr>
        <w:t>s.</w:t>
      </w:r>
    </w:p>
    <w:p w14:paraId="7F2A4E6B" w14:textId="77777777" w:rsidR="00975303" w:rsidRDefault="00FF3020" w:rsidP="00975303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sz w:val="20"/>
        </w:rPr>
        <w:t xml:space="preserve">Genome browser view of the binding site in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a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 xml:space="preserve">SlTCP12,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b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 xml:space="preserve">SlARF2a,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c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 xml:space="preserve">SlGGPPS2,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d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proofErr w:type="spellStart"/>
      <w:r w:rsidR="00827C1E" w:rsidRPr="00827C1E">
        <w:rPr>
          <w:rFonts w:ascii="Arial" w:hAnsi="Arial" w:cs="Arial"/>
          <w:i/>
          <w:iCs/>
          <w:sz w:val="20"/>
        </w:rPr>
        <w:t>SlZDS</w:t>
      </w:r>
      <w:proofErr w:type="spellEnd"/>
      <w:r w:rsidR="00827C1E" w:rsidRPr="00827C1E">
        <w:rPr>
          <w:rFonts w:ascii="Arial" w:hAnsi="Arial" w:cs="Arial"/>
          <w:i/>
          <w:iCs/>
          <w:sz w:val="20"/>
        </w:rPr>
        <w:t xml:space="preserve">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e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 xml:space="preserve">CrtR-B1,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f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proofErr w:type="spellStart"/>
      <w:r w:rsidR="00827C1E" w:rsidRPr="00827C1E">
        <w:rPr>
          <w:rFonts w:ascii="Arial" w:hAnsi="Arial" w:cs="Arial"/>
          <w:i/>
          <w:iCs/>
          <w:sz w:val="20"/>
        </w:rPr>
        <w:t>SlPL</w:t>
      </w:r>
      <w:proofErr w:type="spellEnd"/>
      <w:r w:rsidR="00827C1E" w:rsidRPr="00827C1E">
        <w:rPr>
          <w:rFonts w:ascii="Arial" w:hAnsi="Arial" w:cs="Arial"/>
          <w:i/>
          <w:iCs/>
          <w:sz w:val="20"/>
        </w:rPr>
        <w:t xml:space="preserve">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g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 xml:space="preserve">Expansin1,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h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 xml:space="preserve">SlE4,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proofErr w:type="spellStart"/>
      <w:r w:rsidR="00827C1E">
        <w:rPr>
          <w:rFonts w:ascii="Arial" w:hAnsi="Arial" w:cs="Arial"/>
          <w:b/>
          <w:bCs/>
          <w:sz w:val="20"/>
        </w:rPr>
        <w:t>i</w:t>
      </w:r>
      <w:proofErr w:type="spellEnd"/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 xml:space="preserve">SlE8,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j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 xml:space="preserve">SlERF.A2,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k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 xml:space="preserve">SlERF.A3, </w:t>
      </w:r>
      <w:r w:rsidR="00827C1E" w:rsidRPr="00827C1E">
        <w:rPr>
          <w:rFonts w:ascii="Arial" w:hAnsi="Arial" w:cs="Arial"/>
          <w:sz w:val="20"/>
        </w:rPr>
        <w:t xml:space="preserve">and </w:t>
      </w:r>
      <w:r w:rsidR="00827C1E" w:rsidRPr="00C34E93">
        <w:rPr>
          <w:rFonts w:ascii="Arial" w:hAnsi="Arial" w:cs="Arial"/>
          <w:b/>
          <w:bCs/>
          <w:sz w:val="20"/>
        </w:rPr>
        <w:t>(</w:t>
      </w:r>
      <w:r w:rsidR="00827C1E">
        <w:rPr>
          <w:rFonts w:ascii="Arial" w:hAnsi="Arial" w:cs="Arial"/>
          <w:b/>
          <w:bCs/>
          <w:sz w:val="20"/>
        </w:rPr>
        <w:t>l</w:t>
      </w:r>
      <w:r w:rsidR="00827C1E" w:rsidRPr="00C34E93">
        <w:rPr>
          <w:rFonts w:ascii="Arial" w:hAnsi="Arial" w:cs="Arial"/>
          <w:b/>
          <w:bCs/>
          <w:sz w:val="20"/>
        </w:rPr>
        <w:t>)</w:t>
      </w:r>
      <w:r w:rsidR="00827C1E">
        <w:rPr>
          <w:rFonts w:ascii="Arial" w:hAnsi="Arial" w:cs="Arial"/>
          <w:sz w:val="20"/>
        </w:rPr>
        <w:t xml:space="preserve"> </w:t>
      </w:r>
      <w:r w:rsidR="00827C1E" w:rsidRPr="00827C1E">
        <w:rPr>
          <w:rFonts w:ascii="Arial" w:hAnsi="Arial" w:cs="Arial"/>
          <w:i/>
          <w:iCs/>
          <w:sz w:val="20"/>
        </w:rPr>
        <w:t>ERF.F12</w:t>
      </w:r>
      <w:r w:rsidR="00975303">
        <w:rPr>
          <w:rFonts w:ascii="Arial" w:hAnsi="Arial" w:cs="Arial"/>
          <w:i/>
          <w:iCs/>
          <w:sz w:val="20"/>
        </w:rPr>
        <w:t xml:space="preserve">. </w:t>
      </w:r>
      <w:r w:rsidR="00975303">
        <w:rPr>
          <w:rFonts w:ascii="Arial" w:hAnsi="Arial" w:cs="Arial"/>
          <w:sz w:val="20"/>
        </w:rPr>
        <w:t>Gene identifiers are listed in Dataset S9.</w:t>
      </w:r>
    </w:p>
    <w:p w14:paraId="12E28443" w14:textId="150F5D0E" w:rsidR="001E7E05" w:rsidRPr="00975303" w:rsidRDefault="001E7E05" w:rsidP="00827C1E">
      <w:pPr>
        <w:rPr>
          <w:rFonts w:ascii="Arial" w:hAnsi="Arial" w:cs="Arial"/>
          <w:sz w:val="20"/>
        </w:rPr>
      </w:pPr>
    </w:p>
    <w:p w14:paraId="461E1867" w14:textId="5E739330" w:rsidR="00FF3020" w:rsidRDefault="00FF3020" w:rsidP="00827C1E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7EC546CE" wp14:editId="10A640E4">
            <wp:extent cx="5486400" cy="2929054"/>
            <wp:effectExtent l="0" t="0" r="0" b="5080"/>
            <wp:docPr id="185238736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387368" name="Picture 1852387368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89"/>
                    <a:stretch/>
                  </pic:blipFill>
                  <pic:spPr bwMode="auto">
                    <a:xfrm>
                      <a:off x="0" y="0"/>
                      <a:ext cx="5486400" cy="2929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AA660C" w14:textId="5B455CDD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S17 </w:t>
      </w:r>
      <w:r w:rsidR="00D12C4E">
        <w:rPr>
          <w:rFonts w:ascii="Arial" w:hAnsi="Arial" w:cs="Arial"/>
          <w:b/>
          <w:bCs/>
          <w:sz w:val="20"/>
        </w:rPr>
        <w:t>R</w:t>
      </w:r>
      <w:r w:rsidRPr="00FF3020">
        <w:rPr>
          <w:rFonts w:ascii="Arial" w:hAnsi="Arial" w:cs="Arial"/>
          <w:b/>
          <w:bCs/>
          <w:sz w:val="20"/>
        </w:rPr>
        <w:t xml:space="preserve">ipening initiation, ethylene </w:t>
      </w:r>
      <w:r w:rsidR="001E7E05">
        <w:rPr>
          <w:rFonts w:ascii="Arial" w:hAnsi="Arial" w:cs="Arial"/>
          <w:b/>
          <w:bCs/>
          <w:sz w:val="20"/>
        </w:rPr>
        <w:t>synthesis</w:t>
      </w:r>
      <w:r w:rsidRPr="00FF3020">
        <w:rPr>
          <w:rFonts w:ascii="Arial" w:hAnsi="Arial" w:cs="Arial"/>
          <w:b/>
          <w:bCs/>
          <w:sz w:val="20"/>
        </w:rPr>
        <w:t>, and softening</w:t>
      </w:r>
      <w:r w:rsidR="00D12C4E">
        <w:rPr>
          <w:rFonts w:ascii="Arial" w:hAnsi="Arial" w:cs="Arial"/>
          <w:b/>
          <w:bCs/>
          <w:sz w:val="20"/>
        </w:rPr>
        <w:t xml:space="preserve"> in </w:t>
      </w:r>
      <w:r w:rsidR="00D12C4E" w:rsidRPr="00FF3020">
        <w:rPr>
          <w:rFonts w:ascii="Arial" w:hAnsi="Arial" w:cs="Arial"/>
          <w:b/>
          <w:bCs/>
          <w:i/>
          <w:iCs/>
          <w:sz w:val="20"/>
        </w:rPr>
        <w:t xml:space="preserve">SlDEAR2 </w:t>
      </w:r>
      <w:r w:rsidR="00D12C4E" w:rsidRPr="00FF3020">
        <w:rPr>
          <w:rFonts w:ascii="Arial" w:hAnsi="Arial" w:cs="Arial"/>
          <w:b/>
          <w:bCs/>
          <w:sz w:val="20"/>
        </w:rPr>
        <w:t>ge</w:t>
      </w:r>
      <w:r w:rsidR="001E7E05">
        <w:rPr>
          <w:rFonts w:ascii="Arial" w:hAnsi="Arial" w:cs="Arial"/>
          <w:b/>
          <w:bCs/>
          <w:sz w:val="20"/>
        </w:rPr>
        <w:t>ne</w:t>
      </w:r>
      <w:r w:rsidR="00D12C4E" w:rsidRPr="00FF3020">
        <w:rPr>
          <w:rFonts w:ascii="Arial" w:hAnsi="Arial" w:cs="Arial"/>
          <w:b/>
          <w:bCs/>
          <w:sz w:val="20"/>
        </w:rPr>
        <w:t xml:space="preserve"> edited mutant</w:t>
      </w:r>
      <w:r w:rsidR="00D12C4E">
        <w:rPr>
          <w:rFonts w:ascii="Arial" w:hAnsi="Arial" w:cs="Arial"/>
          <w:b/>
          <w:bCs/>
          <w:sz w:val="20"/>
        </w:rPr>
        <w:t>s</w:t>
      </w:r>
      <w:r w:rsidR="0058037F">
        <w:rPr>
          <w:rFonts w:ascii="Arial" w:hAnsi="Arial" w:cs="Arial"/>
          <w:b/>
          <w:bCs/>
          <w:sz w:val="20"/>
        </w:rPr>
        <w:t>.</w:t>
      </w:r>
      <w:r w:rsidR="0058037F">
        <w:rPr>
          <w:rFonts w:ascii="Arial" w:hAnsi="Arial" w:cs="Arial"/>
          <w:sz w:val="20"/>
        </w:rPr>
        <w:t xml:space="preserve"> </w:t>
      </w:r>
      <w:r w:rsidR="0022199F">
        <w:rPr>
          <w:rFonts w:ascii="Arial" w:hAnsi="Arial" w:cs="Arial"/>
          <w:b/>
          <w:bCs/>
          <w:sz w:val="20"/>
        </w:rPr>
        <w:t xml:space="preserve">(a) </w:t>
      </w:r>
      <w:r w:rsidR="001E7E05">
        <w:rPr>
          <w:rFonts w:ascii="Arial" w:hAnsi="Arial" w:cs="Arial"/>
          <w:sz w:val="20"/>
        </w:rPr>
        <w:t>Sequence modifications resulting from gene edits in the indicated lines</w:t>
      </w:r>
      <w:r w:rsidRPr="00FF3020">
        <w:rPr>
          <w:rFonts w:ascii="Arial" w:hAnsi="Arial" w:cs="Arial"/>
          <w:sz w:val="20"/>
        </w:rPr>
        <w:t xml:space="preserve">. </w:t>
      </w:r>
      <w:r w:rsidR="001E7E05">
        <w:rPr>
          <w:rFonts w:ascii="Arial" w:hAnsi="Arial" w:cs="Arial"/>
          <w:sz w:val="20"/>
        </w:rPr>
        <w:t>W</w:t>
      </w:r>
      <w:r w:rsidRPr="00FF3020">
        <w:rPr>
          <w:rFonts w:ascii="Arial" w:hAnsi="Arial" w:cs="Arial"/>
          <w:sz w:val="20"/>
        </w:rPr>
        <w:t xml:space="preserve">ild-type (WT), </w:t>
      </w:r>
      <w:r w:rsidR="001E7E05">
        <w:rPr>
          <w:rFonts w:ascii="Arial" w:hAnsi="Arial" w:cs="Arial"/>
          <w:sz w:val="20"/>
        </w:rPr>
        <w:t>results in a predicted</w:t>
      </w:r>
      <w:r w:rsidRPr="00FF3020">
        <w:rPr>
          <w:rFonts w:ascii="Arial" w:hAnsi="Arial" w:cs="Arial"/>
          <w:sz w:val="20"/>
        </w:rPr>
        <w:t>149 amino acids</w:t>
      </w:r>
      <w:r w:rsidR="001E7E05">
        <w:rPr>
          <w:rFonts w:ascii="Arial" w:hAnsi="Arial" w:cs="Arial"/>
          <w:sz w:val="20"/>
        </w:rPr>
        <w:t xml:space="preserve"> peptide</w:t>
      </w:r>
      <w:r w:rsidRPr="00FF3020">
        <w:rPr>
          <w:rFonts w:ascii="Arial" w:hAnsi="Arial" w:cs="Arial"/>
          <w:sz w:val="20"/>
        </w:rPr>
        <w:t xml:space="preserve">.  </w:t>
      </w:r>
      <w:r w:rsidR="0022199F">
        <w:rPr>
          <w:rFonts w:ascii="Arial" w:hAnsi="Arial" w:cs="Arial"/>
          <w:sz w:val="20"/>
        </w:rPr>
        <w:t>Gene</w:t>
      </w:r>
      <w:r w:rsidR="0022199F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 xml:space="preserve">edited line </w:t>
      </w:r>
      <w:r w:rsidRPr="00FF3020">
        <w:rPr>
          <w:rFonts w:ascii="Arial" w:hAnsi="Arial" w:cs="Arial"/>
          <w:i/>
          <w:iCs/>
          <w:sz w:val="20"/>
        </w:rPr>
        <w:t>CR1</w:t>
      </w:r>
      <w:r w:rsidRPr="00FF3020">
        <w:rPr>
          <w:rFonts w:ascii="Arial" w:hAnsi="Arial" w:cs="Arial"/>
          <w:sz w:val="20"/>
        </w:rPr>
        <w:t xml:space="preserve">, 1 bp </w:t>
      </w:r>
      <w:r w:rsidR="0022199F">
        <w:rPr>
          <w:rFonts w:ascii="Arial" w:hAnsi="Arial" w:cs="Arial"/>
          <w:sz w:val="20"/>
        </w:rPr>
        <w:t>nucleotide substitution</w:t>
      </w:r>
      <w:r w:rsidRPr="00FF3020">
        <w:rPr>
          <w:rFonts w:ascii="Arial" w:hAnsi="Arial" w:cs="Arial"/>
          <w:sz w:val="20"/>
        </w:rPr>
        <w:t xml:space="preserve"> and</w:t>
      </w:r>
      <w:r w:rsidR="0022199F">
        <w:rPr>
          <w:rFonts w:ascii="Arial" w:hAnsi="Arial" w:cs="Arial"/>
          <w:sz w:val="20"/>
        </w:rPr>
        <w:t xml:space="preserve"> an adjacent</w:t>
      </w:r>
      <w:r w:rsidRPr="00FF3020">
        <w:rPr>
          <w:rFonts w:ascii="Arial" w:hAnsi="Arial" w:cs="Arial"/>
          <w:sz w:val="20"/>
        </w:rPr>
        <w:t xml:space="preserve"> 8 bp were deleted resulting in a </w:t>
      </w:r>
      <w:r w:rsidR="001E7E05">
        <w:rPr>
          <w:rFonts w:ascii="Arial" w:hAnsi="Arial" w:cs="Arial"/>
          <w:sz w:val="20"/>
        </w:rPr>
        <w:t xml:space="preserve">predicted </w:t>
      </w:r>
      <w:r w:rsidRPr="00FF3020">
        <w:rPr>
          <w:rFonts w:ascii="Arial" w:hAnsi="Arial" w:cs="Arial"/>
          <w:sz w:val="20"/>
        </w:rPr>
        <w:t>truncated 11 amino acid</w:t>
      </w:r>
      <w:r w:rsidR="001E7E05">
        <w:rPr>
          <w:rFonts w:ascii="Arial" w:hAnsi="Arial" w:cs="Arial"/>
          <w:sz w:val="20"/>
        </w:rPr>
        <w:t xml:space="preserve"> protein</w:t>
      </w:r>
      <w:r w:rsidRPr="00FF3020">
        <w:rPr>
          <w:rFonts w:ascii="Arial" w:hAnsi="Arial" w:cs="Arial"/>
          <w:sz w:val="20"/>
        </w:rPr>
        <w:t xml:space="preserve">. </w:t>
      </w:r>
      <w:r w:rsidR="0022199F">
        <w:rPr>
          <w:rFonts w:ascii="Arial" w:hAnsi="Arial" w:cs="Arial"/>
          <w:sz w:val="20"/>
        </w:rPr>
        <w:t>Gene</w:t>
      </w:r>
      <w:r w:rsidRPr="00FF3020">
        <w:rPr>
          <w:rFonts w:ascii="Arial" w:hAnsi="Arial" w:cs="Arial"/>
          <w:sz w:val="20"/>
        </w:rPr>
        <w:t xml:space="preserve"> edited line </w:t>
      </w:r>
      <w:r w:rsidRPr="00FF3020">
        <w:rPr>
          <w:rFonts w:ascii="Arial" w:hAnsi="Arial" w:cs="Arial"/>
          <w:i/>
          <w:iCs/>
          <w:sz w:val="20"/>
        </w:rPr>
        <w:t xml:space="preserve">CR10, </w:t>
      </w:r>
      <w:r w:rsidRPr="00FF3020">
        <w:rPr>
          <w:rFonts w:ascii="Arial" w:hAnsi="Arial" w:cs="Arial"/>
          <w:sz w:val="20"/>
        </w:rPr>
        <w:t xml:space="preserve">1 bp was deleted leading to a </w:t>
      </w:r>
      <w:r w:rsidR="0022199F">
        <w:rPr>
          <w:rFonts w:ascii="Arial" w:hAnsi="Arial" w:cs="Arial"/>
          <w:sz w:val="20"/>
        </w:rPr>
        <w:t xml:space="preserve">predicted </w:t>
      </w:r>
      <w:r w:rsidRPr="00FF3020">
        <w:rPr>
          <w:rFonts w:ascii="Arial" w:hAnsi="Arial" w:cs="Arial"/>
          <w:sz w:val="20"/>
        </w:rPr>
        <w:t xml:space="preserve">truncated protein </w:t>
      </w:r>
      <w:r w:rsidR="0022199F">
        <w:rPr>
          <w:rFonts w:ascii="Arial" w:hAnsi="Arial" w:cs="Arial"/>
          <w:sz w:val="20"/>
        </w:rPr>
        <w:t xml:space="preserve">of </w:t>
      </w:r>
      <w:r w:rsidRPr="00FF3020">
        <w:rPr>
          <w:rFonts w:ascii="Arial" w:hAnsi="Arial" w:cs="Arial"/>
          <w:sz w:val="20"/>
        </w:rPr>
        <w:t xml:space="preserve">21 amino acids. </w:t>
      </w:r>
      <w:r w:rsidR="0022199F">
        <w:rPr>
          <w:rFonts w:ascii="Arial" w:hAnsi="Arial" w:cs="Arial"/>
          <w:sz w:val="20"/>
        </w:rPr>
        <w:t>Gene</w:t>
      </w:r>
      <w:r w:rsidRPr="00FF3020">
        <w:rPr>
          <w:rFonts w:ascii="Arial" w:hAnsi="Arial" w:cs="Arial"/>
          <w:sz w:val="20"/>
        </w:rPr>
        <w:t xml:space="preserve"> edited line </w:t>
      </w:r>
      <w:r w:rsidRPr="00FF3020">
        <w:rPr>
          <w:rFonts w:ascii="Arial" w:hAnsi="Arial" w:cs="Arial"/>
          <w:i/>
          <w:iCs/>
          <w:sz w:val="20"/>
        </w:rPr>
        <w:t xml:space="preserve">CR13, </w:t>
      </w:r>
      <w:r w:rsidRPr="00FF3020">
        <w:rPr>
          <w:rFonts w:ascii="Arial" w:hAnsi="Arial" w:cs="Arial"/>
          <w:sz w:val="20"/>
        </w:rPr>
        <w:t xml:space="preserve">4 bp </w:t>
      </w:r>
      <w:r w:rsidR="0022199F">
        <w:rPr>
          <w:rFonts w:ascii="Arial" w:hAnsi="Arial" w:cs="Arial"/>
          <w:sz w:val="20"/>
        </w:rPr>
        <w:t>deletion</w:t>
      </w:r>
      <w:r w:rsidRPr="00FF3020">
        <w:rPr>
          <w:rFonts w:ascii="Arial" w:hAnsi="Arial" w:cs="Arial"/>
          <w:sz w:val="20"/>
        </w:rPr>
        <w:t xml:space="preserve"> causing a frameshift and resulting in a truncated protein </w:t>
      </w:r>
      <w:r w:rsidR="0022199F">
        <w:rPr>
          <w:rFonts w:ascii="Arial" w:hAnsi="Arial" w:cs="Arial"/>
          <w:sz w:val="20"/>
        </w:rPr>
        <w:t xml:space="preserve">of </w:t>
      </w:r>
      <w:r w:rsidRPr="00FF3020">
        <w:rPr>
          <w:rFonts w:ascii="Arial" w:hAnsi="Arial" w:cs="Arial"/>
          <w:sz w:val="20"/>
        </w:rPr>
        <w:t xml:space="preserve">20 amino acids. </w:t>
      </w:r>
      <w:r w:rsidRPr="0058037F">
        <w:rPr>
          <w:rFonts w:ascii="Arial" w:hAnsi="Arial" w:cs="Arial"/>
          <w:b/>
          <w:bCs/>
          <w:sz w:val="20"/>
        </w:rPr>
        <w:t>(b)</w:t>
      </w:r>
      <w:r w:rsidRPr="00FF3020">
        <w:rPr>
          <w:rFonts w:ascii="Arial" w:hAnsi="Arial" w:cs="Arial"/>
          <w:sz w:val="20"/>
        </w:rPr>
        <w:t xml:space="preserve"> Time from anthesis to the breaker stage (Br) in WT and </w:t>
      </w:r>
      <w:r w:rsidR="0022199F">
        <w:rPr>
          <w:rFonts w:ascii="Arial" w:hAnsi="Arial" w:cs="Arial"/>
          <w:sz w:val="20"/>
        </w:rPr>
        <w:t>gene</w:t>
      </w:r>
      <w:r w:rsidR="0022199F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edited lines.</w:t>
      </w:r>
      <w:r w:rsidR="0058037F">
        <w:rPr>
          <w:rFonts w:ascii="Arial" w:hAnsi="Arial" w:cs="Arial"/>
          <w:sz w:val="20"/>
        </w:rPr>
        <w:t xml:space="preserve"> </w:t>
      </w:r>
      <w:r w:rsidRPr="0058037F">
        <w:rPr>
          <w:rFonts w:ascii="Arial" w:hAnsi="Arial" w:cs="Arial"/>
          <w:b/>
          <w:bCs/>
          <w:sz w:val="20"/>
        </w:rPr>
        <w:t>(c)</w:t>
      </w:r>
      <w:r w:rsidRPr="00FF3020">
        <w:rPr>
          <w:rFonts w:ascii="Arial" w:hAnsi="Arial" w:cs="Arial"/>
          <w:sz w:val="20"/>
        </w:rPr>
        <w:t xml:space="preserve"> </w:t>
      </w:r>
      <w:r w:rsidR="0022199F">
        <w:rPr>
          <w:rFonts w:ascii="Arial" w:hAnsi="Arial" w:cs="Arial"/>
          <w:sz w:val="20"/>
        </w:rPr>
        <w:t>WT and gene edited f</w:t>
      </w:r>
      <w:r w:rsidR="0058037F">
        <w:rPr>
          <w:rFonts w:ascii="Arial" w:hAnsi="Arial" w:cs="Arial"/>
          <w:sz w:val="20"/>
        </w:rPr>
        <w:t>ruit</w:t>
      </w:r>
      <w:r w:rsidRPr="00FF3020">
        <w:rPr>
          <w:rFonts w:ascii="Arial" w:hAnsi="Arial" w:cs="Arial"/>
          <w:sz w:val="20"/>
        </w:rPr>
        <w:t xml:space="preserve"> </w:t>
      </w:r>
      <w:r w:rsidR="0022199F">
        <w:rPr>
          <w:rFonts w:ascii="Arial" w:hAnsi="Arial" w:cs="Arial"/>
          <w:sz w:val="20"/>
        </w:rPr>
        <w:t>images through development</w:t>
      </w:r>
      <w:r w:rsidRPr="00FF3020">
        <w:rPr>
          <w:rFonts w:ascii="Arial" w:hAnsi="Arial" w:cs="Arial"/>
          <w:sz w:val="20"/>
        </w:rPr>
        <w:t>.</w:t>
      </w:r>
      <w:r w:rsidR="0058037F">
        <w:rPr>
          <w:rFonts w:ascii="Arial" w:hAnsi="Arial" w:cs="Arial"/>
          <w:sz w:val="20"/>
        </w:rPr>
        <w:t xml:space="preserve"> </w:t>
      </w:r>
      <w:r w:rsidRPr="0058037F">
        <w:rPr>
          <w:rFonts w:ascii="Arial" w:hAnsi="Arial" w:cs="Arial"/>
          <w:b/>
          <w:bCs/>
          <w:sz w:val="20"/>
        </w:rPr>
        <w:t>(d)</w:t>
      </w:r>
      <w:r w:rsidRPr="00FF3020">
        <w:rPr>
          <w:rFonts w:ascii="Arial" w:hAnsi="Arial" w:cs="Arial"/>
          <w:sz w:val="20"/>
        </w:rPr>
        <w:t xml:space="preserve"> </w:t>
      </w:r>
      <w:r w:rsidR="0058037F">
        <w:rPr>
          <w:rFonts w:ascii="Arial" w:hAnsi="Arial" w:cs="Arial"/>
          <w:sz w:val="20"/>
        </w:rPr>
        <w:t>E</w:t>
      </w:r>
      <w:r w:rsidRPr="00FF3020">
        <w:rPr>
          <w:rFonts w:ascii="Arial" w:hAnsi="Arial" w:cs="Arial"/>
          <w:sz w:val="20"/>
        </w:rPr>
        <w:t xml:space="preserve">thylene </w:t>
      </w:r>
      <w:r w:rsidR="0022199F">
        <w:rPr>
          <w:rFonts w:ascii="Arial" w:hAnsi="Arial" w:cs="Arial"/>
          <w:sz w:val="20"/>
        </w:rPr>
        <w:t>synthesis</w:t>
      </w:r>
      <w:r w:rsidR="0022199F" w:rsidRPr="00FF3020">
        <w:rPr>
          <w:rFonts w:ascii="Arial" w:hAnsi="Arial" w:cs="Arial"/>
          <w:sz w:val="20"/>
        </w:rPr>
        <w:t xml:space="preserve"> </w:t>
      </w:r>
      <w:r w:rsidRPr="00FF3020">
        <w:rPr>
          <w:rFonts w:ascii="Arial" w:hAnsi="Arial" w:cs="Arial"/>
          <w:sz w:val="20"/>
        </w:rPr>
        <w:t>at the BR+3 stage.</w:t>
      </w:r>
      <w:r w:rsidR="0058037F">
        <w:rPr>
          <w:rFonts w:ascii="Arial" w:hAnsi="Arial" w:cs="Arial"/>
          <w:sz w:val="20"/>
        </w:rPr>
        <w:t xml:space="preserve"> </w:t>
      </w:r>
      <w:r w:rsidRPr="0058037F">
        <w:rPr>
          <w:rFonts w:ascii="Arial" w:hAnsi="Arial" w:cs="Arial"/>
          <w:b/>
          <w:bCs/>
          <w:sz w:val="20"/>
        </w:rPr>
        <w:t>(e)</w:t>
      </w:r>
      <w:r w:rsidRPr="00FF3020">
        <w:rPr>
          <w:rFonts w:ascii="Arial" w:hAnsi="Arial" w:cs="Arial"/>
          <w:sz w:val="20"/>
        </w:rPr>
        <w:t xml:space="preserve"> </w:t>
      </w:r>
      <w:r w:rsidR="0058037F">
        <w:rPr>
          <w:rFonts w:ascii="Arial" w:hAnsi="Arial" w:cs="Arial"/>
          <w:sz w:val="20"/>
        </w:rPr>
        <w:t>Fruit firmness</w:t>
      </w:r>
      <w:r w:rsidRPr="00FF3020">
        <w:rPr>
          <w:rFonts w:ascii="Arial" w:hAnsi="Arial" w:cs="Arial"/>
          <w:sz w:val="20"/>
        </w:rPr>
        <w:t xml:space="preserve"> at the BR+4 stage. Asterisks indicate statistical significance using Student’s t-test: *, 0.01 &lt; P &lt; 0.05; ***, P &lt; 0.001. Error bars indicate SE. </w:t>
      </w:r>
    </w:p>
    <w:p w14:paraId="14767609" w14:textId="6F6A12BB" w:rsidR="00FF3020" w:rsidRDefault="0050442D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535D8B31" wp14:editId="31BB8440">
            <wp:extent cx="5486400" cy="3086100"/>
            <wp:effectExtent l="0" t="0" r="0" b="0"/>
            <wp:docPr id="21316226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62265" name="Picture 21316226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439B7" w14:textId="776F9F73" w:rsidR="00FF3020" w:rsidRPr="00FF3020" w:rsidRDefault="00FF3020" w:rsidP="0050442D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S18 </w:t>
      </w:r>
      <w:r w:rsidR="0050442D">
        <w:rPr>
          <w:rFonts w:ascii="Arial" w:hAnsi="Arial" w:cs="Arial"/>
          <w:b/>
          <w:bCs/>
          <w:sz w:val="20"/>
        </w:rPr>
        <w:t>L</w:t>
      </w:r>
      <w:r w:rsidRPr="00FF3020">
        <w:rPr>
          <w:rFonts w:ascii="Arial" w:hAnsi="Arial" w:cs="Arial"/>
          <w:b/>
          <w:bCs/>
          <w:sz w:val="20"/>
        </w:rPr>
        <w:t xml:space="preserve">ocular </w:t>
      </w:r>
      <w:r w:rsidR="0050442D">
        <w:rPr>
          <w:rFonts w:ascii="Arial" w:hAnsi="Arial" w:cs="Arial"/>
          <w:b/>
          <w:bCs/>
          <w:sz w:val="20"/>
        </w:rPr>
        <w:t xml:space="preserve">phenotypes of </w:t>
      </w:r>
      <w:r w:rsidR="0050442D" w:rsidRPr="00FF3020">
        <w:rPr>
          <w:rFonts w:ascii="Arial" w:hAnsi="Arial" w:cs="Arial"/>
          <w:b/>
          <w:bCs/>
          <w:sz w:val="20"/>
        </w:rPr>
        <w:t xml:space="preserve">edited </w:t>
      </w:r>
      <w:r w:rsidR="0050442D" w:rsidRPr="00FF3020">
        <w:rPr>
          <w:rFonts w:ascii="Arial" w:hAnsi="Arial" w:cs="Arial"/>
          <w:b/>
          <w:bCs/>
          <w:i/>
          <w:iCs/>
          <w:sz w:val="20"/>
        </w:rPr>
        <w:t>SlDEAR2</w:t>
      </w:r>
      <w:r w:rsidR="0050442D" w:rsidRPr="00FF3020">
        <w:rPr>
          <w:rFonts w:ascii="Arial" w:hAnsi="Arial" w:cs="Arial"/>
          <w:b/>
          <w:bCs/>
          <w:sz w:val="20"/>
        </w:rPr>
        <w:t xml:space="preserve"> mutants</w:t>
      </w:r>
      <w:r w:rsidR="0050442D" w:rsidRPr="00FF3020">
        <w:rPr>
          <w:rFonts w:ascii="Arial" w:hAnsi="Arial" w:cs="Arial"/>
          <w:b/>
          <w:bCs/>
          <w:i/>
          <w:iCs/>
          <w:sz w:val="20"/>
        </w:rPr>
        <w:t xml:space="preserve"> </w:t>
      </w:r>
      <w:r w:rsidR="0050442D">
        <w:rPr>
          <w:rFonts w:ascii="Arial" w:hAnsi="Arial" w:cs="Arial"/>
          <w:b/>
          <w:bCs/>
          <w:sz w:val="20"/>
        </w:rPr>
        <w:t xml:space="preserve">and </w:t>
      </w:r>
      <w:r w:rsidR="0050442D" w:rsidRPr="00FF3020">
        <w:rPr>
          <w:rFonts w:ascii="Arial" w:hAnsi="Arial" w:cs="Arial"/>
          <w:b/>
          <w:bCs/>
          <w:i/>
          <w:iCs/>
          <w:sz w:val="20"/>
        </w:rPr>
        <w:t>SlDEAR2</w:t>
      </w:r>
      <w:r w:rsidR="0022199F">
        <w:rPr>
          <w:rFonts w:ascii="Arial" w:hAnsi="Arial" w:cs="Arial"/>
          <w:b/>
          <w:bCs/>
          <w:sz w:val="20"/>
        </w:rPr>
        <w:t xml:space="preserve"> expression</w:t>
      </w:r>
      <w:r w:rsidR="0050442D">
        <w:rPr>
          <w:rFonts w:ascii="Arial" w:hAnsi="Arial" w:cs="Arial"/>
          <w:b/>
          <w:bCs/>
          <w:sz w:val="20"/>
        </w:rPr>
        <w:t xml:space="preserve">. (a) </w:t>
      </w:r>
      <w:r w:rsidR="0022199F">
        <w:rPr>
          <w:rFonts w:ascii="Arial" w:hAnsi="Arial" w:cs="Arial"/>
          <w:sz w:val="20"/>
        </w:rPr>
        <w:t>Fruit cut at the indicated DPA to examine l</w:t>
      </w:r>
      <w:r w:rsidRPr="00FF3020">
        <w:rPr>
          <w:rFonts w:ascii="Arial" w:hAnsi="Arial" w:cs="Arial"/>
          <w:sz w:val="20"/>
        </w:rPr>
        <w:t>ocu</w:t>
      </w:r>
      <w:r w:rsidR="0022199F">
        <w:rPr>
          <w:rFonts w:ascii="Arial" w:hAnsi="Arial" w:cs="Arial"/>
          <w:sz w:val="20"/>
        </w:rPr>
        <w:t>le</w:t>
      </w:r>
      <w:r w:rsidRPr="00FF3020">
        <w:rPr>
          <w:rFonts w:ascii="Arial" w:hAnsi="Arial" w:cs="Arial"/>
          <w:sz w:val="20"/>
        </w:rPr>
        <w:t xml:space="preserve"> color. </w:t>
      </w:r>
      <w:r w:rsidR="0050442D" w:rsidRPr="0050442D">
        <w:rPr>
          <w:rFonts w:ascii="Arial" w:hAnsi="Arial" w:cs="Arial"/>
          <w:b/>
          <w:bCs/>
          <w:sz w:val="20"/>
        </w:rPr>
        <w:t xml:space="preserve">(b) </w:t>
      </w:r>
      <w:r w:rsidRPr="00FF3020">
        <w:rPr>
          <w:rFonts w:ascii="Arial" w:hAnsi="Arial" w:cs="Arial"/>
          <w:sz w:val="20"/>
        </w:rPr>
        <w:t xml:space="preserve">Expression pattern of </w:t>
      </w:r>
      <w:r w:rsidRPr="00FF3020">
        <w:rPr>
          <w:rFonts w:ascii="Arial" w:hAnsi="Arial" w:cs="Arial"/>
          <w:i/>
          <w:iCs/>
          <w:sz w:val="20"/>
        </w:rPr>
        <w:t xml:space="preserve">SlDEAR2 </w:t>
      </w:r>
      <w:r w:rsidR="0022199F">
        <w:rPr>
          <w:rFonts w:ascii="Arial" w:hAnsi="Arial" w:cs="Arial"/>
          <w:sz w:val="20"/>
        </w:rPr>
        <w:t>in fruit locule and pericarp from</w:t>
      </w:r>
      <w:r w:rsidRPr="00FF3020">
        <w:rPr>
          <w:rFonts w:ascii="Arial" w:hAnsi="Arial" w:cs="Arial"/>
          <w:sz w:val="20"/>
        </w:rPr>
        <w:t xml:space="preserve"> the Tomato Expression Atlas (https://tea.solgenomics.net/). </w:t>
      </w:r>
    </w:p>
    <w:p w14:paraId="3E8E63BF" w14:textId="3779263D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lastRenderedPageBreak/>
        <w:drawing>
          <wp:inline distT="0" distB="0" distL="0" distR="0" wp14:anchorId="3DBCC8ED" wp14:editId="0B14FF85">
            <wp:extent cx="5486400" cy="2691161"/>
            <wp:effectExtent l="0" t="0" r="0" b="1270"/>
            <wp:docPr id="17450978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97896" name="Picture 1745097896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97"/>
                    <a:stretch/>
                  </pic:blipFill>
                  <pic:spPr bwMode="auto">
                    <a:xfrm>
                      <a:off x="0" y="0"/>
                      <a:ext cx="5486400" cy="2691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DFEE01" w14:textId="0AEB7B71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 xml:space="preserve">Fig. S19 </w:t>
      </w:r>
      <w:r w:rsidR="0050535E">
        <w:rPr>
          <w:rFonts w:ascii="Arial" w:hAnsi="Arial" w:cs="Arial"/>
          <w:b/>
          <w:bCs/>
          <w:i/>
          <w:iCs/>
          <w:sz w:val="20"/>
        </w:rPr>
        <w:t>SlTCP12</w:t>
      </w:r>
      <w:r w:rsidR="0022199F">
        <w:rPr>
          <w:rFonts w:ascii="Arial" w:hAnsi="Arial" w:cs="Arial"/>
          <w:b/>
          <w:bCs/>
          <w:sz w:val="20"/>
        </w:rPr>
        <w:t xml:space="preserve"> gene expression, gene </w:t>
      </w:r>
      <w:r w:rsidR="0050535E" w:rsidRPr="00FF3020">
        <w:rPr>
          <w:rFonts w:ascii="Arial" w:hAnsi="Arial" w:cs="Arial"/>
          <w:b/>
          <w:bCs/>
          <w:sz w:val="20"/>
        </w:rPr>
        <w:t>edit</w:t>
      </w:r>
      <w:r w:rsidR="0050535E">
        <w:rPr>
          <w:rFonts w:ascii="Arial" w:hAnsi="Arial" w:cs="Arial"/>
          <w:b/>
          <w:bCs/>
          <w:sz w:val="20"/>
        </w:rPr>
        <w:t xml:space="preserve">ing </w:t>
      </w:r>
      <w:r w:rsidR="0022199F">
        <w:rPr>
          <w:rFonts w:ascii="Arial" w:hAnsi="Arial" w:cs="Arial"/>
          <w:b/>
          <w:bCs/>
          <w:sz w:val="20"/>
        </w:rPr>
        <w:t>mutations</w:t>
      </w:r>
      <w:r w:rsidR="0050535E">
        <w:rPr>
          <w:rFonts w:ascii="Arial" w:hAnsi="Arial" w:cs="Arial"/>
          <w:b/>
          <w:bCs/>
          <w:sz w:val="20"/>
        </w:rPr>
        <w:t>,</w:t>
      </w:r>
      <w:r w:rsidR="0050535E" w:rsidRPr="00FF3020">
        <w:rPr>
          <w:rFonts w:ascii="Arial" w:hAnsi="Arial" w:cs="Arial"/>
          <w:b/>
          <w:bCs/>
          <w:sz w:val="20"/>
        </w:rPr>
        <w:t xml:space="preserve"> </w:t>
      </w:r>
      <w:r w:rsidR="0022199F">
        <w:rPr>
          <w:rFonts w:ascii="Arial" w:hAnsi="Arial" w:cs="Arial"/>
          <w:b/>
          <w:bCs/>
          <w:sz w:val="20"/>
        </w:rPr>
        <w:t>time to ripening</w:t>
      </w:r>
      <w:r w:rsidR="0050535E">
        <w:rPr>
          <w:rFonts w:ascii="Arial" w:hAnsi="Arial" w:cs="Arial"/>
          <w:b/>
          <w:bCs/>
          <w:sz w:val="20"/>
        </w:rPr>
        <w:t xml:space="preserve">, and ethylene </w:t>
      </w:r>
      <w:r w:rsidR="0022199F">
        <w:rPr>
          <w:rFonts w:ascii="Arial" w:hAnsi="Arial" w:cs="Arial"/>
          <w:b/>
          <w:bCs/>
          <w:sz w:val="20"/>
        </w:rPr>
        <w:t>synthesis.</w:t>
      </w:r>
    </w:p>
    <w:p w14:paraId="7AF05E72" w14:textId="0FCFB187" w:rsidR="00FF3020" w:rsidRDefault="00FF3020" w:rsidP="00FF3020">
      <w:pPr>
        <w:rPr>
          <w:rFonts w:ascii="Arial" w:hAnsi="Arial" w:cs="Arial"/>
          <w:sz w:val="20"/>
        </w:rPr>
      </w:pPr>
      <w:r w:rsidRPr="00A9030A">
        <w:rPr>
          <w:rFonts w:ascii="Arial" w:hAnsi="Arial" w:cs="Arial"/>
          <w:b/>
          <w:bCs/>
          <w:sz w:val="20"/>
        </w:rPr>
        <w:t>(a)</w:t>
      </w:r>
      <w:r w:rsidRPr="00FF3020">
        <w:rPr>
          <w:rFonts w:ascii="Arial" w:hAnsi="Arial" w:cs="Arial"/>
          <w:sz w:val="20"/>
        </w:rPr>
        <w:t xml:space="preserve">  Expression of </w:t>
      </w:r>
      <w:r w:rsidRPr="00FF3020">
        <w:rPr>
          <w:rFonts w:ascii="Arial" w:hAnsi="Arial" w:cs="Arial"/>
          <w:i/>
          <w:iCs/>
          <w:sz w:val="20"/>
        </w:rPr>
        <w:t xml:space="preserve">SlTCP12 </w:t>
      </w:r>
      <w:r w:rsidR="0022199F">
        <w:rPr>
          <w:rFonts w:ascii="Arial" w:hAnsi="Arial" w:cs="Arial"/>
          <w:sz w:val="20"/>
        </w:rPr>
        <w:t>in pericarp and locule tissue from</w:t>
      </w:r>
      <w:r w:rsidRPr="00FF3020">
        <w:rPr>
          <w:rFonts w:ascii="Arial" w:hAnsi="Arial" w:cs="Arial"/>
          <w:sz w:val="20"/>
        </w:rPr>
        <w:t xml:space="preserve"> the Tomato Expression Atlas</w:t>
      </w:r>
      <w:r w:rsidR="00A9030A">
        <w:rPr>
          <w:rFonts w:ascii="Arial" w:hAnsi="Arial" w:cs="Arial"/>
          <w:sz w:val="20"/>
        </w:rPr>
        <w:t xml:space="preserve">. </w:t>
      </w:r>
      <w:r w:rsidRPr="00A9030A">
        <w:rPr>
          <w:rFonts w:ascii="Arial" w:hAnsi="Arial" w:cs="Arial"/>
          <w:b/>
          <w:bCs/>
          <w:sz w:val="20"/>
        </w:rPr>
        <w:t>(b)</w:t>
      </w:r>
      <w:r w:rsidRPr="00FF3020">
        <w:rPr>
          <w:rFonts w:ascii="Arial" w:hAnsi="Arial" w:cs="Arial"/>
          <w:sz w:val="20"/>
        </w:rPr>
        <w:t xml:space="preserve"> </w:t>
      </w:r>
      <w:r w:rsidR="0022199F">
        <w:rPr>
          <w:rFonts w:ascii="Arial" w:hAnsi="Arial" w:cs="Arial"/>
          <w:sz w:val="20"/>
        </w:rPr>
        <w:t xml:space="preserve">Sequence modifications resulting from gene edits in the indicated lines.  </w:t>
      </w:r>
      <w:r w:rsidRPr="00FF3020">
        <w:rPr>
          <w:rFonts w:ascii="Arial" w:hAnsi="Arial" w:cs="Arial"/>
          <w:sz w:val="20"/>
        </w:rPr>
        <w:t>WT</w:t>
      </w:r>
      <w:r w:rsidR="0022199F">
        <w:rPr>
          <w:rFonts w:ascii="Arial" w:hAnsi="Arial" w:cs="Arial"/>
          <w:sz w:val="20"/>
        </w:rPr>
        <w:t xml:space="preserve"> </w:t>
      </w:r>
      <w:r w:rsidR="0022199F" w:rsidRPr="00975303">
        <w:rPr>
          <w:rFonts w:ascii="Arial" w:hAnsi="Arial" w:cs="Arial"/>
          <w:i/>
          <w:iCs/>
          <w:sz w:val="20"/>
        </w:rPr>
        <w:t>SlTCP12</w:t>
      </w:r>
      <w:r w:rsidR="0022199F">
        <w:rPr>
          <w:rFonts w:ascii="Arial" w:hAnsi="Arial" w:cs="Arial"/>
          <w:sz w:val="20"/>
        </w:rPr>
        <w:t xml:space="preserve"> genome sequence predicts</w:t>
      </w:r>
      <w:r w:rsidRPr="00FF3020">
        <w:rPr>
          <w:rFonts w:ascii="Arial" w:hAnsi="Arial" w:cs="Arial"/>
          <w:sz w:val="20"/>
        </w:rPr>
        <w:t xml:space="preserve"> a 374 amino acids</w:t>
      </w:r>
      <w:r w:rsidR="0022199F">
        <w:rPr>
          <w:rFonts w:ascii="Arial" w:hAnsi="Arial" w:cs="Arial"/>
          <w:sz w:val="20"/>
        </w:rPr>
        <w:t xml:space="preserve"> peptide</w:t>
      </w:r>
      <w:r w:rsidRPr="00FF3020">
        <w:rPr>
          <w:rFonts w:ascii="Arial" w:hAnsi="Arial" w:cs="Arial"/>
          <w:sz w:val="20"/>
        </w:rPr>
        <w:t>. </w:t>
      </w:r>
      <w:r w:rsidR="0022199F">
        <w:rPr>
          <w:rFonts w:ascii="Arial" w:hAnsi="Arial" w:cs="Arial"/>
          <w:sz w:val="20"/>
        </w:rPr>
        <w:t>Gene</w:t>
      </w:r>
      <w:r w:rsidRPr="00FF3020">
        <w:rPr>
          <w:rFonts w:ascii="Arial" w:hAnsi="Arial" w:cs="Arial"/>
          <w:sz w:val="20"/>
        </w:rPr>
        <w:t xml:space="preserve"> edited line </w:t>
      </w:r>
      <w:r w:rsidRPr="00FF3020">
        <w:rPr>
          <w:rFonts w:ascii="Arial" w:hAnsi="Arial" w:cs="Arial"/>
          <w:i/>
          <w:iCs/>
          <w:sz w:val="20"/>
        </w:rPr>
        <w:t>CR4</w:t>
      </w:r>
      <w:r w:rsidRPr="00FF3020">
        <w:rPr>
          <w:rFonts w:ascii="Arial" w:hAnsi="Arial" w:cs="Arial"/>
          <w:sz w:val="20"/>
        </w:rPr>
        <w:t xml:space="preserve">, 3 bp deleted resulting in a </w:t>
      </w:r>
      <w:r w:rsidR="0022199F">
        <w:rPr>
          <w:rFonts w:ascii="Arial" w:hAnsi="Arial" w:cs="Arial"/>
          <w:sz w:val="20"/>
        </w:rPr>
        <w:t xml:space="preserve">predicted </w:t>
      </w:r>
      <w:r w:rsidRPr="00FF3020">
        <w:rPr>
          <w:rFonts w:ascii="Arial" w:hAnsi="Arial" w:cs="Arial"/>
          <w:sz w:val="20"/>
        </w:rPr>
        <w:t xml:space="preserve">truncated protein </w:t>
      </w:r>
      <w:r w:rsidR="0022199F">
        <w:rPr>
          <w:rFonts w:ascii="Arial" w:hAnsi="Arial" w:cs="Arial"/>
          <w:sz w:val="20"/>
        </w:rPr>
        <w:t xml:space="preserve">of </w:t>
      </w:r>
      <w:r w:rsidRPr="00FF3020">
        <w:rPr>
          <w:rFonts w:ascii="Arial" w:hAnsi="Arial" w:cs="Arial"/>
          <w:sz w:val="20"/>
        </w:rPr>
        <w:t xml:space="preserve">81 amino acids. </w:t>
      </w:r>
      <w:r w:rsidR="0022199F">
        <w:rPr>
          <w:rFonts w:ascii="Arial" w:hAnsi="Arial" w:cs="Arial"/>
          <w:sz w:val="20"/>
        </w:rPr>
        <w:t>Gene</w:t>
      </w:r>
      <w:r w:rsidRPr="00FF3020">
        <w:rPr>
          <w:rFonts w:ascii="Arial" w:hAnsi="Arial" w:cs="Arial"/>
          <w:sz w:val="20"/>
        </w:rPr>
        <w:t xml:space="preserve"> edited line </w:t>
      </w:r>
      <w:r w:rsidRPr="00FF3020">
        <w:rPr>
          <w:rFonts w:ascii="Arial" w:hAnsi="Arial" w:cs="Arial"/>
          <w:i/>
          <w:iCs/>
          <w:sz w:val="20"/>
        </w:rPr>
        <w:t xml:space="preserve">CR10, </w:t>
      </w:r>
      <w:r w:rsidRPr="00FF3020">
        <w:rPr>
          <w:rFonts w:ascii="Arial" w:hAnsi="Arial" w:cs="Arial"/>
          <w:sz w:val="20"/>
        </w:rPr>
        <w:t xml:space="preserve">1 bp insertion and deletion occurred leading to a </w:t>
      </w:r>
      <w:r w:rsidR="0022199F">
        <w:rPr>
          <w:rFonts w:ascii="Arial" w:hAnsi="Arial" w:cs="Arial"/>
          <w:sz w:val="20"/>
        </w:rPr>
        <w:t xml:space="preserve">predicted </w:t>
      </w:r>
      <w:r w:rsidRPr="00FF3020">
        <w:rPr>
          <w:rFonts w:ascii="Arial" w:hAnsi="Arial" w:cs="Arial"/>
          <w:sz w:val="20"/>
        </w:rPr>
        <w:t xml:space="preserve">truncated protein </w:t>
      </w:r>
      <w:r w:rsidR="0022199F">
        <w:rPr>
          <w:rFonts w:ascii="Arial" w:hAnsi="Arial" w:cs="Arial"/>
          <w:sz w:val="20"/>
        </w:rPr>
        <w:t xml:space="preserve">of </w:t>
      </w:r>
      <w:r w:rsidRPr="00FF3020">
        <w:rPr>
          <w:rFonts w:ascii="Arial" w:hAnsi="Arial" w:cs="Arial"/>
          <w:sz w:val="20"/>
        </w:rPr>
        <w:t xml:space="preserve">72 amino acids. </w:t>
      </w:r>
      <w:r w:rsidRPr="00A9030A">
        <w:rPr>
          <w:rFonts w:ascii="Arial" w:hAnsi="Arial" w:cs="Arial"/>
          <w:b/>
          <w:bCs/>
          <w:sz w:val="20"/>
        </w:rPr>
        <w:t>(c)</w:t>
      </w:r>
      <w:r w:rsidRPr="00FF3020">
        <w:rPr>
          <w:rFonts w:ascii="Arial" w:hAnsi="Arial" w:cs="Arial"/>
          <w:sz w:val="20"/>
        </w:rPr>
        <w:t xml:space="preserve"> Time period from anthesis to the breaker stage (Br) in WT and </w:t>
      </w:r>
      <w:r w:rsidR="0022199F">
        <w:rPr>
          <w:rFonts w:ascii="Arial" w:hAnsi="Arial" w:cs="Arial"/>
          <w:sz w:val="20"/>
        </w:rPr>
        <w:t xml:space="preserve">gene </w:t>
      </w:r>
      <w:r w:rsidRPr="00FF3020">
        <w:rPr>
          <w:rFonts w:ascii="Arial" w:hAnsi="Arial" w:cs="Arial"/>
          <w:sz w:val="20"/>
        </w:rPr>
        <w:t>edited lines. Asterisks indicate statistical significance using Student’s t-test: ***, P &lt; 0.001. For each line, n = 20.</w:t>
      </w:r>
      <w:r w:rsidR="00A9030A">
        <w:rPr>
          <w:rFonts w:ascii="Arial" w:hAnsi="Arial" w:cs="Arial"/>
          <w:sz w:val="20"/>
        </w:rPr>
        <w:t xml:space="preserve"> </w:t>
      </w:r>
      <w:r w:rsidRPr="00A9030A">
        <w:rPr>
          <w:rFonts w:ascii="Arial" w:hAnsi="Arial" w:cs="Arial"/>
          <w:b/>
          <w:bCs/>
          <w:sz w:val="20"/>
        </w:rPr>
        <w:t>(d)</w:t>
      </w:r>
      <w:r w:rsidRPr="00FF3020">
        <w:rPr>
          <w:rFonts w:ascii="Arial" w:hAnsi="Arial" w:cs="Arial"/>
          <w:sz w:val="20"/>
        </w:rPr>
        <w:t xml:space="preserve"> Ethylene production in WT and </w:t>
      </w:r>
      <w:r w:rsidR="0022199F">
        <w:rPr>
          <w:rFonts w:ascii="Arial" w:hAnsi="Arial" w:cs="Arial"/>
          <w:sz w:val="20"/>
        </w:rPr>
        <w:t xml:space="preserve">gene </w:t>
      </w:r>
      <w:r w:rsidRPr="00FF3020">
        <w:rPr>
          <w:rFonts w:ascii="Arial" w:hAnsi="Arial" w:cs="Arial"/>
          <w:sz w:val="20"/>
        </w:rPr>
        <w:t xml:space="preserve">edited fruits at </w:t>
      </w:r>
      <w:r w:rsidR="0022199F">
        <w:rPr>
          <w:rFonts w:ascii="Arial" w:hAnsi="Arial" w:cs="Arial"/>
          <w:sz w:val="20"/>
        </w:rPr>
        <w:t>indicated</w:t>
      </w:r>
      <w:r w:rsidRPr="00FF3020">
        <w:rPr>
          <w:rFonts w:ascii="Arial" w:hAnsi="Arial" w:cs="Arial"/>
          <w:sz w:val="20"/>
        </w:rPr>
        <w:t xml:space="preserve"> stages. Values represent means of at least six individual fruits. </w:t>
      </w:r>
    </w:p>
    <w:p w14:paraId="420FCF65" w14:textId="77777777" w:rsidR="00EF2AAD" w:rsidRDefault="00EF2AAD" w:rsidP="00FF3020">
      <w:pPr>
        <w:rPr>
          <w:rFonts w:ascii="Arial" w:hAnsi="Arial" w:cs="Arial"/>
          <w:sz w:val="20"/>
        </w:rPr>
      </w:pPr>
    </w:p>
    <w:p w14:paraId="17D35BDD" w14:textId="77777777" w:rsidR="00EF2AAD" w:rsidRPr="00FF3020" w:rsidRDefault="00EF2AAD" w:rsidP="00FF3020">
      <w:pPr>
        <w:rPr>
          <w:rFonts w:ascii="Arial" w:hAnsi="Arial" w:cs="Arial"/>
          <w:sz w:val="20"/>
        </w:rPr>
      </w:pPr>
    </w:p>
    <w:p w14:paraId="09930FB0" w14:textId="22B65249" w:rsidR="00FF3020" w:rsidRDefault="00FF3020">
      <w:pPr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</w:rPr>
        <w:drawing>
          <wp:inline distT="0" distB="0" distL="0" distR="0" wp14:anchorId="477F7603" wp14:editId="713DF7AD">
            <wp:extent cx="5486400" cy="3086100"/>
            <wp:effectExtent l="0" t="0" r="0" b="0"/>
            <wp:docPr id="19899233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923365" name="Picture 198992336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5DF05" w14:textId="77777777" w:rsidR="00FF3020" w:rsidRPr="00FF3020" w:rsidRDefault="00FF3020" w:rsidP="00FF3020">
      <w:pPr>
        <w:rPr>
          <w:rFonts w:ascii="Arial" w:hAnsi="Arial" w:cs="Arial"/>
          <w:sz w:val="20"/>
        </w:rPr>
      </w:pPr>
      <w:r w:rsidRPr="00FF3020">
        <w:rPr>
          <w:rFonts w:ascii="Arial" w:hAnsi="Arial" w:cs="Arial"/>
          <w:b/>
          <w:bCs/>
          <w:sz w:val="20"/>
        </w:rPr>
        <w:t>Fig. S20 Analysis of expressions of ethylene receptor ETRs.</w:t>
      </w:r>
    </w:p>
    <w:p w14:paraId="68527F67" w14:textId="6B26B6DB" w:rsidR="00A53D89" w:rsidRPr="009305CE" w:rsidRDefault="00FF3020">
      <w:pPr>
        <w:rPr>
          <w:rFonts w:ascii="Arial" w:hAnsi="Arial" w:cs="Arial"/>
          <w:sz w:val="20"/>
        </w:rPr>
      </w:pPr>
      <w:r w:rsidRPr="001F4B9A">
        <w:rPr>
          <w:rFonts w:ascii="Arial" w:hAnsi="Arial" w:cs="Arial"/>
          <w:b/>
          <w:bCs/>
          <w:sz w:val="20"/>
        </w:rPr>
        <w:t>(a</w:t>
      </w:r>
      <w:r w:rsidR="0022199F">
        <w:rPr>
          <w:rFonts w:ascii="Arial" w:hAnsi="Arial" w:cs="Arial"/>
          <w:b/>
          <w:bCs/>
          <w:sz w:val="20"/>
        </w:rPr>
        <w:t xml:space="preserve"> - </w:t>
      </w:r>
      <w:r w:rsidRPr="001F4B9A">
        <w:rPr>
          <w:rFonts w:ascii="Arial" w:hAnsi="Arial" w:cs="Arial"/>
          <w:b/>
          <w:bCs/>
          <w:sz w:val="20"/>
        </w:rPr>
        <w:t>g)</w:t>
      </w:r>
      <w:r w:rsidRPr="00FF3020">
        <w:rPr>
          <w:rFonts w:ascii="Arial" w:hAnsi="Arial" w:cs="Arial"/>
          <w:sz w:val="20"/>
        </w:rPr>
        <w:t xml:space="preserve"> Average expression</w:t>
      </w:r>
      <w:r w:rsidR="001F4B9A">
        <w:rPr>
          <w:rFonts w:ascii="Arial" w:hAnsi="Arial" w:cs="Arial"/>
          <w:sz w:val="20"/>
        </w:rPr>
        <w:t xml:space="preserve"> levels</w:t>
      </w:r>
      <w:r w:rsidRPr="00FF3020">
        <w:rPr>
          <w:rFonts w:ascii="Arial" w:hAnsi="Arial" w:cs="Arial"/>
          <w:sz w:val="20"/>
        </w:rPr>
        <w:t xml:space="preserve"> of </w:t>
      </w:r>
      <w:r w:rsidR="0022199F">
        <w:rPr>
          <w:rFonts w:ascii="Arial" w:hAnsi="Arial" w:cs="Arial"/>
          <w:sz w:val="20"/>
        </w:rPr>
        <w:t xml:space="preserve">tomato </w:t>
      </w:r>
      <w:r w:rsidRPr="00FF3020">
        <w:rPr>
          <w:rFonts w:ascii="Arial" w:hAnsi="Arial" w:cs="Arial"/>
          <w:sz w:val="20"/>
        </w:rPr>
        <w:t>ETR</w:t>
      </w:r>
      <w:r w:rsidR="0022199F">
        <w:rPr>
          <w:rFonts w:ascii="Arial" w:hAnsi="Arial" w:cs="Arial"/>
          <w:sz w:val="20"/>
        </w:rPr>
        <w:t xml:space="preserve"> genes</w:t>
      </w:r>
      <w:r w:rsidRPr="00FF3020">
        <w:rPr>
          <w:rFonts w:ascii="Arial" w:hAnsi="Arial" w:cs="Arial"/>
          <w:sz w:val="20"/>
        </w:rPr>
        <w:t xml:space="preserve"> in pericarp tissue. </w:t>
      </w:r>
      <w:r w:rsidR="0022199F">
        <w:rPr>
          <w:rFonts w:ascii="Arial" w:hAnsi="Arial" w:cs="Arial"/>
          <w:b/>
          <w:bCs/>
          <w:sz w:val="20"/>
        </w:rPr>
        <w:t xml:space="preserve"> </w:t>
      </w:r>
      <w:r w:rsidRPr="001F4B9A">
        <w:rPr>
          <w:rFonts w:ascii="Arial" w:hAnsi="Arial" w:cs="Arial"/>
          <w:b/>
          <w:bCs/>
          <w:sz w:val="20"/>
        </w:rPr>
        <w:t>(h</w:t>
      </w:r>
      <w:r w:rsidR="0022199F">
        <w:rPr>
          <w:rFonts w:ascii="Arial" w:hAnsi="Arial" w:cs="Arial"/>
          <w:b/>
          <w:bCs/>
          <w:sz w:val="20"/>
        </w:rPr>
        <w:t xml:space="preserve"> - </w:t>
      </w:r>
      <w:r w:rsidRPr="001F4B9A">
        <w:rPr>
          <w:rFonts w:ascii="Arial" w:hAnsi="Arial" w:cs="Arial"/>
          <w:b/>
          <w:bCs/>
          <w:sz w:val="20"/>
        </w:rPr>
        <w:t>l)</w:t>
      </w:r>
      <w:r w:rsidRPr="00FF3020">
        <w:rPr>
          <w:rFonts w:ascii="Arial" w:hAnsi="Arial" w:cs="Arial"/>
          <w:sz w:val="20"/>
        </w:rPr>
        <w:t xml:space="preserve"> Average expression of </w:t>
      </w:r>
      <w:r w:rsidR="0022199F">
        <w:rPr>
          <w:rFonts w:ascii="Arial" w:hAnsi="Arial" w:cs="Arial"/>
          <w:sz w:val="20"/>
        </w:rPr>
        <w:t xml:space="preserve">tomato </w:t>
      </w:r>
      <w:r w:rsidRPr="00FF3020">
        <w:rPr>
          <w:rFonts w:ascii="Arial" w:hAnsi="Arial" w:cs="Arial"/>
          <w:sz w:val="20"/>
        </w:rPr>
        <w:t>ETR</w:t>
      </w:r>
      <w:r w:rsidR="0022199F">
        <w:rPr>
          <w:rFonts w:ascii="Arial" w:hAnsi="Arial" w:cs="Arial"/>
          <w:sz w:val="20"/>
        </w:rPr>
        <w:t xml:space="preserve"> genes</w:t>
      </w:r>
      <w:r w:rsidRPr="00FF3020">
        <w:rPr>
          <w:rFonts w:ascii="Arial" w:hAnsi="Arial" w:cs="Arial"/>
          <w:sz w:val="20"/>
        </w:rPr>
        <w:t xml:space="preserve"> in locular tissue. </w:t>
      </w:r>
      <w:r w:rsidR="00A53D89">
        <w:rPr>
          <w:rFonts w:ascii="Arial" w:hAnsi="Arial" w:cs="Arial"/>
          <w:sz w:val="20"/>
        </w:rPr>
        <w:br w:type="page"/>
      </w:r>
    </w:p>
    <w:p w14:paraId="3A821D37" w14:textId="77777777" w:rsidR="00294240" w:rsidRDefault="00294240" w:rsidP="00CD1904">
      <w:pPr>
        <w:pStyle w:val="SMHeading"/>
        <w:jc w:val="both"/>
        <w:rPr>
          <w:rFonts w:ascii="Arial" w:hAnsi="Arial" w:cs="Arial"/>
          <w:sz w:val="20"/>
          <w:szCs w:val="20"/>
        </w:rPr>
      </w:pPr>
    </w:p>
    <w:p w14:paraId="2C62ED3E" w14:textId="768AE815" w:rsidR="00C50C6D" w:rsidRDefault="00CF16C9" w:rsidP="00CD1904">
      <w:pPr>
        <w:pStyle w:val="SMHeading"/>
        <w:jc w:val="both"/>
        <w:rPr>
          <w:rFonts w:ascii="Arial" w:hAnsi="Arial" w:cs="Arial"/>
          <w:sz w:val="20"/>
          <w:szCs w:val="20"/>
        </w:rPr>
      </w:pPr>
      <w:r w:rsidRPr="00DC623A">
        <w:rPr>
          <w:rFonts w:ascii="Arial" w:hAnsi="Arial" w:cs="Arial"/>
          <w:sz w:val="20"/>
          <w:szCs w:val="20"/>
        </w:rPr>
        <w:t>Dataset</w:t>
      </w:r>
      <w:r w:rsidR="00C50C6D" w:rsidRPr="00DC623A">
        <w:rPr>
          <w:rFonts w:ascii="Arial" w:hAnsi="Arial" w:cs="Arial"/>
          <w:bCs w:val="0"/>
          <w:sz w:val="20"/>
          <w:szCs w:val="20"/>
        </w:rPr>
        <w:t xml:space="preserve"> S1</w:t>
      </w:r>
      <w:r w:rsidR="002C667A" w:rsidRPr="00DC623A">
        <w:rPr>
          <w:rFonts w:ascii="Arial" w:hAnsi="Arial" w:cs="Arial"/>
          <w:sz w:val="20"/>
          <w:szCs w:val="20"/>
        </w:rPr>
        <w:t>.</w:t>
      </w:r>
      <w:r w:rsidR="00501F60">
        <w:rPr>
          <w:rFonts w:ascii="Arial" w:hAnsi="Arial" w:cs="Arial"/>
          <w:sz w:val="20"/>
          <w:szCs w:val="20"/>
        </w:rPr>
        <w:t xml:space="preserve"> </w:t>
      </w:r>
      <w:r w:rsidR="00F25DEF" w:rsidRPr="00DC623A">
        <w:rPr>
          <w:rFonts w:ascii="Arial" w:hAnsi="Arial" w:cs="Arial"/>
          <w:sz w:val="20"/>
          <w:szCs w:val="20"/>
        </w:rPr>
        <w:t xml:space="preserve"> </w:t>
      </w:r>
      <w:r w:rsidR="00A04486">
        <w:rPr>
          <w:rFonts w:ascii="Arial" w:hAnsi="Arial" w:cs="Arial"/>
          <w:sz w:val="20"/>
          <w:szCs w:val="20"/>
        </w:rPr>
        <w:t>Ripening transcription factors.</w:t>
      </w:r>
    </w:p>
    <w:p w14:paraId="20B81D93" w14:textId="1678ABF4" w:rsidR="009E4AE3" w:rsidRDefault="009E4AE3" w:rsidP="009E4AE3">
      <w:pPr>
        <w:pStyle w:val="SMHeading"/>
        <w:jc w:val="both"/>
        <w:rPr>
          <w:rFonts w:ascii="Arial" w:hAnsi="Arial" w:cs="Arial"/>
          <w:sz w:val="20"/>
          <w:szCs w:val="20"/>
        </w:rPr>
      </w:pPr>
      <w:r w:rsidRPr="00DC623A">
        <w:rPr>
          <w:rFonts w:ascii="Arial" w:hAnsi="Arial" w:cs="Arial"/>
          <w:sz w:val="20"/>
          <w:szCs w:val="20"/>
        </w:rPr>
        <w:t>Dataset</w:t>
      </w:r>
      <w:r w:rsidRPr="00DC623A">
        <w:rPr>
          <w:rFonts w:ascii="Arial" w:hAnsi="Arial" w:cs="Arial"/>
          <w:bCs w:val="0"/>
          <w:sz w:val="20"/>
          <w:szCs w:val="20"/>
        </w:rPr>
        <w:t xml:space="preserve"> S</w:t>
      </w:r>
      <w:r>
        <w:rPr>
          <w:rFonts w:ascii="Arial" w:hAnsi="Arial" w:cs="Arial"/>
          <w:bCs w:val="0"/>
          <w:sz w:val="20"/>
          <w:szCs w:val="20"/>
        </w:rPr>
        <w:t>2</w:t>
      </w:r>
      <w:r w:rsidRPr="00DC623A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DC623A">
        <w:rPr>
          <w:rFonts w:ascii="Arial" w:hAnsi="Arial" w:cs="Arial"/>
          <w:sz w:val="20"/>
          <w:szCs w:val="20"/>
        </w:rPr>
        <w:t xml:space="preserve"> </w:t>
      </w:r>
      <w:r w:rsidR="00DF58AF" w:rsidRPr="00DF58AF">
        <w:rPr>
          <w:rFonts w:ascii="Arial" w:hAnsi="Arial" w:cs="Arial"/>
          <w:sz w:val="20"/>
          <w:szCs w:val="20"/>
        </w:rPr>
        <w:t xml:space="preserve">CRISPR/Cas9 edited mutations </w:t>
      </w:r>
      <w:r w:rsidR="00DF58AF">
        <w:rPr>
          <w:rFonts w:ascii="Arial" w:hAnsi="Arial" w:cs="Arial"/>
          <w:sz w:val="20"/>
          <w:szCs w:val="20"/>
        </w:rPr>
        <w:t xml:space="preserve">of 12 TFs </w:t>
      </w:r>
      <w:r w:rsidR="00DF58AF" w:rsidRPr="00DF58AF">
        <w:rPr>
          <w:rFonts w:ascii="Arial" w:hAnsi="Arial" w:cs="Arial"/>
          <w:sz w:val="20"/>
          <w:szCs w:val="20"/>
        </w:rPr>
        <w:t xml:space="preserve">in tomato cultivar </w:t>
      </w:r>
      <w:r w:rsidR="00DF58AF" w:rsidRPr="00DF58AF">
        <w:rPr>
          <w:rFonts w:ascii="Arial" w:hAnsi="Arial" w:cs="Arial"/>
          <w:i/>
          <w:iCs/>
          <w:sz w:val="20"/>
          <w:szCs w:val="20"/>
        </w:rPr>
        <w:t>Ailsa Craig</w:t>
      </w:r>
      <w:r w:rsidR="00DF58AF">
        <w:rPr>
          <w:rFonts w:ascii="Arial" w:hAnsi="Arial" w:cs="Arial"/>
          <w:i/>
          <w:iCs/>
          <w:sz w:val="20"/>
          <w:szCs w:val="20"/>
        </w:rPr>
        <w:t>.</w:t>
      </w:r>
    </w:p>
    <w:p w14:paraId="7C4BCCD5" w14:textId="2E529551" w:rsidR="009E4AE3" w:rsidRDefault="009E4AE3" w:rsidP="009E4AE3">
      <w:pPr>
        <w:pStyle w:val="SMHeading"/>
        <w:jc w:val="both"/>
        <w:rPr>
          <w:rFonts w:ascii="Arial" w:hAnsi="Arial" w:cs="Arial"/>
          <w:b w:val="0"/>
          <w:sz w:val="20"/>
          <w:szCs w:val="20"/>
        </w:rPr>
      </w:pPr>
      <w:r w:rsidRPr="00DC623A">
        <w:rPr>
          <w:rFonts w:ascii="Arial" w:hAnsi="Arial" w:cs="Arial"/>
          <w:sz w:val="20"/>
          <w:szCs w:val="20"/>
        </w:rPr>
        <w:t>Dataset</w:t>
      </w:r>
      <w:r w:rsidRPr="00DC623A">
        <w:rPr>
          <w:rFonts w:ascii="Arial" w:hAnsi="Arial" w:cs="Arial"/>
          <w:bCs w:val="0"/>
          <w:sz w:val="20"/>
          <w:szCs w:val="20"/>
        </w:rPr>
        <w:t xml:space="preserve"> S</w:t>
      </w:r>
      <w:r>
        <w:rPr>
          <w:rFonts w:ascii="Arial" w:hAnsi="Arial" w:cs="Arial"/>
          <w:bCs w:val="0"/>
          <w:sz w:val="20"/>
          <w:szCs w:val="20"/>
        </w:rPr>
        <w:t>3</w:t>
      </w:r>
      <w:r w:rsidRPr="00DC623A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DC623A">
        <w:rPr>
          <w:rFonts w:ascii="Arial" w:hAnsi="Arial" w:cs="Arial"/>
          <w:sz w:val="20"/>
          <w:szCs w:val="20"/>
        </w:rPr>
        <w:t xml:space="preserve"> </w:t>
      </w:r>
      <w:r w:rsidR="00EA4118">
        <w:rPr>
          <w:rFonts w:ascii="Arial" w:hAnsi="Arial" w:cs="Arial"/>
          <w:sz w:val="20"/>
          <w:szCs w:val="20"/>
        </w:rPr>
        <w:t xml:space="preserve">Gene expression in </w:t>
      </w:r>
      <w:r w:rsidR="002C3BF6" w:rsidRPr="002C3BF6">
        <w:rPr>
          <w:rFonts w:ascii="Arial" w:hAnsi="Arial" w:cs="Arial"/>
          <w:i/>
          <w:iCs/>
          <w:sz w:val="20"/>
          <w:szCs w:val="20"/>
        </w:rPr>
        <w:t>Sl</w:t>
      </w:r>
      <w:r w:rsidR="00EA4118" w:rsidRPr="002C3BF6">
        <w:rPr>
          <w:rFonts w:ascii="Arial" w:hAnsi="Arial" w:cs="Arial"/>
          <w:i/>
          <w:iCs/>
          <w:sz w:val="20"/>
          <w:szCs w:val="20"/>
        </w:rPr>
        <w:t xml:space="preserve">ERF.D6 </w:t>
      </w:r>
      <w:r w:rsidR="009F1038">
        <w:rPr>
          <w:rFonts w:ascii="Arial" w:hAnsi="Arial" w:cs="Arial"/>
          <w:sz w:val="20"/>
          <w:szCs w:val="20"/>
        </w:rPr>
        <w:t>gene edited</w:t>
      </w:r>
      <w:r w:rsidR="00EA4118">
        <w:rPr>
          <w:rFonts w:ascii="Arial" w:hAnsi="Arial" w:cs="Arial"/>
          <w:sz w:val="20"/>
          <w:szCs w:val="20"/>
        </w:rPr>
        <w:t xml:space="preserve"> mutants.</w:t>
      </w:r>
    </w:p>
    <w:p w14:paraId="078C61CB" w14:textId="4C658F9D" w:rsidR="009E4AE3" w:rsidRDefault="009E4AE3" w:rsidP="009E4AE3">
      <w:pPr>
        <w:pStyle w:val="SMHeading"/>
        <w:jc w:val="both"/>
        <w:rPr>
          <w:rFonts w:ascii="Arial" w:hAnsi="Arial" w:cs="Arial"/>
          <w:b w:val="0"/>
          <w:sz w:val="20"/>
          <w:szCs w:val="20"/>
        </w:rPr>
      </w:pPr>
      <w:r w:rsidRPr="00DC623A">
        <w:rPr>
          <w:rFonts w:ascii="Arial" w:hAnsi="Arial" w:cs="Arial"/>
          <w:sz w:val="20"/>
          <w:szCs w:val="20"/>
        </w:rPr>
        <w:t>Dataset</w:t>
      </w:r>
      <w:r w:rsidRPr="00DC623A">
        <w:rPr>
          <w:rFonts w:ascii="Arial" w:hAnsi="Arial" w:cs="Arial"/>
          <w:bCs w:val="0"/>
          <w:sz w:val="20"/>
          <w:szCs w:val="20"/>
        </w:rPr>
        <w:t xml:space="preserve"> S</w:t>
      </w:r>
      <w:r>
        <w:rPr>
          <w:rFonts w:ascii="Arial" w:hAnsi="Arial" w:cs="Arial"/>
          <w:bCs w:val="0"/>
          <w:sz w:val="20"/>
          <w:szCs w:val="20"/>
        </w:rPr>
        <w:t>4</w:t>
      </w:r>
      <w:r w:rsidRPr="00DC623A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DC623A">
        <w:rPr>
          <w:rFonts w:ascii="Arial" w:hAnsi="Arial" w:cs="Arial"/>
          <w:sz w:val="20"/>
          <w:szCs w:val="20"/>
        </w:rPr>
        <w:t xml:space="preserve"> </w:t>
      </w:r>
      <w:r w:rsidR="00EA4118" w:rsidRPr="00EA4118">
        <w:rPr>
          <w:rFonts w:ascii="Arial" w:hAnsi="Arial" w:cs="Arial"/>
          <w:sz w:val="20"/>
          <w:szCs w:val="20"/>
        </w:rPr>
        <w:t>Gene Ontology (GO) analysis</w:t>
      </w:r>
      <w:r w:rsidR="00EA4118">
        <w:rPr>
          <w:rFonts w:ascii="Arial" w:hAnsi="Arial" w:cs="Arial"/>
          <w:sz w:val="20"/>
          <w:szCs w:val="20"/>
        </w:rPr>
        <w:t xml:space="preserve"> of DEGs.</w:t>
      </w:r>
    </w:p>
    <w:p w14:paraId="3990BA55" w14:textId="3A6C92A8" w:rsidR="009E4AE3" w:rsidRDefault="009E4AE3" w:rsidP="009E4AE3">
      <w:pPr>
        <w:pStyle w:val="SMHeading"/>
        <w:jc w:val="both"/>
        <w:rPr>
          <w:rFonts w:ascii="Arial" w:hAnsi="Arial" w:cs="Arial"/>
          <w:b w:val="0"/>
          <w:sz w:val="20"/>
          <w:szCs w:val="20"/>
        </w:rPr>
      </w:pPr>
      <w:r w:rsidRPr="00DC623A">
        <w:rPr>
          <w:rFonts w:ascii="Arial" w:hAnsi="Arial" w:cs="Arial"/>
          <w:sz w:val="20"/>
          <w:szCs w:val="20"/>
        </w:rPr>
        <w:t>Dataset</w:t>
      </w:r>
      <w:r w:rsidRPr="00DC623A">
        <w:rPr>
          <w:rFonts w:ascii="Arial" w:hAnsi="Arial" w:cs="Arial"/>
          <w:bCs w:val="0"/>
          <w:sz w:val="20"/>
          <w:szCs w:val="20"/>
        </w:rPr>
        <w:t xml:space="preserve"> S</w:t>
      </w:r>
      <w:r>
        <w:rPr>
          <w:rFonts w:ascii="Arial" w:hAnsi="Arial" w:cs="Arial"/>
          <w:bCs w:val="0"/>
          <w:sz w:val="20"/>
          <w:szCs w:val="20"/>
        </w:rPr>
        <w:t>5</w:t>
      </w:r>
      <w:r w:rsidRPr="00DC623A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DC623A">
        <w:rPr>
          <w:rFonts w:ascii="Arial" w:hAnsi="Arial" w:cs="Arial"/>
          <w:sz w:val="20"/>
          <w:szCs w:val="20"/>
        </w:rPr>
        <w:t xml:space="preserve"> </w:t>
      </w:r>
      <w:r w:rsidR="00EA4118">
        <w:rPr>
          <w:rFonts w:ascii="Arial" w:hAnsi="Arial" w:cs="Arial"/>
          <w:sz w:val="20"/>
          <w:szCs w:val="20"/>
        </w:rPr>
        <w:t>Gene expression</w:t>
      </w:r>
      <w:r w:rsidR="009F1038">
        <w:rPr>
          <w:rFonts w:ascii="Arial" w:hAnsi="Arial" w:cs="Arial"/>
          <w:sz w:val="20"/>
          <w:szCs w:val="20"/>
        </w:rPr>
        <w:t xml:space="preserve"> </w:t>
      </w:r>
      <w:r w:rsidR="00EA4118">
        <w:rPr>
          <w:rFonts w:ascii="Arial" w:hAnsi="Arial" w:cs="Arial"/>
          <w:sz w:val="20"/>
          <w:szCs w:val="20"/>
        </w:rPr>
        <w:t xml:space="preserve">in </w:t>
      </w:r>
      <w:r w:rsidR="002C3BF6" w:rsidRPr="002C3BF6">
        <w:rPr>
          <w:rFonts w:ascii="Arial" w:hAnsi="Arial" w:cs="Arial"/>
          <w:i/>
          <w:iCs/>
          <w:sz w:val="20"/>
          <w:szCs w:val="20"/>
        </w:rPr>
        <w:t>Sl</w:t>
      </w:r>
      <w:r w:rsidR="00EA4118" w:rsidRPr="00707A18">
        <w:rPr>
          <w:rFonts w:ascii="Arial" w:hAnsi="Arial" w:cs="Arial"/>
          <w:i/>
          <w:iCs/>
          <w:sz w:val="20"/>
          <w:szCs w:val="20"/>
        </w:rPr>
        <w:t>ERF.D6-OE1</w:t>
      </w:r>
      <w:r w:rsidR="00EA4118">
        <w:rPr>
          <w:rFonts w:ascii="Arial" w:hAnsi="Arial" w:cs="Arial"/>
          <w:sz w:val="20"/>
          <w:szCs w:val="20"/>
        </w:rPr>
        <w:t>.</w:t>
      </w:r>
    </w:p>
    <w:p w14:paraId="01DCAED1" w14:textId="0014431F" w:rsidR="009E4AE3" w:rsidRDefault="009E4AE3" w:rsidP="009E4AE3">
      <w:pPr>
        <w:pStyle w:val="SMHeading"/>
        <w:jc w:val="both"/>
        <w:rPr>
          <w:rFonts w:ascii="Arial" w:hAnsi="Arial" w:cs="Arial"/>
          <w:b w:val="0"/>
          <w:sz w:val="20"/>
          <w:szCs w:val="20"/>
        </w:rPr>
      </w:pPr>
      <w:r w:rsidRPr="00DC623A">
        <w:rPr>
          <w:rFonts w:ascii="Arial" w:hAnsi="Arial" w:cs="Arial"/>
          <w:sz w:val="20"/>
          <w:szCs w:val="20"/>
        </w:rPr>
        <w:t>Dataset</w:t>
      </w:r>
      <w:r w:rsidRPr="00DC623A">
        <w:rPr>
          <w:rFonts w:ascii="Arial" w:hAnsi="Arial" w:cs="Arial"/>
          <w:bCs w:val="0"/>
          <w:sz w:val="20"/>
          <w:szCs w:val="20"/>
        </w:rPr>
        <w:t xml:space="preserve"> S</w:t>
      </w:r>
      <w:r>
        <w:rPr>
          <w:rFonts w:ascii="Arial" w:hAnsi="Arial" w:cs="Arial"/>
          <w:bCs w:val="0"/>
          <w:sz w:val="20"/>
          <w:szCs w:val="20"/>
        </w:rPr>
        <w:t>6</w:t>
      </w:r>
      <w:r w:rsidRPr="00DC623A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DC623A">
        <w:rPr>
          <w:rFonts w:ascii="Arial" w:hAnsi="Arial" w:cs="Arial"/>
          <w:sz w:val="20"/>
          <w:szCs w:val="20"/>
        </w:rPr>
        <w:t xml:space="preserve"> </w:t>
      </w:r>
      <w:r w:rsidR="002C3BF6" w:rsidRPr="009F1038">
        <w:rPr>
          <w:rFonts w:ascii="Arial" w:hAnsi="Arial" w:cs="Arial"/>
          <w:sz w:val="20"/>
          <w:szCs w:val="20"/>
        </w:rPr>
        <w:t>Sl</w:t>
      </w:r>
      <w:r w:rsidR="00707A18" w:rsidRPr="009F1038">
        <w:rPr>
          <w:rFonts w:ascii="Arial" w:hAnsi="Arial" w:cs="Arial"/>
          <w:sz w:val="20"/>
          <w:szCs w:val="20"/>
        </w:rPr>
        <w:t>ERF.D6</w:t>
      </w:r>
      <w:r w:rsidR="00707A18">
        <w:rPr>
          <w:rFonts w:ascii="Arial" w:hAnsi="Arial" w:cs="Arial"/>
          <w:sz w:val="20"/>
          <w:szCs w:val="20"/>
        </w:rPr>
        <w:t xml:space="preserve"> targets identified by DAP-Seq.</w:t>
      </w:r>
    </w:p>
    <w:p w14:paraId="0A2B2B6D" w14:textId="5EC59DF6" w:rsidR="009E4AE3" w:rsidRDefault="009E4AE3" w:rsidP="009E4AE3">
      <w:pPr>
        <w:pStyle w:val="SMHeading"/>
        <w:jc w:val="both"/>
        <w:rPr>
          <w:rFonts w:ascii="Arial" w:hAnsi="Arial" w:cs="Arial"/>
          <w:b w:val="0"/>
          <w:sz w:val="20"/>
          <w:szCs w:val="20"/>
        </w:rPr>
      </w:pPr>
      <w:r w:rsidRPr="00DC623A">
        <w:rPr>
          <w:rFonts w:ascii="Arial" w:hAnsi="Arial" w:cs="Arial"/>
          <w:sz w:val="20"/>
          <w:szCs w:val="20"/>
        </w:rPr>
        <w:t>Dataset</w:t>
      </w:r>
      <w:r w:rsidRPr="00DC623A">
        <w:rPr>
          <w:rFonts w:ascii="Arial" w:hAnsi="Arial" w:cs="Arial"/>
          <w:bCs w:val="0"/>
          <w:sz w:val="20"/>
          <w:szCs w:val="20"/>
        </w:rPr>
        <w:t xml:space="preserve"> S</w:t>
      </w:r>
      <w:r>
        <w:rPr>
          <w:rFonts w:ascii="Arial" w:hAnsi="Arial" w:cs="Arial"/>
          <w:bCs w:val="0"/>
          <w:sz w:val="20"/>
          <w:szCs w:val="20"/>
        </w:rPr>
        <w:t>7</w:t>
      </w:r>
      <w:r w:rsidRPr="00DC623A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DC623A">
        <w:rPr>
          <w:rFonts w:ascii="Arial" w:hAnsi="Arial" w:cs="Arial"/>
          <w:sz w:val="20"/>
          <w:szCs w:val="20"/>
        </w:rPr>
        <w:t xml:space="preserve"> </w:t>
      </w:r>
      <w:r w:rsidR="00C579A2">
        <w:rPr>
          <w:rFonts w:ascii="Arial" w:hAnsi="Arial" w:cs="Arial"/>
          <w:sz w:val="20"/>
          <w:szCs w:val="20"/>
        </w:rPr>
        <w:t xml:space="preserve">Target genes with altered </w:t>
      </w:r>
      <w:r w:rsidR="009F1038">
        <w:rPr>
          <w:rFonts w:ascii="Arial" w:hAnsi="Arial" w:cs="Arial"/>
          <w:sz w:val="20"/>
          <w:szCs w:val="20"/>
        </w:rPr>
        <w:t xml:space="preserve">gene </w:t>
      </w:r>
      <w:r w:rsidR="00C579A2">
        <w:rPr>
          <w:rFonts w:ascii="Arial" w:hAnsi="Arial" w:cs="Arial"/>
          <w:sz w:val="20"/>
          <w:szCs w:val="20"/>
        </w:rPr>
        <w:t>expression.</w:t>
      </w:r>
    </w:p>
    <w:p w14:paraId="352DB3AC" w14:textId="57555744" w:rsidR="009E4AE3" w:rsidRDefault="009E4AE3" w:rsidP="009E4AE3">
      <w:pPr>
        <w:pStyle w:val="SMHeading"/>
        <w:jc w:val="both"/>
        <w:rPr>
          <w:rFonts w:ascii="Arial" w:hAnsi="Arial" w:cs="Arial"/>
          <w:b w:val="0"/>
          <w:sz w:val="20"/>
          <w:szCs w:val="20"/>
        </w:rPr>
      </w:pPr>
      <w:r w:rsidRPr="00DC623A">
        <w:rPr>
          <w:rFonts w:ascii="Arial" w:hAnsi="Arial" w:cs="Arial"/>
          <w:sz w:val="20"/>
          <w:szCs w:val="20"/>
        </w:rPr>
        <w:t>Dataset</w:t>
      </w:r>
      <w:r w:rsidRPr="00DC623A">
        <w:rPr>
          <w:rFonts w:ascii="Arial" w:hAnsi="Arial" w:cs="Arial"/>
          <w:bCs w:val="0"/>
          <w:sz w:val="20"/>
          <w:szCs w:val="20"/>
        </w:rPr>
        <w:t xml:space="preserve"> S</w:t>
      </w:r>
      <w:r>
        <w:rPr>
          <w:rFonts w:ascii="Arial" w:hAnsi="Arial" w:cs="Arial"/>
          <w:bCs w:val="0"/>
          <w:sz w:val="20"/>
          <w:szCs w:val="20"/>
        </w:rPr>
        <w:t>8</w:t>
      </w:r>
      <w:r w:rsidRPr="00DC623A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DC623A">
        <w:rPr>
          <w:rFonts w:ascii="Arial" w:hAnsi="Arial" w:cs="Arial"/>
          <w:sz w:val="20"/>
          <w:szCs w:val="20"/>
        </w:rPr>
        <w:t xml:space="preserve"> </w:t>
      </w:r>
      <w:r w:rsidR="00DE2C4E">
        <w:rPr>
          <w:rFonts w:ascii="Arial" w:hAnsi="Arial" w:cs="Arial"/>
          <w:sz w:val="20"/>
          <w:szCs w:val="20"/>
        </w:rPr>
        <w:t>Primer information.</w:t>
      </w:r>
    </w:p>
    <w:p w14:paraId="35529D8E" w14:textId="73D3466C" w:rsidR="009E4AE3" w:rsidRDefault="009E4AE3" w:rsidP="009E4AE3">
      <w:pPr>
        <w:pStyle w:val="SMHeading"/>
        <w:jc w:val="both"/>
        <w:rPr>
          <w:rFonts w:ascii="Arial" w:hAnsi="Arial" w:cs="Arial"/>
          <w:b w:val="0"/>
          <w:sz w:val="20"/>
          <w:szCs w:val="20"/>
        </w:rPr>
      </w:pPr>
      <w:r w:rsidRPr="00DC623A">
        <w:rPr>
          <w:rFonts w:ascii="Arial" w:hAnsi="Arial" w:cs="Arial"/>
          <w:sz w:val="20"/>
          <w:szCs w:val="20"/>
        </w:rPr>
        <w:t>Dataset</w:t>
      </w:r>
      <w:r w:rsidRPr="00DC623A">
        <w:rPr>
          <w:rFonts w:ascii="Arial" w:hAnsi="Arial" w:cs="Arial"/>
          <w:bCs w:val="0"/>
          <w:sz w:val="20"/>
          <w:szCs w:val="20"/>
        </w:rPr>
        <w:t xml:space="preserve"> S</w:t>
      </w:r>
      <w:r>
        <w:rPr>
          <w:rFonts w:ascii="Arial" w:hAnsi="Arial" w:cs="Arial"/>
          <w:bCs w:val="0"/>
          <w:sz w:val="20"/>
          <w:szCs w:val="20"/>
        </w:rPr>
        <w:t>9</w:t>
      </w:r>
      <w:r w:rsidRPr="00DC623A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</w:t>
      </w:r>
      <w:r w:rsidRPr="00DC623A">
        <w:rPr>
          <w:rFonts w:ascii="Arial" w:hAnsi="Arial" w:cs="Arial"/>
          <w:sz w:val="20"/>
          <w:szCs w:val="20"/>
        </w:rPr>
        <w:t xml:space="preserve"> </w:t>
      </w:r>
      <w:r w:rsidR="00DE2C4E">
        <w:rPr>
          <w:rFonts w:ascii="Arial" w:hAnsi="Arial" w:cs="Arial"/>
          <w:sz w:val="20"/>
          <w:szCs w:val="20"/>
        </w:rPr>
        <w:t>Gene accession number.</w:t>
      </w:r>
    </w:p>
    <w:p w14:paraId="68F4396C" w14:textId="77777777" w:rsidR="009E4AE3" w:rsidRDefault="009E4AE3" w:rsidP="009E4AE3">
      <w:pPr>
        <w:pStyle w:val="SMHeading"/>
        <w:jc w:val="both"/>
        <w:rPr>
          <w:rFonts w:ascii="Arial" w:hAnsi="Arial" w:cs="Arial"/>
          <w:b w:val="0"/>
          <w:sz w:val="20"/>
          <w:szCs w:val="20"/>
        </w:rPr>
      </w:pPr>
    </w:p>
    <w:p w14:paraId="59655D46" w14:textId="77777777" w:rsidR="009E4AE3" w:rsidRDefault="009E4AE3" w:rsidP="00CD1904">
      <w:pPr>
        <w:pStyle w:val="SMHeading"/>
        <w:jc w:val="both"/>
        <w:rPr>
          <w:rFonts w:ascii="Arial" w:hAnsi="Arial" w:cs="Arial"/>
          <w:b w:val="0"/>
          <w:sz w:val="20"/>
          <w:szCs w:val="20"/>
        </w:rPr>
      </w:pPr>
    </w:p>
    <w:p w14:paraId="6A341F04" w14:textId="77777777" w:rsidR="00C50C6D" w:rsidRPr="00DC623A" w:rsidRDefault="00C50C6D" w:rsidP="00CD1904">
      <w:pPr>
        <w:pStyle w:val="SMcaption"/>
        <w:jc w:val="both"/>
        <w:rPr>
          <w:rFonts w:ascii="Arial" w:hAnsi="Arial" w:cs="Arial"/>
          <w:sz w:val="20"/>
        </w:rPr>
      </w:pPr>
    </w:p>
    <w:p w14:paraId="0AA738C7" w14:textId="77777777" w:rsidR="00030840" w:rsidRPr="00DC623A" w:rsidRDefault="00030840" w:rsidP="00CD1904">
      <w:pPr>
        <w:pStyle w:val="SMcaption"/>
        <w:jc w:val="both"/>
        <w:rPr>
          <w:rFonts w:ascii="Arial" w:hAnsi="Arial" w:cs="Arial"/>
          <w:sz w:val="20"/>
        </w:rPr>
      </w:pPr>
    </w:p>
    <w:p w14:paraId="6C96BED5" w14:textId="4B2FC6DA" w:rsidR="00820484" w:rsidRPr="00DC623A" w:rsidRDefault="00F514EC" w:rsidP="00CD1904">
      <w:pPr>
        <w:pStyle w:val="SMcaption"/>
        <w:jc w:val="both"/>
        <w:rPr>
          <w:rFonts w:ascii="Arial" w:hAnsi="Arial" w:cs="Arial"/>
          <w:b/>
          <w:sz w:val="20"/>
        </w:rPr>
      </w:pPr>
      <w:r w:rsidRPr="00DC623A">
        <w:rPr>
          <w:rFonts w:ascii="Arial" w:hAnsi="Arial" w:cs="Arial"/>
          <w:b/>
          <w:sz w:val="20"/>
        </w:rPr>
        <w:t xml:space="preserve">SI </w:t>
      </w:r>
      <w:r w:rsidR="00820484" w:rsidRPr="00DC623A">
        <w:rPr>
          <w:rFonts w:ascii="Arial" w:hAnsi="Arial" w:cs="Arial"/>
          <w:b/>
          <w:sz w:val="20"/>
        </w:rPr>
        <w:t>References</w:t>
      </w:r>
    </w:p>
    <w:p w14:paraId="59D77E69" w14:textId="7EA1072C" w:rsidR="002C667A" w:rsidRPr="00DC623A" w:rsidRDefault="002C667A" w:rsidP="00CD1904">
      <w:pPr>
        <w:pStyle w:val="SMcaption"/>
        <w:jc w:val="both"/>
        <w:rPr>
          <w:rFonts w:ascii="Arial" w:hAnsi="Arial" w:cs="Arial"/>
          <w:b/>
          <w:sz w:val="20"/>
        </w:rPr>
      </w:pPr>
    </w:p>
    <w:p w14:paraId="7C2FBF09" w14:textId="77777777" w:rsidR="00C61C27" w:rsidRPr="00C61C27" w:rsidRDefault="003C398A" w:rsidP="00C61C27">
      <w:pPr>
        <w:pStyle w:val="Bibliography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fldChar w:fldCharType="begin"/>
      </w:r>
      <w:r w:rsidR="00CD1904">
        <w:rPr>
          <w:rFonts w:ascii="Arial" w:hAnsi="Arial" w:cs="Arial"/>
          <w:sz w:val="20"/>
        </w:rPr>
        <w:instrText xml:space="preserve"> ADDIN ZOTERO_BIBL {"uncited":[],"omitted":[],"custom":[]} CSL_BIBLIOGRAPHY </w:instrText>
      </w:r>
      <w:r>
        <w:rPr>
          <w:rFonts w:ascii="Arial" w:hAnsi="Arial" w:cs="Arial"/>
          <w:sz w:val="20"/>
        </w:rPr>
        <w:fldChar w:fldCharType="separate"/>
      </w:r>
      <w:r w:rsidR="00C61C27" w:rsidRPr="00C61C27">
        <w:rPr>
          <w:rFonts w:ascii="Arial" w:hAnsi="Arial" w:cs="Arial"/>
          <w:sz w:val="20"/>
        </w:rPr>
        <w:t xml:space="preserve">1. </w:t>
      </w:r>
      <w:r w:rsidR="00C61C27" w:rsidRPr="00C61C27">
        <w:rPr>
          <w:rFonts w:ascii="Arial" w:hAnsi="Arial" w:cs="Arial"/>
          <w:sz w:val="20"/>
        </w:rPr>
        <w:tab/>
        <w:t xml:space="preserve">H. Liu, </w:t>
      </w:r>
      <w:r w:rsidR="00C61C27" w:rsidRPr="00C61C27">
        <w:rPr>
          <w:rFonts w:ascii="Arial" w:hAnsi="Arial" w:cs="Arial"/>
          <w:i/>
          <w:iCs/>
          <w:sz w:val="20"/>
        </w:rPr>
        <w:t>et al.</w:t>
      </w:r>
      <w:r w:rsidR="00C61C27" w:rsidRPr="00C61C27">
        <w:rPr>
          <w:rFonts w:ascii="Arial" w:hAnsi="Arial" w:cs="Arial"/>
          <w:sz w:val="20"/>
        </w:rPr>
        <w:t xml:space="preserve">, CRISPR-P 2.0: An Improved CRISPR-Cas9 Tool for Genome Editing in Plants. </w:t>
      </w:r>
      <w:r w:rsidR="00C61C27" w:rsidRPr="00C61C27">
        <w:rPr>
          <w:rFonts w:ascii="Arial" w:hAnsi="Arial" w:cs="Arial"/>
          <w:i/>
          <w:iCs/>
          <w:sz w:val="20"/>
        </w:rPr>
        <w:t>Molecular Plant</w:t>
      </w:r>
      <w:r w:rsidR="00C61C27" w:rsidRPr="00C61C27">
        <w:rPr>
          <w:rFonts w:ascii="Arial" w:hAnsi="Arial" w:cs="Arial"/>
          <w:sz w:val="20"/>
        </w:rPr>
        <w:t xml:space="preserve"> </w:t>
      </w:r>
      <w:r w:rsidR="00C61C27" w:rsidRPr="00C61C27">
        <w:rPr>
          <w:rFonts w:ascii="Arial" w:hAnsi="Arial" w:cs="Arial"/>
          <w:b/>
          <w:bCs/>
          <w:sz w:val="20"/>
        </w:rPr>
        <w:t>10</w:t>
      </w:r>
      <w:r w:rsidR="00C61C27" w:rsidRPr="00C61C27">
        <w:rPr>
          <w:rFonts w:ascii="Arial" w:hAnsi="Arial" w:cs="Arial"/>
          <w:sz w:val="20"/>
        </w:rPr>
        <w:t>, 530–532 (2017).</w:t>
      </w:r>
    </w:p>
    <w:p w14:paraId="4EC0BEF2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2. </w:t>
      </w:r>
      <w:r w:rsidRPr="00C61C27">
        <w:rPr>
          <w:rFonts w:ascii="Arial" w:hAnsi="Arial" w:cs="Arial"/>
          <w:sz w:val="20"/>
        </w:rPr>
        <w:tab/>
        <w:t xml:space="preserve">T. B. Jacobs, G. B. Martin, High-throughput CRISPR Vector Construction and Characterization of DNA Modifications by Generation of Tomato Hairy Roots. </w:t>
      </w:r>
      <w:r w:rsidRPr="00C61C27">
        <w:rPr>
          <w:rFonts w:ascii="Arial" w:hAnsi="Arial" w:cs="Arial"/>
          <w:i/>
          <w:iCs/>
          <w:sz w:val="20"/>
        </w:rPr>
        <w:t>JoVE</w:t>
      </w:r>
      <w:r w:rsidRPr="00C61C27">
        <w:rPr>
          <w:rFonts w:ascii="Arial" w:hAnsi="Arial" w:cs="Arial"/>
          <w:sz w:val="20"/>
        </w:rPr>
        <w:t>, 53843 (2016).</w:t>
      </w:r>
    </w:p>
    <w:p w14:paraId="536A1B5C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3. </w:t>
      </w:r>
      <w:r w:rsidRPr="00C61C27">
        <w:rPr>
          <w:rFonts w:ascii="Arial" w:hAnsi="Arial" w:cs="Arial"/>
          <w:sz w:val="20"/>
        </w:rPr>
        <w:tab/>
        <w:t xml:space="preserve">J. Van Eck, P. Keen, M. Tjahjadi, “Agrobacterium tumefaciens-Mediated Transformation of Tomato” in </w:t>
      </w:r>
      <w:r w:rsidRPr="00C61C27">
        <w:rPr>
          <w:rFonts w:ascii="Arial" w:hAnsi="Arial" w:cs="Arial"/>
          <w:i/>
          <w:iCs/>
          <w:sz w:val="20"/>
        </w:rPr>
        <w:t>Transgenic Plants</w:t>
      </w:r>
      <w:r w:rsidRPr="00C61C27">
        <w:rPr>
          <w:rFonts w:ascii="Arial" w:hAnsi="Arial" w:cs="Arial"/>
          <w:sz w:val="20"/>
        </w:rPr>
        <w:t>, Methods in Molecular Biology., S. Kumar, P. Barone, M. Smith, Eds. (Springer New York, 2019), pp. 225–234.</w:t>
      </w:r>
    </w:p>
    <w:p w14:paraId="28A88345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4. </w:t>
      </w:r>
      <w:r w:rsidRPr="00C61C27">
        <w:rPr>
          <w:rFonts w:ascii="Arial" w:hAnsi="Arial" w:cs="Arial"/>
          <w:sz w:val="20"/>
        </w:rPr>
        <w:tab/>
        <w:t xml:space="preserve">Y. Shinozaki, </w:t>
      </w:r>
      <w:r w:rsidRPr="00C61C27">
        <w:rPr>
          <w:rFonts w:ascii="Arial" w:hAnsi="Arial" w:cs="Arial"/>
          <w:i/>
          <w:iCs/>
          <w:sz w:val="20"/>
        </w:rPr>
        <w:t>et al.</w:t>
      </w:r>
      <w:r w:rsidRPr="00C61C27">
        <w:rPr>
          <w:rFonts w:ascii="Arial" w:hAnsi="Arial" w:cs="Arial"/>
          <w:sz w:val="20"/>
        </w:rPr>
        <w:t xml:space="preserve">, High-resolution spatiotemporal transcriptome mapping of tomato fruit development and ripening. </w:t>
      </w:r>
      <w:r w:rsidRPr="00C61C27">
        <w:rPr>
          <w:rFonts w:ascii="Arial" w:hAnsi="Arial" w:cs="Arial"/>
          <w:i/>
          <w:iCs/>
          <w:sz w:val="20"/>
        </w:rPr>
        <w:t>Nat Commun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9</w:t>
      </w:r>
      <w:r w:rsidRPr="00C61C27">
        <w:rPr>
          <w:rFonts w:ascii="Arial" w:hAnsi="Arial" w:cs="Arial"/>
          <w:sz w:val="20"/>
        </w:rPr>
        <w:t>, 364 (2018).</w:t>
      </w:r>
    </w:p>
    <w:p w14:paraId="63C0C8A7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5. </w:t>
      </w:r>
      <w:r w:rsidRPr="00C61C27">
        <w:rPr>
          <w:rFonts w:ascii="Arial" w:hAnsi="Arial" w:cs="Arial"/>
          <w:sz w:val="20"/>
        </w:rPr>
        <w:tab/>
        <w:t xml:space="preserve">T. Wu, J. A. Abbott, Firmness and force relaxation characteristics of tomatoes stored intact or as slices. </w:t>
      </w:r>
      <w:r w:rsidRPr="00C61C27">
        <w:rPr>
          <w:rFonts w:ascii="Arial" w:hAnsi="Arial" w:cs="Arial"/>
          <w:i/>
          <w:iCs/>
          <w:sz w:val="20"/>
        </w:rPr>
        <w:t>Postharvest Biology and Technology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24</w:t>
      </w:r>
      <w:r w:rsidRPr="00C61C27">
        <w:rPr>
          <w:rFonts w:ascii="Arial" w:hAnsi="Arial" w:cs="Arial"/>
          <w:sz w:val="20"/>
        </w:rPr>
        <w:t>, 59–68 (2002).</w:t>
      </w:r>
    </w:p>
    <w:p w14:paraId="75DE9FA8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6. </w:t>
      </w:r>
      <w:r w:rsidRPr="00C61C27">
        <w:rPr>
          <w:rFonts w:ascii="Arial" w:hAnsi="Arial" w:cs="Arial"/>
          <w:sz w:val="20"/>
        </w:rPr>
        <w:tab/>
        <w:t xml:space="preserve">I. Gonda, </w:t>
      </w:r>
      <w:r w:rsidRPr="00C61C27">
        <w:rPr>
          <w:rFonts w:ascii="Arial" w:hAnsi="Arial" w:cs="Arial"/>
          <w:i/>
          <w:iCs/>
          <w:sz w:val="20"/>
        </w:rPr>
        <w:t>et al.</w:t>
      </w:r>
      <w:r w:rsidRPr="00C61C27">
        <w:rPr>
          <w:rFonts w:ascii="Arial" w:hAnsi="Arial" w:cs="Arial"/>
          <w:sz w:val="20"/>
        </w:rPr>
        <w:t xml:space="preserve">, Sequencing‐Based Bin Map Construction of a Tomato Mapping Population, Facilitating High‐Resolution Quantitative Trait Loci Detection. </w:t>
      </w:r>
      <w:r w:rsidRPr="00C61C27">
        <w:rPr>
          <w:rFonts w:ascii="Arial" w:hAnsi="Arial" w:cs="Arial"/>
          <w:i/>
          <w:iCs/>
          <w:sz w:val="20"/>
        </w:rPr>
        <w:t>The Plant Genome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12</w:t>
      </w:r>
      <w:r w:rsidRPr="00C61C27">
        <w:rPr>
          <w:rFonts w:ascii="Arial" w:hAnsi="Arial" w:cs="Arial"/>
          <w:sz w:val="20"/>
        </w:rPr>
        <w:t>, 180010 (2019).</w:t>
      </w:r>
    </w:p>
    <w:p w14:paraId="789FECEF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7. </w:t>
      </w:r>
      <w:r w:rsidRPr="00C61C27">
        <w:rPr>
          <w:rFonts w:ascii="Arial" w:hAnsi="Arial" w:cs="Arial"/>
          <w:sz w:val="20"/>
        </w:rPr>
        <w:tab/>
        <w:t xml:space="preserve">S. Chang, J. Puryear, J. Cairney, A simple and efficient method for isolating RNA from pine trees. </w:t>
      </w:r>
      <w:r w:rsidRPr="00C61C27">
        <w:rPr>
          <w:rFonts w:ascii="Arial" w:hAnsi="Arial" w:cs="Arial"/>
          <w:i/>
          <w:iCs/>
          <w:sz w:val="20"/>
        </w:rPr>
        <w:t>Plant Mol Biol Rep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11</w:t>
      </w:r>
      <w:r w:rsidRPr="00C61C27">
        <w:rPr>
          <w:rFonts w:ascii="Arial" w:hAnsi="Arial" w:cs="Arial"/>
          <w:sz w:val="20"/>
        </w:rPr>
        <w:t>, 113–116 (1993).</w:t>
      </w:r>
    </w:p>
    <w:p w14:paraId="2A51853C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8. </w:t>
      </w:r>
      <w:r w:rsidRPr="00C61C27">
        <w:rPr>
          <w:rFonts w:ascii="Arial" w:hAnsi="Arial" w:cs="Arial"/>
          <w:sz w:val="20"/>
        </w:rPr>
        <w:tab/>
        <w:t xml:space="preserve">S. Zhong, </w:t>
      </w:r>
      <w:r w:rsidRPr="00C61C27">
        <w:rPr>
          <w:rFonts w:ascii="Arial" w:hAnsi="Arial" w:cs="Arial"/>
          <w:i/>
          <w:iCs/>
          <w:sz w:val="20"/>
        </w:rPr>
        <w:t>et al.</w:t>
      </w:r>
      <w:r w:rsidRPr="00C61C27">
        <w:rPr>
          <w:rFonts w:ascii="Arial" w:hAnsi="Arial" w:cs="Arial"/>
          <w:sz w:val="20"/>
        </w:rPr>
        <w:t xml:space="preserve">, High-Throughput Illumina Strand-Specific RNA Sequencing Library Preparation. </w:t>
      </w:r>
      <w:r w:rsidRPr="00C61C27">
        <w:rPr>
          <w:rFonts w:ascii="Arial" w:hAnsi="Arial" w:cs="Arial"/>
          <w:i/>
          <w:iCs/>
          <w:sz w:val="20"/>
        </w:rPr>
        <w:t>Cold Spring Harbor Protocols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2011</w:t>
      </w:r>
      <w:r w:rsidRPr="00C61C27">
        <w:rPr>
          <w:rFonts w:ascii="Arial" w:hAnsi="Arial" w:cs="Arial"/>
          <w:sz w:val="20"/>
        </w:rPr>
        <w:t>, pdb.prot5652-pdb.prot5652 (2011).</w:t>
      </w:r>
    </w:p>
    <w:p w14:paraId="147124BE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lastRenderedPageBreak/>
        <w:t xml:space="preserve">9. </w:t>
      </w:r>
      <w:r w:rsidRPr="00C61C27">
        <w:rPr>
          <w:rFonts w:ascii="Arial" w:hAnsi="Arial" w:cs="Arial"/>
          <w:sz w:val="20"/>
        </w:rPr>
        <w:tab/>
        <w:t xml:space="preserve">The Tomato Genome Consortium, The tomato genome sequence provides insights into fleshy fruit evolution. </w:t>
      </w:r>
      <w:r w:rsidRPr="00C61C27">
        <w:rPr>
          <w:rFonts w:ascii="Arial" w:hAnsi="Arial" w:cs="Arial"/>
          <w:i/>
          <w:iCs/>
          <w:sz w:val="20"/>
        </w:rPr>
        <w:t>Nature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485</w:t>
      </w:r>
      <w:r w:rsidRPr="00C61C27">
        <w:rPr>
          <w:rFonts w:ascii="Arial" w:hAnsi="Arial" w:cs="Arial"/>
          <w:sz w:val="20"/>
        </w:rPr>
        <w:t>, 635–641 (2012).</w:t>
      </w:r>
    </w:p>
    <w:p w14:paraId="539B4D9C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10. </w:t>
      </w:r>
      <w:r w:rsidRPr="00C61C27">
        <w:rPr>
          <w:rFonts w:ascii="Arial" w:hAnsi="Arial" w:cs="Arial"/>
          <w:sz w:val="20"/>
        </w:rPr>
        <w:tab/>
        <w:t xml:space="preserve">D. Kim, J. M. Paggi, C. Park, C. Bennett, S. L. Salzberg, Graph-based genome alignment and genotyping with HISAT2 and HISAT-genotype. </w:t>
      </w:r>
      <w:r w:rsidRPr="00C61C27">
        <w:rPr>
          <w:rFonts w:ascii="Arial" w:hAnsi="Arial" w:cs="Arial"/>
          <w:i/>
          <w:iCs/>
          <w:sz w:val="20"/>
        </w:rPr>
        <w:t>Nat Biotechnol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37</w:t>
      </w:r>
      <w:r w:rsidRPr="00C61C27">
        <w:rPr>
          <w:rFonts w:ascii="Arial" w:hAnsi="Arial" w:cs="Arial"/>
          <w:sz w:val="20"/>
        </w:rPr>
        <w:t>, 907–915 (2019).</w:t>
      </w:r>
    </w:p>
    <w:p w14:paraId="07FD498B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11. </w:t>
      </w:r>
      <w:r w:rsidRPr="00C61C27">
        <w:rPr>
          <w:rFonts w:ascii="Arial" w:hAnsi="Arial" w:cs="Arial"/>
          <w:sz w:val="20"/>
        </w:rPr>
        <w:tab/>
        <w:t xml:space="preserve">M. I. Love, W. Huber, S. Anders, Moderated estimation of fold change and dispersion for RNA-seq data with DESeq2. </w:t>
      </w:r>
      <w:r w:rsidRPr="00C61C27">
        <w:rPr>
          <w:rFonts w:ascii="Arial" w:hAnsi="Arial" w:cs="Arial"/>
          <w:i/>
          <w:iCs/>
          <w:sz w:val="20"/>
        </w:rPr>
        <w:t>Genome Biol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15</w:t>
      </w:r>
      <w:r w:rsidRPr="00C61C27">
        <w:rPr>
          <w:rFonts w:ascii="Arial" w:hAnsi="Arial" w:cs="Arial"/>
          <w:sz w:val="20"/>
        </w:rPr>
        <w:t>, 550 (2014).</w:t>
      </w:r>
    </w:p>
    <w:p w14:paraId="1AFB143E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12. </w:t>
      </w:r>
      <w:r w:rsidRPr="00C61C27">
        <w:rPr>
          <w:rFonts w:ascii="Arial" w:hAnsi="Arial" w:cs="Arial"/>
          <w:sz w:val="20"/>
        </w:rPr>
        <w:tab/>
        <w:t xml:space="preserve">S. Gotz, </w:t>
      </w:r>
      <w:r w:rsidRPr="00C61C27">
        <w:rPr>
          <w:rFonts w:ascii="Arial" w:hAnsi="Arial" w:cs="Arial"/>
          <w:i/>
          <w:iCs/>
          <w:sz w:val="20"/>
        </w:rPr>
        <w:t>et al.</w:t>
      </w:r>
      <w:r w:rsidRPr="00C61C27">
        <w:rPr>
          <w:rFonts w:ascii="Arial" w:hAnsi="Arial" w:cs="Arial"/>
          <w:sz w:val="20"/>
        </w:rPr>
        <w:t xml:space="preserve">, High-throughput functional annotation and data mining with the Blast2GO suite. </w:t>
      </w:r>
      <w:r w:rsidRPr="00C61C27">
        <w:rPr>
          <w:rFonts w:ascii="Arial" w:hAnsi="Arial" w:cs="Arial"/>
          <w:i/>
          <w:iCs/>
          <w:sz w:val="20"/>
        </w:rPr>
        <w:t>Nucleic Acids Research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36</w:t>
      </w:r>
      <w:r w:rsidRPr="00C61C27">
        <w:rPr>
          <w:rFonts w:ascii="Arial" w:hAnsi="Arial" w:cs="Arial"/>
          <w:sz w:val="20"/>
        </w:rPr>
        <w:t>, 3420–3435 (2008).</w:t>
      </w:r>
    </w:p>
    <w:p w14:paraId="2D445196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13. </w:t>
      </w:r>
      <w:r w:rsidRPr="00C61C27">
        <w:rPr>
          <w:rFonts w:ascii="Arial" w:hAnsi="Arial" w:cs="Arial"/>
          <w:sz w:val="20"/>
        </w:rPr>
        <w:tab/>
        <w:t xml:space="preserve">R. C. O’Malley, </w:t>
      </w:r>
      <w:r w:rsidRPr="00C61C27">
        <w:rPr>
          <w:rFonts w:ascii="Arial" w:hAnsi="Arial" w:cs="Arial"/>
          <w:i/>
          <w:iCs/>
          <w:sz w:val="20"/>
        </w:rPr>
        <w:t>et al.</w:t>
      </w:r>
      <w:r w:rsidRPr="00C61C27">
        <w:rPr>
          <w:rFonts w:ascii="Arial" w:hAnsi="Arial" w:cs="Arial"/>
          <w:sz w:val="20"/>
        </w:rPr>
        <w:t xml:space="preserve">, Cistrome and Epicistrome Features Shape the Regulatory DNA Landscape. </w:t>
      </w:r>
      <w:r w:rsidRPr="00C61C27">
        <w:rPr>
          <w:rFonts w:ascii="Arial" w:hAnsi="Arial" w:cs="Arial"/>
          <w:i/>
          <w:iCs/>
          <w:sz w:val="20"/>
        </w:rPr>
        <w:t>Cell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165</w:t>
      </w:r>
      <w:r w:rsidRPr="00C61C27">
        <w:rPr>
          <w:rFonts w:ascii="Arial" w:hAnsi="Arial" w:cs="Arial"/>
          <w:sz w:val="20"/>
        </w:rPr>
        <w:t>, 1280–1292 (2016).</w:t>
      </w:r>
    </w:p>
    <w:p w14:paraId="30FAB0C6" w14:textId="77777777" w:rsidR="00C61C27" w:rsidRPr="00C61C27" w:rsidRDefault="00C61C27" w:rsidP="00C61C27">
      <w:pPr>
        <w:pStyle w:val="Bibliography"/>
        <w:rPr>
          <w:rFonts w:ascii="Arial" w:hAnsi="Arial" w:cs="Arial"/>
          <w:sz w:val="20"/>
        </w:rPr>
      </w:pPr>
      <w:r w:rsidRPr="00C61C27">
        <w:rPr>
          <w:rFonts w:ascii="Arial" w:hAnsi="Arial" w:cs="Arial"/>
          <w:sz w:val="20"/>
        </w:rPr>
        <w:t xml:space="preserve">14. </w:t>
      </w:r>
      <w:r w:rsidRPr="00C61C27">
        <w:rPr>
          <w:rFonts w:ascii="Arial" w:hAnsi="Arial" w:cs="Arial"/>
          <w:sz w:val="20"/>
        </w:rPr>
        <w:tab/>
        <w:t xml:space="preserve">A. Bartlett, </w:t>
      </w:r>
      <w:r w:rsidRPr="00C61C27">
        <w:rPr>
          <w:rFonts w:ascii="Arial" w:hAnsi="Arial" w:cs="Arial"/>
          <w:i/>
          <w:iCs/>
          <w:sz w:val="20"/>
        </w:rPr>
        <w:t>et al.</w:t>
      </w:r>
      <w:r w:rsidRPr="00C61C27">
        <w:rPr>
          <w:rFonts w:ascii="Arial" w:hAnsi="Arial" w:cs="Arial"/>
          <w:sz w:val="20"/>
        </w:rPr>
        <w:t xml:space="preserve">, Mapping genome-wide transcription-factor binding sites using DAP-seq. </w:t>
      </w:r>
      <w:r w:rsidRPr="00C61C27">
        <w:rPr>
          <w:rFonts w:ascii="Arial" w:hAnsi="Arial" w:cs="Arial"/>
          <w:i/>
          <w:iCs/>
          <w:sz w:val="20"/>
        </w:rPr>
        <w:t>Nat Protoc</w:t>
      </w:r>
      <w:r w:rsidRPr="00C61C27">
        <w:rPr>
          <w:rFonts w:ascii="Arial" w:hAnsi="Arial" w:cs="Arial"/>
          <w:sz w:val="20"/>
        </w:rPr>
        <w:t xml:space="preserve"> </w:t>
      </w:r>
      <w:r w:rsidRPr="00C61C27">
        <w:rPr>
          <w:rFonts w:ascii="Arial" w:hAnsi="Arial" w:cs="Arial"/>
          <w:b/>
          <w:bCs/>
          <w:sz w:val="20"/>
        </w:rPr>
        <w:t>12</w:t>
      </w:r>
      <w:r w:rsidRPr="00C61C27">
        <w:rPr>
          <w:rFonts w:ascii="Arial" w:hAnsi="Arial" w:cs="Arial"/>
          <w:sz w:val="20"/>
        </w:rPr>
        <w:t>, 1659–1672 (2017).</w:t>
      </w:r>
    </w:p>
    <w:p w14:paraId="10C22F57" w14:textId="57F99A5F" w:rsidR="007843C9" w:rsidRPr="00DC623A" w:rsidRDefault="003C398A" w:rsidP="00CD1904">
      <w:pPr>
        <w:pStyle w:val="NormalWeb"/>
        <w:shd w:val="clear" w:color="auto" w:fill="FFFFFF"/>
        <w:jc w:val="both"/>
        <w:textAlignment w:val="baseline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fldChar w:fldCharType="end"/>
      </w:r>
    </w:p>
    <w:sectPr w:rsidR="007843C9" w:rsidRPr="00DC623A" w:rsidSect="00F125EE">
      <w:headerReference w:type="default" r:id="rId30"/>
      <w:footerReference w:type="default" r:id="rId31"/>
      <w:pgSz w:w="12240" w:h="15840"/>
      <w:pgMar w:top="1440" w:right="1800" w:bottom="1440" w:left="180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4DD1A2" w14:textId="77777777" w:rsidR="00FA1EE8" w:rsidRDefault="00FA1EE8">
      <w:r>
        <w:separator/>
      </w:r>
    </w:p>
  </w:endnote>
  <w:endnote w:type="continuationSeparator" w:id="0">
    <w:p w14:paraId="5B6D9294" w14:textId="77777777" w:rsidR="00FA1EE8" w:rsidRDefault="00FA1E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panose1 w:val="020B0604020202020204"/>
    <w:charset w:val="00"/>
    <w:family w:val="auto"/>
    <w:pitch w:val="variable"/>
    <w:sig w:usb0="E00002FF" w:usb1="5000205A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096907" w14:textId="193174C0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9D6B1C">
      <w:rPr>
        <w:noProof/>
      </w:rPr>
      <w:t>1</w:t>
    </w:r>
    <w:r>
      <w:fldChar w:fldCharType="end"/>
    </w:r>
  </w:p>
  <w:p w14:paraId="180EEFF6" w14:textId="77777777" w:rsidR="00F125EE" w:rsidRDefault="00F125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D16759" w14:textId="77777777" w:rsidR="00FA1EE8" w:rsidRDefault="00FA1EE8">
      <w:r>
        <w:separator/>
      </w:r>
    </w:p>
  </w:footnote>
  <w:footnote w:type="continuationSeparator" w:id="0">
    <w:p w14:paraId="5F11D9D2" w14:textId="77777777" w:rsidR="00FA1EE8" w:rsidRDefault="00FA1E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40DC9" w14:textId="77777777" w:rsidR="003A2FD8" w:rsidRPr="005001AC" w:rsidRDefault="003A2FD8" w:rsidP="005001AC">
    <w:pPr>
      <w:jc w:val="right"/>
      <w:rPr>
        <w:sz w:val="20"/>
      </w:rPr>
    </w:pPr>
  </w:p>
  <w:p w14:paraId="0091C365" w14:textId="77777777" w:rsidR="003A2FD8" w:rsidRDefault="003A2FD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110F80"/>
    <w:multiLevelType w:val="hybridMultilevel"/>
    <w:tmpl w:val="C220C8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AA62676"/>
    <w:multiLevelType w:val="hybridMultilevel"/>
    <w:tmpl w:val="9EF81354"/>
    <w:lvl w:ilvl="0" w:tplc="D74AEFF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E0166BB"/>
    <w:multiLevelType w:val="hybridMultilevel"/>
    <w:tmpl w:val="A9800F7E"/>
    <w:lvl w:ilvl="0" w:tplc="CD7249B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A58A356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B60A3644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5A5C02DE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40E4D2E6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81203CA6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04DCB8D0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835E4AEE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EF180F50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449683F"/>
    <w:multiLevelType w:val="hybridMultilevel"/>
    <w:tmpl w:val="9C4CC0CC"/>
    <w:lvl w:ilvl="0" w:tplc="FEC2DC6C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282686F8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3C20F92C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CA06D9C0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2A2C6856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03BA3F90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F6DCFF64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540CA296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EC58AE82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1629583B"/>
    <w:multiLevelType w:val="hybridMultilevel"/>
    <w:tmpl w:val="AE64AD86"/>
    <w:lvl w:ilvl="0" w:tplc="A3102CD2">
      <w:start w:val="1"/>
      <w:numFmt w:val="lowerLetter"/>
      <w:lvlText w:val="(%1)"/>
      <w:lvlJc w:val="left"/>
      <w:pPr>
        <w:tabs>
          <w:tab w:val="num" w:pos="540"/>
        </w:tabs>
        <w:ind w:left="540" w:hanging="360"/>
      </w:pPr>
      <w:rPr>
        <w:rFonts w:ascii="Arial" w:eastAsia="Times New Roman" w:hAnsi="Arial" w:cs="Arial"/>
      </w:rPr>
    </w:lvl>
    <w:lvl w:ilvl="1" w:tplc="C478C28E" w:tentative="1">
      <w:start w:val="1"/>
      <w:numFmt w:val="lowerLetter"/>
      <w:lvlText w:val="%2)"/>
      <w:lvlJc w:val="left"/>
      <w:pPr>
        <w:tabs>
          <w:tab w:val="num" w:pos="1260"/>
        </w:tabs>
        <w:ind w:left="1260" w:hanging="360"/>
      </w:pPr>
    </w:lvl>
    <w:lvl w:ilvl="2" w:tplc="4710BEE4" w:tentative="1">
      <w:start w:val="1"/>
      <w:numFmt w:val="lowerLetter"/>
      <w:lvlText w:val="%3)"/>
      <w:lvlJc w:val="left"/>
      <w:pPr>
        <w:tabs>
          <w:tab w:val="num" w:pos="1980"/>
        </w:tabs>
        <w:ind w:left="1980" w:hanging="360"/>
      </w:pPr>
    </w:lvl>
    <w:lvl w:ilvl="3" w:tplc="E5384550" w:tentative="1">
      <w:start w:val="1"/>
      <w:numFmt w:val="lowerLetter"/>
      <w:lvlText w:val="%4)"/>
      <w:lvlJc w:val="left"/>
      <w:pPr>
        <w:tabs>
          <w:tab w:val="num" w:pos="2700"/>
        </w:tabs>
        <w:ind w:left="2700" w:hanging="360"/>
      </w:pPr>
    </w:lvl>
    <w:lvl w:ilvl="4" w:tplc="9356CF72" w:tentative="1">
      <w:start w:val="1"/>
      <w:numFmt w:val="lowerLetter"/>
      <w:lvlText w:val="%5)"/>
      <w:lvlJc w:val="left"/>
      <w:pPr>
        <w:tabs>
          <w:tab w:val="num" w:pos="3420"/>
        </w:tabs>
        <w:ind w:left="3420" w:hanging="360"/>
      </w:pPr>
    </w:lvl>
    <w:lvl w:ilvl="5" w:tplc="D2A804C6" w:tentative="1">
      <w:start w:val="1"/>
      <w:numFmt w:val="lowerLetter"/>
      <w:lvlText w:val="%6)"/>
      <w:lvlJc w:val="left"/>
      <w:pPr>
        <w:tabs>
          <w:tab w:val="num" w:pos="4140"/>
        </w:tabs>
        <w:ind w:left="4140" w:hanging="360"/>
      </w:pPr>
    </w:lvl>
    <w:lvl w:ilvl="6" w:tplc="9CBE8F6A" w:tentative="1">
      <w:start w:val="1"/>
      <w:numFmt w:val="lowerLetter"/>
      <w:lvlText w:val="%7)"/>
      <w:lvlJc w:val="left"/>
      <w:pPr>
        <w:tabs>
          <w:tab w:val="num" w:pos="4860"/>
        </w:tabs>
        <w:ind w:left="4860" w:hanging="360"/>
      </w:pPr>
    </w:lvl>
    <w:lvl w:ilvl="7" w:tplc="7B12CFEC" w:tentative="1">
      <w:start w:val="1"/>
      <w:numFmt w:val="lowerLetter"/>
      <w:lvlText w:val="%8)"/>
      <w:lvlJc w:val="left"/>
      <w:pPr>
        <w:tabs>
          <w:tab w:val="num" w:pos="5580"/>
        </w:tabs>
        <w:ind w:left="5580" w:hanging="360"/>
      </w:pPr>
    </w:lvl>
    <w:lvl w:ilvl="8" w:tplc="0F742A9E" w:tentative="1">
      <w:start w:val="1"/>
      <w:numFmt w:val="lowerLetter"/>
      <w:lvlText w:val="%9)"/>
      <w:lvlJc w:val="left"/>
      <w:pPr>
        <w:tabs>
          <w:tab w:val="num" w:pos="6300"/>
        </w:tabs>
        <w:ind w:left="6300" w:hanging="360"/>
      </w:pPr>
    </w:lvl>
  </w:abstractNum>
  <w:abstractNum w:abstractNumId="15" w15:restartNumberingAfterBreak="0">
    <w:nsid w:val="1A98639A"/>
    <w:multiLevelType w:val="hybridMultilevel"/>
    <w:tmpl w:val="33A0D2DE"/>
    <w:lvl w:ilvl="0" w:tplc="05364C14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6DA0FEBE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57163AB4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9CEA426E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EDBE566C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BDBC6A90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B2BC8626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F6D0512E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B5563FFC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0B963FF"/>
    <w:multiLevelType w:val="hybridMultilevel"/>
    <w:tmpl w:val="43A20FFE"/>
    <w:lvl w:ilvl="0" w:tplc="041866E8">
      <w:start w:val="2020"/>
      <w:numFmt w:val="bullet"/>
      <w:lvlText w:val="–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F8D4926"/>
    <w:multiLevelType w:val="hybridMultilevel"/>
    <w:tmpl w:val="2FCC0058"/>
    <w:lvl w:ilvl="0" w:tplc="7FF6799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58922C1"/>
    <w:multiLevelType w:val="hybridMultilevel"/>
    <w:tmpl w:val="B73C04EE"/>
    <w:lvl w:ilvl="0" w:tplc="952C400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AE975FF"/>
    <w:multiLevelType w:val="hybridMultilevel"/>
    <w:tmpl w:val="00D06DAC"/>
    <w:lvl w:ilvl="0" w:tplc="0268B0D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DFC4FD08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C308AE4C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155CC0C0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300C870A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11065F26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8CD0A090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1F9CF020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B2D2D5E8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1DD7486"/>
    <w:multiLevelType w:val="hybridMultilevel"/>
    <w:tmpl w:val="37AABCC2"/>
    <w:lvl w:ilvl="0" w:tplc="36E6694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C116BDC"/>
    <w:multiLevelType w:val="hybridMultilevel"/>
    <w:tmpl w:val="1D98BF46"/>
    <w:lvl w:ilvl="0" w:tplc="F40C2976">
      <w:start w:val="2020"/>
      <w:numFmt w:val="bullet"/>
      <w:lvlText w:val="–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6976228">
    <w:abstractNumId w:val="9"/>
  </w:num>
  <w:num w:numId="2" w16cid:durableId="875198495">
    <w:abstractNumId w:val="7"/>
  </w:num>
  <w:num w:numId="3" w16cid:durableId="1345788798">
    <w:abstractNumId w:val="6"/>
  </w:num>
  <w:num w:numId="4" w16cid:durableId="901672440">
    <w:abstractNumId w:val="5"/>
  </w:num>
  <w:num w:numId="5" w16cid:durableId="1841461433">
    <w:abstractNumId w:val="4"/>
  </w:num>
  <w:num w:numId="6" w16cid:durableId="598147514">
    <w:abstractNumId w:val="8"/>
  </w:num>
  <w:num w:numId="7" w16cid:durableId="544104740">
    <w:abstractNumId w:val="3"/>
  </w:num>
  <w:num w:numId="8" w16cid:durableId="710224653">
    <w:abstractNumId w:val="2"/>
  </w:num>
  <w:num w:numId="9" w16cid:durableId="502162330">
    <w:abstractNumId w:val="1"/>
  </w:num>
  <w:num w:numId="10" w16cid:durableId="1094285609">
    <w:abstractNumId w:val="0"/>
  </w:num>
  <w:num w:numId="11" w16cid:durableId="762722260">
    <w:abstractNumId w:val="10"/>
  </w:num>
  <w:num w:numId="12" w16cid:durableId="1608778588">
    <w:abstractNumId w:val="17"/>
  </w:num>
  <w:num w:numId="13" w16cid:durableId="1255435704">
    <w:abstractNumId w:val="21"/>
  </w:num>
  <w:num w:numId="14" w16cid:durableId="2046756226">
    <w:abstractNumId w:val="16"/>
  </w:num>
  <w:num w:numId="15" w16cid:durableId="710224313">
    <w:abstractNumId w:val="13"/>
  </w:num>
  <w:num w:numId="16" w16cid:durableId="1459178147">
    <w:abstractNumId w:val="12"/>
  </w:num>
  <w:num w:numId="17" w16cid:durableId="897321999">
    <w:abstractNumId w:val="14"/>
  </w:num>
  <w:num w:numId="18" w16cid:durableId="476731434">
    <w:abstractNumId w:val="15"/>
  </w:num>
  <w:num w:numId="19" w16cid:durableId="1453665551">
    <w:abstractNumId w:val="19"/>
  </w:num>
  <w:num w:numId="20" w16cid:durableId="1202595002">
    <w:abstractNumId w:val="20"/>
  </w:num>
  <w:num w:numId="21" w16cid:durableId="1182012813">
    <w:abstractNumId w:val="11"/>
  </w:num>
  <w:num w:numId="22" w16cid:durableId="90337107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3"/>
  <w:proofState w:spelling="clean" w:grammar="clean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C030F"/>
    <w:rsid w:val="000004B2"/>
    <w:rsid w:val="00001A22"/>
    <w:rsid w:val="00015F74"/>
    <w:rsid w:val="00017C53"/>
    <w:rsid w:val="00030840"/>
    <w:rsid w:val="00042055"/>
    <w:rsid w:val="00065EBD"/>
    <w:rsid w:val="00083B44"/>
    <w:rsid w:val="00084CD8"/>
    <w:rsid w:val="000850DC"/>
    <w:rsid w:val="000A41E4"/>
    <w:rsid w:val="000B0FC4"/>
    <w:rsid w:val="000C2771"/>
    <w:rsid w:val="000C5F36"/>
    <w:rsid w:val="000F0DCE"/>
    <w:rsid w:val="000F22B6"/>
    <w:rsid w:val="00112C5B"/>
    <w:rsid w:val="00114193"/>
    <w:rsid w:val="001145F4"/>
    <w:rsid w:val="00115A38"/>
    <w:rsid w:val="0011687B"/>
    <w:rsid w:val="00124F82"/>
    <w:rsid w:val="0016337A"/>
    <w:rsid w:val="00164269"/>
    <w:rsid w:val="001A1BDE"/>
    <w:rsid w:val="001C0520"/>
    <w:rsid w:val="001C0975"/>
    <w:rsid w:val="001E7E05"/>
    <w:rsid w:val="001F0876"/>
    <w:rsid w:val="001F167C"/>
    <w:rsid w:val="001F4B9A"/>
    <w:rsid w:val="001F5E91"/>
    <w:rsid w:val="002077B9"/>
    <w:rsid w:val="00220118"/>
    <w:rsid w:val="002218DF"/>
    <w:rsid w:val="0022199F"/>
    <w:rsid w:val="00227FCB"/>
    <w:rsid w:val="00250C7C"/>
    <w:rsid w:val="00251DBD"/>
    <w:rsid w:val="00253645"/>
    <w:rsid w:val="00262D72"/>
    <w:rsid w:val="00294240"/>
    <w:rsid w:val="00294FBB"/>
    <w:rsid w:val="00295A33"/>
    <w:rsid w:val="002C030F"/>
    <w:rsid w:val="002C2FCA"/>
    <w:rsid w:val="002C3BF6"/>
    <w:rsid w:val="002C667A"/>
    <w:rsid w:val="00316CCF"/>
    <w:rsid w:val="00325D90"/>
    <w:rsid w:val="00331D75"/>
    <w:rsid w:val="00332BFB"/>
    <w:rsid w:val="00355362"/>
    <w:rsid w:val="00363E44"/>
    <w:rsid w:val="00387114"/>
    <w:rsid w:val="00393FB2"/>
    <w:rsid w:val="00395E86"/>
    <w:rsid w:val="00397983"/>
    <w:rsid w:val="003A2FD8"/>
    <w:rsid w:val="003B3075"/>
    <w:rsid w:val="003B40E6"/>
    <w:rsid w:val="003C398A"/>
    <w:rsid w:val="003E5DF6"/>
    <w:rsid w:val="003F6E14"/>
    <w:rsid w:val="00405336"/>
    <w:rsid w:val="00412C18"/>
    <w:rsid w:val="004571D5"/>
    <w:rsid w:val="00457317"/>
    <w:rsid w:val="00461D81"/>
    <w:rsid w:val="0046356B"/>
    <w:rsid w:val="00477182"/>
    <w:rsid w:val="004779CB"/>
    <w:rsid w:val="00494080"/>
    <w:rsid w:val="004A159F"/>
    <w:rsid w:val="004B2F21"/>
    <w:rsid w:val="004E308E"/>
    <w:rsid w:val="004E42D8"/>
    <w:rsid w:val="004E7BA2"/>
    <w:rsid w:val="004F7EDF"/>
    <w:rsid w:val="005001AC"/>
    <w:rsid w:val="00501F60"/>
    <w:rsid w:val="00502C2E"/>
    <w:rsid w:val="0050442D"/>
    <w:rsid w:val="0050535E"/>
    <w:rsid w:val="00520C8C"/>
    <w:rsid w:val="00524425"/>
    <w:rsid w:val="00527D71"/>
    <w:rsid w:val="0055579A"/>
    <w:rsid w:val="005607DD"/>
    <w:rsid w:val="005609E9"/>
    <w:rsid w:val="005634BF"/>
    <w:rsid w:val="005705F7"/>
    <w:rsid w:val="0058037F"/>
    <w:rsid w:val="005A558C"/>
    <w:rsid w:val="005B47A8"/>
    <w:rsid w:val="005C52D5"/>
    <w:rsid w:val="005D088E"/>
    <w:rsid w:val="005E28F8"/>
    <w:rsid w:val="005E6513"/>
    <w:rsid w:val="005E6969"/>
    <w:rsid w:val="006069C6"/>
    <w:rsid w:val="00611A19"/>
    <w:rsid w:val="006140DF"/>
    <w:rsid w:val="0061546E"/>
    <w:rsid w:val="0062347D"/>
    <w:rsid w:val="00644D33"/>
    <w:rsid w:val="00645C9B"/>
    <w:rsid w:val="00651114"/>
    <w:rsid w:val="0065772A"/>
    <w:rsid w:val="0066345A"/>
    <w:rsid w:val="00670299"/>
    <w:rsid w:val="00690668"/>
    <w:rsid w:val="00691985"/>
    <w:rsid w:val="006A1B64"/>
    <w:rsid w:val="006D169A"/>
    <w:rsid w:val="006E3E68"/>
    <w:rsid w:val="006E6BCC"/>
    <w:rsid w:val="00700994"/>
    <w:rsid w:val="00707A18"/>
    <w:rsid w:val="007108F5"/>
    <w:rsid w:val="00713E5B"/>
    <w:rsid w:val="007402FC"/>
    <w:rsid w:val="007411A1"/>
    <w:rsid w:val="007607E9"/>
    <w:rsid w:val="00763345"/>
    <w:rsid w:val="007843C9"/>
    <w:rsid w:val="00797F24"/>
    <w:rsid w:val="007B5946"/>
    <w:rsid w:val="007F5297"/>
    <w:rsid w:val="00807D35"/>
    <w:rsid w:val="00817DA8"/>
    <w:rsid w:val="00820484"/>
    <w:rsid w:val="00824DF3"/>
    <w:rsid w:val="00827C1E"/>
    <w:rsid w:val="00836E61"/>
    <w:rsid w:val="00840BB2"/>
    <w:rsid w:val="00864037"/>
    <w:rsid w:val="00885C9B"/>
    <w:rsid w:val="008C069B"/>
    <w:rsid w:val="008D5D2A"/>
    <w:rsid w:val="009075B5"/>
    <w:rsid w:val="00914B63"/>
    <w:rsid w:val="009258B8"/>
    <w:rsid w:val="009305CE"/>
    <w:rsid w:val="009354F3"/>
    <w:rsid w:val="00943C3C"/>
    <w:rsid w:val="009447DC"/>
    <w:rsid w:val="009519CF"/>
    <w:rsid w:val="00961BA5"/>
    <w:rsid w:val="00964C00"/>
    <w:rsid w:val="009743A9"/>
    <w:rsid w:val="00975303"/>
    <w:rsid w:val="009A5287"/>
    <w:rsid w:val="009A670E"/>
    <w:rsid w:val="009B2AC5"/>
    <w:rsid w:val="009B7984"/>
    <w:rsid w:val="009D6B1C"/>
    <w:rsid w:val="009E4AE3"/>
    <w:rsid w:val="009F1038"/>
    <w:rsid w:val="009F4BED"/>
    <w:rsid w:val="009F7D93"/>
    <w:rsid w:val="00A04486"/>
    <w:rsid w:val="00A302B4"/>
    <w:rsid w:val="00A3403B"/>
    <w:rsid w:val="00A4514F"/>
    <w:rsid w:val="00A51A12"/>
    <w:rsid w:val="00A53D89"/>
    <w:rsid w:val="00A627D4"/>
    <w:rsid w:val="00A627E3"/>
    <w:rsid w:val="00A70AF8"/>
    <w:rsid w:val="00A72B81"/>
    <w:rsid w:val="00A74DA2"/>
    <w:rsid w:val="00A9030A"/>
    <w:rsid w:val="00AC15B4"/>
    <w:rsid w:val="00AD499C"/>
    <w:rsid w:val="00AE5A70"/>
    <w:rsid w:val="00AE70EF"/>
    <w:rsid w:val="00AF2507"/>
    <w:rsid w:val="00B003EE"/>
    <w:rsid w:val="00B02FFD"/>
    <w:rsid w:val="00B038F4"/>
    <w:rsid w:val="00B15008"/>
    <w:rsid w:val="00B16F99"/>
    <w:rsid w:val="00B36869"/>
    <w:rsid w:val="00B42F9C"/>
    <w:rsid w:val="00B43B31"/>
    <w:rsid w:val="00B47CFA"/>
    <w:rsid w:val="00B55A74"/>
    <w:rsid w:val="00B562B7"/>
    <w:rsid w:val="00B57F00"/>
    <w:rsid w:val="00B73A1C"/>
    <w:rsid w:val="00B77B2A"/>
    <w:rsid w:val="00B8215A"/>
    <w:rsid w:val="00B82C22"/>
    <w:rsid w:val="00B8723B"/>
    <w:rsid w:val="00B93DBA"/>
    <w:rsid w:val="00B9440A"/>
    <w:rsid w:val="00BB2D2A"/>
    <w:rsid w:val="00BC7B7A"/>
    <w:rsid w:val="00BD58CF"/>
    <w:rsid w:val="00C046DC"/>
    <w:rsid w:val="00C04CC1"/>
    <w:rsid w:val="00C34E93"/>
    <w:rsid w:val="00C364C5"/>
    <w:rsid w:val="00C47714"/>
    <w:rsid w:val="00C50C6D"/>
    <w:rsid w:val="00C52092"/>
    <w:rsid w:val="00C53FF9"/>
    <w:rsid w:val="00C579A2"/>
    <w:rsid w:val="00C600D9"/>
    <w:rsid w:val="00C61C27"/>
    <w:rsid w:val="00CC1384"/>
    <w:rsid w:val="00CC3C18"/>
    <w:rsid w:val="00CD1904"/>
    <w:rsid w:val="00CD3720"/>
    <w:rsid w:val="00CF0D03"/>
    <w:rsid w:val="00CF16C9"/>
    <w:rsid w:val="00CF1848"/>
    <w:rsid w:val="00CF5C2F"/>
    <w:rsid w:val="00D04BCF"/>
    <w:rsid w:val="00D07042"/>
    <w:rsid w:val="00D12C4E"/>
    <w:rsid w:val="00D143D9"/>
    <w:rsid w:val="00D269AB"/>
    <w:rsid w:val="00D346C2"/>
    <w:rsid w:val="00D437D0"/>
    <w:rsid w:val="00D7679C"/>
    <w:rsid w:val="00D87FEE"/>
    <w:rsid w:val="00DA22DA"/>
    <w:rsid w:val="00DA59EA"/>
    <w:rsid w:val="00DB0B1D"/>
    <w:rsid w:val="00DC35DF"/>
    <w:rsid w:val="00DC623A"/>
    <w:rsid w:val="00DD421A"/>
    <w:rsid w:val="00DE2C4E"/>
    <w:rsid w:val="00DF58AF"/>
    <w:rsid w:val="00E257C8"/>
    <w:rsid w:val="00E25E89"/>
    <w:rsid w:val="00E35BC0"/>
    <w:rsid w:val="00E37047"/>
    <w:rsid w:val="00E60D0F"/>
    <w:rsid w:val="00E9773B"/>
    <w:rsid w:val="00EA102D"/>
    <w:rsid w:val="00EA4118"/>
    <w:rsid w:val="00EA596B"/>
    <w:rsid w:val="00EC13A3"/>
    <w:rsid w:val="00EC7C85"/>
    <w:rsid w:val="00EF1A1D"/>
    <w:rsid w:val="00EF2AAD"/>
    <w:rsid w:val="00EF63FA"/>
    <w:rsid w:val="00F04CD9"/>
    <w:rsid w:val="00F125EE"/>
    <w:rsid w:val="00F12E98"/>
    <w:rsid w:val="00F22029"/>
    <w:rsid w:val="00F25C8E"/>
    <w:rsid w:val="00F25DEF"/>
    <w:rsid w:val="00F514EC"/>
    <w:rsid w:val="00F60CD4"/>
    <w:rsid w:val="00F630EA"/>
    <w:rsid w:val="00F7007E"/>
    <w:rsid w:val="00F70200"/>
    <w:rsid w:val="00F73193"/>
    <w:rsid w:val="00F74F95"/>
    <w:rsid w:val="00F80705"/>
    <w:rsid w:val="00FA1481"/>
    <w:rsid w:val="00FA1EE8"/>
    <w:rsid w:val="00FA4F58"/>
    <w:rsid w:val="00FC3124"/>
    <w:rsid w:val="00FF04E3"/>
    <w:rsid w:val="00FF3020"/>
    <w:rsid w:val="04D899C0"/>
    <w:rsid w:val="0BCA8BC6"/>
    <w:rsid w:val="0D171ACD"/>
    <w:rsid w:val="0D665C27"/>
    <w:rsid w:val="107399B5"/>
    <w:rsid w:val="119B72CF"/>
    <w:rsid w:val="1412560B"/>
    <w:rsid w:val="16AEBA7A"/>
    <w:rsid w:val="173E84B0"/>
    <w:rsid w:val="1B689E99"/>
    <w:rsid w:val="1D65B574"/>
    <w:rsid w:val="23C94BC7"/>
    <w:rsid w:val="240BB178"/>
    <w:rsid w:val="27FDFCCD"/>
    <w:rsid w:val="29CB3351"/>
    <w:rsid w:val="33922675"/>
    <w:rsid w:val="352DF6D6"/>
    <w:rsid w:val="398D7B4A"/>
    <w:rsid w:val="3B58416B"/>
    <w:rsid w:val="3E2CCBAE"/>
    <w:rsid w:val="41A9C806"/>
    <w:rsid w:val="44E7642B"/>
    <w:rsid w:val="4C446D3F"/>
    <w:rsid w:val="4DE03DA0"/>
    <w:rsid w:val="57871FE6"/>
    <w:rsid w:val="5922F047"/>
    <w:rsid w:val="5A945D74"/>
    <w:rsid w:val="5F0035E2"/>
    <w:rsid w:val="5FE3A8CC"/>
    <w:rsid w:val="6652EA50"/>
    <w:rsid w:val="681D01E3"/>
    <w:rsid w:val="703899FE"/>
    <w:rsid w:val="7364C8A3"/>
    <w:rsid w:val="744028AD"/>
    <w:rsid w:val="753D38F1"/>
    <w:rsid w:val="75A7D84F"/>
    <w:rsid w:val="7690F748"/>
    <w:rsid w:val="778C6054"/>
    <w:rsid w:val="7EE41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57D1EA8"/>
  <w15:docId w15:val="{44D555E4-DB32-4E4E-914C-3E579D6D7A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basedOn w:val="DefaultParagraphFont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basedOn w:val="DefaultParagraphFont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basedOn w:val="DefaultParagraphFont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  <w:pPr>
      <w:tabs>
        <w:tab w:val="left" w:pos="500"/>
      </w:tabs>
      <w:spacing w:after="240"/>
      <w:ind w:left="504" w:hanging="504"/>
    </w:pPr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basedOn w:val="DefaultParagraphFont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basedOn w:val="DefaultParagraphFont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basedOn w:val="DefaultParagraphFont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basedOn w:val="DefaultParagraphFont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basedOn w:val="DefaultParagraphFont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basedOn w:val="DefaultParagraphFont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basedOn w:val="DefaultParagraphFont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basedOn w:val="DefaultParagraphFont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basedOn w:val="DefaultParagraphFont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basedOn w:val="DefaultParagraphFont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basedOn w:val="DefaultParagraphFont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basedOn w:val="DefaultParagraphFont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basedOn w:val="DefaultParagraphFont"/>
    <w:semiHidden/>
    <w:rsid w:val="007402FC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B42F9C"/>
    <w:rPr>
      <w:i/>
      <w:iCs/>
    </w:rPr>
  </w:style>
  <w:style w:type="character" w:styleId="CommentReference">
    <w:name w:val="annotation reference"/>
    <w:basedOn w:val="DefaultParagraphFont"/>
    <w:semiHidden/>
    <w:rsid w:val="009258B8"/>
    <w:rPr>
      <w:sz w:val="16"/>
      <w:szCs w:val="16"/>
    </w:rPr>
  </w:style>
  <w:style w:type="character" w:styleId="FollowedHyperlink">
    <w:name w:val="FollowedHyperlink"/>
    <w:basedOn w:val="DefaultParagraphFont"/>
    <w:semiHidden/>
    <w:unhideWhenUsed/>
    <w:rsid w:val="00611A19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27E3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3B3075"/>
    <w:rPr>
      <w:sz w:val="24"/>
    </w:rPr>
  </w:style>
  <w:style w:type="table" w:styleId="TableGrid">
    <w:name w:val="Table Grid"/>
    <w:basedOn w:val="TableNormal"/>
    <w:rsid w:val="005B47A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81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43992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83133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74733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46460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3008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52553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343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4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1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81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2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5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4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6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7340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8606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6199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670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17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8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49054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23062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5971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472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1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20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9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23822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336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311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92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49026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6423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36091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73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72781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692001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8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5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41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4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2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5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95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7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2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8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16413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33172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559875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26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8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1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21014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25208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09204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f"/><Relationship Id="rId18" Type="http://schemas.openxmlformats.org/officeDocument/2006/relationships/image" Target="media/image9.tiff"/><Relationship Id="rId26" Type="http://schemas.openxmlformats.org/officeDocument/2006/relationships/image" Target="media/image17.tiff"/><Relationship Id="rId3" Type="http://schemas.openxmlformats.org/officeDocument/2006/relationships/styles" Target="styles.xml"/><Relationship Id="rId21" Type="http://schemas.openxmlformats.org/officeDocument/2006/relationships/image" Target="media/image12.tiff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image" Target="media/image8.tiff"/><Relationship Id="rId25" Type="http://schemas.openxmlformats.org/officeDocument/2006/relationships/image" Target="media/image16.tif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tiff"/><Relationship Id="rId20" Type="http://schemas.openxmlformats.org/officeDocument/2006/relationships/image" Target="media/image11.tiff"/><Relationship Id="rId29" Type="http://schemas.openxmlformats.org/officeDocument/2006/relationships/image" Target="media/image20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tiff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10" Type="http://schemas.openxmlformats.org/officeDocument/2006/relationships/image" Target="media/image1.tiff"/><Relationship Id="rId19" Type="http://schemas.openxmlformats.org/officeDocument/2006/relationships/image" Target="media/image10.tiff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bioinformatics.psb.ugent.be/webtools/Venn/" TargetMode="External"/><Relationship Id="rId14" Type="http://schemas.openxmlformats.org/officeDocument/2006/relationships/image" Target="media/image5.tiff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header" Target="header1.xml"/><Relationship Id="rId8" Type="http://schemas.openxmlformats.org/officeDocument/2006/relationships/hyperlink" Target="http://crispr.hzau.edu.cn/CRISPR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2B0068E-FBFC-4AD4-B24B-EC375A0596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18</Pages>
  <Words>5337</Words>
  <Characters>30425</Characters>
  <Application>Microsoft Office Word</Application>
  <DocSecurity>0</DocSecurity>
  <Lines>253</Lines>
  <Paragraphs>71</Paragraphs>
  <ScaleCrop>false</ScaleCrop>
  <Company>AAAS</Company>
  <LinksUpToDate>false</LinksUpToDate>
  <CharactersWithSpaces>35691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creator>Brooks Hanson</dc:creator>
  <cp:lastModifiedBy>Yao Chen</cp:lastModifiedBy>
  <cp:revision>20</cp:revision>
  <cp:lastPrinted>2024-02-17T21:30:00Z</cp:lastPrinted>
  <dcterms:created xsi:type="dcterms:W3CDTF">2024-03-03T23:06:00Z</dcterms:created>
  <dcterms:modified xsi:type="dcterms:W3CDTF">2024-03-05T14:22:00Z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zotero-version="6.0.31"&gt;&lt;session id="kRLNwq4v"/&gt;&lt;style id="http://www.zotero.org/styles/pnas" hasBibliography="1" bibliographyStyleHasBeenSet="1"/&gt;&lt;prefs&gt;&lt;pref name="fieldType" value="Field"/&gt;&lt;/prefs&gt;&lt;/data&gt;</vt:lpwstr>
  </property>
</Properties>
</file>