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37736" w14:textId="77777777" w:rsidR="00FF2F79" w:rsidRDefault="00FF2F79" w:rsidP="00FF2F79">
      <w:pPr>
        <w:spacing w:after="0" w:line="240" w:lineRule="atLeast"/>
        <w:rPr>
          <w:rFonts w:eastAsia="Times New Roman" w:cs="Times New Roman"/>
          <w:b/>
          <w:bCs/>
          <w:szCs w:val="24"/>
        </w:rPr>
      </w:pPr>
      <w:r w:rsidRPr="2FEBCA95">
        <w:rPr>
          <w:rFonts w:eastAsia="Times New Roman" w:cs="Times New Roman"/>
          <w:b/>
          <w:bCs/>
          <w:szCs w:val="24"/>
        </w:rPr>
        <w:t xml:space="preserve">Appendix A. Pilot Toolkit Overview </w:t>
      </w:r>
    </w:p>
    <w:tbl>
      <w:tblPr>
        <w:tblW w:w="0" w:type="auto"/>
        <w:tblLayout w:type="fixed"/>
        <w:tblLook w:val="0400" w:firstRow="0" w:lastRow="0" w:firstColumn="0" w:lastColumn="0" w:noHBand="0" w:noVBand="1"/>
      </w:tblPr>
      <w:tblGrid>
        <w:gridCol w:w="1943"/>
        <w:gridCol w:w="1148"/>
        <w:gridCol w:w="6269"/>
      </w:tblGrid>
      <w:tr w:rsidR="00FF2F79" w14:paraId="21DB0044"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612BDB" w14:textId="77777777" w:rsidR="00FF2F79" w:rsidRDefault="00FF2F79" w:rsidP="006D73A9">
            <w:pPr>
              <w:rPr>
                <w:rFonts w:eastAsia="Times New Roman" w:cs="Times New Roman"/>
                <w:b/>
                <w:bCs/>
                <w:sz w:val="20"/>
                <w:szCs w:val="20"/>
              </w:rPr>
            </w:pPr>
            <w:r w:rsidRPr="2FEBCA95">
              <w:rPr>
                <w:rFonts w:eastAsia="Times New Roman" w:cs="Times New Roman"/>
                <w:b/>
                <w:bCs/>
                <w:sz w:val="20"/>
                <w:szCs w:val="20"/>
              </w:rPr>
              <w:t>Video Title</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DC5736" w14:textId="77777777" w:rsidR="00FF2F79" w:rsidRDefault="00FF2F79" w:rsidP="006D73A9">
            <w:pPr>
              <w:rPr>
                <w:rFonts w:eastAsia="Times New Roman" w:cs="Times New Roman"/>
                <w:b/>
                <w:bCs/>
                <w:sz w:val="20"/>
                <w:szCs w:val="20"/>
              </w:rPr>
            </w:pPr>
            <w:r w:rsidRPr="2FEBCA95">
              <w:rPr>
                <w:rFonts w:eastAsia="Times New Roman" w:cs="Times New Roman"/>
                <w:b/>
                <w:bCs/>
                <w:sz w:val="20"/>
                <w:szCs w:val="20"/>
              </w:rPr>
              <w:t>Length (minutes)</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0A869D" w14:textId="77777777" w:rsidR="00FF2F79" w:rsidRDefault="00FF2F79" w:rsidP="006D73A9">
            <w:pPr>
              <w:rPr>
                <w:rFonts w:eastAsia="Times New Roman" w:cs="Times New Roman"/>
                <w:b/>
                <w:bCs/>
                <w:sz w:val="20"/>
                <w:szCs w:val="20"/>
              </w:rPr>
            </w:pPr>
            <w:r w:rsidRPr="2FEBCA95">
              <w:rPr>
                <w:rFonts w:eastAsia="Times New Roman" w:cs="Times New Roman"/>
                <w:b/>
                <w:bCs/>
                <w:sz w:val="20"/>
                <w:szCs w:val="20"/>
              </w:rPr>
              <w:t xml:space="preserve">Description </w:t>
            </w:r>
          </w:p>
        </w:tc>
      </w:tr>
      <w:tr w:rsidR="00FF2F79" w14:paraId="5D8ECDC6"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A5F243"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1. Self-Advocacy  </w:t>
            </w:r>
          </w:p>
          <w:p w14:paraId="1E4BF212"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p w14:paraId="62926E6F"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3869F"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3:30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70439F"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AK shares encouragement and tips to help you advocate during insulin, supply, health insurance, or financial barriers. She discusses self-advocacy and problem solving when working with your insurance provider, through insurance paperwork and prior authorizations. </w:t>
            </w:r>
          </w:p>
          <w:p w14:paraId="6FDF1E00"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Resources Provided:</w:t>
            </w:r>
            <w:r w:rsidRPr="2FEBCA95">
              <w:rPr>
                <w:rFonts w:eastAsia="Times New Roman" w:cs="Times New Roman"/>
                <w:sz w:val="20"/>
                <w:szCs w:val="20"/>
              </w:rPr>
              <w:t xml:space="preserve"> Denials / Appeals: What to Do When Your Insurance Company Denies Your Coverage (JDRF), When Insurance Gets Turned Down: Appeals Explained (Diatribe), Insurance Company Switch Your Medication? Fight Back (Diatribe)</w:t>
            </w:r>
          </w:p>
        </w:tc>
      </w:tr>
      <w:tr w:rsidR="00FF2F79" w14:paraId="7ECF53E0"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7914CC" w14:textId="77777777" w:rsidR="00FF2F79" w:rsidRDefault="00FF2F79" w:rsidP="006D73A9">
            <w:pPr>
              <w:rPr>
                <w:rFonts w:eastAsia="Times New Roman" w:cs="Times New Roman"/>
                <w:sz w:val="20"/>
                <w:szCs w:val="20"/>
              </w:rPr>
            </w:pPr>
            <w:r w:rsidRPr="2FEBCA95">
              <w:rPr>
                <w:rFonts w:eastAsia="Times New Roman" w:cs="Times New Roman"/>
                <w:sz w:val="20"/>
                <w:szCs w:val="20"/>
              </w:rPr>
              <w:t>2. Who’s on Your Team</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1FB738"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2:24 </w:t>
            </w:r>
          </w:p>
          <w:p w14:paraId="35C4A268"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3:16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97390F"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AK speaks about personal, stressful experiences with T1D care, and how to identify people on your support team (emotional support and healthcare support) to help you navigate these barriers with resources such as care coordinators. </w:t>
            </w:r>
          </w:p>
          <w:p w14:paraId="6B74E703"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Resources Provided:</w:t>
            </w:r>
            <w:r w:rsidRPr="2FEBCA95">
              <w:rPr>
                <w:rFonts w:eastAsia="Times New Roman" w:cs="Times New Roman"/>
                <w:sz w:val="20"/>
                <w:szCs w:val="20"/>
              </w:rPr>
              <w:t xml:space="preserve"> The Friends &amp; Family Guide to Type 1 Diabetes (Beyond Type 1), The Boyfriend/Girlfriend Guide to Caring for Someone with Type 1 (Beyond Type 1)</w:t>
            </w:r>
          </w:p>
        </w:tc>
      </w:tr>
      <w:tr w:rsidR="00FF2F79" w14:paraId="509E9A68" w14:textId="77777777" w:rsidTr="006D73A9">
        <w:trPr>
          <w:trHeight w:val="735"/>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D1A6E4"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 Demystifying the Lingo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FC7608"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2:51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48FED4"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SW introduces, demystifies and defines commonly used health insurance terms (premium, deductibles, co-insurance, copay). </w:t>
            </w:r>
          </w:p>
          <w:p w14:paraId="6264D079"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Resources Provided:</w:t>
            </w:r>
            <w:r w:rsidRPr="2FEBCA95">
              <w:rPr>
                <w:rFonts w:eastAsia="Times New Roman" w:cs="Times New Roman"/>
                <w:sz w:val="20"/>
                <w:szCs w:val="20"/>
              </w:rPr>
              <w:t xml:space="preserve"> Common Health Insurance Terminology 101 (JDRF)</w:t>
            </w:r>
          </w:p>
        </w:tc>
      </w:tr>
      <w:tr w:rsidR="00FF2F79" w14:paraId="3CF5372E"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96698F"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4. The Cost of Everything </w:t>
            </w:r>
          </w:p>
          <w:p w14:paraId="785C94B9"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C26E21"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3:44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079146"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SW breaks down </w:t>
            </w:r>
            <w:proofErr w:type="gramStart"/>
            <w:r w:rsidRPr="2FEBCA95">
              <w:rPr>
                <w:rFonts w:eastAsia="Times New Roman" w:cs="Times New Roman"/>
                <w:sz w:val="20"/>
                <w:szCs w:val="20"/>
              </w:rPr>
              <w:t>all of</w:t>
            </w:r>
            <w:proofErr w:type="gramEnd"/>
            <w:r w:rsidRPr="2FEBCA95">
              <w:rPr>
                <w:rFonts w:eastAsia="Times New Roman" w:cs="Times New Roman"/>
                <w:sz w:val="20"/>
                <w:szCs w:val="20"/>
              </w:rPr>
              <w:t xml:space="preserve"> the T1D costs including insurance premiums, deductibles, co-insurance, and copays, and helps you think through identifying your costs and budgeting.</w:t>
            </w:r>
          </w:p>
          <w:p w14:paraId="655D077D"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Resources Provided:</w:t>
            </w:r>
            <w:r w:rsidRPr="2FEBCA95">
              <w:rPr>
                <w:rFonts w:eastAsia="Times New Roman" w:cs="Times New Roman"/>
                <w:sz w:val="20"/>
                <w:szCs w:val="20"/>
              </w:rPr>
              <w:t xml:space="preserve"> At What Cost? The Impact of Diabetes on Your Budget, Part 1 (Beyond Type 1), 10 Steps to Understanding Your Annual Healthcare Costs (Affordable Insulin Project)</w:t>
            </w:r>
          </w:p>
        </w:tc>
      </w:tr>
      <w:tr w:rsidR="00FF2F79" w14:paraId="17BC4521"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52A15A"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5. Your First Insurance Plan   </w:t>
            </w:r>
          </w:p>
          <w:p w14:paraId="4B04B1AB"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p w14:paraId="0E20BAE6"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AED1DD"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4:17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B5C9A1"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JA shares her experiences and helpful tips for when you enroll in your first health insurance plan and </w:t>
            </w:r>
            <w:proofErr w:type="gramStart"/>
            <w:r w:rsidRPr="2FEBCA95">
              <w:rPr>
                <w:rFonts w:eastAsia="Times New Roman" w:cs="Times New Roman"/>
                <w:sz w:val="20"/>
                <w:szCs w:val="20"/>
              </w:rPr>
              <w:t>are in charge of</w:t>
            </w:r>
            <w:proofErr w:type="gramEnd"/>
            <w:r w:rsidRPr="2FEBCA95">
              <w:rPr>
                <w:rFonts w:eastAsia="Times New Roman" w:cs="Times New Roman"/>
                <w:sz w:val="20"/>
                <w:szCs w:val="20"/>
              </w:rPr>
              <w:t xml:space="preserve"> your healthcare and bills. She reviews choosing an insurance plan, associated paperwork and bills, receipt and bill organization, switching pharmacies, and scheduling flexible appointments, such as via telehealth. </w:t>
            </w:r>
          </w:p>
          <w:p w14:paraId="2A04DDC3"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Resources Provided:</w:t>
            </w:r>
            <w:r w:rsidRPr="2FEBCA95">
              <w:rPr>
                <w:rFonts w:eastAsia="Times New Roman" w:cs="Times New Roman"/>
                <w:sz w:val="20"/>
                <w:szCs w:val="20"/>
              </w:rPr>
              <w:t xml:space="preserve"> Health Insurance Guide for T1D Navigation Guide (Beyond Type 1), Aging Out of Parent’s Insurance: What Are Your Options? (Diatribe)</w:t>
            </w:r>
          </w:p>
        </w:tc>
      </w:tr>
      <w:tr w:rsidR="00FF2F79" w14:paraId="604012D3" w14:textId="77777777" w:rsidTr="006D73A9">
        <w:trPr>
          <w:trHeight w:val="3165"/>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B4BAD0" w14:textId="77777777" w:rsidR="00FF2F79" w:rsidRDefault="00FF2F79" w:rsidP="006D73A9">
            <w:pPr>
              <w:rPr>
                <w:rFonts w:eastAsia="Times New Roman" w:cs="Times New Roman"/>
                <w:sz w:val="20"/>
                <w:szCs w:val="20"/>
              </w:rPr>
            </w:pPr>
            <w:r w:rsidRPr="2FEBCA95">
              <w:rPr>
                <w:rFonts w:eastAsia="Times New Roman" w:cs="Times New Roman"/>
                <w:sz w:val="20"/>
                <w:szCs w:val="20"/>
              </w:rPr>
              <w:lastRenderedPageBreak/>
              <w:t xml:space="preserve">6. Health Insurance 101   </w:t>
            </w:r>
          </w:p>
          <w:p w14:paraId="2C6F7D67"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p w14:paraId="4C2AA8F7"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0EFB0"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3:34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17F241"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JA introduces and explains the different types of health insurance plans (public insurance/Medicaid, employer-sponsored private insurance, health insurance marketplace) and requirements to enroll in them. She also discusses key components of the different plans (example: where you can get healthcare services if you have a Preferred Provider Organization versus Health Maintenance Organization plan) and provides additional tips such as understanding health savings accounts and flexible spending accounts. </w:t>
            </w:r>
          </w:p>
          <w:p w14:paraId="19B56DC0"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 Links:</w:t>
            </w:r>
            <w:r w:rsidRPr="2FEBCA95">
              <w:rPr>
                <w:rFonts w:eastAsia="Times New Roman" w:cs="Times New Roman"/>
                <w:szCs w:val="24"/>
              </w:rPr>
              <w:t xml:space="preserve"> </w:t>
            </w:r>
            <w:r w:rsidRPr="2FEBCA95">
              <w:rPr>
                <w:rFonts w:eastAsia="Times New Roman" w:cs="Times New Roman"/>
                <w:sz w:val="20"/>
                <w:szCs w:val="20"/>
              </w:rPr>
              <w:t>How to Choose the Best Health Insurance Plan for People with Type 1 Diabetes: Key Questions to Ask (JDRF),</w:t>
            </w:r>
            <w:r w:rsidRPr="2FEBCA95">
              <w:rPr>
                <w:rFonts w:eastAsia="Times New Roman" w:cs="Times New Roman"/>
                <w:szCs w:val="24"/>
              </w:rPr>
              <w:t xml:space="preserve"> </w:t>
            </w:r>
            <w:r w:rsidRPr="2FEBCA95">
              <w:rPr>
                <w:rFonts w:eastAsia="Times New Roman" w:cs="Times New Roman"/>
                <w:sz w:val="20"/>
                <w:szCs w:val="20"/>
              </w:rPr>
              <w:t xml:space="preserve">The Deductible Problem (Beyond Type 1), Finding Health Insurance (usa.gov)  </w:t>
            </w:r>
          </w:p>
        </w:tc>
      </w:tr>
      <w:tr w:rsidR="00FF2F79" w14:paraId="66AD83F3"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F0BB6"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7. Jobs and Insurance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10FD89"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3:59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DB685C"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MR introduces types of careers, including union jobs and part-time jobs with benefits, and jobs to consider when wanting or needing health insurance benefits.</w:t>
            </w:r>
          </w:p>
          <w:p w14:paraId="053F4101"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 Links:</w:t>
            </w:r>
            <w:r w:rsidRPr="2FEBCA95">
              <w:rPr>
                <w:rFonts w:eastAsia="Times New Roman" w:cs="Times New Roman"/>
                <w:sz w:val="20"/>
                <w:szCs w:val="20"/>
              </w:rPr>
              <w:t xml:space="preserve"> Skip the Coverage Gap: Maintaining Diabetes Care While Changing Insurance (Diatribe), 7 Employers That Offer Part-Time Employees Health Insurance (MoneyUnder30.com)</w:t>
            </w:r>
          </w:p>
        </w:tc>
      </w:tr>
      <w:tr w:rsidR="00FF2F79" w14:paraId="2A429AAD"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ABF126"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8. Tips to Save Money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4EF98C"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3:49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85949"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JA shares tips to save on insulin and diabetes supply costs. Examples include ordering 90-day prescriptions (if available), available coupons, and utilizing pharmacy benefits for some diabetes supplies (if available). </w:t>
            </w:r>
          </w:p>
          <w:p w14:paraId="35160ECD"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 xml:space="preserve">Online Resource Links: </w:t>
            </w:r>
            <w:r w:rsidRPr="2FEBCA95">
              <w:rPr>
                <w:rFonts w:eastAsia="Times New Roman" w:cs="Times New Roman"/>
                <w:sz w:val="20"/>
                <w:szCs w:val="20"/>
              </w:rPr>
              <w:t xml:space="preserve"> 10 Ways to Save Money on Diabetes Care (Diatribe), How to Save Money on Diabetes Medications with Prescription Discount Cards (Diatribe), When and Why to Consider Mail-Order Prescriptions (Diatribe)</w:t>
            </w:r>
          </w:p>
        </w:tc>
      </w:tr>
      <w:tr w:rsidR="00FF2F79" w14:paraId="7E33BBF6"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34AE45"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9. Plan B  </w:t>
            </w:r>
          </w:p>
          <w:p w14:paraId="780E7B95"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p w14:paraId="5EA80042"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ECADA"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4:53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58F619"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SW shares options to access insulin and supplies when you can't afford them. Examples include what to do when you need a prior authorization, have an expired prescription or no refills, can’t afford the out-of-pocket costs and programs such as state copay caps, patient assistance programs, and emergency options such as discussing over-the-counter generic insulin with your diabetes clinician, acquiring insulin samples or community support. </w:t>
            </w:r>
          </w:p>
          <w:p w14:paraId="25E5DBF3" w14:textId="77777777" w:rsidR="00FF2F79" w:rsidRDefault="00FF2F79" w:rsidP="006D73A9">
            <w:pPr>
              <w:rPr>
                <w:rFonts w:eastAsia="Times New Roman" w:cs="Times New Roman"/>
                <w:b/>
                <w:bCs/>
                <w:sz w:val="20"/>
                <w:szCs w:val="20"/>
              </w:rPr>
            </w:pPr>
            <w:r w:rsidRPr="2FEBCA95">
              <w:rPr>
                <w:rFonts w:eastAsia="Times New Roman" w:cs="Times New Roman"/>
                <w:b/>
                <w:bCs/>
                <w:sz w:val="20"/>
                <w:szCs w:val="20"/>
              </w:rPr>
              <w:t xml:space="preserve">Online Resource Links: </w:t>
            </w:r>
            <w:r w:rsidRPr="2FEBCA95">
              <w:rPr>
                <w:rFonts w:eastAsia="Times New Roman" w:cs="Times New Roman"/>
                <w:sz w:val="20"/>
                <w:szCs w:val="20"/>
              </w:rPr>
              <w:t>How to Get Health Insurance if You’re Unemployed (Diatribe),</w:t>
            </w:r>
            <w:r w:rsidRPr="2FEBCA95">
              <w:rPr>
                <w:rFonts w:eastAsia="Times New Roman" w:cs="Times New Roman"/>
                <w:szCs w:val="24"/>
              </w:rPr>
              <w:t xml:space="preserve"> </w:t>
            </w:r>
            <w:r w:rsidRPr="2FEBCA95">
              <w:rPr>
                <w:rFonts w:eastAsia="Times New Roman" w:cs="Times New Roman"/>
                <w:sz w:val="20"/>
                <w:szCs w:val="20"/>
              </w:rPr>
              <w:t>At the Pharmacy and Told Your Meds Aren't Covered? Here's What to Do Next (Beyond Type 1), Insulin Cost-Saving Resource Guide (Association of Diabetes Care and Education Specialists), Get Insulin (getinsulin.org)</w:t>
            </w:r>
            <w:r w:rsidRPr="2FEBCA95">
              <w:rPr>
                <w:rFonts w:eastAsia="Times New Roman" w:cs="Times New Roman"/>
                <w:b/>
                <w:bCs/>
                <w:sz w:val="20"/>
                <w:szCs w:val="20"/>
              </w:rPr>
              <w:t xml:space="preserve"> </w:t>
            </w:r>
          </w:p>
        </w:tc>
      </w:tr>
      <w:tr w:rsidR="00FF2F79" w14:paraId="2795EDD2" w14:textId="77777777" w:rsidTr="006D73A9">
        <w:trPr>
          <w:trHeight w:val="300"/>
        </w:trPr>
        <w:tc>
          <w:tcPr>
            <w:tcW w:w="19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BEBF89"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10. Finances and Mental Health </w:t>
            </w:r>
          </w:p>
          <w:p w14:paraId="2DC6A54A"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 </w:t>
            </w:r>
          </w:p>
        </w:tc>
        <w:tc>
          <w:tcPr>
            <w:tcW w:w="11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BFDC67" w14:textId="77777777" w:rsidR="00FF2F79" w:rsidRDefault="00FF2F79" w:rsidP="006D73A9">
            <w:pPr>
              <w:rPr>
                <w:rFonts w:eastAsia="Times New Roman" w:cs="Times New Roman"/>
                <w:sz w:val="20"/>
                <w:szCs w:val="20"/>
              </w:rPr>
            </w:pPr>
            <w:r w:rsidRPr="2FEBCA95">
              <w:rPr>
                <w:rFonts w:eastAsia="Times New Roman" w:cs="Times New Roman"/>
                <w:sz w:val="20"/>
                <w:szCs w:val="20"/>
              </w:rPr>
              <w:t xml:space="preserve">3:21  </w:t>
            </w:r>
          </w:p>
        </w:tc>
        <w:tc>
          <w:tcPr>
            <w:tcW w:w="62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773110"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Summary:</w:t>
            </w:r>
            <w:r w:rsidRPr="2FEBCA95">
              <w:rPr>
                <w:rFonts w:eastAsia="Times New Roman" w:cs="Times New Roman"/>
                <w:sz w:val="20"/>
                <w:szCs w:val="20"/>
              </w:rPr>
              <w:t xml:space="preserve"> MR shares personal experiences and information about the mental burden of T1D. She discusses financial stress, diabetes burnout, anxiety, and depression. </w:t>
            </w:r>
          </w:p>
          <w:p w14:paraId="7EA1FDE3" w14:textId="77777777" w:rsidR="00FF2F79" w:rsidRDefault="00FF2F79" w:rsidP="006D73A9">
            <w:pPr>
              <w:rPr>
                <w:rFonts w:eastAsia="Times New Roman" w:cs="Times New Roman"/>
                <w:sz w:val="20"/>
                <w:szCs w:val="20"/>
              </w:rPr>
            </w:pPr>
            <w:r w:rsidRPr="2FEBCA95">
              <w:rPr>
                <w:rFonts w:eastAsia="Times New Roman" w:cs="Times New Roman"/>
                <w:b/>
                <w:bCs/>
                <w:sz w:val="20"/>
                <w:szCs w:val="20"/>
              </w:rPr>
              <w:t>Online Resource Links:</w:t>
            </w:r>
            <w:r w:rsidRPr="2FEBCA95">
              <w:rPr>
                <w:rFonts w:eastAsia="Times New Roman" w:cs="Times New Roman"/>
                <w:sz w:val="20"/>
                <w:szCs w:val="20"/>
              </w:rPr>
              <w:t xml:space="preserve"> Mental Health Resources for People with Type 1 Diabetes (Beyond Type 1), Diabetes Burnout (Beyond Type 1)</w:t>
            </w:r>
          </w:p>
        </w:tc>
      </w:tr>
    </w:tbl>
    <w:p w14:paraId="0CB70259" w14:textId="77777777" w:rsidR="00FF2F79" w:rsidRDefault="00FF2F79"/>
    <w:sectPr w:rsidR="00FF2F79" w:rsidSect="00603A64">
      <w:headerReference w:type="even" r:id="rId7"/>
      <w:footerReference w:type="even" r:id="rId8"/>
      <w:footerReference w:type="default" r:id="rId9"/>
      <w:headerReference w:type="first" r:id="rId1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8E1E" w14:textId="77777777" w:rsidR="00603A64" w:rsidRDefault="00603A64" w:rsidP="00FF2F79">
      <w:pPr>
        <w:spacing w:before="0" w:after="0"/>
      </w:pPr>
      <w:r>
        <w:separator/>
      </w:r>
    </w:p>
  </w:endnote>
  <w:endnote w:type="continuationSeparator" w:id="0">
    <w:p w14:paraId="0A320322" w14:textId="77777777" w:rsidR="00603A64" w:rsidRDefault="00603A64" w:rsidP="00FF2F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D7D" w14:textId="77777777" w:rsidR="00000000" w:rsidRPr="00577C4C" w:rsidRDefault="00000000">
    <w:pP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43C3F423" wp14:editId="4F79AE77">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281ACA"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3C3F423"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21281ACA"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9576" w14:textId="77777777" w:rsidR="00000000" w:rsidRPr="00577C4C" w:rsidRDefault="00000000">
    <w:pP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0A26FD93" wp14:editId="14DAAAE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7C9233E"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A26FD93"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67C9233E"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BDC" w14:textId="77777777" w:rsidR="00603A64" w:rsidRDefault="00603A64" w:rsidP="00FF2F79">
      <w:pPr>
        <w:spacing w:before="0" w:after="0"/>
      </w:pPr>
      <w:r>
        <w:separator/>
      </w:r>
    </w:p>
  </w:footnote>
  <w:footnote w:type="continuationSeparator" w:id="0">
    <w:p w14:paraId="5914DC07" w14:textId="77777777" w:rsidR="00603A64" w:rsidRDefault="00603A64" w:rsidP="00FF2F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F129" w14:textId="77777777" w:rsidR="00000000" w:rsidRPr="009151AA" w:rsidRDefault="00000000">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566E" w14:textId="45F3F863" w:rsidR="00000000" w:rsidRDefault="00000000"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268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79"/>
    <w:rsid w:val="004A506C"/>
    <w:rsid w:val="00603A64"/>
    <w:rsid w:val="00FF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662B58"/>
  <w15:chartTrackingRefBased/>
  <w15:docId w15:val="{023AD96C-7226-CA41-9B2A-7214FE1A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F79"/>
    <w:pPr>
      <w:spacing w:before="120" w:after="240"/>
    </w:pPr>
    <w:rPr>
      <w:rFonts w:ascii="Times New Roman" w:hAnsi="Times New Roman"/>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F79"/>
    <w:pPr>
      <w:numPr>
        <w:numId w:val="1"/>
      </w:numPr>
      <w:contextualSpacing/>
    </w:pPr>
    <w:rPr>
      <w:rFonts w:eastAsia="Cambria" w:cs="Times New Roman"/>
      <w:szCs w:val="24"/>
    </w:rPr>
  </w:style>
  <w:style w:type="paragraph" w:styleId="Header">
    <w:name w:val="header"/>
    <w:basedOn w:val="Normal"/>
    <w:link w:val="HeaderChar"/>
    <w:uiPriority w:val="99"/>
    <w:unhideWhenUsed/>
    <w:rsid w:val="00FF2F79"/>
    <w:pPr>
      <w:tabs>
        <w:tab w:val="center" w:pos="4680"/>
        <w:tab w:val="right" w:pos="9360"/>
      </w:tabs>
      <w:spacing w:before="0" w:after="0"/>
    </w:pPr>
  </w:style>
  <w:style w:type="character" w:customStyle="1" w:styleId="HeaderChar">
    <w:name w:val="Header Char"/>
    <w:basedOn w:val="DefaultParagraphFont"/>
    <w:link w:val="Header"/>
    <w:uiPriority w:val="99"/>
    <w:rsid w:val="00FF2F79"/>
    <w:rPr>
      <w:rFonts w:ascii="Times New Roman" w:hAnsi="Times New Roman"/>
      <w:kern w:val="0"/>
      <w:szCs w:val="22"/>
      <w14:ligatures w14:val="none"/>
    </w:rPr>
  </w:style>
  <w:style w:type="paragraph" w:styleId="Footer">
    <w:name w:val="footer"/>
    <w:basedOn w:val="Normal"/>
    <w:link w:val="FooterChar"/>
    <w:uiPriority w:val="99"/>
    <w:unhideWhenUsed/>
    <w:rsid w:val="00FF2F79"/>
    <w:pPr>
      <w:tabs>
        <w:tab w:val="center" w:pos="4680"/>
        <w:tab w:val="right" w:pos="9360"/>
      </w:tabs>
      <w:spacing w:before="0" w:after="0"/>
    </w:pPr>
  </w:style>
  <w:style w:type="character" w:customStyle="1" w:styleId="FooterChar">
    <w:name w:val="Footer Char"/>
    <w:basedOn w:val="DefaultParagraphFont"/>
    <w:link w:val="Footer"/>
    <w:uiPriority w:val="99"/>
    <w:rsid w:val="00FF2F79"/>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4192</Characters>
  <Application>Microsoft Office Word</Application>
  <DocSecurity>0</DocSecurity>
  <Lines>68</Lines>
  <Paragraphs>11</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Blanchette</dc:creator>
  <cp:keywords/>
  <dc:description/>
  <cp:lastModifiedBy>Julia Blanchette</cp:lastModifiedBy>
  <cp:revision>1</cp:revision>
  <dcterms:created xsi:type="dcterms:W3CDTF">2024-03-05T20:10:00Z</dcterms:created>
  <dcterms:modified xsi:type="dcterms:W3CDTF">2024-03-05T20:10:00Z</dcterms:modified>
</cp:coreProperties>
</file>