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741" w:type="dxa"/>
        <w:tblLook w:val="04A0" w:firstRow="1" w:lastRow="0" w:firstColumn="1" w:lastColumn="0" w:noHBand="0" w:noVBand="1"/>
      </w:tblPr>
      <w:tblGrid>
        <w:gridCol w:w="3462"/>
        <w:gridCol w:w="6279"/>
      </w:tblGrid>
      <w:tr w:rsidR="0074599D" w:rsidRPr="006B5EDB" w14:paraId="55558DDF" w14:textId="77777777" w:rsidTr="008469DA">
        <w:tc>
          <w:tcPr>
            <w:tcW w:w="9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7B78" w14:textId="08515EB0" w:rsidR="006F14F5" w:rsidRPr="0074599D" w:rsidRDefault="006B5EDB" w:rsidP="00F91842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b/>
                <w:bCs/>
                <w:lang w:val="en-GB"/>
              </w:rPr>
              <w:t xml:space="preserve">Online Supplement, </w:t>
            </w:r>
            <w:r w:rsidR="006F14F5" w:rsidRPr="0074599D">
              <w:rPr>
                <w:rFonts w:eastAsia="Calibri"/>
                <w:b/>
                <w:bCs/>
                <w:lang w:val="en-GB"/>
              </w:rPr>
              <w:t xml:space="preserve">Appendix </w:t>
            </w:r>
            <w:r w:rsidR="00D74E4B" w:rsidRPr="0074599D">
              <w:rPr>
                <w:rFonts w:eastAsia="Calibri"/>
                <w:b/>
                <w:bCs/>
                <w:lang w:val="en-GB"/>
              </w:rPr>
              <w:t>D</w:t>
            </w:r>
            <w:r w:rsidR="00A26188">
              <w:rPr>
                <w:rFonts w:eastAsia="Calibri"/>
                <w:b/>
                <w:bCs/>
                <w:lang w:val="en-GB"/>
              </w:rPr>
              <w:t>1</w:t>
            </w:r>
            <w:r w:rsidR="006F14F5" w:rsidRPr="0074599D">
              <w:rPr>
                <w:rFonts w:eastAsia="Calibri"/>
                <w:b/>
                <w:bCs/>
                <w:lang w:val="en-GB"/>
              </w:rPr>
              <w:t xml:space="preserve">. </w:t>
            </w:r>
            <w:r w:rsidR="006F14F5" w:rsidRPr="0074599D">
              <w:rPr>
                <w:lang w:val="en-US"/>
              </w:rPr>
              <w:t xml:space="preserve">List of experts who contributed to the generation of the recommendation and the flowchart during </w:t>
            </w:r>
            <w:r w:rsidR="0083031A">
              <w:rPr>
                <w:lang w:val="en-US"/>
              </w:rPr>
              <w:t xml:space="preserve">all three </w:t>
            </w:r>
            <w:r w:rsidR="006F14F5" w:rsidRPr="0074599D">
              <w:rPr>
                <w:lang w:val="en-US"/>
              </w:rPr>
              <w:t xml:space="preserve">Delphi </w:t>
            </w:r>
            <w:r w:rsidR="0083031A">
              <w:rPr>
                <w:lang w:val="en-US"/>
              </w:rPr>
              <w:t>rounds</w:t>
            </w:r>
          </w:p>
        </w:tc>
      </w:tr>
      <w:tr w:rsidR="0074599D" w:rsidRPr="0074599D" w14:paraId="39E3B0A1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5C0351" w14:textId="184C3D7F" w:rsidR="006F14F5" w:rsidRPr="0074599D" w:rsidRDefault="006F14F5" w:rsidP="00F91842">
            <w:pPr>
              <w:spacing w:line="360" w:lineRule="auto"/>
              <w:jc w:val="center"/>
              <w:rPr>
                <w:rFonts w:eastAsia="Calibri"/>
                <w:b/>
                <w:bCs/>
                <w:lang w:val="en-GB"/>
              </w:rPr>
            </w:pPr>
            <w:r w:rsidRPr="0074599D">
              <w:rPr>
                <w:rFonts w:eastAsia="Calibri"/>
                <w:b/>
                <w:bCs/>
                <w:lang w:val="en-GB"/>
              </w:rPr>
              <w:t>Name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0967E6" w14:textId="5BC6A020" w:rsidR="006F14F5" w:rsidRPr="0074599D" w:rsidRDefault="006F14F5" w:rsidP="00F91842">
            <w:pPr>
              <w:spacing w:line="360" w:lineRule="auto"/>
              <w:jc w:val="center"/>
              <w:rPr>
                <w:rFonts w:eastAsia="Calibri"/>
                <w:b/>
                <w:bCs/>
                <w:lang w:val="en-GB"/>
              </w:rPr>
            </w:pPr>
            <w:r w:rsidRPr="0074599D">
              <w:rPr>
                <w:rFonts w:eastAsia="Calibri"/>
                <w:b/>
                <w:bCs/>
                <w:lang w:val="en-GB"/>
              </w:rPr>
              <w:t>Affiliation</w:t>
            </w:r>
          </w:p>
        </w:tc>
      </w:tr>
      <w:tr w:rsidR="0074599D" w:rsidRPr="0074599D" w14:paraId="37B61D33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3177" w14:textId="2DD3DDC1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Dr. Justin Sempsrott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8715" w14:textId="585DBD72" w:rsidR="006F14F5" w:rsidRPr="0074599D" w:rsidRDefault="008E2038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 xml:space="preserve">Lifeguards without borders. </w:t>
            </w:r>
            <w:r w:rsidR="008E7951" w:rsidRPr="0074599D">
              <w:rPr>
                <w:lang w:val="en-US"/>
              </w:rPr>
              <w:t>United States</w:t>
            </w:r>
            <w:r w:rsidRPr="0074599D">
              <w:rPr>
                <w:lang w:val="en-US"/>
              </w:rPr>
              <w:t xml:space="preserve">. </w:t>
            </w:r>
            <w:r w:rsidR="006F14F5" w:rsidRPr="0074599D">
              <w:rPr>
                <w:lang w:val="en-US"/>
              </w:rPr>
              <w:t>ILS-MC; IDRA</w:t>
            </w:r>
          </w:p>
        </w:tc>
      </w:tr>
      <w:tr w:rsidR="0074599D" w:rsidRPr="0083031A" w14:paraId="70A1F413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EC88" w14:textId="4372C407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Ass. Prof. Dr. Peter G. Wernicki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C51F" w14:textId="03E8EA0F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 xml:space="preserve">Florida State University School of Medicine; </w:t>
            </w:r>
            <w:r w:rsidR="00F65E0A" w:rsidRPr="0074599D">
              <w:rPr>
                <w:lang w:val="en-US"/>
              </w:rPr>
              <w:t xml:space="preserve">Florida, </w:t>
            </w:r>
            <w:r w:rsidRPr="0074599D">
              <w:rPr>
                <w:lang w:val="en-US"/>
              </w:rPr>
              <w:t>United States Lifesaving Association; American Red Cross; ILS-MC; ILS-RC; IDRA</w:t>
            </w:r>
          </w:p>
        </w:tc>
      </w:tr>
      <w:tr w:rsidR="0074599D" w:rsidRPr="0083031A" w14:paraId="6D7E3610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B046" w14:textId="59475370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Ass. Prof. Andreas Claesson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45EC" w14:textId="3705E3EC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Centre for Resuscitation Science, Department of Clinical Science and Education, Karolinska Institutet, Stockholm, Sweden; IDRA</w:t>
            </w:r>
          </w:p>
        </w:tc>
      </w:tr>
      <w:tr w:rsidR="0074599D" w:rsidRPr="0083031A" w14:paraId="481CDB68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FC43" w14:textId="33B5892C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Mr. Josh Carmine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176" w14:textId="56DF1A1F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Drowning Prevention Auckland</w:t>
            </w:r>
            <w:r w:rsidR="00C067D1" w:rsidRPr="0074599D">
              <w:rPr>
                <w:lang w:val="en-US"/>
              </w:rPr>
              <w:t>, New Zealand</w:t>
            </w:r>
            <w:r w:rsidRPr="0074599D">
              <w:rPr>
                <w:lang w:val="en-US"/>
              </w:rPr>
              <w:t>; IDRA</w:t>
            </w:r>
          </w:p>
        </w:tc>
      </w:tr>
      <w:tr w:rsidR="0074599D" w:rsidRPr="0083031A" w14:paraId="0F0E4C2E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452D" w14:textId="0DB836B8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Dr. Patrick Morgan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B960" w14:textId="05F86EC4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Extreme Environments Laboratory, University of Portsmouth, Portsmouth UK; HM Coastguard, Southampton UK; Surf Lifesaving GB, Exeter, UK; ILS-MC; IDRA</w:t>
            </w:r>
          </w:p>
        </w:tc>
      </w:tr>
      <w:tr w:rsidR="0074599D" w:rsidRPr="0083031A" w14:paraId="34C5163A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B2BD" w14:textId="5F598746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Mrs. Monica Fernandez-Robles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C891" w14:textId="398405DA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Baby Survival Swim</w:t>
            </w:r>
            <w:r w:rsidR="008E2038" w:rsidRPr="0074599D">
              <w:rPr>
                <w:lang w:val="en-US"/>
              </w:rPr>
              <w:t>, Guatemala</w:t>
            </w:r>
            <w:r w:rsidRPr="0074599D">
              <w:rPr>
                <w:lang w:val="en-US"/>
              </w:rPr>
              <w:t>; IDRA</w:t>
            </w:r>
            <w:r w:rsidR="008E2038" w:rsidRPr="0074599D">
              <w:rPr>
                <w:lang w:val="en-US"/>
              </w:rPr>
              <w:t xml:space="preserve"> </w:t>
            </w:r>
          </w:p>
        </w:tc>
      </w:tr>
      <w:tr w:rsidR="0074599D" w:rsidRPr="0083031A" w14:paraId="32013DF7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7290" w14:textId="201663C4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Mr. Leonardo Springer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ECFC" w14:textId="0C896217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ISEC Lisboa-TGRAF</w:t>
            </w:r>
            <w:r w:rsidR="00AC4F34" w:rsidRPr="0074599D">
              <w:rPr>
                <w:lang w:val="en-US"/>
              </w:rPr>
              <w:t>, Lisbon, Portugal</w:t>
            </w:r>
            <w:r w:rsidRPr="0074599D">
              <w:rPr>
                <w:lang w:val="en-US"/>
              </w:rPr>
              <w:t>; ULisboa FBAUL-CIEBA; ILS-RC; IDRA</w:t>
            </w:r>
          </w:p>
        </w:tc>
      </w:tr>
      <w:tr w:rsidR="0074599D" w:rsidRPr="0083031A" w14:paraId="769D2BF0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865" w14:textId="078EA115" w:rsidR="006F14F5" w:rsidRPr="0074599D" w:rsidRDefault="00A005E6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Mg</w:t>
            </w:r>
            <w:r w:rsidR="006F14F5" w:rsidRPr="0074599D">
              <w:rPr>
                <w:lang w:val="en-US"/>
              </w:rPr>
              <w:t>. Manino Leonardo Andres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1458" w14:textId="1AA5F5F5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Sociedad Argentina de Medicina Pre Hospitalaria CPR Committee</w:t>
            </w:r>
            <w:r w:rsidR="00A005E6" w:rsidRPr="0074599D">
              <w:rPr>
                <w:lang w:val="en-US"/>
              </w:rPr>
              <w:t>, Rosario City, Argentina</w:t>
            </w:r>
            <w:r w:rsidRPr="0074599D">
              <w:rPr>
                <w:lang w:val="en-US"/>
              </w:rPr>
              <w:t>; ILS-MC; IDRA</w:t>
            </w:r>
          </w:p>
        </w:tc>
      </w:tr>
      <w:tr w:rsidR="0074599D" w:rsidRPr="0083031A" w14:paraId="55E34013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9CBD" w14:textId="6FFE6F81" w:rsidR="008469DA" w:rsidRPr="0074599D" w:rsidRDefault="006F14F5" w:rsidP="00F91842">
            <w:pPr>
              <w:spacing w:line="360" w:lineRule="auto"/>
              <w:rPr>
                <w:lang w:val="en-US"/>
              </w:rPr>
            </w:pPr>
            <w:r w:rsidRPr="0074599D">
              <w:rPr>
                <w:lang w:val="en-US"/>
              </w:rPr>
              <w:t>Dr. Mohamed Saleh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AED6" w14:textId="265712E0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EDLF EGYPT</w:t>
            </w:r>
            <w:r w:rsidR="00E303CE" w:rsidRPr="0074599D">
              <w:rPr>
                <w:lang w:val="en-US"/>
              </w:rPr>
              <w:t>, Cairo, Egypt</w:t>
            </w:r>
            <w:r w:rsidRPr="0074599D">
              <w:rPr>
                <w:lang w:val="en-US"/>
              </w:rPr>
              <w:t>; ILS-MC</w:t>
            </w:r>
          </w:p>
        </w:tc>
      </w:tr>
      <w:tr w:rsidR="0074599D" w:rsidRPr="0083031A" w14:paraId="7D67859A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A1D1" w14:textId="7EAAFAEA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Mr. Alex Kam Hung Liu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B3EE" w14:textId="3CD3A4E8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The Hong Kong Life Saving Society</w:t>
            </w:r>
            <w:r w:rsidR="00E303CE" w:rsidRPr="0074599D">
              <w:rPr>
                <w:lang w:val="en-US"/>
              </w:rPr>
              <w:t>, Wnachai, Hong Kong</w:t>
            </w:r>
            <w:r w:rsidRPr="0074599D">
              <w:rPr>
                <w:lang w:val="en-US"/>
              </w:rPr>
              <w:t>; ILC-RC</w:t>
            </w:r>
          </w:p>
        </w:tc>
      </w:tr>
      <w:tr w:rsidR="0074599D" w:rsidRPr="0083031A" w14:paraId="441CFA8C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0C70" w14:textId="401AE7C6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Mr. Adrian Mayhew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E773" w14:textId="1B712846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Surf Life Saving Great Britain</w:t>
            </w:r>
            <w:r w:rsidR="004B0DC9" w:rsidRPr="0074599D">
              <w:rPr>
                <w:lang w:val="en-US"/>
              </w:rPr>
              <w:t>, Exeter, United Kingdom</w:t>
            </w:r>
            <w:r w:rsidRPr="0074599D">
              <w:rPr>
                <w:lang w:val="en-US"/>
              </w:rPr>
              <w:t>; ILS-RC</w:t>
            </w:r>
          </w:p>
        </w:tc>
      </w:tr>
      <w:tr w:rsidR="0074599D" w:rsidRPr="0083031A" w14:paraId="59B263DB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4E43" w14:textId="21266DDE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Mr. Riley Huntley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3CCE" w14:textId="4526B57F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Royal Life Saving Society Canada; University of British Columbia</w:t>
            </w:r>
            <w:r w:rsidR="00AB269E" w:rsidRPr="0074599D">
              <w:rPr>
                <w:lang w:val="en-US"/>
              </w:rPr>
              <w:t>, Vancouver, Canada</w:t>
            </w:r>
            <w:r w:rsidRPr="0074599D">
              <w:rPr>
                <w:lang w:val="en-US"/>
              </w:rPr>
              <w:t>; IDRA</w:t>
            </w:r>
          </w:p>
        </w:tc>
      </w:tr>
      <w:tr w:rsidR="0074599D" w:rsidRPr="0083031A" w14:paraId="354B4B2B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8E61" w14:textId="2EE9587B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Dr. Allart M. Venema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0896" w14:textId="1837FB95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Department of Anesthesiology, University Medical Center Groningen, University of Groningen, Groningen, The Netherlands; IDRA</w:t>
            </w:r>
          </w:p>
        </w:tc>
      </w:tr>
      <w:tr w:rsidR="0074599D" w:rsidRPr="0083031A" w14:paraId="0A2EFB40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D968" w14:textId="0374FEB5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Mr. Ramses Marti Biosca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5628" w14:textId="531BA2DD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Sistema Emergències Mèdiques SEM, Public Prehospital Emergency Service of Catalonia, Spain; IDRA</w:t>
            </w:r>
          </w:p>
        </w:tc>
      </w:tr>
      <w:tr w:rsidR="0074599D" w:rsidRPr="0083031A" w14:paraId="5258D2D2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7A0F" w14:textId="5F39908A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Dr. Cody Dunne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3FAE" w14:textId="583DEF06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University of Calgary, Alberta, Canada; ILS-MC; IDRA</w:t>
            </w:r>
          </w:p>
        </w:tc>
      </w:tr>
      <w:tr w:rsidR="0074599D" w:rsidRPr="0083031A" w14:paraId="7EFEA872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0B5B" w14:textId="19C043D8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lastRenderedPageBreak/>
              <w:t>Dr. Gary Payinda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850A" w14:textId="0ABF2DD8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Surf Life Saving New Zealand/SLSNZ; New Zealand Resuscitation Council/NZRC; ILS-MC</w:t>
            </w:r>
          </w:p>
        </w:tc>
      </w:tr>
      <w:tr w:rsidR="0074599D" w:rsidRPr="0083031A" w14:paraId="6C17A47E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25D" w14:textId="6A6F89B8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Dr. Eric Tellier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DD8F" w14:textId="0F2BC1A8" w:rsidR="006F14F5" w:rsidRPr="0074599D" w:rsidRDefault="008469DA" w:rsidP="00F91842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INSERM, Université de Bordeaux U1219 ISPED Bordeaux population health research Bordeaux, France; IDRA</w:t>
            </w:r>
          </w:p>
        </w:tc>
      </w:tr>
      <w:tr w:rsidR="0074599D" w:rsidRPr="0083031A" w14:paraId="5528649C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24BF" w14:textId="2AF2E6A1" w:rsidR="006F14F5" w:rsidRPr="0074599D" w:rsidRDefault="008E2038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Prof</w:t>
            </w:r>
            <w:r w:rsidR="006F14F5" w:rsidRPr="0074599D">
              <w:rPr>
                <w:lang w:val="en-US"/>
              </w:rPr>
              <w:t>. Silvia Aranda-García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758D" w14:textId="18E472E0" w:rsidR="008A1ED7" w:rsidRPr="0074599D" w:rsidRDefault="008469DA" w:rsidP="00AB269E">
            <w:pPr>
              <w:spacing w:line="360" w:lineRule="auto"/>
              <w:rPr>
                <w:rFonts w:eastAsia="Calibri"/>
                <w:lang w:val="en-GB"/>
              </w:rPr>
            </w:pPr>
            <w:r w:rsidRPr="0074599D">
              <w:rPr>
                <w:lang w:val="en-US"/>
              </w:rPr>
              <w:t>GRAFAIS Research Group, Institut Nacional d'Educació Física de Catalunya/INEFC, University of Barcelona, Barcelona, Spain; IDRA</w:t>
            </w:r>
          </w:p>
        </w:tc>
      </w:tr>
      <w:tr w:rsidR="0074599D" w:rsidRPr="0083031A" w14:paraId="4CCAC21A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1873" w14:textId="12D11F7B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Prof. Ismael Sanz Arribas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B543" w14:textId="69664BA2" w:rsidR="008A1ED7" w:rsidRPr="0074599D" w:rsidRDefault="008469DA" w:rsidP="00F91842">
            <w:pPr>
              <w:spacing w:line="360" w:lineRule="auto"/>
              <w:rPr>
                <w:lang w:val="en-US"/>
              </w:rPr>
            </w:pPr>
            <w:r w:rsidRPr="0074599D">
              <w:rPr>
                <w:lang w:val="en-US"/>
              </w:rPr>
              <w:t>Departamento de Educación Física, Deporte y Motricidad Humana, Facultad de formación de Profesorado y Educación de la Universidad Autónoma de Madrid</w:t>
            </w:r>
            <w:r w:rsidR="00D14C52" w:rsidRPr="0074599D">
              <w:rPr>
                <w:lang w:val="en-US"/>
              </w:rPr>
              <w:t>, Madrid, Spain</w:t>
            </w:r>
            <w:r w:rsidRPr="0074599D">
              <w:rPr>
                <w:lang w:val="en-US"/>
              </w:rPr>
              <w:t>; Real Federación Española de Salvamento y Socorrismo; ILS-MC</w:t>
            </w:r>
          </w:p>
        </w:tc>
      </w:tr>
      <w:tr w:rsidR="0074599D" w:rsidRPr="0083031A" w14:paraId="63B98A8D" w14:textId="77777777" w:rsidTr="008469DA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53C4" w14:textId="2ACCD1FC" w:rsidR="006F14F5" w:rsidRPr="0074599D" w:rsidRDefault="006F14F5" w:rsidP="00F91842">
            <w:pPr>
              <w:spacing w:line="360" w:lineRule="auto"/>
              <w:rPr>
                <w:rFonts w:eastAsia="Calibri"/>
                <w:lang w:val="en-US"/>
              </w:rPr>
            </w:pPr>
            <w:r w:rsidRPr="0074599D">
              <w:rPr>
                <w:lang w:val="en-US"/>
              </w:rPr>
              <w:t>Dr. Natalie Hood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67AF" w14:textId="0EF3F3D1" w:rsidR="008A1ED7" w:rsidRPr="0074599D" w:rsidRDefault="008469DA" w:rsidP="00F91842">
            <w:pPr>
              <w:spacing w:line="360" w:lineRule="auto"/>
              <w:rPr>
                <w:lang w:val="en-US"/>
              </w:rPr>
            </w:pPr>
            <w:r w:rsidRPr="0074599D">
              <w:rPr>
                <w:lang w:val="en-US"/>
              </w:rPr>
              <w:t>Monash Medical Centre</w:t>
            </w:r>
            <w:r w:rsidR="00D14C52" w:rsidRPr="0074599D">
              <w:rPr>
                <w:lang w:val="en-US"/>
              </w:rPr>
              <w:t>, Melbourne, Australia</w:t>
            </w:r>
            <w:r w:rsidRPr="0074599D">
              <w:rPr>
                <w:lang w:val="en-US"/>
              </w:rPr>
              <w:t>; Surf Life Saving Australia; ILS-MC</w:t>
            </w:r>
          </w:p>
        </w:tc>
      </w:tr>
    </w:tbl>
    <w:p w14:paraId="7679D48B" w14:textId="0EA085E5" w:rsidR="00A8750C" w:rsidRDefault="00A8750C" w:rsidP="00F91842">
      <w:pPr>
        <w:spacing w:line="360" w:lineRule="auto"/>
        <w:rPr>
          <w:lang w:val="en-US"/>
        </w:rPr>
      </w:pPr>
    </w:p>
    <w:p w14:paraId="49CD6800" w14:textId="77777777" w:rsidR="00A26188" w:rsidRPr="0074599D" w:rsidRDefault="00A26188" w:rsidP="00A26188">
      <w:pPr>
        <w:spacing w:line="360" w:lineRule="auto"/>
        <w:rPr>
          <w:rFonts w:eastAsia="Arial"/>
          <w:iCs/>
          <w:lang w:val="en-GB"/>
        </w:rPr>
      </w:pPr>
      <w:r w:rsidRPr="0074599D">
        <w:rPr>
          <w:lang w:val="en-GB"/>
        </w:rPr>
        <w:t xml:space="preserve">All authors marked with “ILS-MC” or “ILS-RC” are affiliated with the </w:t>
      </w:r>
      <w:r w:rsidRPr="0074599D">
        <w:rPr>
          <w:iCs/>
          <w:shd w:val="clear" w:color="auto" w:fill="FFFFFF"/>
          <w:lang w:val="en-GB"/>
        </w:rPr>
        <w:t xml:space="preserve">International Life Saving Federation, Leuven, Belgium. All authors marked with “IDRA” are affiliated with </w:t>
      </w:r>
      <w:r w:rsidRPr="0074599D">
        <w:rPr>
          <w:rFonts w:eastAsia="Arial"/>
          <w:iCs/>
          <w:lang w:val="en-GB"/>
        </w:rPr>
        <w:t xml:space="preserve">the </w:t>
      </w:r>
      <w:r w:rsidRPr="0074599D">
        <w:rPr>
          <w:iCs/>
          <w:shd w:val="clear" w:color="auto" w:fill="FFFFFF"/>
          <w:lang w:val="en-GB"/>
        </w:rPr>
        <w:t>International Drowning Researchers' Alliance, Kuna, Idaho.</w:t>
      </w:r>
      <w:r w:rsidRPr="0074599D">
        <w:rPr>
          <w:rFonts w:eastAsia="Arial"/>
          <w:iCs/>
          <w:lang w:val="en-GB"/>
        </w:rPr>
        <w:t xml:space="preserve"> </w:t>
      </w:r>
    </w:p>
    <w:p w14:paraId="681BA8E1" w14:textId="77777777" w:rsidR="00A26188" w:rsidRPr="0074599D" w:rsidRDefault="00A26188" w:rsidP="00A26188">
      <w:pPr>
        <w:spacing w:line="360" w:lineRule="auto"/>
        <w:rPr>
          <w:rFonts w:eastAsia="Arial"/>
          <w:iCs/>
          <w:lang w:val="en-GB"/>
        </w:rPr>
      </w:pPr>
      <w:r w:rsidRPr="0074599D">
        <w:rPr>
          <w:rFonts w:eastAsia="Arial"/>
          <w:iCs/>
          <w:lang w:val="en-GB"/>
        </w:rPr>
        <w:t xml:space="preserve">Abbreviations: </w:t>
      </w:r>
      <w:r w:rsidRPr="0074599D">
        <w:rPr>
          <w:lang w:val="en-GB"/>
        </w:rPr>
        <w:t xml:space="preserve">IDRA = </w:t>
      </w:r>
      <w:r w:rsidRPr="0074599D">
        <w:rPr>
          <w:rFonts w:eastAsia="Arial"/>
          <w:lang w:val="en-GB"/>
        </w:rPr>
        <w:t>International Drowning Researchers’ Alliance; ILS = International Life Saving Federation; ILS-MC = International Life Saving Federation Medical Committee; ILS-RC = International Life Saving Federation Rescue Commission.</w:t>
      </w:r>
    </w:p>
    <w:p w14:paraId="781A6F98" w14:textId="77777777" w:rsidR="00A26188" w:rsidRDefault="00A26188" w:rsidP="00F91842">
      <w:pPr>
        <w:spacing w:line="360" w:lineRule="auto"/>
        <w:rPr>
          <w:lang w:val="en-GB"/>
        </w:rPr>
      </w:pPr>
    </w:p>
    <w:p w14:paraId="125E3D58" w14:textId="77777777" w:rsidR="003837BA" w:rsidRDefault="003837BA">
      <w:pPr>
        <w:spacing w:after="160" w:line="259" w:lineRule="auto"/>
        <w:rPr>
          <w:rFonts w:eastAsia="Calibri"/>
          <w:b/>
          <w:bCs/>
          <w:lang w:val="en-GB"/>
        </w:rPr>
      </w:pPr>
      <w:r>
        <w:rPr>
          <w:rFonts w:eastAsia="Calibri"/>
          <w:b/>
          <w:bCs/>
          <w:lang w:val="en-GB"/>
        </w:rPr>
        <w:br w:type="page"/>
      </w:r>
    </w:p>
    <w:p w14:paraId="0CEF96F6" w14:textId="115718D1" w:rsidR="0083031A" w:rsidRPr="0074599D" w:rsidRDefault="006B5EDB" w:rsidP="00F91842">
      <w:pPr>
        <w:spacing w:line="360" w:lineRule="auto"/>
        <w:rPr>
          <w:lang w:val="en-US"/>
        </w:rPr>
      </w:pPr>
      <w:r>
        <w:rPr>
          <w:rFonts w:eastAsia="Calibri"/>
          <w:b/>
          <w:bCs/>
          <w:lang w:val="en-GB"/>
        </w:rPr>
        <w:lastRenderedPageBreak/>
        <w:t xml:space="preserve">Online Supplement, </w:t>
      </w:r>
      <w:r w:rsidR="00A26188" w:rsidRPr="0074599D">
        <w:rPr>
          <w:rFonts w:eastAsia="Calibri"/>
          <w:b/>
          <w:bCs/>
          <w:lang w:val="en-GB"/>
        </w:rPr>
        <w:t>Appendix D</w:t>
      </w:r>
      <w:r w:rsidR="00A26188">
        <w:rPr>
          <w:rFonts w:eastAsia="Calibri"/>
          <w:b/>
          <w:bCs/>
          <w:lang w:val="en-GB"/>
        </w:rPr>
        <w:t>2</w:t>
      </w:r>
      <w:r w:rsidR="00A26188" w:rsidRPr="0074599D">
        <w:rPr>
          <w:rFonts w:eastAsia="Calibri"/>
          <w:b/>
          <w:bCs/>
          <w:lang w:val="en-GB"/>
        </w:rPr>
        <w:t xml:space="preserve">. </w:t>
      </w:r>
      <w:r w:rsidR="0083031A">
        <w:rPr>
          <w:lang w:val="en-US"/>
        </w:rPr>
        <w:t xml:space="preserve">The geographical distribution of the experts listed </w:t>
      </w:r>
      <w:r w:rsidR="00A26188">
        <w:rPr>
          <w:lang w:val="en-US"/>
        </w:rPr>
        <w:t>in Appendix D1</w:t>
      </w:r>
      <w:r w:rsidR="0083031A">
        <w:rPr>
          <w:lang w:val="en-US"/>
        </w:rPr>
        <w:t>.</w:t>
      </w:r>
    </w:p>
    <w:p w14:paraId="0993EAF5" w14:textId="24011CA1" w:rsidR="008E2038" w:rsidRPr="0074599D" w:rsidRDefault="002B2CFE" w:rsidP="00F91842">
      <w:pPr>
        <w:spacing w:line="360" w:lineRule="auto"/>
        <w:rPr>
          <w:lang w:val="en-GB"/>
        </w:rPr>
      </w:pPr>
      <w:r w:rsidRPr="0074599D">
        <w:rPr>
          <w:noProof/>
          <w:lang w:val="es-ES" w:eastAsia="es-ES"/>
        </w:rPr>
        <w:drawing>
          <wp:inline distT="0" distB="0" distL="0" distR="0" wp14:anchorId="60E515F3" wp14:editId="490C6369">
            <wp:extent cx="6120130" cy="3442573"/>
            <wp:effectExtent l="0" t="0" r="0" b="5715"/>
            <wp:docPr id="2" name="Imagen 2" descr="C:\Users\rober\Downloads\Diseño sin títul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\Downloads\Diseño sin título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D5166" w14:textId="12D6143A" w:rsidR="008469DA" w:rsidRPr="0074599D" w:rsidRDefault="008469DA" w:rsidP="00F91842">
      <w:pPr>
        <w:spacing w:line="360" w:lineRule="auto"/>
        <w:rPr>
          <w:lang w:val="en-GB"/>
        </w:rPr>
      </w:pPr>
    </w:p>
    <w:sectPr w:rsidR="008469DA" w:rsidRPr="0074599D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AB869" w14:textId="77777777" w:rsidR="00DF1DD7" w:rsidRDefault="00DF1DD7" w:rsidP="006F14F5">
      <w:r>
        <w:separator/>
      </w:r>
    </w:p>
  </w:endnote>
  <w:endnote w:type="continuationSeparator" w:id="0">
    <w:p w14:paraId="202D7290" w14:textId="77777777" w:rsidR="00DF1DD7" w:rsidRDefault="00DF1DD7" w:rsidP="006F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4172555"/>
      <w:docPartObj>
        <w:docPartGallery w:val="Page Numbers (Bottom of Page)"/>
        <w:docPartUnique/>
      </w:docPartObj>
    </w:sdtPr>
    <w:sdtContent>
      <w:p w14:paraId="4FFF9F97" w14:textId="217B0EFA" w:rsidR="006F14F5" w:rsidRDefault="006F14F5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708">
          <w:rPr>
            <w:noProof/>
          </w:rPr>
          <w:t>2</w:t>
        </w:r>
        <w:r>
          <w:fldChar w:fldCharType="end"/>
        </w:r>
      </w:p>
    </w:sdtContent>
  </w:sdt>
  <w:p w14:paraId="684F9DDD" w14:textId="77777777" w:rsidR="006F14F5" w:rsidRDefault="006F14F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011BB" w14:textId="77777777" w:rsidR="00DF1DD7" w:rsidRDefault="00DF1DD7" w:rsidP="006F14F5">
      <w:r>
        <w:separator/>
      </w:r>
    </w:p>
  </w:footnote>
  <w:footnote w:type="continuationSeparator" w:id="0">
    <w:p w14:paraId="72DD4E9F" w14:textId="77777777" w:rsidR="00DF1DD7" w:rsidRDefault="00DF1DD7" w:rsidP="006F1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2C4"/>
    <w:rsid w:val="00027C8B"/>
    <w:rsid w:val="00141EEA"/>
    <w:rsid w:val="002B2CFE"/>
    <w:rsid w:val="002C56E4"/>
    <w:rsid w:val="00304259"/>
    <w:rsid w:val="003725D6"/>
    <w:rsid w:val="003837BA"/>
    <w:rsid w:val="003D3708"/>
    <w:rsid w:val="00430D4D"/>
    <w:rsid w:val="004B0DC9"/>
    <w:rsid w:val="00604C91"/>
    <w:rsid w:val="00611564"/>
    <w:rsid w:val="00622D6A"/>
    <w:rsid w:val="006B5EDB"/>
    <w:rsid w:val="006F14F5"/>
    <w:rsid w:val="0074599D"/>
    <w:rsid w:val="00770235"/>
    <w:rsid w:val="00786AA6"/>
    <w:rsid w:val="0083031A"/>
    <w:rsid w:val="008469DA"/>
    <w:rsid w:val="008A1ED7"/>
    <w:rsid w:val="008E2038"/>
    <w:rsid w:val="008E7951"/>
    <w:rsid w:val="00A005E6"/>
    <w:rsid w:val="00A26188"/>
    <w:rsid w:val="00A6249D"/>
    <w:rsid w:val="00A8750C"/>
    <w:rsid w:val="00AB269E"/>
    <w:rsid w:val="00AC4F34"/>
    <w:rsid w:val="00B10D1C"/>
    <w:rsid w:val="00BC08EE"/>
    <w:rsid w:val="00BF5622"/>
    <w:rsid w:val="00BF662D"/>
    <w:rsid w:val="00C067D1"/>
    <w:rsid w:val="00C35652"/>
    <w:rsid w:val="00C47CA7"/>
    <w:rsid w:val="00C652C4"/>
    <w:rsid w:val="00C9127C"/>
    <w:rsid w:val="00D11F91"/>
    <w:rsid w:val="00D14C52"/>
    <w:rsid w:val="00D74E4B"/>
    <w:rsid w:val="00D8758F"/>
    <w:rsid w:val="00DF1DD7"/>
    <w:rsid w:val="00E05EC2"/>
    <w:rsid w:val="00E303CE"/>
    <w:rsid w:val="00F65E0A"/>
    <w:rsid w:val="00F9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0D866"/>
  <w15:chartTrackingRefBased/>
  <w15:docId w15:val="{2B75E04A-FAC1-4E07-9DCD-3772B98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652C4"/>
    <w:pPr>
      <w:spacing w:after="0" w:line="240" w:lineRule="auto"/>
    </w:pPr>
    <w:rPr>
      <w:rFonts w:eastAsiaTheme="minorEastAsia"/>
      <w:sz w:val="24"/>
      <w:szCs w:val="24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C47CA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47CA7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47CA7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6F14F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F14F5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6F14F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F14F5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8E2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70C50-55A2-484B-8F0B-5010D545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433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Breindahl</dc:creator>
  <cp:keywords/>
  <dc:description/>
  <cp:lastModifiedBy>Niklas Breindahl</cp:lastModifiedBy>
  <cp:revision>7</cp:revision>
  <dcterms:created xsi:type="dcterms:W3CDTF">2024-02-27T07:40:00Z</dcterms:created>
  <dcterms:modified xsi:type="dcterms:W3CDTF">2024-03-05T19:53:00Z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d7676884-a9c1-4396-b93d-f9aa420eef78</vt:lpwstr>
  </property>
</Properties>
</file>