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F63" w:rsidRPr="008C7D9C" w:rsidRDefault="009F4F63" w:rsidP="009F4F63">
      <w:pPr>
        <w:spacing w:line="360" w:lineRule="auto"/>
        <w:jc w:val="both"/>
        <w:rPr>
          <w:rFonts w:ascii="Times New Roman" w:hAnsi="Times New Roman" w:cs="B Zar"/>
          <w:b/>
          <w:bCs/>
          <w:sz w:val="24"/>
          <w:szCs w:val="24"/>
          <w:lang w:bidi="fa-IR"/>
        </w:rPr>
      </w:pPr>
      <w:bookmarkStart w:id="0" w:name="_GoBack"/>
      <w:bookmarkEnd w:id="0"/>
      <w:r w:rsidRPr="008C7D9C">
        <w:rPr>
          <w:rFonts w:ascii="Times New Roman" w:hAnsi="Times New Roman" w:cs="B Zar"/>
          <w:b/>
          <w:bCs/>
          <w:sz w:val="24"/>
          <w:szCs w:val="24"/>
          <w:lang w:bidi="fa-IR"/>
        </w:rPr>
        <w:t>Supplementary materials:</w:t>
      </w:r>
    </w:p>
    <w:p w:rsidR="009F4F63" w:rsidRPr="008C7D9C" w:rsidRDefault="009F4F63" w:rsidP="009F4F63">
      <w:pPr>
        <w:spacing w:line="360" w:lineRule="auto"/>
        <w:jc w:val="both"/>
        <w:rPr>
          <w:rFonts w:ascii="Times New Roman" w:hAnsi="Times New Roman" w:cs="B Zar"/>
          <w:sz w:val="24"/>
          <w:szCs w:val="24"/>
          <w:lang w:bidi="fa-IR"/>
        </w:rPr>
      </w:pPr>
    </w:p>
    <w:p w:rsidR="009F4F63" w:rsidRPr="008C7D9C" w:rsidRDefault="009F4F63" w:rsidP="009F4F63">
      <w:pPr>
        <w:pStyle w:val="MDPI41tablecaption"/>
        <w:ind w:left="-90"/>
        <w:jc w:val="center"/>
        <w:rPr>
          <w:rFonts w:ascii="Times New Roman" w:hAnsi="Times New Roman" w:cs="Times New Roman"/>
          <w:sz w:val="24"/>
          <w:szCs w:val="32"/>
        </w:rPr>
      </w:pPr>
      <w:r w:rsidRPr="008C7D9C">
        <w:rPr>
          <w:rFonts w:ascii="Times New Roman" w:hAnsi="Times New Roman" w:cs="Times New Roman"/>
          <w:b/>
          <w:bCs/>
          <w:snapToGrid w:val="0"/>
          <w:sz w:val="24"/>
          <w:szCs w:val="32"/>
        </w:rPr>
        <w:t xml:space="preserve">Table S1. </w:t>
      </w:r>
      <w:r w:rsidRPr="008C7D9C">
        <w:rPr>
          <w:rFonts w:ascii="Times New Roman" w:hAnsi="Times New Roman" w:cs="Times New Roman"/>
          <w:snapToGrid w:val="0"/>
          <w:sz w:val="24"/>
          <w:szCs w:val="32"/>
        </w:rPr>
        <w:t>Different concentrations of Hoagland’s nutrient solution (1938).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9"/>
        <w:gridCol w:w="130"/>
        <w:gridCol w:w="2631"/>
        <w:gridCol w:w="2291"/>
        <w:gridCol w:w="2119"/>
      </w:tblGrid>
      <w:tr w:rsidR="009F4F63" w:rsidRPr="008C7D9C" w:rsidTr="0046703A">
        <w:trPr>
          <w:trHeight w:val="432"/>
          <w:jc w:val="center"/>
        </w:trPr>
        <w:tc>
          <w:tcPr>
            <w:tcW w:w="2790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9F4F63" w:rsidRPr="008C7D9C" w:rsidRDefault="009F4F63" w:rsidP="0046703A">
            <w:pPr>
              <w:pStyle w:val="MDPI42tablebody"/>
              <w:autoSpaceDE w:val="0"/>
              <w:autoSpaceDN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Concentration (mg L</w:t>
            </w:r>
            <w:r w:rsidRPr="008C7D9C">
              <w:rPr>
                <w:rFonts w:ascii="Times New Roman" w:hAnsi="Times New Roman"/>
                <w:bCs/>
                <w:szCs w:val="18"/>
                <w:vertAlign w:val="superscript"/>
              </w:rPr>
              <w:t>−1</w:t>
            </w:r>
            <w:r w:rsidRPr="008C7D9C">
              <w:rPr>
                <w:rFonts w:ascii="Times New Roman" w:hAnsi="Times New Roman"/>
                <w:bCs/>
                <w:szCs w:val="18"/>
              </w:rPr>
              <w:t>)</w:t>
            </w:r>
          </w:p>
        </w:tc>
        <w:tc>
          <w:tcPr>
            <w:tcW w:w="3282" w:type="dxa"/>
            <w:tcBorders>
              <w:bottom w:val="single" w:sz="12" w:space="0" w:color="000000" w:themeColor="text1"/>
            </w:tcBorders>
            <w:vAlign w:val="center"/>
          </w:tcPr>
          <w:p w:rsidR="009F4F63" w:rsidRPr="008C7D9C" w:rsidRDefault="009F4F63" w:rsidP="0046703A">
            <w:pPr>
              <w:jc w:val="center"/>
              <w:rPr>
                <w:rFonts w:ascii="Times New Roman" w:hAnsi="Times New Roman"/>
                <w:bCs/>
                <w:szCs w:val="18"/>
                <w:lang w:val="eu-ES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 xml:space="preserve">Consumption </w:t>
            </w:r>
            <w:r w:rsidRPr="008C7D9C">
              <w:rPr>
                <w:rFonts w:ascii="Times New Roman" w:hAnsi="Times New Roman"/>
                <w:bCs/>
                <w:szCs w:val="18"/>
              </w:rPr>
              <w:t>Nutrients</w:t>
            </w: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 xml:space="preserve"> </w:t>
            </w:r>
          </w:p>
        </w:tc>
        <w:tc>
          <w:tcPr>
            <w:tcW w:w="2748" w:type="dxa"/>
            <w:tcBorders>
              <w:bottom w:val="single" w:sz="12" w:space="0" w:color="000000" w:themeColor="text1"/>
            </w:tcBorders>
            <w:vAlign w:val="center"/>
          </w:tcPr>
          <w:p w:rsidR="009F4F63" w:rsidRPr="008C7D9C" w:rsidRDefault="009F4F63" w:rsidP="0046703A">
            <w:pPr>
              <w:pStyle w:val="MDPI42tablebody"/>
              <w:autoSpaceDE w:val="0"/>
              <w:autoSpaceDN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Concentration (mg L</w:t>
            </w:r>
            <w:r w:rsidRPr="008C7D9C">
              <w:rPr>
                <w:rFonts w:ascii="Times New Roman" w:hAnsi="Times New Roman"/>
                <w:bCs/>
                <w:szCs w:val="18"/>
                <w:vertAlign w:val="superscript"/>
              </w:rPr>
              <w:t>−1</w:t>
            </w:r>
            <w:r w:rsidRPr="008C7D9C">
              <w:rPr>
                <w:rFonts w:ascii="Times New Roman" w:hAnsi="Times New Roman"/>
                <w:bCs/>
                <w:szCs w:val="18"/>
              </w:rPr>
              <w:t>)</w:t>
            </w:r>
          </w:p>
        </w:tc>
        <w:tc>
          <w:tcPr>
            <w:tcW w:w="2520" w:type="dxa"/>
            <w:tcBorders>
              <w:bottom w:val="single" w:sz="12" w:space="0" w:color="000000" w:themeColor="text1"/>
            </w:tcBorders>
            <w:vAlign w:val="center"/>
          </w:tcPr>
          <w:p w:rsidR="009F4F63" w:rsidRPr="008C7D9C" w:rsidRDefault="009F4F63" w:rsidP="0046703A">
            <w:pPr>
              <w:jc w:val="center"/>
              <w:rPr>
                <w:rFonts w:ascii="Times New Roman" w:hAnsi="Times New Roman"/>
                <w:bCs/>
                <w:szCs w:val="18"/>
                <w:lang w:val="eu-ES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 xml:space="preserve">Consumption </w:t>
            </w:r>
            <w:r w:rsidRPr="008C7D9C">
              <w:rPr>
                <w:rFonts w:ascii="Times New Roman" w:hAnsi="Times New Roman"/>
                <w:bCs/>
                <w:szCs w:val="18"/>
              </w:rPr>
              <w:t>Nutrients</w:t>
            </w:r>
          </w:p>
        </w:tc>
      </w:tr>
      <w:tr w:rsidR="009F4F63" w:rsidRPr="008C7D9C" w:rsidTr="0046703A">
        <w:trPr>
          <w:trHeight w:val="432"/>
          <w:jc w:val="center"/>
        </w:trPr>
        <w:tc>
          <w:tcPr>
            <w:tcW w:w="2610" w:type="dxa"/>
            <w:tcBorders>
              <w:top w:val="single" w:sz="12" w:space="0" w:color="000000" w:themeColor="text1"/>
            </w:tcBorders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3</w:t>
            </w:r>
          </w:p>
        </w:tc>
        <w:tc>
          <w:tcPr>
            <w:tcW w:w="3462" w:type="dxa"/>
            <w:gridSpan w:val="2"/>
            <w:tcBorders>
              <w:top w:val="single" w:sz="12" w:space="0" w:color="000000" w:themeColor="text1"/>
            </w:tcBorders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Fe</w:t>
            </w:r>
          </w:p>
        </w:tc>
        <w:tc>
          <w:tcPr>
            <w:tcW w:w="2748" w:type="dxa"/>
            <w:tcBorders>
              <w:top w:val="single" w:sz="12" w:space="0" w:color="000000" w:themeColor="text1"/>
            </w:tcBorders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210</w:t>
            </w:r>
          </w:p>
        </w:tc>
        <w:tc>
          <w:tcPr>
            <w:tcW w:w="2520" w:type="dxa"/>
            <w:tcBorders>
              <w:top w:val="single" w:sz="12" w:space="0" w:color="000000" w:themeColor="text1"/>
            </w:tcBorders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N</w:t>
            </w:r>
          </w:p>
        </w:tc>
      </w:tr>
      <w:tr w:rsidR="009F4F63" w:rsidRPr="008C7D9C" w:rsidTr="0046703A">
        <w:trPr>
          <w:trHeight w:val="432"/>
          <w:jc w:val="center"/>
        </w:trPr>
        <w:tc>
          <w:tcPr>
            <w:tcW w:w="2610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0.5</w:t>
            </w:r>
          </w:p>
        </w:tc>
        <w:tc>
          <w:tcPr>
            <w:tcW w:w="3462" w:type="dxa"/>
            <w:gridSpan w:val="2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B</w:t>
            </w:r>
          </w:p>
        </w:tc>
        <w:tc>
          <w:tcPr>
            <w:tcW w:w="2748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235</w:t>
            </w:r>
          </w:p>
        </w:tc>
        <w:tc>
          <w:tcPr>
            <w:tcW w:w="2520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K</w:t>
            </w:r>
          </w:p>
        </w:tc>
      </w:tr>
      <w:tr w:rsidR="009F4F63" w:rsidRPr="008C7D9C" w:rsidTr="0046703A">
        <w:trPr>
          <w:trHeight w:val="432"/>
          <w:jc w:val="center"/>
        </w:trPr>
        <w:tc>
          <w:tcPr>
            <w:tcW w:w="2610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0.5</w:t>
            </w:r>
          </w:p>
        </w:tc>
        <w:tc>
          <w:tcPr>
            <w:tcW w:w="3462" w:type="dxa"/>
            <w:gridSpan w:val="2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Mn</w:t>
            </w:r>
          </w:p>
        </w:tc>
        <w:tc>
          <w:tcPr>
            <w:tcW w:w="2748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200</w:t>
            </w:r>
          </w:p>
        </w:tc>
        <w:tc>
          <w:tcPr>
            <w:tcW w:w="2520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Ca</w:t>
            </w:r>
          </w:p>
        </w:tc>
      </w:tr>
      <w:tr w:rsidR="009F4F63" w:rsidRPr="008C7D9C" w:rsidTr="0046703A">
        <w:trPr>
          <w:trHeight w:val="432"/>
          <w:jc w:val="center"/>
        </w:trPr>
        <w:tc>
          <w:tcPr>
            <w:tcW w:w="2610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0.05</w:t>
            </w:r>
          </w:p>
        </w:tc>
        <w:tc>
          <w:tcPr>
            <w:tcW w:w="3462" w:type="dxa"/>
            <w:gridSpan w:val="2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Zn</w:t>
            </w:r>
          </w:p>
        </w:tc>
        <w:tc>
          <w:tcPr>
            <w:tcW w:w="2748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31</w:t>
            </w:r>
          </w:p>
        </w:tc>
        <w:tc>
          <w:tcPr>
            <w:tcW w:w="2520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P</w:t>
            </w:r>
          </w:p>
        </w:tc>
      </w:tr>
      <w:tr w:rsidR="009F4F63" w:rsidRPr="008C7D9C" w:rsidTr="0046703A">
        <w:trPr>
          <w:trHeight w:val="432"/>
          <w:jc w:val="center"/>
        </w:trPr>
        <w:tc>
          <w:tcPr>
            <w:tcW w:w="2610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0.02</w:t>
            </w:r>
          </w:p>
        </w:tc>
        <w:tc>
          <w:tcPr>
            <w:tcW w:w="3462" w:type="dxa"/>
            <w:gridSpan w:val="2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Cu</w:t>
            </w:r>
          </w:p>
        </w:tc>
        <w:tc>
          <w:tcPr>
            <w:tcW w:w="2748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64</w:t>
            </w:r>
          </w:p>
        </w:tc>
        <w:tc>
          <w:tcPr>
            <w:tcW w:w="2520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S</w:t>
            </w:r>
          </w:p>
        </w:tc>
      </w:tr>
      <w:tr w:rsidR="009F4F63" w:rsidRPr="008C7D9C" w:rsidTr="0046703A">
        <w:trPr>
          <w:trHeight w:val="432"/>
          <w:jc w:val="center"/>
        </w:trPr>
        <w:tc>
          <w:tcPr>
            <w:tcW w:w="2610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0.01</w:t>
            </w:r>
          </w:p>
        </w:tc>
        <w:tc>
          <w:tcPr>
            <w:tcW w:w="3462" w:type="dxa"/>
            <w:gridSpan w:val="2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Mo</w:t>
            </w:r>
          </w:p>
        </w:tc>
        <w:tc>
          <w:tcPr>
            <w:tcW w:w="2748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</w:rPr>
              <w:t>48</w:t>
            </w:r>
          </w:p>
        </w:tc>
        <w:tc>
          <w:tcPr>
            <w:tcW w:w="2520" w:type="dxa"/>
            <w:vAlign w:val="center"/>
          </w:tcPr>
          <w:p w:rsidR="009F4F63" w:rsidRPr="008C7D9C" w:rsidRDefault="009F4F63" w:rsidP="0046703A">
            <w:pPr>
              <w:bidi/>
              <w:jc w:val="center"/>
              <w:rPr>
                <w:rFonts w:ascii="Times New Roman" w:hAnsi="Times New Roman"/>
                <w:bCs/>
                <w:sz w:val="24"/>
                <w:szCs w:val="24"/>
                <w:rtl/>
                <w:lang w:bidi="fa-IR"/>
              </w:rPr>
            </w:pPr>
            <w:r w:rsidRPr="008C7D9C">
              <w:rPr>
                <w:rFonts w:ascii="Times New Roman" w:hAnsi="Times New Roman"/>
                <w:bCs/>
                <w:szCs w:val="18"/>
                <w:lang w:val="eu-ES"/>
              </w:rPr>
              <w:t>Mg</w:t>
            </w:r>
          </w:p>
        </w:tc>
      </w:tr>
    </w:tbl>
    <w:p w:rsidR="009F4F63" w:rsidRPr="008C7D9C" w:rsidRDefault="009F4F63" w:rsidP="009F4F63">
      <w:pPr>
        <w:bidi/>
        <w:jc w:val="both"/>
        <w:rPr>
          <w:rFonts w:ascii="Times New Roman" w:hAnsi="Times New Roman" w:cs="B Zar"/>
          <w:sz w:val="24"/>
          <w:szCs w:val="24"/>
          <w:lang w:bidi="fa-IR"/>
        </w:rPr>
      </w:pPr>
    </w:p>
    <w:p w:rsidR="009F4F63" w:rsidRPr="008C7D9C" w:rsidRDefault="009F4F63" w:rsidP="009F4F63">
      <w:pPr>
        <w:pStyle w:val="MDPI31text"/>
      </w:pPr>
    </w:p>
    <w:p w:rsidR="009F4F63" w:rsidRPr="008C7D9C" w:rsidRDefault="009F4F63" w:rsidP="009F4F63">
      <w:pPr>
        <w:pStyle w:val="MDPI41tablecaption"/>
        <w:jc w:val="center"/>
      </w:pPr>
    </w:p>
    <w:p w:rsidR="009F4F63" w:rsidRPr="008C7D9C" w:rsidRDefault="009F4F63" w:rsidP="009F4F63">
      <w:pPr>
        <w:pStyle w:val="MDPI41tablecaption"/>
        <w:jc w:val="center"/>
      </w:pPr>
    </w:p>
    <w:p w:rsidR="009F4F63" w:rsidRPr="008C7D9C" w:rsidRDefault="009F4F63" w:rsidP="009F4F63">
      <w:pPr>
        <w:pStyle w:val="MDPI41tablecaption"/>
        <w:jc w:val="center"/>
      </w:pPr>
    </w:p>
    <w:p w:rsidR="009F4F63" w:rsidRPr="008C7D9C" w:rsidRDefault="009F4F63" w:rsidP="009F4F63">
      <w:pPr>
        <w:pStyle w:val="MDPI41tablecaption"/>
        <w:jc w:val="center"/>
      </w:pPr>
    </w:p>
    <w:p w:rsidR="00E60C73" w:rsidRDefault="00E60C73"/>
    <w:sectPr w:rsidR="00E60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A4"/>
    <w:rsid w:val="00726BA4"/>
    <w:rsid w:val="009F4F63"/>
    <w:rsid w:val="00E6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DEED96-CCE9-4E87-BE2B-1D34D1E1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F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9F4F6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kern w:val="2"/>
      <w:sz w:val="18"/>
      <w:lang w:eastAsia="de-DE" w:bidi="en-US"/>
      <w14:ligatures w14:val="standardContextual"/>
    </w:rPr>
  </w:style>
  <w:style w:type="paragraph" w:customStyle="1" w:styleId="MDPI31text">
    <w:name w:val="MDPI_3.1_text"/>
    <w:qFormat/>
    <w:rsid w:val="009F4F6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2tablebody">
    <w:name w:val="MDPI_4.2_table_body"/>
    <w:qFormat/>
    <w:rsid w:val="009F4F63"/>
    <w:pPr>
      <w:adjustRightInd w:val="0"/>
      <w:snapToGrid w:val="0"/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2"/>
      <w:sz w:val="20"/>
      <w:szCs w:val="20"/>
      <w:lang w:eastAsia="de-DE" w:bidi="en-US"/>
      <w14:ligatures w14:val="standardContextual"/>
    </w:rPr>
  </w:style>
  <w:style w:type="table" w:styleId="TableGrid">
    <w:name w:val="Table Grid"/>
    <w:basedOn w:val="TableNormal"/>
    <w:uiPriority w:val="39"/>
    <w:rsid w:val="009F4F63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2023-10-15T10:21:00Z</dcterms:created>
  <dcterms:modified xsi:type="dcterms:W3CDTF">2023-10-15T10:21:00Z</dcterms:modified>
</cp:coreProperties>
</file>