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E3113" w14:textId="77777777" w:rsidR="00A12C80" w:rsidRPr="00634D54" w:rsidRDefault="00A12C80" w:rsidP="00A12C80">
      <w:pPr>
        <w:rPr>
          <w:color w:val="000000"/>
          <w:sz w:val="20"/>
          <w:szCs w:val="20"/>
        </w:rPr>
      </w:pPr>
      <w:r w:rsidRPr="00634D54">
        <w:rPr>
          <w:color w:val="000000"/>
          <w:sz w:val="20"/>
          <w:szCs w:val="20"/>
        </w:rPr>
        <w:object w:dxaOrig="10315" w:dyaOrig="1917" w14:anchorId="37A5F7B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6.7pt;height:41.3pt" o:ole="" o:bordertopcolor="this" o:borderleftcolor="this" o:borderbottomcolor="this" o:borderrightcolor="this">
            <v:imagedata r:id="rId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ChemDraw.Document.6.0" ShapeID="_x0000_i1025" DrawAspect="Content" ObjectID="_1771422027" r:id="rId5"/>
        </w:object>
      </w:r>
    </w:p>
    <w:p w14:paraId="224DAC2D" w14:textId="77777777" w:rsidR="00A12C80" w:rsidRPr="00634D54" w:rsidRDefault="00A12C80" w:rsidP="00A12C80">
      <w:pPr>
        <w:rPr>
          <w:rFonts w:ascii="Times New Roman" w:hAnsi="Times New Roman" w:cs="Times New Roman"/>
          <w:b/>
          <w:color w:val="000000"/>
          <w:sz w:val="20"/>
          <w:szCs w:val="20"/>
          <w:lang w:val="en-IN"/>
        </w:rPr>
      </w:pPr>
      <w:r w:rsidRPr="00634D54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Scheme 1 </w:t>
      </w:r>
      <w:r w:rsidRPr="00634D54">
        <w:rPr>
          <w:rFonts w:ascii="Times New Roman" w:eastAsia="Times New Roman" w:hAnsi="Times New Roman" w:cs="Times New Roman"/>
          <w:bCs/>
          <w:noProof/>
          <w:color w:val="000000"/>
          <w:sz w:val="20"/>
          <w:szCs w:val="20"/>
        </w:rPr>
        <w:t xml:space="preserve">Synthesis of </w:t>
      </w:r>
      <w:r w:rsidRPr="00634D54">
        <w:rPr>
          <w:rFonts w:ascii="Times New Roman" w:hAnsi="Times New Roman" w:cs="Times New Roman"/>
          <w:color w:val="000000"/>
          <w:sz w:val="20"/>
          <w:szCs w:val="20"/>
          <w:lang w:val="en-IN"/>
        </w:rPr>
        <w:t>2,3-dihydroquinazolin-4(1</w:t>
      </w:r>
      <w:r w:rsidRPr="00634D54">
        <w:rPr>
          <w:rFonts w:ascii="Times New Roman" w:hAnsi="Times New Roman" w:cs="Times New Roman"/>
          <w:i/>
          <w:color w:val="000000"/>
          <w:sz w:val="20"/>
          <w:szCs w:val="20"/>
          <w:lang w:val="en-IN"/>
        </w:rPr>
        <w:t>H</w:t>
      </w:r>
      <w:r w:rsidRPr="00634D54">
        <w:rPr>
          <w:rFonts w:ascii="Times New Roman" w:hAnsi="Times New Roman" w:cs="Times New Roman"/>
          <w:color w:val="000000"/>
          <w:sz w:val="20"/>
          <w:szCs w:val="20"/>
          <w:lang w:val="en-IN"/>
        </w:rPr>
        <w:t>)-ones</w:t>
      </w:r>
      <w:r w:rsidRPr="00634D54">
        <w:rPr>
          <w:rFonts w:ascii="Times New Roman" w:hAnsi="Times New Roman" w:cs="Times New Roman"/>
          <w:b/>
          <w:color w:val="000000"/>
          <w:sz w:val="20"/>
          <w:szCs w:val="20"/>
          <w:lang w:val="en-IN"/>
        </w:rPr>
        <w:t>.</w:t>
      </w:r>
    </w:p>
    <w:p w14:paraId="5C7CDDB7" w14:textId="77777777" w:rsidR="00A3210F" w:rsidRDefault="00A3210F">
      <w:pPr>
        <w:rPr>
          <w:lang w:val="en-IN"/>
        </w:rPr>
      </w:pPr>
    </w:p>
    <w:p w14:paraId="5151ECB4" w14:textId="77777777" w:rsidR="00A12C80" w:rsidRDefault="00A12C80">
      <w:pPr>
        <w:rPr>
          <w:lang w:val="en-IN"/>
        </w:rPr>
      </w:pPr>
    </w:p>
    <w:p w14:paraId="4C3C6749" w14:textId="77777777" w:rsidR="00A12C80" w:rsidRDefault="00A12C80">
      <w:pPr>
        <w:rPr>
          <w:lang w:val="en-IN"/>
        </w:rPr>
      </w:pPr>
    </w:p>
    <w:p w14:paraId="0065E5BA" w14:textId="77777777" w:rsidR="00A12C80" w:rsidRPr="00634D54" w:rsidRDefault="00A12C80" w:rsidP="00A12C80">
      <w:p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</w:rPr>
      </w:pPr>
      <w:r w:rsidRPr="00634D54">
        <w:rPr>
          <w:color w:val="000000"/>
          <w:sz w:val="20"/>
          <w:szCs w:val="20"/>
        </w:rPr>
        <w:object w:dxaOrig="13279" w:dyaOrig="9722" w14:anchorId="7364E303">
          <v:shape id="_x0000_i1027" type="#_x0000_t75" style="width:243.55pt;height:178.45pt" o:ole="" o:bordertopcolor="this" o:borderleftcolor="this" o:borderbottomcolor="this" o:borderrightcolor="this">
            <v:imagedata r:id="rId6" o:title=""/>
            <w10:bordertop type="single" width="6"/>
            <w10:borderleft type="single" width="6"/>
            <w10:borderbottom type="single" width="6"/>
            <w10:borderright type="single" width="6"/>
          </v:shape>
          <o:OLEObject Type="Embed" ProgID="ChemDraw.Document.6.0" ShapeID="_x0000_i1027" DrawAspect="Content" ObjectID="_1771422028" r:id="rId7"/>
        </w:object>
      </w:r>
    </w:p>
    <w:p w14:paraId="602AB8F4" w14:textId="77777777" w:rsidR="00A12C80" w:rsidRPr="00634D54" w:rsidRDefault="00A12C80" w:rsidP="00A12C80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634D54">
        <w:rPr>
          <w:rFonts w:ascii="Times New Roman" w:hAnsi="Times New Roman" w:cs="Times New Roman"/>
          <w:b/>
          <w:bCs/>
          <w:color w:val="000000"/>
          <w:sz w:val="20"/>
          <w:szCs w:val="20"/>
          <w:lang w:bidi="mr-IN"/>
        </w:rPr>
        <w:t xml:space="preserve">SCHEME 2 </w:t>
      </w:r>
      <w:r w:rsidRPr="00634D54">
        <w:rPr>
          <w:rFonts w:ascii="Times New Roman" w:hAnsi="Times New Roman" w:cs="Times New Roman"/>
          <w:color w:val="000000"/>
          <w:sz w:val="20"/>
          <w:szCs w:val="20"/>
          <w:lang w:bidi="mr-IN"/>
        </w:rPr>
        <w:t xml:space="preserve">The schematic synthetic pathway of magnetically separable core-shell </w:t>
      </w:r>
      <w:r w:rsidRPr="00634D54">
        <w:rPr>
          <w:rFonts w:ascii="Times New Roman" w:hAnsi="Times New Roman" w:cs="Times New Roman"/>
          <w:color w:val="000000"/>
          <w:sz w:val="20"/>
          <w:szCs w:val="20"/>
        </w:rPr>
        <w:t>NiFe</w:t>
      </w:r>
      <w:r w:rsidRPr="00634D54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2</w:t>
      </w:r>
      <w:r w:rsidRPr="00634D54">
        <w:rPr>
          <w:rFonts w:ascii="Times New Roman" w:hAnsi="Times New Roman" w:cs="Times New Roman"/>
          <w:color w:val="000000"/>
          <w:sz w:val="20"/>
          <w:szCs w:val="20"/>
        </w:rPr>
        <w:t>O</w:t>
      </w:r>
      <w:r w:rsidRPr="00634D54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3</w:t>
      </w:r>
      <w:r w:rsidRPr="00634D54">
        <w:rPr>
          <w:rFonts w:ascii="Times New Roman" w:hAnsi="Times New Roman" w:cs="Times New Roman"/>
          <w:color w:val="000000"/>
          <w:sz w:val="20"/>
          <w:szCs w:val="20"/>
        </w:rPr>
        <w:t>@SiO</w:t>
      </w:r>
      <w:r w:rsidRPr="00634D54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2</w:t>
      </w:r>
      <w:r w:rsidRPr="00634D54">
        <w:rPr>
          <w:rFonts w:ascii="Times New Roman" w:hAnsi="Times New Roman" w:cs="Times New Roman"/>
          <w:color w:val="000000"/>
          <w:sz w:val="20"/>
          <w:szCs w:val="20"/>
        </w:rPr>
        <w:t>-Pr-DBU</w:t>
      </w:r>
    </w:p>
    <w:p w14:paraId="456F9066" w14:textId="77777777" w:rsidR="00A12C80" w:rsidRDefault="00A12C80"/>
    <w:p w14:paraId="2A642CDE" w14:textId="77777777" w:rsidR="00A12C80" w:rsidRDefault="00A12C80"/>
    <w:p w14:paraId="399AA969" w14:textId="77777777" w:rsidR="00A12C80" w:rsidRPr="00634D54" w:rsidRDefault="00A12C80" w:rsidP="00A12C80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634D54">
        <w:rPr>
          <w:color w:val="000000"/>
          <w:sz w:val="20"/>
          <w:szCs w:val="20"/>
        </w:rPr>
        <w:object w:dxaOrig="15122" w:dyaOrig="10137" w14:anchorId="5461738C">
          <v:shape id="_x0000_i1029" type="#_x0000_t75" style="width:243.55pt;height:163.4pt" o:ole="" o:bordertopcolor="this" o:borderleftcolor="this" o:borderbottomcolor="this" o:borderrightcolor="this">
            <v:imagedata r:id="rId8" o:title=""/>
            <w10:bordertop type="single" width="6"/>
            <w10:borderleft type="single" width="6"/>
            <w10:borderbottom type="single" width="6"/>
            <w10:borderright type="single" width="6"/>
          </v:shape>
          <o:OLEObject Type="Embed" ProgID="ChemDraw.Document.6.0" ShapeID="_x0000_i1029" DrawAspect="Content" ObjectID="_1771422029" r:id="rId9"/>
        </w:object>
      </w:r>
      <w:r w:rsidRPr="00634D54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14:paraId="7D61FC07" w14:textId="77777777" w:rsidR="00A12C80" w:rsidRPr="00634D54" w:rsidRDefault="00A12C80" w:rsidP="00A12C80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634D54">
        <w:rPr>
          <w:rFonts w:ascii="Times New Roman" w:hAnsi="Times New Roman" w:cs="Times New Roman"/>
          <w:b/>
          <w:bCs/>
          <w:color w:val="000000"/>
          <w:sz w:val="20"/>
          <w:szCs w:val="20"/>
        </w:rPr>
        <w:t>Scheme 3</w:t>
      </w:r>
      <w:r w:rsidRPr="00634D54">
        <w:rPr>
          <w:rFonts w:ascii="Times New Roman" w:hAnsi="Times New Roman" w:cs="Times New Roman"/>
          <w:b/>
          <w:bCs/>
          <w:color w:val="000000"/>
          <w:sz w:val="20"/>
          <w:szCs w:val="20"/>
          <w:lang w:bidi="mr-IN"/>
        </w:rPr>
        <w:t xml:space="preserve"> </w:t>
      </w:r>
      <w:r w:rsidRPr="00634D54">
        <w:rPr>
          <w:rFonts w:ascii="Times New Roman" w:hAnsi="Times New Roman" w:cs="Times New Roman"/>
          <w:color w:val="000000"/>
          <w:sz w:val="20"/>
          <w:szCs w:val="20"/>
        </w:rPr>
        <w:t>A tenable chemical pathway using NiFe</w:t>
      </w:r>
      <w:r w:rsidRPr="00634D54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2</w:t>
      </w:r>
      <w:r w:rsidRPr="00634D54">
        <w:rPr>
          <w:rFonts w:ascii="Times New Roman" w:hAnsi="Times New Roman" w:cs="Times New Roman"/>
          <w:color w:val="000000"/>
          <w:sz w:val="20"/>
          <w:szCs w:val="20"/>
        </w:rPr>
        <w:t>O</w:t>
      </w:r>
      <w:r w:rsidRPr="00634D54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3</w:t>
      </w:r>
      <w:r w:rsidRPr="00634D54">
        <w:rPr>
          <w:rFonts w:ascii="Times New Roman" w:hAnsi="Times New Roman" w:cs="Times New Roman"/>
          <w:color w:val="000000"/>
          <w:sz w:val="20"/>
          <w:szCs w:val="20"/>
        </w:rPr>
        <w:t>@SiO</w:t>
      </w:r>
      <w:r w:rsidRPr="00634D54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2</w:t>
      </w:r>
      <w:r w:rsidRPr="00634D54">
        <w:rPr>
          <w:rFonts w:ascii="Times New Roman" w:hAnsi="Times New Roman" w:cs="Times New Roman"/>
          <w:color w:val="000000"/>
          <w:sz w:val="20"/>
          <w:szCs w:val="20"/>
        </w:rPr>
        <w:t>-Pr-DBU catalyst to synthesize dihydropyrano[3,2-</w:t>
      </w:r>
      <w:r w:rsidRPr="00634D54">
        <w:rPr>
          <w:rFonts w:ascii="Times New Roman" w:hAnsi="Times New Roman" w:cs="Times New Roman"/>
          <w:i/>
          <w:iCs/>
          <w:color w:val="000000"/>
          <w:sz w:val="20"/>
          <w:szCs w:val="20"/>
        </w:rPr>
        <w:t>c</w:t>
      </w:r>
      <w:r w:rsidRPr="00634D54">
        <w:rPr>
          <w:rFonts w:ascii="Times New Roman" w:hAnsi="Times New Roman" w:cs="Times New Roman"/>
          <w:color w:val="000000"/>
          <w:sz w:val="20"/>
          <w:szCs w:val="20"/>
        </w:rPr>
        <w:t xml:space="preserve">] chromenes. </w:t>
      </w:r>
    </w:p>
    <w:p w14:paraId="5F7218E4" w14:textId="77777777" w:rsidR="00A12C80" w:rsidRPr="00A12C80" w:rsidRDefault="00A12C80"/>
    <w:sectPr w:rsidR="00A12C80" w:rsidRPr="00A12C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C80"/>
    <w:rsid w:val="00A12C80"/>
    <w:rsid w:val="00A32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6C365"/>
  <w15:chartTrackingRefBased/>
  <w15:docId w15:val="{6D5C9B1C-4B7D-4DFE-8D5C-00C0ECCC5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2C80"/>
    <w:pPr>
      <w:spacing w:after="0" w:line="240" w:lineRule="auto"/>
    </w:pPr>
    <w:rPr>
      <w:rFonts w:ascii="Calibri" w:eastAsia="Calibri" w:hAnsi="Calibri" w:cs="Mangal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325</Characters>
  <Application>Microsoft Office Word</Application>
  <DocSecurity>0</DocSecurity>
  <Lines>2</Lines>
  <Paragraphs>1</Paragraphs>
  <ScaleCrop>false</ScaleCrop>
  <Company>SpringerNature</Company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2024-03-08T11:23:00Z</dcterms:created>
  <dcterms:modified xsi:type="dcterms:W3CDTF">2024-03-08T11:24:00Z</dcterms:modified>
</cp:coreProperties>
</file>