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623A6" w14:textId="77777777" w:rsidR="00A06934" w:rsidRPr="00DD18AA" w:rsidRDefault="00A06934" w:rsidP="00A06934">
      <w:pPr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bookmarkStart w:id="0" w:name="_Hlk149044043"/>
      <w:bookmarkEnd w:id="0"/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Economic Evaluation of PV </w:t>
      </w:r>
      <w:r w:rsidRPr="00F916A6">
        <w:rPr>
          <w:rFonts w:asciiTheme="majorBidi" w:hAnsiTheme="majorBidi" w:cstheme="majorBidi"/>
          <w:b/>
          <w:bCs/>
          <w:sz w:val="32"/>
          <w:szCs w:val="32"/>
          <w:lang w:val="en-US"/>
        </w:rPr>
        <w:t>Water Pumping</w:t>
      </w: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Systems </w:t>
      </w: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br/>
        <w:t>in</w:t>
      </w:r>
      <w:r w:rsidRPr="00DD18A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Agriculture</w:t>
      </w:r>
      <w:r w:rsidRPr="00DD18A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S</w:t>
      </w:r>
      <w:r w:rsidRPr="00DD18AA">
        <w:rPr>
          <w:rFonts w:asciiTheme="majorBidi" w:hAnsiTheme="majorBidi" w:cstheme="majorBidi"/>
          <w:b/>
          <w:bCs/>
          <w:sz w:val="32"/>
          <w:szCs w:val="32"/>
          <w:lang w:val="en-US"/>
        </w:rPr>
        <w:t>ector</w:t>
      </w: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in the Middle East</w:t>
      </w:r>
    </w:p>
    <w:p w14:paraId="06B27F4F" w14:textId="77777777" w:rsidR="00A06934" w:rsidRDefault="00A06934" w:rsidP="00A06934">
      <w:pPr>
        <w:jc w:val="center"/>
        <w:rPr>
          <w:rFonts w:asciiTheme="majorBidi" w:hAnsiTheme="majorBidi" w:cstheme="majorBidi"/>
          <w:sz w:val="24"/>
          <w:szCs w:val="24"/>
          <w:lang w:bidi="ar-EG"/>
        </w:rPr>
      </w:pPr>
      <w:r w:rsidRPr="00715A50">
        <w:rPr>
          <w:rFonts w:asciiTheme="majorBidi" w:hAnsiTheme="majorBidi" w:cstheme="majorBidi"/>
          <w:sz w:val="24"/>
          <w:szCs w:val="24"/>
          <w:lang w:bidi="ar-EG"/>
        </w:rPr>
        <w:t>Kamil A. Khalaf</w:t>
      </w:r>
      <w:r w:rsidRPr="00715A50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a</w:t>
      </w:r>
      <w:r>
        <w:rPr>
          <w:rFonts w:asciiTheme="majorBidi" w:hAnsiTheme="majorBidi" w:cstheme="majorBidi"/>
          <w:sz w:val="24"/>
          <w:szCs w:val="24"/>
          <w:lang w:bidi="ar-EG"/>
        </w:rPr>
        <w:t>, Ahmed Abdel Salam</w:t>
      </w:r>
      <w:r w:rsidRPr="00715A50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b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, </w:t>
      </w:r>
      <w:r w:rsidRPr="00715A50">
        <w:rPr>
          <w:rFonts w:asciiTheme="majorBidi" w:hAnsiTheme="majorBidi" w:cstheme="majorBidi"/>
          <w:sz w:val="24"/>
          <w:szCs w:val="24"/>
          <w:lang w:bidi="ar-EG"/>
        </w:rPr>
        <w:t>Bashar Attiya</w:t>
      </w:r>
      <w:r w:rsidRPr="00715A50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c</w:t>
      </w:r>
    </w:p>
    <w:p w14:paraId="08CAB1AD" w14:textId="77777777" w:rsidR="00A06934" w:rsidRDefault="00A06934" w:rsidP="00A06934">
      <w:pPr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715A50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a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715A50">
        <w:rPr>
          <w:rFonts w:asciiTheme="majorBidi" w:hAnsiTheme="majorBidi" w:cstheme="majorBidi"/>
          <w:sz w:val="24"/>
          <w:szCs w:val="24"/>
          <w:lang w:bidi="ar-EG"/>
        </w:rPr>
        <w:t>Department of Biosystems Engineering,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715A50">
        <w:rPr>
          <w:rFonts w:asciiTheme="majorBidi" w:hAnsiTheme="majorBidi" w:cstheme="majorBidi"/>
          <w:sz w:val="24"/>
          <w:szCs w:val="24"/>
          <w:lang w:bidi="ar-EG"/>
        </w:rPr>
        <w:t>University of Arizona, Tucson,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715A50">
        <w:rPr>
          <w:rFonts w:asciiTheme="majorBidi" w:hAnsiTheme="majorBidi" w:cstheme="majorBidi"/>
          <w:sz w:val="24"/>
          <w:szCs w:val="24"/>
          <w:lang w:bidi="ar-EG"/>
        </w:rPr>
        <w:t>AZ 85721, USA</w:t>
      </w:r>
      <w:r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630EE142" w14:textId="77777777" w:rsidR="00A06934" w:rsidRDefault="00A06934" w:rsidP="00A06934">
      <w:pPr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715A50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b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715A50">
        <w:rPr>
          <w:rFonts w:asciiTheme="majorBidi" w:hAnsiTheme="majorBidi" w:cstheme="majorBidi"/>
          <w:sz w:val="24"/>
          <w:szCs w:val="24"/>
          <w:lang w:bidi="ar-EG"/>
        </w:rPr>
        <w:t xml:space="preserve">Department of Materials Science, Institute of Graduate Studies and Research, Alexandria </w:t>
      </w:r>
      <w:r w:rsidRPr="00715A50">
        <w:rPr>
          <w:rFonts w:asciiTheme="majorBidi" w:hAnsiTheme="majorBidi" w:cstheme="majorBidi"/>
          <w:sz w:val="24"/>
          <w:szCs w:val="24"/>
          <w:cs/>
          <w:lang w:bidi="ar-EG"/>
        </w:rPr>
        <w:t>‎</w:t>
      </w:r>
      <w:r w:rsidRPr="00715A50">
        <w:rPr>
          <w:rFonts w:asciiTheme="majorBidi" w:hAnsiTheme="majorBidi" w:cstheme="majorBidi"/>
          <w:sz w:val="24"/>
          <w:szCs w:val="24"/>
          <w:lang w:bidi="ar-EG"/>
        </w:rPr>
        <w:t>University, P.O. Box 832, Egypt.</w:t>
      </w:r>
      <w:r w:rsidRPr="00715A50">
        <w:rPr>
          <w:rFonts w:asciiTheme="majorBidi" w:hAnsiTheme="majorBidi" w:cstheme="majorBidi"/>
          <w:sz w:val="24"/>
          <w:szCs w:val="24"/>
          <w:cs/>
          <w:lang w:bidi="ar-EG"/>
        </w:rPr>
        <w:t>‎</w:t>
      </w:r>
    </w:p>
    <w:p w14:paraId="4CE48FA5" w14:textId="77777777" w:rsidR="00A06934" w:rsidRDefault="00A06934" w:rsidP="00A06934">
      <w:pPr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715A50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c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715A50">
        <w:rPr>
          <w:rFonts w:asciiTheme="majorBidi" w:hAnsiTheme="majorBidi" w:cstheme="majorBidi"/>
          <w:sz w:val="24"/>
          <w:szCs w:val="24"/>
          <w:lang w:bidi="ar-EG"/>
        </w:rPr>
        <w:t>Department of Cooling and Air Conditioning Engineering,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715A50">
        <w:rPr>
          <w:rFonts w:asciiTheme="majorBidi" w:hAnsiTheme="majorBidi" w:cstheme="majorBidi"/>
          <w:sz w:val="24"/>
          <w:szCs w:val="24"/>
          <w:lang w:bidi="ar-EG"/>
        </w:rPr>
        <w:t>Imam Ja’afar Al-Sadiq University, Kirkuk, Iraq</w:t>
      </w:r>
      <w:r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2FB471A5" w14:textId="77777777" w:rsidR="00636844" w:rsidRDefault="00636844"/>
    <w:p w14:paraId="24E8B3B7" w14:textId="77777777" w:rsidR="0073585B" w:rsidRDefault="0073585B"/>
    <w:p w14:paraId="4633BD62" w14:textId="77777777" w:rsidR="0073585B" w:rsidRDefault="0073585B"/>
    <w:p w14:paraId="60EA3036" w14:textId="77777777" w:rsidR="0073585B" w:rsidRDefault="0073585B"/>
    <w:p w14:paraId="5A9EB95F" w14:textId="77777777" w:rsidR="0073585B" w:rsidRDefault="0073585B"/>
    <w:p w14:paraId="5A183770" w14:textId="77777777" w:rsidR="0073585B" w:rsidRDefault="0073585B"/>
    <w:p w14:paraId="02ABA8EA" w14:textId="77777777" w:rsidR="0073585B" w:rsidRDefault="0073585B"/>
    <w:p w14:paraId="406BAB2F" w14:textId="77777777" w:rsidR="0073585B" w:rsidRDefault="0073585B"/>
    <w:p w14:paraId="0C40973A" w14:textId="77777777" w:rsidR="0073585B" w:rsidRDefault="0073585B"/>
    <w:p w14:paraId="15A5F2E6" w14:textId="77777777" w:rsidR="0073585B" w:rsidRDefault="0073585B"/>
    <w:p w14:paraId="0B45B411" w14:textId="77777777" w:rsidR="0073585B" w:rsidRDefault="0073585B"/>
    <w:p w14:paraId="4EC4CE0C" w14:textId="77777777" w:rsidR="0073585B" w:rsidRDefault="0073585B"/>
    <w:p w14:paraId="722807E3" w14:textId="77777777" w:rsidR="0073585B" w:rsidRDefault="0073585B"/>
    <w:p w14:paraId="5BCD777D" w14:textId="77777777" w:rsidR="0073585B" w:rsidRDefault="0073585B"/>
    <w:p w14:paraId="3786EEA2" w14:textId="77777777" w:rsidR="0073585B" w:rsidRDefault="0073585B"/>
    <w:p w14:paraId="42419F07" w14:textId="77777777" w:rsidR="0073585B" w:rsidRDefault="0073585B"/>
    <w:p w14:paraId="156086DE" w14:textId="77777777" w:rsidR="0073585B" w:rsidRDefault="0073585B"/>
    <w:p w14:paraId="53A2276B" w14:textId="77777777" w:rsidR="0073585B" w:rsidRDefault="0073585B"/>
    <w:p w14:paraId="36F4E04F" w14:textId="77777777" w:rsidR="0073585B" w:rsidRDefault="0073585B"/>
    <w:p w14:paraId="2C2B17D3" w14:textId="77777777" w:rsidR="0073585B" w:rsidRDefault="0073585B"/>
    <w:p w14:paraId="38E1F1BA" w14:textId="77777777" w:rsidR="0073585B" w:rsidRDefault="0073585B"/>
    <w:p w14:paraId="47CE6890" w14:textId="77777777" w:rsidR="0073585B" w:rsidRDefault="0073585B"/>
    <w:p w14:paraId="6FA63D7E" w14:textId="77777777" w:rsidR="0073585B" w:rsidRDefault="0073585B"/>
    <w:p w14:paraId="1540D2A9" w14:textId="77777777" w:rsidR="0073585B" w:rsidRDefault="0073585B"/>
    <w:p w14:paraId="0DFA8219" w14:textId="77777777" w:rsidR="0073585B" w:rsidRPr="00D30643" w:rsidRDefault="0073585B" w:rsidP="0073585B">
      <w:pPr>
        <w:spacing w:after="0"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  <w:lang w:val="en-US"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 w:bidi="ar-EG"/>
        </w:rPr>
        <w:lastRenderedPageBreak/>
        <w:t xml:space="preserve">3. </w:t>
      </w:r>
      <w:r w:rsidRPr="00C857CD">
        <w:rPr>
          <w:rFonts w:asciiTheme="majorBidi" w:hAnsiTheme="majorBidi" w:cstheme="majorBidi"/>
          <w:b/>
          <w:bCs/>
          <w:sz w:val="28"/>
          <w:szCs w:val="28"/>
          <w:lang w:val="en-US" w:bidi="ar-EG"/>
        </w:rPr>
        <w:t>Results and Discussion</w:t>
      </w:r>
    </w:p>
    <w:p w14:paraId="4CE147E8" w14:textId="53ABD424" w:rsidR="0073585B" w:rsidRPr="00D30643" w:rsidRDefault="0073585B" w:rsidP="0073585B">
      <w:pPr>
        <w:spacing w:after="0" w:line="360" w:lineRule="auto"/>
        <w:jc w:val="lowKashida"/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</w:pPr>
      <w:r w:rsidRPr="00D30643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 xml:space="preserve">3.1 </w:t>
      </w:r>
      <w:r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>Solar Availability i</w:t>
      </w:r>
      <w:r w:rsidR="00437DBB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>n</w:t>
      </w:r>
      <w:r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 xml:space="preserve"> the Middle East</w:t>
      </w:r>
    </w:p>
    <w:p w14:paraId="2F900DFC" w14:textId="01F64B50" w:rsidR="0073585B" w:rsidRDefault="00437DBB" w:rsidP="0073585B">
      <w:pPr>
        <w:jc w:val="center"/>
      </w:pPr>
      <w:r>
        <w:rPr>
          <w:noProof/>
        </w:rPr>
        <w:drawing>
          <wp:inline distT="0" distB="0" distL="0" distR="0" wp14:anchorId="4026EF39" wp14:editId="50E3B0FE">
            <wp:extent cx="4785360" cy="5410200"/>
            <wp:effectExtent l="0" t="0" r="0" b="0"/>
            <wp:docPr id="1568217824" name="Picture 1" descr="A white pag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217824" name="Picture 1" descr="A white page with black text&#10;&#10;Description automatically generated"/>
                    <pic:cNvPicPr/>
                  </pic:nvPicPr>
                  <pic:blipFill rotWithShape="1">
                    <a:blip r:embed="rId4"/>
                    <a:srcRect t="2438" r="16508" b="18900"/>
                    <a:stretch/>
                  </pic:blipFill>
                  <pic:spPr bwMode="auto">
                    <a:xfrm>
                      <a:off x="0" y="0"/>
                      <a:ext cx="4785360" cy="54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A68B1" w14:textId="2EF443F3" w:rsidR="0073585B" w:rsidRDefault="0073585B" w:rsidP="0073585B">
      <w:pPr>
        <w:jc w:val="center"/>
        <w:rPr>
          <w:lang w:val="en-US"/>
        </w:rPr>
      </w:pPr>
      <w:r w:rsidRPr="005C26E2">
        <w:rPr>
          <w:rFonts w:asciiTheme="majorBidi" w:hAnsiTheme="majorBidi" w:cstheme="majorBidi"/>
          <w:b/>
          <w:bCs/>
          <w:sz w:val="24"/>
          <w:szCs w:val="24"/>
        </w:rPr>
        <w:t>Figure 1S</w:t>
      </w:r>
      <w:r w:rsidRPr="005C26E2">
        <w:rPr>
          <w:rFonts w:asciiTheme="majorBidi" w:hAnsiTheme="majorBidi" w:cstheme="majorBidi"/>
          <w:sz w:val="24"/>
          <w:szCs w:val="24"/>
        </w:rPr>
        <w:t>. illustrates the loss diagram of solar water pumping project using PVSYST in Bahtim, Egypt.</w:t>
      </w:r>
      <w:r>
        <w:t xml:space="preserve"> </w:t>
      </w:r>
    </w:p>
    <w:p w14:paraId="210C1E1E" w14:textId="77777777" w:rsidR="00437DBB" w:rsidRDefault="00437DBB" w:rsidP="0073585B">
      <w:pPr>
        <w:jc w:val="center"/>
        <w:rPr>
          <w:lang w:val="en-US"/>
        </w:rPr>
      </w:pPr>
    </w:p>
    <w:p w14:paraId="4832E139" w14:textId="77777777" w:rsidR="00437DBB" w:rsidRDefault="00437DBB" w:rsidP="0073585B">
      <w:pPr>
        <w:jc w:val="center"/>
        <w:rPr>
          <w:lang w:val="en-US"/>
        </w:rPr>
      </w:pPr>
    </w:p>
    <w:p w14:paraId="3DD1A967" w14:textId="683E8369" w:rsidR="00437DBB" w:rsidRDefault="00A763D7" w:rsidP="0073585B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1443C6B" wp14:editId="03087616">
            <wp:extent cx="4265979" cy="5655603"/>
            <wp:effectExtent l="0" t="0" r="1270" b="2540"/>
            <wp:docPr id="975656185" name="Picture 1" descr="A close up of a 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56185" name="Picture 1" descr="A close up of a document"/>
                    <pic:cNvPicPr/>
                  </pic:nvPicPr>
                  <pic:blipFill rotWithShape="1">
                    <a:blip r:embed="rId5"/>
                    <a:srcRect l="5933" t="2217" r="19617" b="15530"/>
                    <a:stretch/>
                  </pic:blipFill>
                  <pic:spPr bwMode="auto">
                    <a:xfrm>
                      <a:off x="0" y="0"/>
                      <a:ext cx="4267113" cy="5657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F5ADE" w14:textId="51850958" w:rsidR="00437DBB" w:rsidRDefault="00437DBB" w:rsidP="00437DBB">
      <w:pPr>
        <w:tabs>
          <w:tab w:val="left" w:pos="1536"/>
        </w:tabs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437DBB">
        <w:rPr>
          <w:rFonts w:asciiTheme="majorBidi" w:hAnsiTheme="majorBidi" w:cstheme="majorBidi"/>
          <w:sz w:val="24"/>
          <w:szCs w:val="24"/>
          <w:cs/>
          <w:lang w:val="en-US"/>
        </w:rPr>
        <w:t>‎</w:t>
      </w:r>
      <w:r w:rsidRPr="00437DB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37DBB">
        <w:rPr>
          <w:rFonts w:asciiTheme="majorBidi" w:hAnsiTheme="majorBidi" w:cstheme="majorBidi"/>
          <w:b/>
          <w:bCs/>
          <w:sz w:val="24"/>
          <w:szCs w:val="24"/>
          <w:lang w:val="en-US"/>
        </w:rPr>
        <w:t>Figure 2</w:t>
      </w:r>
      <w:r w:rsidRPr="00437DBB">
        <w:rPr>
          <w:rFonts w:asciiTheme="majorBidi" w:hAnsiTheme="majorBidi" w:cstheme="majorBidi"/>
          <w:b/>
          <w:bCs/>
          <w:sz w:val="24"/>
          <w:szCs w:val="24"/>
          <w:lang w:val="en-US"/>
        </w:rPr>
        <w:t>S.</w:t>
      </w:r>
      <w:r w:rsidRPr="00437DBB">
        <w:rPr>
          <w:rFonts w:asciiTheme="majorBidi" w:hAnsiTheme="majorBidi" w:cstheme="majorBidi"/>
          <w:sz w:val="24"/>
          <w:szCs w:val="24"/>
          <w:lang w:val="en-US"/>
        </w:rPr>
        <w:t xml:space="preserve"> illustrates the loss diagram of solar water pumping project using PVSYST in Wadi Al </w:t>
      </w:r>
      <w:r w:rsidRPr="00437DBB">
        <w:rPr>
          <w:rFonts w:asciiTheme="majorBidi" w:hAnsiTheme="majorBidi" w:cstheme="majorBidi"/>
          <w:sz w:val="24"/>
          <w:szCs w:val="24"/>
          <w:cs/>
          <w:lang w:val="en-US"/>
        </w:rPr>
        <w:t>‎</w:t>
      </w:r>
      <w:r w:rsidRPr="00437DBB">
        <w:rPr>
          <w:rFonts w:asciiTheme="majorBidi" w:hAnsiTheme="majorBidi" w:cstheme="majorBidi"/>
          <w:sz w:val="24"/>
          <w:szCs w:val="24"/>
          <w:lang w:val="en-US"/>
        </w:rPr>
        <w:t xml:space="preserve">Dawaserm, </w:t>
      </w:r>
      <w:r w:rsidRPr="00437DBB">
        <w:rPr>
          <w:rFonts w:asciiTheme="majorBidi" w:hAnsiTheme="majorBidi" w:cstheme="majorBidi"/>
          <w:sz w:val="24"/>
          <w:szCs w:val="24"/>
          <w:cs/>
          <w:lang w:val="en-US"/>
        </w:rPr>
        <w:t>‎</w:t>
      </w:r>
      <w:r>
        <w:rPr>
          <w:rFonts w:asciiTheme="majorBidi" w:hAnsiTheme="majorBidi" w:cstheme="majorBidi"/>
          <w:sz w:val="24"/>
          <w:szCs w:val="24"/>
          <w:lang w:val="en-US"/>
        </w:rPr>
        <w:t>Saudi Arabia</w:t>
      </w:r>
      <w:r w:rsidRPr="00437DBB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437DBB">
        <w:rPr>
          <w:rFonts w:asciiTheme="majorBidi" w:hAnsiTheme="majorBidi" w:cstheme="majorBidi"/>
          <w:sz w:val="24"/>
          <w:szCs w:val="24"/>
          <w:cs/>
          <w:lang w:val="en-US"/>
        </w:rPr>
        <w:t>‎</w:t>
      </w:r>
    </w:p>
    <w:p w14:paraId="41494DD8" w14:textId="77777777" w:rsidR="00A763D7" w:rsidRPr="00A763D7" w:rsidRDefault="00A763D7" w:rsidP="00A763D7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E89AA29" w14:textId="77777777" w:rsidR="00A763D7" w:rsidRDefault="00A763D7" w:rsidP="00A763D7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78C44C0" w14:textId="77777777" w:rsidR="00A763D7" w:rsidRDefault="00A763D7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2E6DF6D0" w14:textId="77777777" w:rsidR="00A763D7" w:rsidRDefault="00A763D7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2E4269CF" w14:textId="77777777" w:rsidR="00A763D7" w:rsidRDefault="00A763D7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2C0FB8D6" w14:textId="77777777" w:rsidR="00A763D7" w:rsidRDefault="00A763D7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1BF9D12E" w14:textId="77777777" w:rsidR="00A763D7" w:rsidRDefault="00A763D7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320E7343" w14:textId="77777777" w:rsidR="00A763D7" w:rsidRDefault="00A763D7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1BC6E90B" w14:textId="77777777" w:rsidR="00A763D7" w:rsidRDefault="00A763D7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1294A46C" w14:textId="7311CD60" w:rsidR="00A763D7" w:rsidRDefault="00A763D7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0D00DE07" wp14:editId="3BB6ED68">
            <wp:extent cx="4459605" cy="5473905"/>
            <wp:effectExtent l="0" t="0" r="0" b="0"/>
            <wp:docPr id="1970395778" name="Picture 1" descr="A close 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395778" name="Picture 1" descr="A close up of a document&#10;&#10;Description automatically generated"/>
                    <pic:cNvPicPr/>
                  </pic:nvPicPr>
                  <pic:blipFill rotWithShape="1">
                    <a:blip r:embed="rId6"/>
                    <a:srcRect l="716" t="1960" r="21458" b="18432"/>
                    <a:stretch/>
                  </pic:blipFill>
                  <pic:spPr bwMode="auto">
                    <a:xfrm>
                      <a:off x="0" y="0"/>
                      <a:ext cx="4460631" cy="5475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F0842" w14:textId="625476FD" w:rsidR="00A763D7" w:rsidRDefault="00A763D7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A763D7">
        <w:rPr>
          <w:rFonts w:asciiTheme="majorBidi" w:hAnsiTheme="majorBidi" w:cstheme="majorBidi"/>
          <w:sz w:val="24"/>
          <w:szCs w:val="24"/>
          <w:cs/>
          <w:lang w:val="en-US"/>
        </w:rPr>
        <w:t>‎</w:t>
      </w:r>
      <w:r w:rsidRPr="00A763D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A763D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3</w:t>
      </w:r>
      <w:r w:rsidRPr="00A763D7"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Pr="00A763D7">
        <w:rPr>
          <w:rFonts w:asciiTheme="majorBidi" w:hAnsiTheme="majorBidi" w:cstheme="majorBidi"/>
          <w:sz w:val="24"/>
          <w:szCs w:val="24"/>
          <w:lang w:val="en-US"/>
        </w:rPr>
        <w:t xml:space="preserve">. illustrates the loss diagram of solar water pumping project using PVSYST in </w:t>
      </w:r>
      <w:r w:rsidRPr="00A763D7">
        <w:rPr>
          <w:rFonts w:asciiTheme="majorBidi" w:hAnsiTheme="majorBidi" w:cstheme="majorBidi"/>
          <w:sz w:val="24"/>
          <w:szCs w:val="24"/>
          <w:cs/>
          <w:lang w:val="en-US"/>
        </w:rPr>
        <w:t>‎</w:t>
      </w:r>
      <w:r w:rsidRPr="00A763D7">
        <w:t xml:space="preserve"> </w:t>
      </w:r>
      <w:r w:rsidRPr="00A763D7">
        <w:rPr>
          <w:rFonts w:asciiTheme="majorBidi" w:hAnsiTheme="majorBidi" w:cstheme="majorBidi"/>
          <w:sz w:val="24"/>
          <w:szCs w:val="24"/>
          <w:lang w:val="en-US"/>
        </w:rPr>
        <w:t xml:space="preserve">Ash Shibaniyah, </w:t>
      </w:r>
      <w:r w:rsidRPr="00A763D7">
        <w:rPr>
          <w:rFonts w:asciiTheme="majorBidi" w:hAnsiTheme="majorBidi" w:cstheme="majorBidi"/>
          <w:sz w:val="24"/>
          <w:szCs w:val="24"/>
          <w:cs/>
          <w:lang w:val="en-US"/>
        </w:rPr>
        <w:t>‎</w:t>
      </w:r>
      <w:r>
        <w:rPr>
          <w:rFonts w:asciiTheme="majorBidi" w:hAnsiTheme="majorBidi" w:cstheme="majorBidi"/>
          <w:sz w:val="24"/>
          <w:szCs w:val="24"/>
          <w:lang w:val="en-US"/>
        </w:rPr>
        <w:t>Qatar</w:t>
      </w:r>
      <w:r w:rsidRPr="00A763D7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A763D7">
        <w:rPr>
          <w:rFonts w:asciiTheme="majorBidi" w:hAnsiTheme="majorBidi" w:cstheme="majorBidi"/>
          <w:sz w:val="24"/>
          <w:szCs w:val="24"/>
          <w:cs/>
          <w:lang w:val="en-US"/>
        </w:rPr>
        <w:t>‎</w:t>
      </w:r>
    </w:p>
    <w:p w14:paraId="234DC2A2" w14:textId="77777777" w:rsidR="00A763D7" w:rsidRDefault="00A763D7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661011C0" w14:textId="77777777" w:rsidR="00440989" w:rsidRDefault="00440989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5A02D51B" w14:textId="77777777" w:rsidR="00440989" w:rsidRDefault="00440989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22704C94" w14:textId="77777777" w:rsidR="00440989" w:rsidRDefault="00440989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4F774B42" w14:textId="77777777" w:rsidR="00440989" w:rsidRDefault="00440989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3DBC78A7" w14:textId="77777777" w:rsidR="00440989" w:rsidRDefault="00440989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39E0857D" w14:textId="77777777" w:rsidR="00440989" w:rsidRDefault="00440989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147D4A0C" w14:textId="77777777" w:rsidR="00440989" w:rsidRDefault="00440989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6559FD3C" w14:textId="77777777" w:rsidR="00440989" w:rsidRDefault="00440989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7ADB8BEE" w14:textId="77777777" w:rsidR="00440989" w:rsidRDefault="00440989" w:rsidP="00A763D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7420C6BF" w14:textId="0F515D33" w:rsidR="00440989" w:rsidRDefault="00440989" w:rsidP="00A763D7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F711ADC" wp14:editId="2C94E377">
            <wp:extent cx="4388124" cy="5485863"/>
            <wp:effectExtent l="0" t="0" r="0" b="635"/>
            <wp:docPr id="782426077" name="Picture 1" descr="A close 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426077" name="Picture 1" descr="A close up of a document&#10;&#10;Description automatically generated"/>
                    <pic:cNvPicPr/>
                  </pic:nvPicPr>
                  <pic:blipFill rotWithShape="1">
                    <a:blip r:embed="rId7"/>
                    <a:srcRect l="920" t="2135" r="22480" b="18063"/>
                    <a:stretch/>
                  </pic:blipFill>
                  <pic:spPr bwMode="auto">
                    <a:xfrm>
                      <a:off x="0" y="0"/>
                      <a:ext cx="4390328" cy="5488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6EEA0" w14:textId="1271ADDB" w:rsidR="00440989" w:rsidRPr="00440989" w:rsidRDefault="00440989" w:rsidP="00440989">
      <w:pPr>
        <w:tabs>
          <w:tab w:val="left" w:pos="2566"/>
        </w:tabs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440989">
        <w:rPr>
          <w:rFonts w:asciiTheme="majorBidi" w:hAnsiTheme="majorBidi" w:cstheme="majorBidi"/>
          <w:sz w:val="24"/>
          <w:szCs w:val="24"/>
          <w:cs/>
          <w:lang w:val="en-US"/>
        </w:rPr>
        <w:t>‎</w:t>
      </w:r>
      <w:r w:rsidRPr="0044098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4098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4</w:t>
      </w:r>
      <w:r w:rsidRPr="00440989">
        <w:rPr>
          <w:rFonts w:asciiTheme="majorBidi" w:hAnsiTheme="majorBidi" w:cstheme="majorBidi"/>
          <w:b/>
          <w:bCs/>
          <w:sz w:val="24"/>
          <w:szCs w:val="24"/>
          <w:lang w:val="en-US"/>
        </w:rPr>
        <w:t>S.</w:t>
      </w:r>
      <w:r w:rsidRPr="00440989">
        <w:rPr>
          <w:rFonts w:asciiTheme="majorBidi" w:hAnsiTheme="majorBidi" w:cstheme="majorBidi"/>
          <w:sz w:val="24"/>
          <w:szCs w:val="24"/>
          <w:lang w:val="en-US"/>
        </w:rPr>
        <w:t xml:space="preserve"> illustrates the loss diagram of solar water pumping project using PVSYST in </w:t>
      </w:r>
      <w:r w:rsidRPr="00440989">
        <w:rPr>
          <w:rFonts w:asciiTheme="majorBidi" w:hAnsiTheme="majorBidi" w:cstheme="majorBidi"/>
          <w:sz w:val="24"/>
          <w:szCs w:val="24"/>
          <w:cs/>
          <w:lang w:val="en-US"/>
        </w:rPr>
        <w:t>‎</w:t>
      </w:r>
      <w:r w:rsidRPr="0044098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40989">
        <w:rPr>
          <w:rFonts w:asciiTheme="majorBidi" w:hAnsiTheme="majorBidi" w:cstheme="majorBidi"/>
          <w:sz w:val="24"/>
          <w:szCs w:val="24"/>
          <w:cs/>
          <w:lang w:val="en-US"/>
        </w:rPr>
        <w:t>‎</w:t>
      </w:r>
      <w:r w:rsidR="006308E9" w:rsidRPr="006308E9">
        <w:t xml:space="preserve"> </w:t>
      </w:r>
      <w:r w:rsidR="006308E9" w:rsidRPr="006308E9">
        <w:rPr>
          <w:rFonts w:asciiTheme="majorBidi" w:hAnsiTheme="majorBidi" w:cstheme="majorBidi"/>
          <w:sz w:val="24"/>
          <w:szCs w:val="24"/>
          <w:lang w:val="en-US"/>
        </w:rPr>
        <w:t>Suwyban</w:t>
      </w:r>
      <w:r w:rsidRPr="00440989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440989">
        <w:rPr>
          <w:rFonts w:asciiTheme="majorBidi" w:hAnsiTheme="majorBidi" w:cstheme="majorBidi"/>
          <w:sz w:val="24"/>
          <w:szCs w:val="24"/>
          <w:cs/>
          <w:lang w:val="en-US"/>
        </w:rPr>
        <w:t>‎</w:t>
      </w:r>
      <w:r w:rsidR="006308E9">
        <w:rPr>
          <w:rFonts w:asciiTheme="majorBidi" w:hAnsiTheme="majorBidi" w:cstheme="majorBidi"/>
          <w:sz w:val="24"/>
          <w:szCs w:val="24"/>
          <w:lang w:val="en-US"/>
        </w:rPr>
        <w:t>UAE</w:t>
      </w:r>
      <w:r w:rsidRPr="00440989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440989">
        <w:rPr>
          <w:rFonts w:asciiTheme="majorBidi" w:hAnsiTheme="majorBidi" w:cstheme="majorBidi"/>
          <w:sz w:val="24"/>
          <w:szCs w:val="24"/>
          <w:cs/>
          <w:lang w:val="en-US"/>
        </w:rPr>
        <w:t>‎</w:t>
      </w:r>
    </w:p>
    <w:sectPr w:rsidR="00440989" w:rsidRPr="004409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2"/>
    <w:rsid w:val="00364760"/>
    <w:rsid w:val="00437DBB"/>
    <w:rsid w:val="00440989"/>
    <w:rsid w:val="005C26E2"/>
    <w:rsid w:val="006308E9"/>
    <w:rsid w:val="00636844"/>
    <w:rsid w:val="006A2DE4"/>
    <w:rsid w:val="0073585B"/>
    <w:rsid w:val="0077705C"/>
    <w:rsid w:val="00780402"/>
    <w:rsid w:val="00904DD9"/>
    <w:rsid w:val="00A06934"/>
    <w:rsid w:val="00A763D7"/>
    <w:rsid w:val="00AD02E9"/>
    <w:rsid w:val="00AD1740"/>
    <w:rsid w:val="00B526A6"/>
    <w:rsid w:val="00C0736C"/>
    <w:rsid w:val="00CD3D4E"/>
    <w:rsid w:val="00D16E1E"/>
    <w:rsid w:val="00D311FC"/>
    <w:rsid w:val="00F9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83378"/>
  <w15:chartTrackingRefBased/>
  <w15:docId w15:val="{6DE0422E-B92B-4F35-93E2-73732FE0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9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amr</dc:creator>
  <cp:keywords/>
  <dc:description/>
  <cp:lastModifiedBy>ahmed amr</cp:lastModifiedBy>
  <cp:revision>9</cp:revision>
  <dcterms:created xsi:type="dcterms:W3CDTF">2023-11-20T14:45:00Z</dcterms:created>
  <dcterms:modified xsi:type="dcterms:W3CDTF">2023-11-20T14:59:00Z</dcterms:modified>
</cp:coreProperties>
</file>