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8CF84" w14:textId="77777777" w:rsidR="009F7FED" w:rsidRDefault="009F7FED" w:rsidP="009F7FED">
      <w:pPr>
        <w:spacing w:after="240" w:line="360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bookmarkStart w:id="0" w:name="_Hlk160024461"/>
      <w:r w:rsidRPr="00BC69FB">
        <w:rPr>
          <w:rFonts w:ascii="Arial" w:hAnsi="Arial" w:cs="Arial"/>
          <w:b/>
          <w:bCs/>
          <w:sz w:val="28"/>
          <w:szCs w:val="28"/>
          <w:lang w:val="en-US"/>
        </w:rPr>
        <w:t xml:space="preserve">Complete Genome Sequence and Annotation of a </w:t>
      </w:r>
      <w:r w:rsidRPr="008B3F94">
        <w:rPr>
          <w:rFonts w:ascii="Arial" w:hAnsi="Arial" w:cs="Arial"/>
          <w:b/>
          <w:bCs/>
          <w:i/>
          <w:iCs/>
          <w:sz w:val="28"/>
          <w:szCs w:val="28"/>
          <w:lang w:val="en-US"/>
        </w:rPr>
        <w:t xml:space="preserve">Pseudomonas syringae </w:t>
      </w:r>
      <w:r w:rsidRPr="00BC69FB">
        <w:rPr>
          <w:rFonts w:ascii="Arial" w:hAnsi="Arial" w:cs="Arial"/>
          <w:b/>
          <w:bCs/>
          <w:sz w:val="28"/>
          <w:szCs w:val="28"/>
          <w:lang w:val="en-US"/>
        </w:rPr>
        <w:t xml:space="preserve">phage </w:t>
      </w:r>
      <w:r w:rsidRPr="00CE44EF">
        <w:rPr>
          <w:rFonts w:ascii="Arial" w:hAnsi="Arial" w:cs="Arial"/>
          <w:b/>
          <w:bCs/>
          <w:sz w:val="28"/>
          <w:szCs w:val="28"/>
          <w:lang w:val="en-US"/>
        </w:rPr>
        <w:t>Psxφ15</w:t>
      </w:r>
    </w:p>
    <w:p w14:paraId="249DFBAF" w14:textId="77777777" w:rsidR="009F7FED" w:rsidRPr="005F0D58" w:rsidRDefault="009F7FED" w:rsidP="009F7FED">
      <w:pPr>
        <w:spacing w:after="24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F0D58">
        <w:rPr>
          <w:rFonts w:ascii="Arial" w:hAnsi="Arial" w:cs="Arial"/>
          <w:b/>
          <w:bCs/>
          <w:sz w:val="22"/>
          <w:szCs w:val="22"/>
        </w:rPr>
        <w:t>Jocelyn López-Córdova</w:t>
      </w:r>
      <w:r w:rsidRPr="005F0D58">
        <w:rPr>
          <w:rFonts w:ascii="Arial" w:hAnsi="Arial" w:cs="Arial"/>
          <w:b/>
          <w:bCs/>
          <w:sz w:val="22"/>
          <w:szCs w:val="22"/>
          <w:vertAlign w:val="superscript"/>
        </w:rPr>
        <w:t>a,b</w:t>
      </w:r>
      <w:r w:rsidRPr="005F0D58">
        <w:rPr>
          <w:rFonts w:ascii="Arial" w:hAnsi="Arial" w:cs="Arial"/>
          <w:b/>
          <w:bCs/>
          <w:sz w:val="22"/>
          <w:szCs w:val="22"/>
        </w:rPr>
        <w:t>, Sandra Pérez-Tobar</w:t>
      </w:r>
      <w:r w:rsidRPr="005F0D58">
        <w:rPr>
          <w:rFonts w:ascii="Arial" w:hAnsi="Arial" w:cs="Arial"/>
          <w:b/>
          <w:bCs/>
          <w:sz w:val="22"/>
          <w:szCs w:val="22"/>
          <w:vertAlign w:val="superscript"/>
        </w:rPr>
        <w:t>b</w:t>
      </w:r>
      <w:r w:rsidRPr="005F0D58">
        <w:rPr>
          <w:rFonts w:ascii="Arial" w:hAnsi="Arial" w:cs="Arial"/>
          <w:b/>
          <w:bCs/>
          <w:sz w:val="22"/>
          <w:szCs w:val="22"/>
        </w:rPr>
        <w:t xml:space="preserve">, </w:t>
      </w:r>
      <w:r>
        <w:rPr>
          <w:rFonts w:ascii="Arial" w:hAnsi="Arial" w:cs="Arial"/>
          <w:b/>
          <w:bCs/>
          <w:sz w:val="22"/>
          <w:szCs w:val="22"/>
        </w:rPr>
        <w:t>Cristophe Claudet</w:t>
      </w:r>
      <w:r>
        <w:rPr>
          <w:rFonts w:ascii="Arial" w:hAnsi="Arial" w:cs="Arial"/>
          <w:b/>
          <w:bCs/>
          <w:sz w:val="22"/>
          <w:szCs w:val="22"/>
          <w:vertAlign w:val="superscript"/>
        </w:rPr>
        <w:t>b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5F0D58">
        <w:rPr>
          <w:rFonts w:ascii="Arial" w:hAnsi="Arial" w:cs="Arial"/>
          <w:b/>
          <w:bCs/>
          <w:sz w:val="22"/>
          <w:szCs w:val="22"/>
        </w:rPr>
        <w:t>Isabel Fuenzalida-Valdivia</w:t>
      </w:r>
      <w:r w:rsidRPr="005F0D58">
        <w:rPr>
          <w:rFonts w:ascii="Arial" w:hAnsi="Arial" w:cs="Arial"/>
          <w:b/>
          <w:bCs/>
          <w:sz w:val="22"/>
          <w:szCs w:val="22"/>
          <w:vertAlign w:val="superscript"/>
        </w:rPr>
        <w:t>a</w:t>
      </w:r>
      <w:r w:rsidRPr="005F0D58">
        <w:rPr>
          <w:rFonts w:ascii="Arial" w:hAnsi="Arial" w:cs="Arial"/>
          <w:b/>
          <w:bCs/>
          <w:sz w:val="22"/>
          <w:szCs w:val="22"/>
        </w:rPr>
        <w:t>, Ariel Herrera-Vásquez</w:t>
      </w:r>
      <w:r w:rsidRPr="005F0D58">
        <w:rPr>
          <w:rFonts w:ascii="Arial" w:hAnsi="Arial" w:cs="Arial"/>
          <w:b/>
          <w:bCs/>
          <w:sz w:val="22"/>
          <w:szCs w:val="22"/>
          <w:vertAlign w:val="superscript"/>
        </w:rPr>
        <w:t>a</w:t>
      </w:r>
      <w:r>
        <w:rPr>
          <w:rFonts w:ascii="Arial" w:hAnsi="Arial" w:cs="Arial"/>
          <w:b/>
          <w:bCs/>
          <w:sz w:val="22"/>
          <w:szCs w:val="22"/>
          <w:vertAlign w:val="superscript"/>
        </w:rPr>
        <w:t>,c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5F0D58">
        <w:rPr>
          <w:rFonts w:ascii="Arial" w:hAnsi="Arial" w:cs="Arial"/>
          <w:b/>
          <w:bCs/>
          <w:sz w:val="22"/>
          <w:szCs w:val="22"/>
        </w:rPr>
        <w:t>Francisca Blanco-Herrera</w:t>
      </w:r>
      <w:r w:rsidRPr="005F0D58">
        <w:rPr>
          <w:rFonts w:ascii="Arial" w:hAnsi="Arial" w:cs="Arial"/>
          <w:b/>
          <w:bCs/>
          <w:sz w:val="22"/>
          <w:szCs w:val="22"/>
          <w:vertAlign w:val="superscript"/>
        </w:rPr>
        <w:t>a</w:t>
      </w:r>
      <w:r>
        <w:rPr>
          <w:rFonts w:ascii="Arial" w:hAnsi="Arial" w:cs="Arial"/>
          <w:b/>
          <w:bCs/>
          <w:sz w:val="22"/>
          <w:szCs w:val="22"/>
          <w:vertAlign w:val="superscript"/>
        </w:rPr>
        <w:t>,c</w:t>
      </w:r>
      <w:r w:rsidRPr="005F0D58">
        <w:rPr>
          <w:rFonts w:ascii="Arial" w:hAnsi="Arial" w:cs="Arial"/>
          <w:b/>
          <w:bCs/>
          <w:sz w:val="22"/>
          <w:szCs w:val="22"/>
        </w:rPr>
        <w:t>, Mauricio Bittner</w:t>
      </w:r>
      <w:r w:rsidRPr="005F0D58">
        <w:rPr>
          <w:rFonts w:ascii="Arial" w:hAnsi="Arial" w:cs="Arial"/>
          <w:b/>
          <w:bCs/>
          <w:sz w:val="22"/>
          <w:szCs w:val="22"/>
          <w:vertAlign w:val="superscript"/>
        </w:rPr>
        <w:t>b</w:t>
      </w:r>
      <w:r>
        <w:rPr>
          <w:rFonts w:ascii="Arial" w:hAnsi="Arial" w:cs="Arial"/>
          <w:b/>
          <w:bCs/>
          <w:sz w:val="22"/>
          <w:szCs w:val="22"/>
          <w:vertAlign w:val="superscript"/>
        </w:rPr>
        <w:t>,d</w:t>
      </w:r>
      <w:r w:rsidRPr="005F0D58">
        <w:rPr>
          <w:rFonts w:ascii="Arial" w:hAnsi="Arial" w:cs="Arial"/>
          <w:b/>
          <w:bCs/>
          <w:sz w:val="22"/>
          <w:szCs w:val="22"/>
        </w:rPr>
        <w:t>.</w:t>
      </w:r>
    </w:p>
    <w:p w14:paraId="5BCD1E72" w14:textId="77777777" w:rsidR="009F7FED" w:rsidRDefault="009F7FED" w:rsidP="009F7FE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B17FA6">
        <w:rPr>
          <w:rFonts w:ascii="Arial" w:hAnsi="Arial" w:cs="Arial"/>
          <w:sz w:val="22"/>
          <w:szCs w:val="22"/>
          <w:vertAlign w:val="superscript"/>
        </w:rPr>
        <w:t>a</w:t>
      </w:r>
      <w:r w:rsidRPr="00B17FA6">
        <w:rPr>
          <w:rFonts w:ascii="Arial" w:hAnsi="Arial" w:cs="Arial"/>
          <w:sz w:val="22"/>
          <w:szCs w:val="22"/>
        </w:rPr>
        <w:t>Centro de Biotecnología Vegetal, Facultad de Ciencias de la Vida, Universidad Andres Bello, Santiago, Chile</w:t>
      </w:r>
    </w:p>
    <w:p w14:paraId="6715EC41" w14:textId="77777777" w:rsidR="009F7FED" w:rsidRDefault="009F7FED" w:rsidP="009F7FE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B17FA6">
        <w:rPr>
          <w:rFonts w:ascii="Arial" w:hAnsi="Arial" w:cs="Arial"/>
          <w:sz w:val="22"/>
          <w:szCs w:val="22"/>
          <w:vertAlign w:val="superscript"/>
        </w:rPr>
        <w:t>b</w:t>
      </w:r>
      <w:r w:rsidRPr="00B17FA6">
        <w:rPr>
          <w:rFonts w:ascii="Arial" w:hAnsi="Arial" w:cs="Arial"/>
          <w:sz w:val="22"/>
          <w:szCs w:val="22"/>
        </w:rPr>
        <w:t>Laboratorio de Microbiología y Biotecnología Oral, Departamento de Ciencias de la Vida, Facultad de Ciencias de la Vida, Universidad Andres Bello</w:t>
      </w:r>
      <w:r>
        <w:rPr>
          <w:rFonts w:ascii="Arial" w:hAnsi="Arial" w:cs="Arial"/>
          <w:sz w:val="22"/>
          <w:szCs w:val="22"/>
        </w:rPr>
        <w:t>, Santiago, Chile</w:t>
      </w:r>
    </w:p>
    <w:p w14:paraId="4F156895" w14:textId="77777777" w:rsidR="009F7FED" w:rsidRPr="00BA2B3D" w:rsidRDefault="009F7FED" w:rsidP="009F7FE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E03A5">
        <w:rPr>
          <w:rFonts w:ascii="Arial" w:hAnsi="Arial" w:cs="Arial"/>
          <w:sz w:val="22"/>
          <w:szCs w:val="22"/>
          <w:vertAlign w:val="superscript"/>
          <w:lang w:val="en-US"/>
        </w:rPr>
        <w:t>c</w:t>
      </w:r>
      <w:r w:rsidRPr="001E03A5">
        <w:rPr>
          <w:rFonts w:ascii="Arial" w:hAnsi="Arial" w:cs="Arial"/>
          <w:sz w:val="22"/>
          <w:szCs w:val="22"/>
          <w:lang w:val="en-US"/>
        </w:rPr>
        <w:t xml:space="preserve">Millennium Science Initiative Program (ANID), Millennium Institute for Integrative Biology (iBio). </w:t>
      </w:r>
      <w:r w:rsidRPr="00BA2B3D">
        <w:rPr>
          <w:rFonts w:ascii="Arial" w:hAnsi="Arial" w:cs="Arial"/>
          <w:sz w:val="22"/>
          <w:szCs w:val="22"/>
        </w:rPr>
        <w:t>Santiago, Chile</w:t>
      </w:r>
    </w:p>
    <w:p w14:paraId="0359F659" w14:textId="77777777" w:rsidR="009F7FED" w:rsidRDefault="009F7FED" w:rsidP="009F7FED">
      <w:pPr>
        <w:spacing w:after="240" w:line="360" w:lineRule="auto"/>
        <w:jc w:val="both"/>
        <w:rPr>
          <w:rFonts w:ascii="Arial" w:hAnsi="Arial" w:cs="Arial"/>
          <w:sz w:val="22"/>
          <w:szCs w:val="22"/>
          <w:lang w:val="es-US"/>
        </w:rPr>
      </w:pPr>
      <w:r w:rsidRPr="0064148D">
        <w:rPr>
          <w:rFonts w:ascii="Arial" w:hAnsi="Arial" w:cs="Arial"/>
          <w:sz w:val="22"/>
          <w:szCs w:val="22"/>
          <w:vertAlign w:val="superscript"/>
          <w:lang w:val="es-US"/>
        </w:rPr>
        <w:t>d</w:t>
      </w:r>
      <w:r w:rsidRPr="0064148D">
        <w:rPr>
          <w:rFonts w:ascii="Arial" w:hAnsi="Arial" w:cs="Arial"/>
          <w:sz w:val="22"/>
          <w:szCs w:val="22"/>
          <w:lang w:val="es-US"/>
        </w:rPr>
        <w:t>Facultad de Odontología, U</w:t>
      </w:r>
      <w:r>
        <w:rPr>
          <w:rFonts w:ascii="Arial" w:hAnsi="Arial" w:cs="Arial"/>
          <w:sz w:val="22"/>
          <w:szCs w:val="22"/>
          <w:lang w:val="es-US"/>
        </w:rPr>
        <w:t>niversidad Andres Bello, Santiago, Chile</w:t>
      </w:r>
    </w:p>
    <w:p w14:paraId="2D4C5C1F" w14:textId="77777777" w:rsidR="009F7FED" w:rsidRPr="00545FFB" w:rsidRDefault="009F7FED" w:rsidP="009F7FED">
      <w:pPr>
        <w:spacing w:after="240" w:line="360" w:lineRule="auto"/>
        <w:jc w:val="both"/>
        <w:rPr>
          <w:rFonts w:ascii="Arial" w:hAnsi="Arial" w:cs="Arial"/>
          <w:sz w:val="22"/>
          <w:szCs w:val="22"/>
          <w:lang w:val="es-US"/>
        </w:rPr>
      </w:pPr>
      <w:r>
        <w:rPr>
          <w:rFonts w:ascii="Arial" w:hAnsi="Arial" w:cs="Arial"/>
          <w:b/>
          <w:bCs/>
          <w:sz w:val="22"/>
          <w:szCs w:val="22"/>
          <w:lang w:val="es-US"/>
        </w:rPr>
        <w:t>Authors for correspondence</w:t>
      </w:r>
    </w:p>
    <w:p w14:paraId="6576D60B" w14:textId="77777777" w:rsidR="009F7FED" w:rsidRPr="00DA16E5" w:rsidRDefault="009F7FED" w:rsidP="009F7FE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A16E5">
        <w:rPr>
          <w:rFonts w:ascii="Arial" w:hAnsi="Arial" w:cs="Arial"/>
          <w:sz w:val="22"/>
          <w:szCs w:val="22"/>
        </w:rPr>
        <w:t>Mauricio Bittner (</w:t>
      </w:r>
      <w:r>
        <w:rPr>
          <w:rFonts w:ascii="Arial" w:hAnsi="Arial" w:cs="Arial"/>
          <w:sz w:val="22"/>
          <w:szCs w:val="22"/>
          <w:lang w:val="es-US"/>
        </w:rPr>
        <w:t>mbittner</w:t>
      </w:r>
      <w:r w:rsidRPr="006D67AC">
        <w:rPr>
          <w:rFonts w:ascii="Arial" w:hAnsi="Arial" w:cs="Arial"/>
          <w:sz w:val="22"/>
          <w:szCs w:val="22"/>
          <w:lang w:val="es-US"/>
        </w:rPr>
        <w:t>@</w:t>
      </w:r>
      <w:r>
        <w:rPr>
          <w:rFonts w:ascii="Arial" w:hAnsi="Arial" w:cs="Arial"/>
          <w:sz w:val="22"/>
          <w:szCs w:val="22"/>
          <w:lang w:val="es-US"/>
        </w:rPr>
        <w:t>unab.cl)</w:t>
      </w:r>
    </w:p>
    <w:p w14:paraId="1AFE5A76" w14:textId="76067B7C" w:rsidR="009F7FED" w:rsidRPr="006D67AC" w:rsidRDefault="009F7FED" w:rsidP="009F7FED">
      <w:pPr>
        <w:spacing w:after="240" w:line="360" w:lineRule="auto"/>
        <w:jc w:val="both"/>
        <w:rPr>
          <w:rFonts w:ascii="Arial" w:hAnsi="Arial" w:cs="Arial"/>
          <w:sz w:val="22"/>
          <w:szCs w:val="22"/>
          <w:lang w:val="es-US"/>
        </w:rPr>
      </w:pPr>
      <w:r w:rsidRPr="006D67AC">
        <w:rPr>
          <w:rFonts w:ascii="Arial" w:hAnsi="Arial" w:cs="Arial"/>
          <w:sz w:val="22"/>
          <w:szCs w:val="22"/>
          <w:lang w:val="es-US"/>
        </w:rPr>
        <w:t>Francisca Blanco-Herrera</w:t>
      </w:r>
      <w:r>
        <w:rPr>
          <w:rFonts w:ascii="Arial" w:hAnsi="Arial" w:cs="Arial"/>
          <w:sz w:val="22"/>
          <w:szCs w:val="22"/>
          <w:lang w:val="es-US"/>
        </w:rPr>
        <w:t xml:space="preserve"> (mblanco</w:t>
      </w:r>
      <w:r w:rsidRPr="006D67AC">
        <w:rPr>
          <w:rFonts w:ascii="Arial" w:hAnsi="Arial" w:cs="Arial"/>
          <w:sz w:val="22"/>
          <w:szCs w:val="22"/>
          <w:lang w:val="es-US"/>
        </w:rPr>
        <w:t>@</w:t>
      </w:r>
      <w:r>
        <w:rPr>
          <w:rFonts w:ascii="Arial" w:hAnsi="Arial" w:cs="Arial"/>
          <w:sz w:val="22"/>
          <w:szCs w:val="22"/>
          <w:lang w:val="es-US"/>
        </w:rPr>
        <w:t>unab.cl)</w:t>
      </w:r>
      <w:r w:rsidR="00215A75">
        <w:rPr>
          <w:rFonts w:ascii="Arial" w:hAnsi="Arial" w:cs="Arial"/>
          <w:sz w:val="22"/>
          <w:szCs w:val="22"/>
          <w:lang w:val="es-US"/>
        </w:rPr>
        <w:t xml:space="preserve"> (co-corresponding)</w:t>
      </w:r>
    </w:p>
    <w:bookmarkEnd w:id="0"/>
    <w:p w14:paraId="72CE5367" w14:textId="629FBD43" w:rsidR="00AE694E" w:rsidRDefault="00AE694E" w:rsidP="00DD2A85">
      <w:pPr>
        <w:spacing w:after="240" w:line="360" w:lineRule="auto"/>
        <w:jc w:val="both"/>
        <w:rPr>
          <w:rFonts w:ascii="Arial" w:hAnsi="Arial" w:cs="Arial"/>
          <w:bCs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 xml:space="preserve">Supplementary </w:t>
      </w:r>
      <w:r w:rsidRPr="00CE56E3">
        <w:rPr>
          <w:rFonts w:ascii="Arial" w:hAnsi="Arial" w:cs="Arial"/>
          <w:b/>
          <w:sz w:val="22"/>
          <w:szCs w:val="22"/>
          <w:lang w:val="en-US"/>
        </w:rPr>
        <w:t xml:space="preserve">Table </w:t>
      </w:r>
      <w:r>
        <w:rPr>
          <w:rFonts w:ascii="Arial" w:hAnsi="Arial" w:cs="Arial"/>
          <w:b/>
          <w:sz w:val="22"/>
          <w:szCs w:val="22"/>
          <w:lang w:val="en-US"/>
        </w:rPr>
        <w:t>S</w:t>
      </w:r>
      <w:r w:rsidRPr="00CE56E3">
        <w:rPr>
          <w:rFonts w:ascii="Arial" w:hAnsi="Arial" w:cs="Arial"/>
          <w:b/>
          <w:sz w:val="22"/>
          <w:szCs w:val="22"/>
          <w:lang w:val="en-US"/>
        </w:rPr>
        <w:t>1</w:t>
      </w:r>
      <w:r w:rsidR="007B3295">
        <w:rPr>
          <w:rFonts w:ascii="Arial" w:hAnsi="Arial" w:cs="Arial"/>
          <w:b/>
          <w:sz w:val="22"/>
          <w:szCs w:val="22"/>
          <w:lang w:val="en-US"/>
        </w:rPr>
        <w:t>.</w:t>
      </w:r>
      <w:r w:rsidRPr="00CE56E3">
        <w:rPr>
          <w:rFonts w:ascii="Arial" w:hAnsi="Arial" w:cs="Arial"/>
          <w:bCs/>
          <w:sz w:val="22"/>
          <w:szCs w:val="22"/>
          <w:lang w:val="en-US"/>
        </w:rPr>
        <w:t xml:space="preserve"> Coding sequences annotation of phage Psx</w:t>
      </w:r>
      <w:r w:rsidRPr="00CE56E3">
        <w:rPr>
          <w:rFonts w:ascii="Arial" w:hAnsi="Arial" w:cs="Arial"/>
          <w:bCs/>
          <w:sz w:val="22"/>
          <w:szCs w:val="22"/>
        </w:rPr>
        <w:t>ϕ</w:t>
      </w:r>
      <w:r w:rsidRPr="00CE56E3">
        <w:rPr>
          <w:rFonts w:ascii="Arial" w:hAnsi="Arial" w:cs="Arial"/>
          <w:bCs/>
          <w:sz w:val="22"/>
          <w:szCs w:val="22"/>
          <w:lang w:val="en-US"/>
        </w:rPr>
        <w:t>15</w:t>
      </w:r>
      <w:r>
        <w:rPr>
          <w:rFonts w:ascii="Arial" w:hAnsi="Arial" w:cs="Arial"/>
          <w:bCs/>
          <w:sz w:val="22"/>
          <w:szCs w:val="22"/>
          <w:lang w:val="en-US"/>
        </w:rPr>
        <w:t>.</w:t>
      </w:r>
    </w:p>
    <w:tbl>
      <w:tblPr>
        <w:tblW w:w="8721" w:type="dxa"/>
        <w:tblInd w:w="-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330"/>
        <w:gridCol w:w="3769"/>
        <w:gridCol w:w="1622"/>
      </w:tblGrid>
      <w:tr w:rsidR="00DD2A85" w:rsidRPr="005E2ACA" w14:paraId="7B669714" w14:textId="77777777" w:rsidTr="003A2710">
        <w:trPr>
          <w:trHeight w:val="402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31859C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  <w:t>Category</w:t>
            </w: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DF7E3F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  <w:t>Description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FB2927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  <w:t>Quantity</w:t>
            </w:r>
          </w:p>
        </w:tc>
      </w:tr>
      <w:tr w:rsidR="00DD2A85" w:rsidRPr="005E2ACA" w14:paraId="68416E70" w14:textId="77777777" w:rsidTr="003A2710">
        <w:trPr>
          <w:trHeight w:val="181"/>
        </w:trPr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BED945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</w:p>
          <w:p w14:paraId="19A2016A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</w:p>
          <w:p w14:paraId="771CEEB6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</w:p>
          <w:p w14:paraId="2BFEA69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</w:p>
          <w:p w14:paraId="6349CD0A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</w:p>
          <w:p w14:paraId="214BDED6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</w:p>
          <w:p w14:paraId="76B08849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</w:p>
          <w:p w14:paraId="6D6962D6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</w:p>
          <w:p w14:paraId="7F019191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</w:p>
          <w:p w14:paraId="7A3A622E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</w:p>
          <w:p w14:paraId="2CD57E51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 w:eastAsia="es-CL"/>
              </w:rPr>
              <w:t>DNA/RNA and nucleotide metabolism</w:t>
            </w: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5BA9CB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DNA primase/helicase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8D855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  <w:t>1</w:t>
            </w:r>
          </w:p>
        </w:tc>
      </w:tr>
      <w:tr w:rsidR="00DD2A85" w:rsidRPr="005E2ACA" w14:paraId="7E817592" w14:textId="77777777" w:rsidTr="003A2710">
        <w:trPr>
          <w:trHeight w:val="114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136A710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B3EBA1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DNA polymerase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6338A9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6F23CE73" w14:textId="77777777" w:rsidTr="003A2710">
        <w:trPr>
          <w:trHeight w:val="114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885B7F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2B01E9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Exonuclase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F51B43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64960DA9" w14:textId="77777777" w:rsidTr="003A2710">
        <w:trPr>
          <w:trHeight w:val="148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BB40E62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98A223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  <w:t>HNH endonuclase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90FF11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  <w:t>2</w:t>
            </w:r>
          </w:p>
        </w:tc>
      </w:tr>
      <w:tr w:rsidR="00DD2A85" w:rsidRPr="005E2ACA" w14:paraId="39E94FB6" w14:textId="77777777" w:rsidTr="003A2710">
        <w:trPr>
          <w:trHeight w:val="148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B96E81B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533A3D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hAnsi="Arial" w:cs="Arial"/>
                <w:sz w:val="22"/>
                <w:szCs w:val="22"/>
                <w:lang w:val="en-US"/>
              </w:rPr>
              <w:t>Thymidylate synthase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EDF552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  <w:t>2</w:t>
            </w:r>
          </w:p>
        </w:tc>
      </w:tr>
      <w:tr w:rsidR="00DD2A85" w:rsidRPr="005E2ACA" w14:paraId="1BE45AB8" w14:textId="77777777" w:rsidTr="003A2710">
        <w:trPr>
          <w:trHeight w:val="233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6A3DBF3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39C329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val="en-US" w:eastAsia="es-CL"/>
              </w:rPr>
            </w:pPr>
            <w:bookmarkStart w:id="1" w:name="_Hlk155622439"/>
            <w:r w:rsidRPr="00003746">
              <w:rPr>
                <w:rFonts w:ascii="Arial" w:hAnsi="Arial" w:cs="Arial"/>
                <w:sz w:val="22"/>
                <w:szCs w:val="22"/>
                <w:lang w:val="en-US"/>
              </w:rPr>
              <w:t xml:space="preserve">Ribonucleoside diphosphate reductase </w:t>
            </w:r>
            <w:bookmarkEnd w:id="1"/>
            <w:r w:rsidRPr="00003746">
              <w:rPr>
                <w:rFonts w:ascii="Arial" w:hAnsi="Arial" w:cs="Arial"/>
                <w:sz w:val="22"/>
                <w:szCs w:val="22"/>
                <w:lang w:val="en-US"/>
              </w:rPr>
              <w:t>small subunit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00B31E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1A532547" w14:textId="77777777" w:rsidTr="003A2710">
        <w:trPr>
          <w:trHeight w:val="113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791000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678A99" w14:textId="77777777" w:rsidR="00DD2A85" w:rsidRPr="00003746" w:rsidRDefault="00DD2A85" w:rsidP="003A2710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03746">
              <w:rPr>
                <w:rFonts w:ascii="Arial" w:hAnsi="Arial" w:cs="Arial"/>
                <w:sz w:val="22"/>
                <w:szCs w:val="22"/>
                <w:lang w:val="en-US"/>
              </w:rPr>
              <w:t>Ribonucleotide reductase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3CC4B5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74D764D5" w14:textId="77777777" w:rsidTr="003A2710">
        <w:trPr>
          <w:trHeight w:val="113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C9E040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ACA75B" w14:textId="77777777" w:rsidR="00DD2A85" w:rsidRPr="00003746" w:rsidRDefault="00DD2A85" w:rsidP="003A2710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03746">
              <w:rPr>
                <w:rFonts w:ascii="Arial" w:hAnsi="Arial" w:cs="Arial"/>
                <w:sz w:val="22"/>
                <w:szCs w:val="22"/>
                <w:lang w:val="en-US"/>
              </w:rPr>
              <w:t>Thioredoxin domain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9D1911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2BD22786" w14:textId="77777777" w:rsidTr="003A2710">
        <w:trPr>
          <w:trHeight w:val="228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444069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67A788" w14:textId="77777777" w:rsidR="00DD2A85" w:rsidRPr="00003746" w:rsidRDefault="00DD2A85" w:rsidP="003A2710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03746">
              <w:rPr>
                <w:rFonts w:ascii="Arial" w:hAnsi="Arial" w:cs="Arial"/>
                <w:sz w:val="22"/>
                <w:szCs w:val="22"/>
                <w:lang w:val="en-US"/>
              </w:rPr>
              <w:t>DprA-like DNA recombination-mediator protein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92C667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447E4E3E" w14:textId="77777777" w:rsidTr="003A2710">
        <w:trPr>
          <w:trHeight w:val="114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430BCF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28CCA7" w14:textId="77777777" w:rsidR="00DD2A85" w:rsidRPr="00003746" w:rsidRDefault="00DD2A85" w:rsidP="003A2710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03746">
              <w:rPr>
                <w:rFonts w:ascii="Arial" w:hAnsi="Arial" w:cs="Arial"/>
                <w:sz w:val="22"/>
                <w:szCs w:val="22"/>
                <w:lang w:val="en-US"/>
              </w:rPr>
              <w:t>ATP-dependent DNA ligase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40154F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20DE6221" w14:textId="77777777" w:rsidTr="003A2710">
        <w:trPr>
          <w:trHeight w:val="114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8C727F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114109" w14:textId="77777777" w:rsidR="00DD2A85" w:rsidRPr="00003746" w:rsidRDefault="00DD2A85" w:rsidP="003A2710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03746">
              <w:rPr>
                <w:rFonts w:ascii="Arial" w:hAnsi="Arial" w:cs="Arial"/>
                <w:sz w:val="22"/>
                <w:szCs w:val="22"/>
                <w:lang w:val="en-US"/>
              </w:rPr>
              <w:t>dCMP deaminase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F8DA5F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78974D4F" w14:textId="77777777" w:rsidTr="003A2710">
        <w:trPr>
          <w:trHeight w:val="114"/>
        </w:trPr>
        <w:tc>
          <w:tcPr>
            <w:tcW w:w="3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6749F5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8CF7CC" w14:textId="77777777" w:rsidR="00DD2A85" w:rsidRPr="00003746" w:rsidRDefault="00DD2A85" w:rsidP="003A2710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03746">
              <w:rPr>
                <w:rFonts w:ascii="Arial" w:hAnsi="Arial" w:cs="Arial"/>
                <w:sz w:val="22"/>
                <w:szCs w:val="22"/>
                <w:lang w:val="en-US"/>
              </w:rPr>
              <w:t>RNA ligase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0B2500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6A04D1E7" w14:textId="77777777" w:rsidTr="003A2710">
        <w:trPr>
          <w:trHeight w:val="113"/>
        </w:trPr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7DC782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775BB125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  <w:t>Lysis</w:t>
            </w: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A7E05D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Endolysin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571672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171C1615" w14:textId="77777777" w:rsidTr="003A2710">
        <w:trPr>
          <w:trHeight w:val="112"/>
        </w:trPr>
        <w:tc>
          <w:tcPr>
            <w:tcW w:w="3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F5777D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F5D7D1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Rz-like spanin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654BDD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7213EA8A" w14:textId="77777777" w:rsidTr="003A2710">
        <w:trPr>
          <w:trHeight w:val="113"/>
        </w:trPr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87F155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19420B3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15B525CF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61782E1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5A8D3BE3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773F6640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5642AFF1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576492C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485FE184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215B5D25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49112643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31F5BFAB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3BC6C91B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541DDD4F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  <w:p w14:paraId="18C00B00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  <w:t>Structural</w:t>
            </w: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72B6AD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Head fiber protein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D6BCC0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  <w:t>1</w:t>
            </w:r>
          </w:p>
        </w:tc>
      </w:tr>
      <w:tr w:rsidR="00DD2A85" w:rsidRPr="005E2ACA" w14:paraId="4FF5AA46" w14:textId="77777777" w:rsidTr="003A2710">
        <w:trPr>
          <w:trHeight w:val="113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19935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3636F6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Terminase large subunit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E76AB6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4CE47CAD" w14:textId="77777777" w:rsidTr="003A2710">
        <w:trPr>
          <w:trHeight w:val="148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E921753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958119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Portal protein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8693E5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01A0FB12" w14:textId="77777777" w:rsidTr="003A2710">
        <w:trPr>
          <w:trHeight w:val="113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48FD36F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AF3A51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hAnsi="Arial" w:cs="Arial"/>
                <w:sz w:val="22"/>
                <w:szCs w:val="22"/>
                <w:lang w:val="en-US"/>
              </w:rPr>
              <w:t>Head decoration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5D0BF7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4AAF63A1" w14:textId="77777777" w:rsidTr="003A2710">
        <w:trPr>
          <w:trHeight w:val="113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CC8A3A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DF9EC0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Major head protein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D9FC43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048E5400" w14:textId="77777777" w:rsidTr="003A2710">
        <w:trPr>
          <w:trHeight w:val="113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8DEC02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A3DE5E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Head protein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96AD97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35F69E7F" w14:textId="77777777" w:rsidTr="003A2710">
        <w:trPr>
          <w:trHeight w:val="113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3924D1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465532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Tail completion or Neck1 protein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3F2EE2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6DCD7EC3" w14:textId="77777777" w:rsidTr="003A2710">
        <w:trPr>
          <w:trHeight w:val="113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2B347E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89B51F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Virion structural protein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F6169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4</w:t>
            </w:r>
          </w:p>
        </w:tc>
      </w:tr>
      <w:tr w:rsidR="00DD2A85" w:rsidRPr="005E2ACA" w14:paraId="087630BE" w14:textId="77777777" w:rsidTr="003A2710">
        <w:trPr>
          <w:trHeight w:val="113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84F75C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12780A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Structural protein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93D59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9F672E" w14:paraId="5CE4C53B" w14:textId="77777777" w:rsidTr="003A2710">
        <w:trPr>
          <w:trHeight w:val="57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389AB4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93AF46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RNA ligase and tail fiber protein attachment catalyst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B7FFFF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1</w:t>
            </w:r>
          </w:p>
        </w:tc>
      </w:tr>
      <w:tr w:rsidR="00DD2A85" w:rsidRPr="009F672E" w14:paraId="3A684DD4" w14:textId="77777777" w:rsidTr="003A2710">
        <w:trPr>
          <w:trHeight w:val="56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6F6257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1C91BF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Tail sheath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104D0B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1</w:t>
            </w:r>
          </w:p>
        </w:tc>
      </w:tr>
      <w:tr w:rsidR="00DD2A85" w:rsidRPr="009F672E" w14:paraId="115A299C" w14:textId="77777777" w:rsidTr="003A2710">
        <w:trPr>
          <w:trHeight w:val="56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7E85A6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D9FDA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Tail assembly chaperone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E4F364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1</w:t>
            </w:r>
          </w:p>
        </w:tc>
      </w:tr>
      <w:tr w:rsidR="00DD2A85" w:rsidRPr="009F672E" w14:paraId="1BCE130F" w14:textId="77777777" w:rsidTr="003A2710">
        <w:trPr>
          <w:trHeight w:val="113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FAF6D3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DBDC7D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Tail length tape measure protein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A66719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1</w:t>
            </w:r>
          </w:p>
        </w:tc>
      </w:tr>
      <w:tr w:rsidR="00DD2A85" w:rsidRPr="009F672E" w14:paraId="058366E9" w14:textId="77777777" w:rsidTr="003A2710">
        <w:trPr>
          <w:trHeight w:val="113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BDEC48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1E6B16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Tail fiber protein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FEF82B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5</w:t>
            </w:r>
          </w:p>
        </w:tc>
      </w:tr>
      <w:tr w:rsidR="00DD2A85" w:rsidRPr="009F672E" w14:paraId="6843AF28" w14:textId="77777777" w:rsidTr="003A2710">
        <w:trPr>
          <w:trHeight w:val="75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0FB198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1CC97D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Baseplate hub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6AC63C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1</w:t>
            </w:r>
          </w:p>
        </w:tc>
      </w:tr>
      <w:tr w:rsidR="00DD2A85" w:rsidRPr="009F672E" w14:paraId="0D90DB14" w14:textId="77777777" w:rsidTr="003A2710">
        <w:trPr>
          <w:trHeight w:val="75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A376B0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0CF9A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Baseplate spike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D272F3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1</w:t>
            </w:r>
          </w:p>
        </w:tc>
      </w:tr>
      <w:tr w:rsidR="00DD2A85" w:rsidRPr="009F672E" w14:paraId="18859CCB" w14:textId="77777777" w:rsidTr="003A2710">
        <w:trPr>
          <w:trHeight w:val="75"/>
        </w:trPr>
        <w:tc>
          <w:tcPr>
            <w:tcW w:w="3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31390E" w14:textId="77777777" w:rsidR="00DD2A85" w:rsidRPr="00003746" w:rsidRDefault="00DD2A85" w:rsidP="003A2710">
            <w:pPr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6676B3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Baseplate wedge subunit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E475BD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  <w:t>1</w:t>
            </w:r>
          </w:p>
        </w:tc>
      </w:tr>
      <w:tr w:rsidR="00DD2A85" w:rsidRPr="005E2ACA" w14:paraId="1829D8EA" w14:textId="77777777" w:rsidTr="003A2710">
        <w:trPr>
          <w:trHeight w:val="113"/>
        </w:trPr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DCD603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 w:eastAsia="es-CL"/>
              </w:rPr>
              <w:t>Moron, auxiliary metabolic gene and host takeover</w:t>
            </w: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0B08C2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Membrane protein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5BC1E2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3D14B502" w14:textId="77777777" w:rsidTr="003A2710">
        <w:trPr>
          <w:trHeight w:val="112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734C5F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45974E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hAnsi="Arial" w:cs="Arial"/>
                <w:sz w:val="22"/>
                <w:szCs w:val="22"/>
                <w:lang w:val="en-US"/>
              </w:rPr>
              <w:t>Tellurite resistance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CA470D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2E099B47" w14:textId="77777777" w:rsidTr="003A2710">
        <w:trPr>
          <w:trHeight w:val="148"/>
        </w:trPr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70EE2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s-CL"/>
              </w:rPr>
              <w:t>Other Functions</w:t>
            </w: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6D6BF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en-US"/>
              </w:rPr>
              <w:t>Phosphatase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D3D119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n-US" w:eastAsia="es-CL"/>
              </w:rPr>
              <w:t>1</w:t>
            </w:r>
          </w:p>
        </w:tc>
      </w:tr>
      <w:tr w:rsidR="00DD2A85" w:rsidRPr="005E2ACA" w14:paraId="3F8C5C89" w14:textId="77777777" w:rsidTr="003A2710">
        <w:trPr>
          <w:trHeight w:val="148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96BB8C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n-US"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A5D202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n-US" w:eastAsia="es-CL"/>
              </w:rPr>
            </w:pPr>
            <w:r w:rsidRPr="00003746">
              <w:rPr>
                <w:rFonts w:ascii="Arial" w:hAnsi="Arial" w:cs="Arial"/>
                <w:sz w:val="22"/>
                <w:szCs w:val="22"/>
                <w:lang w:val="en-US"/>
              </w:rPr>
              <w:t>ATP-dependent protease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7682FF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2D7EF23B" w14:textId="77777777" w:rsidTr="003A2710">
        <w:trPr>
          <w:trHeight w:val="148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C6BCD4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46C851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Metal-dependent phosphohydrolase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7F80D9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5E00A02B" w14:textId="77777777" w:rsidTr="003A2710">
        <w:trPr>
          <w:trHeight w:val="148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1F7C66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F45363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Phosphoesterase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2FBA0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3C04BDB8" w14:textId="77777777" w:rsidTr="003A2710">
        <w:trPr>
          <w:trHeight w:val="148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0D749A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3F0FC2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Pyrophosphatase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4C812F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394CA813" w14:textId="77777777" w:rsidTr="003A2710">
        <w:trPr>
          <w:trHeight w:val="114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EF06ED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E965BA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ATPase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F049D1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1CADE3EA" w14:textId="77777777" w:rsidTr="003A2710">
        <w:trPr>
          <w:trHeight w:val="114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D8AFE0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E00F73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Ribose-phosphate pyrophosphokinase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BD77E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52772F24" w14:textId="77777777" w:rsidTr="003A2710">
        <w:trPr>
          <w:trHeight w:val="228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0D394F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5C7978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Nicotinamide phosphoribosyl transferase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ACCE67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1AE70C17" w14:textId="77777777" w:rsidTr="003A2710">
        <w:trPr>
          <w:trHeight w:val="114"/>
        </w:trPr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585D4E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006262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Metallo-phosphoesterase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CB3CC5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27E5EE84" w14:textId="77777777" w:rsidTr="003A2710">
        <w:trPr>
          <w:trHeight w:val="114"/>
        </w:trPr>
        <w:tc>
          <w:tcPr>
            <w:tcW w:w="3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C77C83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s-CL"/>
              </w:rPr>
            </w:pP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00833B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 w:themeColor="text1"/>
                <w:kern w:val="24"/>
                <w:sz w:val="22"/>
                <w:szCs w:val="22"/>
                <w:lang w:val="es-US" w:eastAsia="es-CL"/>
              </w:rPr>
              <w:t>DNA methyltransferase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B75FE0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  <w:t>1</w:t>
            </w:r>
          </w:p>
        </w:tc>
      </w:tr>
      <w:tr w:rsidR="00DD2A85" w:rsidRPr="005E2ACA" w14:paraId="5AC74813" w14:textId="77777777" w:rsidTr="003A2710">
        <w:trPr>
          <w:trHeight w:val="148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FC0523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s-CL"/>
              </w:rPr>
            </w:pPr>
            <w:r w:rsidRPr="00003746"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s-CL"/>
              </w:rPr>
              <w:t>Hypothetical protein</w:t>
            </w:r>
          </w:p>
        </w:tc>
        <w:tc>
          <w:tcPr>
            <w:tcW w:w="3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5DD89E" w14:textId="77777777" w:rsidR="00DD2A85" w:rsidRPr="00003746" w:rsidRDefault="00DD2A85" w:rsidP="003A2710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es-US"/>
              </w:rPr>
            </w:pPr>
            <w:r w:rsidRPr="00003746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es-US"/>
              </w:rPr>
              <w:t>-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4C1B7C" w14:textId="77777777" w:rsidR="00DD2A85" w:rsidRPr="00003746" w:rsidRDefault="00DD2A85" w:rsidP="003A271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</w:pPr>
            <w:r w:rsidRPr="00003746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val="es-US" w:eastAsia="es-CL"/>
              </w:rPr>
              <w:t>147</w:t>
            </w:r>
          </w:p>
        </w:tc>
      </w:tr>
    </w:tbl>
    <w:p w14:paraId="1191F2CF" w14:textId="2487A123" w:rsidR="00AE694E" w:rsidRDefault="00AE694E">
      <w:pPr>
        <w:spacing w:after="160" w:line="259" w:lineRule="auto"/>
      </w:pPr>
    </w:p>
    <w:sectPr w:rsidR="00AE694E" w:rsidSect="008E2E88">
      <w:footerReference w:type="default" r:id="rId6"/>
      <w:pgSz w:w="12240" w:h="15840"/>
      <w:pgMar w:top="1417" w:right="1701" w:bottom="1417" w:left="1701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16806" w14:textId="77777777" w:rsidR="008E2E88" w:rsidRDefault="008E2E88" w:rsidP="0073630B">
      <w:r>
        <w:separator/>
      </w:r>
    </w:p>
  </w:endnote>
  <w:endnote w:type="continuationSeparator" w:id="0">
    <w:p w14:paraId="708BD94D" w14:textId="77777777" w:rsidR="008E2E88" w:rsidRDefault="008E2E88" w:rsidP="00736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56113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6C8A41" w14:textId="6619DCDB" w:rsidR="0073630B" w:rsidRDefault="0073630B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32CF60" w14:textId="77777777" w:rsidR="0073630B" w:rsidRDefault="007363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5F36B6" w14:textId="77777777" w:rsidR="008E2E88" w:rsidRDefault="008E2E88" w:rsidP="0073630B">
      <w:r>
        <w:separator/>
      </w:r>
    </w:p>
  </w:footnote>
  <w:footnote w:type="continuationSeparator" w:id="0">
    <w:p w14:paraId="6A9353EE" w14:textId="77777777" w:rsidR="008E2E88" w:rsidRDefault="008E2E88" w:rsidP="007363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A85"/>
    <w:rsid w:val="00003746"/>
    <w:rsid w:val="000774CF"/>
    <w:rsid w:val="00093843"/>
    <w:rsid w:val="00174122"/>
    <w:rsid w:val="00177137"/>
    <w:rsid w:val="00215A75"/>
    <w:rsid w:val="00233D81"/>
    <w:rsid w:val="00432AF2"/>
    <w:rsid w:val="00444917"/>
    <w:rsid w:val="004B03FE"/>
    <w:rsid w:val="004E4374"/>
    <w:rsid w:val="0073630B"/>
    <w:rsid w:val="007B3295"/>
    <w:rsid w:val="008E2E88"/>
    <w:rsid w:val="008E70BC"/>
    <w:rsid w:val="009F06AB"/>
    <w:rsid w:val="009F7FED"/>
    <w:rsid w:val="00AE694E"/>
    <w:rsid w:val="00B25093"/>
    <w:rsid w:val="00BB59FA"/>
    <w:rsid w:val="00C74805"/>
    <w:rsid w:val="00CA5F9C"/>
    <w:rsid w:val="00D928AB"/>
    <w:rsid w:val="00DD2A85"/>
    <w:rsid w:val="00E37B82"/>
    <w:rsid w:val="00F4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53D18"/>
  <w15:chartTrackingRefBased/>
  <w15:docId w15:val="{C9E9261F-C97D-46F4-91EE-415FF9862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94E"/>
    <w:pPr>
      <w:spacing w:after="0" w:line="240" w:lineRule="auto"/>
    </w:pPr>
    <w:rPr>
      <w:sz w:val="24"/>
      <w:szCs w:val="24"/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F06AB"/>
    <w:pPr>
      <w:spacing w:after="0" w:line="240" w:lineRule="auto"/>
    </w:pPr>
    <w:rPr>
      <w:sz w:val="24"/>
      <w:szCs w:val="24"/>
      <w:lang w:val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3630B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3630B"/>
    <w:rPr>
      <w:sz w:val="24"/>
      <w:szCs w:val="24"/>
      <w:lang w:val="es-CL"/>
    </w:rPr>
  </w:style>
  <w:style w:type="paragraph" w:styleId="Piedepgina">
    <w:name w:val="footer"/>
    <w:basedOn w:val="Normal"/>
    <w:link w:val="PiedepginaCar"/>
    <w:uiPriority w:val="99"/>
    <w:unhideWhenUsed/>
    <w:rsid w:val="0073630B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3630B"/>
    <w:rPr>
      <w:sz w:val="24"/>
      <w:szCs w:val="24"/>
      <w:lang w:val="es-CL"/>
    </w:rPr>
  </w:style>
  <w:style w:type="character" w:styleId="Nmerodelnea">
    <w:name w:val="line number"/>
    <w:basedOn w:val="Fuentedeprrafopredeter"/>
    <w:uiPriority w:val="99"/>
    <w:semiHidden/>
    <w:unhideWhenUsed/>
    <w:rsid w:val="0073630B"/>
  </w:style>
  <w:style w:type="character" w:styleId="Hipervnculo">
    <w:name w:val="Hyperlink"/>
    <w:basedOn w:val="Fuentedeprrafopredeter"/>
    <w:uiPriority w:val="99"/>
    <w:unhideWhenUsed/>
    <w:rsid w:val="00215A7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15A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341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Jocelyn López</dc:creator>
  <cp:keywords/>
  <dc:description/>
  <cp:lastModifiedBy>Jocelyn López</cp:lastModifiedBy>
  <cp:revision>19</cp:revision>
  <dcterms:created xsi:type="dcterms:W3CDTF">2024-03-15T21:42:00Z</dcterms:created>
  <dcterms:modified xsi:type="dcterms:W3CDTF">2024-03-19T16:52:00Z</dcterms:modified>
</cp:coreProperties>
</file>