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9BD25" w14:textId="77777777" w:rsidR="00652000" w:rsidRPr="006A555E" w:rsidRDefault="00652000" w:rsidP="00652000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  <w:r w:rsidRPr="006A555E">
        <w:rPr>
          <w:rFonts w:cstheme="minorHAnsi"/>
          <w:b/>
          <w:sz w:val="22"/>
          <w:szCs w:val="22"/>
          <w:lang w:val="en-US"/>
        </w:rPr>
        <w:t>TABLE 1 – Incidence of microscopic findings in CCl</w:t>
      </w:r>
      <w:r w:rsidRPr="006A555E">
        <w:rPr>
          <w:rFonts w:cstheme="minorHAnsi"/>
          <w:b/>
          <w:sz w:val="22"/>
          <w:szCs w:val="22"/>
          <w:vertAlign w:val="subscript"/>
          <w:lang w:val="en-US"/>
        </w:rPr>
        <w:t>4</w:t>
      </w:r>
      <w:r w:rsidRPr="006A555E">
        <w:rPr>
          <w:rFonts w:cstheme="minorHAnsi"/>
          <w:b/>
          <w:sz w:val="22"/>
          <w:szCs w:val="22"/>
          <w:lang w:val="en-US"/>
        </w:rPr>
        <w:t>-treated mice and controls</w:t>
      </w:r>
    </w:p>
    <w:p w14:paraId="2AC9E6B8" w14:textId="77777777" w:rsidR="00652000" w:rsidRPr="006A555E" w:rsidRDefault="00652000" w:rsidP="00652000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1EA4F61D" w14:textId="77777777" w:rsidR="00652000" w:rsidRPr="006A555E" w:rsidRDefault="00652000" w:rsidP="00652000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  <w:r w:rsidRPr="006A555E">
        <w:rPr>
          <w:noProof/>
          <w:lang w:eastAsia="it-IT"/>
        </w:rPr>
        <w:drawing>
          <wp:inline distT="0" distB="0" distL="0" distR="0" wp14:anchorId="74BD1125" wp14:editId="1447B221">
            <wp:extent cx="5727700" cy="5683250"/>
            <wp:effectExtent l="0" t="0" r="6350" b="0"/>
            <wp:docPr id="117716671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568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28523" w14:textId="77777777" w:rsidR="00652000" w:rsidRPr="006A555E" w:rsidRDefault="00652000" w:rsidP="00652000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</w:p>
    <w:p w14:paraId="5F3A57F2" w14:textId="77777777" w:rsidR="00652000" w:rsidRPr="006A555E" w:rsidRDefault="00652000" w:rsidP="00652000">
      <w:pPr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>Grade 0: No abnormality detected</w:t>
      </w:r>
    </w:p>
    <w:p w14:paraId="5C4CBCA6" w14:textId="77777777" w:rsidR="00652000" w:rsidRPr="006A555E" w:rsidRDefault="00652000" w:rsidP="00652000">
      <w:pPr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>Grade 1: minimal peri-central deposition of collagen with or without short septa</w:t>
      </w:r>
    </w:p>
    <w:p w14:paraId="06EE0F10" w14:textId="77777777" w:rsidR="00652000" w:rsidRPr="006A555E" w:rsidRDefault="00652000" w:rsidP="00652000">
      <w:pPr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>Grade 2: mild peri-central deposition of collagen with longer incomplete septa</w:t>
      </w:r>
    </w:p>
    <w:p w14:paraId="75C49BB8" w14:textId="77777777" w:rsidR="00652000" w:rsidRPr="006A555E" w:rsidRDefault="00652000" w:rsidP="00652000">
      <w:pPr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>Grade 3: moderate peri-central deposition of collagen with incomplete and complete bridging septa</w:t>
      </w:r>
    </w:p>
    <w:p w14:paraId="1296E9EB" w14:textId="77777777" w:rsidR="00652000" w:rsidRPr="006A555E" w:rsidRDefault="00652000" w:rsidP="00652000">
      <w:pPr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>Grade 4: marked peri-central deposition of collagen with complete bridging septa and pseudo nodules</w:t>
      </w:r>
    </w:p>
    <w:p w14:paraId="42988A74" w14:textId="77777777" w:rsidR="00652000" w:rsidRPr="006A555E" w:rsidRDefault="00652000" w:rsidP="00652000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</w:p>
    <w:p w14:paraId="710452D0" w14:textId="77777777" w:rsidR="00652000" w:rsidRPr="006A555E" w:rsidRDefault="00652000" w:rsidP="00652000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</w:p>
    <w:p w14:paraId="4DE9EB20" w14:textId="77777777" w:rsidR="00652000" w:rsidRDefault="00652000" w:rsidP="00652000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</w:p>
    <w:p w14:paraId="21EE0451" w14:textId="77777777" w:rsidR="00652000" w:rsidRDefault="00652000" w:rsidP="00652000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43285B29" w14:textId="77777777" w:rsidR="00652000" w:rsidRDefault="00652000" w:rsidP="00652000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7E3E1586" w14:textId="77777777" w:rsidR="00652000" w:rsidRDefault="00652000" w:rsidP="00652000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2ECCA985" w14:textId="77777777" w:rsidR="00652000" w:rsidRPr="006A555E" w:rsidRDefault="00652000" w:rsidP="00652000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  <w:r w:rsidRPr="006A555E">
        <w:rPr>
          <w:rFonts w:cstheme="minorHAnsi"/>
          <w:b/>
          <w:sz w:val="22"/>
          <w:szCs w:val="22"/>
          <w:lang w:val="en-US"/>
        </w:rPr>
        <w:lastRenderedPageBreak/>
        <w:t>TABLE 2 – Incidence of microscopic findings in DDC-fed mice and controls</w:t>
      </w:r>
    </w:p>
    <w:p w14:paraId="7C902642" w14:textId="77777777" w:rsidR="00652000" w:rsidRPr="006A555E" w:rsidRDefault="00652000" w:rsidP="00652000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4118B51A" w14:textId="77777777" w:rsidR="00652000" w:rsidRPr="006A555E" w:rsidRDefault="00652000" w:rsidP="00652000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noProof/>
          <w:lang w:eastAsia="it-IT"/>
        </w:rPr>
        <w:drawing>
          <wp:inline distT="0" distB="0" distL="0" distR="0" wp14:anchorId="1D894EDE" wp14:editId="37A35AF0">
            <wp:extent cx="5349240" cy="5951220"/>
            <wp:effectExtent l="0" t="0" r="3810" b="0"/>
            <wp:docPr id="2062675228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240" cy="595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87B7D" w14:textId="77777777" w:rsidR="00652000" w:rsidRPr="006A555E" w:rsidRDefault="00652000" w:rsidP="00652000">
      <w:pPr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>Grade 0: No abnormality detected</w:t>
      </w:r>
    </w:p>
    <w:p w14:paraId="50D64A78" w14:textId="77777777" w:rsidR="00652000" w:rsidRPr="006A555E" w:rsidRDefault="00652000" w:rsidP="00652000">
      <w:pPr>
        <w:jc w:val="both"/>
        <w:rPr>
          <w:rFonts w:eastAsia="Times New Roman" w:cstheme="minorHAnsi"/>
          <w:color w:val="000000"/>
          <w:sz w:val="22"/>
          <w:szCs w:val="22"/>
          <w:lang w:val="en-US" w:eastAsia="it-IT"/>
        </w:rPr>
      </w:pPr>
      <w:r w:rsidRPr="006A555E">
        <w:rPr>
          <w:rFonts w:eastAsia="Times New Roman" w:cstheme="minorHAnsi"/>
          <w:color w:val="000000"/>
          <w:sz w:val="22"/>
          <w:szCs w:val="22"/>
          <w:lang w:val="en-US" w:eastAsia="it-IT"/>
        </w:rPr>
        <w:t xml:space="preserve">Grade 1: minimal peri-portal deposition of collagen </w:t>
      </w:r>
    </w:p>
    <w:p w14:paraId="47F3B256" w14:textId="77777777" w:rsidR="00652000" w:rsidRPr="006A555E" w:rsidRDefault="00652000" w:rsidP="00652000">
      <w:pPr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 xml:space="preserve">Grade 2: mild </w:t>
      </w:r>
      <w:r w:rsidRPr="006A555E">
        <w:rPr>
          <w:rFonts w:eastAsia="Times New Roman" w:cstheme="minorHAnsi"/>
          <w:color w:val="000000"/>
          <w:sz w:val="22"/>
          <w:szCs w:val="22"/>
          <w:lang w:val="en-US" w:eastAsia="it-IT"/>
        </w:rPr>
        <w:t xml:space="preserve">peri-portal </w:t>
      </w:r>
      <w:r w:rsidRPr="006A555E">
        <w:rPr>
          <w:rFonts w:cstheme="minorHAnsi"/>
          <w:sz w:val="22"/>
          <w:szCs w:val="22"/>
          <w:lang w:val="en-US"/>
        </w:rPr>
        <w:t xml:space="preserve">deposition of collagen </w:t>
      </w:r>
    </w:p>
    <w:p w14:paraId="6B0D77CA" w14:textId="77777777" w:rsidR="00652000" w:rsidRPr="006A555E" w:rsidRDefault="00652000" w:rsidP="00652000">
      <w:pPr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 xml:space="preserve">Grade 3: moderate </w:t>
      </w:r>
      <w:r w:rsidRPr="006A555E">
        <w:rPr>
          <w:rFonts w:eastAsia="Times New Roman" w:cstheme="minorHAnsi"/>
          <w:color w:val="000000"/>
          <w:sz w:val="22"/>
          <w:szCs w:val="22"/>
          <w:lang w:val="en-US" w:eastAsia="it-IT"/>
        </w:rPr>
        <w:t xml:space="preserve">peri-portal </w:t>
      </w:r>
      <w:r w:rsidRPr="006A555E">
        <w:rPr>
          <w:rFonts w:cstheme="minorHAnsi"/>
          <w:sz w:val="22"/>
          <w:szCs w:val="22"/>
          <w:lang w:val="en-US"/>
        </w:rPr>
        <w:t>deposition of collagen with incomplete porto-portal bridging septa</w:t>
      </w:r>
    </w:p>
    <w:p w14:paraId="7EB96575" w14:textId="77777777" w:rsidR="00652000" w:rsidRPr="006A555E" w:rsidRDefault="00652000" w:rsidP="00652000">
      <w:pPr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>Grade 4: marked peri-portal deposition of collagen with incomplete and complete bridging porto-portal septa, pseudo nodules, sinusoidal lining</w:t>
      </w:r>
    </w:p>
    <w:p w14:paraId="29763B0E" w14:textId="77777777" w:rsidR="00652000" w:rsidRPr="006A555E" w:rsidRDefault="00652000" w:rsidP="00652000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</w:p>
    <w:p w14:paraId="37C4642C" w14:textId="77777777" w:rsidR="00652000" w:rsidRDefault="00652000" w:rsidP="00652000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</w:p>
    <w:p w14:paraId="0443CEE5" w14:textId="77777777" w:rsidR="00652000" w:rsidRDefault="00652000" w:rsidP="00652000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3864D1AD" w14:textId="77777777" w:rsidR="00652000" w:rsidRDefault="00652000" w:rsidP="00652000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0ECCB351" w14:textId="77777777" w:rsidR="00652000" w:rsidRDefault="00652000" w:rsidP="00652000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5E07D941" w14:textId="77777777" w:rsidR="00652000" w:rsidRPr="006A555E" w:rsidRDefault="00652000" w:rsidP="00652000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  <w:r w:rsidRPr="006A555E">
        <w:rPr>
          <w:rFonts w:cstheme="minorHAnsi"/>
          <w:b/>
          <w:sz w:val="22"/>
          <w:szCs w:val="22"/>
          <w:lang w:val="en-US"/>
        </w:rPr>
        <w:lastRenderedPageBreak/>
        <w:t xml:space="preserve">TABLE 3 – Incidence of microscopic findings in </w:t>
      </w:r>
      <w:r w:rsidRPr="009A0AFB">
        <w:rPr>
          <w:rFonts w:cstheme="minorHAnsi"/>
          <w:b/>
          <w:i/>
          <w:iCs/>
          <w:sz w:val="22"/>
          <w:szCs w:val="22"/>
          <w:lang w:val="en-US"/>
        </w:rPr>
        <w:t>Abcb11</w:t>
      </w:r>
      <w:r w:rsidRPr="009A0AFB">
        <w:rPr>
          <w:rFonts w:cstheme="minorHAnsi"/>
          <w:b/>
          <w:i/>
          <w:iCs/>
          <w:sz w:val="22"/>
          <w:szCs w:val="22"/>
          <w:vertAlign w:val="superscript"/>
          <w:lang w:val="en-US"/>
        </w:rPr>
        <w:t>-/-</w:t>
      </w:r>
      <w:r w:rsidRPr="006A555E">
        <w:rPr>
          <w:rFonts w:cstheme="minorHAnsi"/>
          <w:b/>
          <w:sz w:val="22"/>
          <w:szCs w:val="22"/>
          <w:lang w:val="en-US"/>
        </w:rPr>
        <w:t xml:space="preserve"> mice and controls</w:t>
      </w:r>
    </w:p>
    <w:p w14:paraId="6E26809B" w14:textId="77777777" w:rsidR="00652000" w:rsidRPr="006A555E" w:rsidRDefault="00652000" w:rsidP="00652000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5620AD06" w14:textId="77777777" w:rsidR="00652000" w:rsidRDefault="00652000" w:rsidP="00652000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noProof/>
          <w:lang w:eastAsia="it-IT"/>
        </w:rPr>
        <w:drawing>
          <wp:inline distT="0" distB="0" distL="0" distR="0" wp14:anchorId="10E47D2F" wp14:editId="28A33F4E">
            <wp:extent cx="3947160" cy="4838700"/>
            <wp:effectExtent l="0" t="0" r="0" b="0"/>
            <wp:docPr id="863953029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160" cy="483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A9C9E" w14:textId="77777777" w:rsidR="00652000" w:rsidRPr="006A555E" w:rsidRDefault="00652000" w:rsidP="00652000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</w:p>
    <w:p w14:paraId="4C772048" w14:textId="77777777" w:rsidR="00652000" w:rsidRPr="006A555E" w:rsidRDefault="00652000" w:rsidP="00652000">
      <w:pPr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>Grade 0: No abnormality detected</w:t>
      </w:r>
    </w:p>
    <w:p w14:paraId="111E3D8E" w14:textId="77777777" w:rsidR="00652000" w:rsidRPr="006A555E" w:rsidRDefault="00652000" w:rsidP="00652000">
      <w:pPr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>Grade 1: minimal peri-portal deposition of collagen with or without short incomplete septa</w:t>
      </w:r>
    </w:p>
    <w:p w14:paraId="502C2A6E" w14:textId="77777777" w:rsidR="00652000" w:rsidRPr="006A555E" w:rsidRDefault="00652000" w:rsidP="00652000">
      <w:pPr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>Grade 2: mild peri-portal deposition of collagen with short and long incomplete septa</w:t>
      </w:r>
    </w:p>
    <w:p w14:paraId="4964A07E" w14:textId="77777777" w:rsidR="00652000" w:rsidRPr="006A555E" w:rsidRDefault="00652000" w:rsidP="00652000">
      <w:pPr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>Grade 3: moderate peri-portal deposition of collagen with long incomplete and complete bridging septa and pseudo nodules</w:t>
      </w:r>
    </w:p>
    <w:p w14:paraId="346DD625" w14:textId="77777777" w:rsidR="00652000" w:rsidRPr="002768F6" w:rsidRDefault="00652000" w:rsidP="00652000">
      <w:pPr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>Grade 4: marked peri-portal deposition of collagen with complete bridging septa and pseudo nodules</w:t>
      </w:r>
    </w:p>
    <w:p w14:paraId="4D3B0D04" w14:textId="77777777" w:rsidR="00755780" w:rsidRDefault="00755780"/>
    <w:sectPr w:rsidR="00755780" w:rsidSect="00BB22E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000"/>
    <w:rsid w:val="00652000"/>
    <w:rsid w:val="00755780"/>
    <w:rsid w:val="00857596"/>
    <w:rsid w:val="00BB2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0EF77"/>
  <w15:chartTrackingRefBased/>
  <w15:docId w15:val="{E3EAFFCF-438F-4F1C-AA9A-9D442AE6D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000"/>
    <w:pPr>
      <w:spacing w:after="0" w:line="240" w:lineRule="auto"/>
    </w:pPr>
    <w:rPr>
      <w:kern w:val="0"/>
      <w:sz w:val="24"/>
      <w:szCs w:val="24"/>
      <w:lang w:val="it-IT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215</Words>
  <Characters>1231</Characters>
  <Application>Microsoft Office Word</Application>
  <DocSecurity>0</DocSecurity>
  <Lines>10</Lines>
  <Paragraphs>2</Paragraphs>
  <ScaleCrop>false</ScaleCrop>
  <Company>Springer Nature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2024-03-07T09:31:00Z</dcterms:created>
  <dcterms:modified xsi:type="dcterms:W3CDTF">2024-03-07T09:32:00Z</dcterms:modified>
</cp:coreProperties>
</file>