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Calibri" w:hAnsi="Calibri" w:cs="Calibri"/>
          <w:b/>
          <w:bCs/>
          <w:sz w:val="21"/>
          <w:szCs w:val="21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4100830"/>
            <wp:effectExtent l="0" t="0" r="8255" b="1397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Calibri" w:hAnsi="Calibri" w:cs="Calibri"/>
          <w:sz w:val="21"/>
          <w:szCs w:val="21"/>
          <w:lang w:val="en-US" w:eastAsia="zh-CN"/>
        </w:rPr>
      </w:pP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Figure S1. </w:t>
      </w:r>
      <w:r>
        <w:rPr>
          <w:rFonts w:hint="default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Association between TMB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and tumor-infiltrating lymphocytes under different </w:t>
      </w:r>
      <w:r>
        <w:rPr>
          <w:rFonts w:hint="default" w:ascii="Calibri" w:hAnsi="Calibri" w:cs="Calibri"/>
          <w:i/>
          <w:iCs/>
          <w:sz w:val="21"/>
          <w:szCs w:val="21"/>
          <w:lang w:val="en-US" w:eastAsia="zh-CN"/>
        </w:rPr>
        <w:t xml:space="preserve">TP53 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mutation statuses in MIBC. TMB and the densities of CD8+T cells (A), B cells (B), plasma cells (C) in all cases; TMB and the densities of CD8+T cells (D), B cells (E), plasma cells (F) in </w:t>
      </w:r>
      <w:r>
        <w:rPr>
          <w:rFonts w:hint="default" w:ascii="Calibri" w:hAnsi="Calibri" w:cs="Calibri"/>
          <w:i/>
          <w:iCs/>
          <w:sz w:val="21"/>
          <w:szCs w:val="21"/>
          <w:lang w:val="en-US" w:eastAsia="zh-CN"/>
        </w:rPr>
        <w:t>TP53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WT cases; TMB and the densities of CD8+T cells (G), B cells (H), plasma cells (I) in </w:t>
      </w:r>
      <w:r>
        <w:rPr>
          <w:rFonts w:hint="default" w:ascii="Calibri" w:hAnsi="Calibri" w:cs="Calibri"/>
          <w:i/>
          <w:iCs/>
          <w:sz w:val="21"/>
          <w:szCs w:val="21"/>
          <w:lang w:val="en-US" w:eastAsia="zh-CN"/>
        </w:rPr>
        <w:t>TP53</w:t>
      </w:r>
      <w:r>
        <w:rPr>
          <w:rFonts w:hint="default" w:ascii="Calibri" w:hAnsi="Calibri" w:cs="Calibri"/>
          <w:sz w:val="21"/>
          <w:szCs w:val="21"/>
          <w:lang w:val="en-US" w:eastAsia="zh-CN"/>
        </w:rPr>
        <w:t xml:space="preserve"> MT cases; WT, wild type; MT, mutation type.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9A1735"/>
    <w:rsid w:val="5D3124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apple1</dc:creator>
  <cp:lastModifiedBy>桃掰掰</cp:lastModifiedBy>
  <dcterms:modified xsi:type="dcterms:W3CDTF">2024-02-15T01:57:47Z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