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B73DE" w14:textId="77777777" w:rsidR="00C97E20" w:rsidRPr="00C97E20" w:rsidRDefault="005B4C4D" w:rsidP="00C97E20">
      <w:pPr>
        <w:snapToGrid w:val="0"/>
        <w:spacing w:line="480" w:lineRule="auto"/>
        <w:contextualSpacing/>
        <w:jc w:val="left"/>
        <w:rPr>
          <w:rFonts w:ascii="Times New Roman" w:eastAsia="SimSun" w:hAnsi="Times New Roman" w:cs="Times New Roman"/>
          <w:szCs w:val="20"/>
        </w:rPr>
      </w:pPr>
      <w:r w:rsidRPr="005B4C4D">
        <w:rPr>
          <w:rFonts w:ascii="Times New Roman" w:eastAsia="Times New Roman" w:hAnsi="Times New Roman" w:cs="Times New Roman"/>
          <w:b/>
          <w:szCs w:val="20"/>
        </w:rPr>
        <w:t xml:space="preserve">Supplementary </w:t>
      </w:r>
      <w:r w:rsidR="00C97E20" w:rsidRPr="00C97E20">
        <w:rPr>
          <w:rFonts w:ascii="Times New Roman" w:eastAsia="Times New Roman" w:hAnsi="Times New Roman" w:cs="Times New Roman"/>
          <w:b/>
          <w:szCs w:val="20"/>
        </w:rPr>
        <w:t xml:space="preserve">Table </w:t>
      </w:r>
      <w:r w:rsidR="00BB6BD9">
        <w:rPr>
          <w:rFonts w:ascii="Times New Roman" w:hAnsi="Times New Roman" w:cs="Times New Roman" w:hint="eastAsia"/>
          <w:b/>
          <w:szCs w:val="20"/>
        </w:rPr>
        <w:t>S</w:t>
      </w:r>
      <w:r w:rsidR="00C97E20" w:rsidRPr="00C97E20">
        <w:rPr>
          <w:rFonts w:ascii="Times New Roman" w:eastAsia="Times New Roman" w:hAnsi="Times New Roman" w:cs="Times New Roman"/>
          <w:b/>
          <w:szCs w:val="20"/>
        </w:rPr>
        <w:t>1</w:t>
      </w:r>
      <w:r w:rsidR="00C97E20" w:rsidRPr="00C97E20">
        <w:rPr>
          <w:rFonts w:ascii="Times New Roman" w:eastAsia="SimSun" w:hAnsi="Times New Roman" w:cs="Times New Roman" w:hint="eastAsia"/>
          <w:szCs w:val="20"/>
        </w:rPr>
        <w:t>.</w:t>
      </w:r>
      <w:r w:rsidR="00C97E20" w:rsidRPr="00C97E20">
        <w:rPr>
          <w:rFonts w:ascii="Times New Roman" w:eastAsia="Times New Roman" w:hAnsi="Times New Roman" w:cs="Times New Roman"/>
          <w:szCs w:val="20"/>
        </w:rPr>
        <w:t xml:space="preserve"> List of weather sites</w:t>
      </w:r>
      <w:r w:rsidR="00C97E20" w:rsidRPr="00C97E20">
        <w:rPr>
          <w:rFonts w:ascii="Times New Roman" w:eastAsia="SimSun" w:hAnsi="Times New Roman" w:cs="Times New Roman" w:hint="eastAsia"/>
          <w:szCs w:val="20"/>
        </w:rPr>
        <w:t>.</w:t>
      </w:r>
    </w:p>
    <w:tbl>
      <w:tblPr>
        <w:tblStyle w:val="1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5785"/>
      </w:tblGrid>
      <w:tr w:rsidR="00C97E20" w:rsidRPr="00C97E20" w14:paraId="325776FF" w14:textId="77777777" w:rsidTr="00A36DA7">
        <w:tc>
          <w:tcPr>
            <w:tcW w:w="1606" w:type="pct"/>
            <w:tcBorders>
              <w:top w:val="single" w:sz="12" w:space="0" w:color="auto"/>
              <w:bottom w:val="single" w:sz="12" w:space="0" w:color="auto"/>
            </w:tcBorders>
          </w:tcPr>
          <w:p w14:paraId="1A68F753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City</w:t>
            </w:r>
          </w:p>
        </w:tc>
        <w:tc>
          <w:tcPr>
            <w:tcW w:w="3394" w:type="pct"/>
            <w:tcBorders>
              <w:top w:val="single" w:sz="12" w:space="0" w:color="auto"/>
              <w:bottom w:val="single" w:sz="12" w:space="0" w:color="auto"/>
            </w:tcBorders>
          </w:tcPr>
          <w:p w14:paraId="47E4DF4D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Monitoring station name</w:t>
            </w:r>
          </w:p>
        </w:tc>
      </w:tr>
      <w:tr w:rsidR="00C97E20" w:rsidRPr="00C97E20" w14:paraId="60086975" w14:textId="77777777" w:rsidTr="00A36DA7">
        <w:tc>
          <w:tcPr>
            <w:tcW w:w="1606" w:type="pct"/>
            <w:tcBorders>
              <w:top w:val="single" w:sz="12" w:space="0" w:color="auto"/>
              <w:bottom w:val="nil"/>
            </w:tcBorders>
          </w:tcPr>
          <w:p w14:paraId="607CEF4C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Yangquan</w:t>
            </w:r>
          </w:p>
        </w:tc>
        <w:tc>
          <w:tcPr>
            <w:tcW w:w="3394" w:type="pct"/>
            <w:tcBorders>
              <w:top w:val="single" w:sz="12" w:space="0" w:color="auto"/>
              <w:bottom w:val="nil"/>
            </w:tcBorders>
          </w:tcPr>
          <w:p w14:paraId="33F52E92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Downtown</w:t>
            </w:r>
          </w:p>
        </w:tc>
      </w:tr>
      <w:tr w:rsidR="00C97E20" w:rsidRPr="00C97E20" w14:paraId="1D7733EC" w14:textId="77777777" w:rsidTr="00A36DA7">
        <w:tc>
          <w:tcPr>
            <w:tcW w:w="1606" w:type="pct"/>
            <w:tcBorders>
              <w:top w:val="nil"/>
              <w:bottom w:val="nil"/>
            </w:tcBorders>
          </w:tcPr>
          <w:p w14:paraId="3DC2A637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Yangquan</w:t>
            </w:r>
          </w:p>
        </w:tc>
        <w:tc>
          <w:tcPr>
            <w:tcW w:w="3394" w:type="pct"/>
            <w:tcBorders>
              <w:top w:val="nil"/>
              <w:bottom w:val="nil"/>
            </w:tcBorders>
          </w:tcPr>
          <w:p w14:paraId="6F6F575B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Racing fish</w:t>
            </w:r>
          </w:p>
        </w:tc>
      </w:tr>
      <w:tr w:rsidR="00C97E20" w:rsidRPr="00C97E20" w14:paraId="2E81F8D2" w14:textId="77777777" w:rsidTr="00A36DA7">
        <w:tc>
          <w:tcPr>
            <w:tcW w:w="1606" w:type="pct"/>
            <w:tcBorders>
              <w:top w:val="nil"/>
              <w:bottom w:val="nil"/>
            </w:tcBorders>
          </w:tcPr>
          <w:p w14:paraId="010FB3F0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Yangquan</w:t>
            </w:r>
          </w:p>
        </w:tc>
        <w:tc>
          <w:tcPr>
            <w:tcW w:w="3394" w:type="pct"/>
            <w:tcBorders>
              <w:top w:val="nil"/>
              <w:bottom w:val="nil"/>
            </w:tcBorders>
          </w:tcPr>
          <w:p w14:paraId="5276B170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proofErr w:type="spellStart"/>
            <w:r w:rsidRPr="00C97E20">
              <w:rPr>
                <w:rFonts w:ascii="Times New Roman" w:hAnsi="Times New Roman"/>
              </w:rPr>
              <w:t>Nanzhuang</w:t>
            </w:r>
            <w:proofErr w:type="spellEnd"/>
          </w:p>
        </w:tc>
      </w:tr>
      <w:tr w:rsidR="00C97E20" w:rsidRPr="00C97E20" w14:paraId="032983A8" w14:textId="77777777" w:rsidTr="00A36DA7">
        <w:tc>
          <w:tcPr>
            <w:tcW w:w="1606" w:type="pct"/>
            <w:tcBorders>
              <w:top w:val="nil"/>
              <w:bottom w:val="nil"/>
            </w:tcBorders>
          </w:tcPr>
          <w:p w14:paraId="4B335B24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Yangquan</w:t>
            </w:r>
          </w:p>
        </w:tc>
        <w:tc>
          <w:tcPr>
            <w:tcW w:w="3394" w:type="pct"/>
            <w:tcBorders>
              <w:top w:val="nil"/>
              <w:bottom w:val="nil"/>
            </w:tcBorders>
          </w:tcPr>
          <w:p w14:paraId="0C3C5F87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Flat</w:t>
            </w:r>
          </w:p>
        </w:tc>
      </w:tr>
      <w:tr w:rsidR="00C97E20" w:rsidRPr="00C97E20" w14:paraId="316F4345" w14:textId="77777777" w:rsidTr="00A36DA7">
        <w:tc>
          <w:tcPr>
            <w:tcW w:w="1606" w:type="pct"/>
            <w:tcBorders>
              <w:top w:val="nil"/>
              <w:bottom w:val="nil"/>
            </w:tcBorders>
          </w:tcPr>
          <w:p w14:paraId="6AAC6DB0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Yangquan</w:t>
            </w:r>
          </w:p>
        </w:tc>
        <w:tc>
          <w:tcPr>
            <w:tcW w:w="3394" w:type="pct"/>
            <w:tcBorders>
              <w:top w:val="nil"/>
              <w:bottom w:val="nil"/>
            </w:tcBorders>
          </w:tcPr>
          <w:p w14:paraId="73F8F8D7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proofErr w:type="spellStart"/>
            <w:r w:rsidRPr="00C97E20">
              <w:rPr>
                <w:rFonts w:ascii="Times New Roman" w:hAnsi="Times New Roman"/>
              </w:rPr>
              <w:t>Dayangquan</w:t>
            </w:r>
            <w:proofErr w:type="spellEnd"/>
          </w:p>
        </w:tc>
      </w:tr>
      <w:tr w:rsidR="00C97E20" w:rsidRPr="00C97E20" w14:paraId="599C6BC0" w14:textId="77777777" w:rsidTr="00A36DA7">
        <w:tc>
          <w:tcPr>
            <w:tcW w:w="1606" w:type="pct"/>
            <w:tcBorders>
              <w:top w:val="nil"/>
              <w:bottom w:val="single" w:sz="12" w:space="0" w:color="auto"/>
            </w:tcBorders>
          </w:tcPr>
          <w:p w14:paraId="14748EF4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Yangquan</w:t>
            </w:r>
          </w:p>
        </w:tc>
        <w:tc>
          <w:tcPr>
            <w:tcW w:w="3394" w:type="pct"/>
            <w:tcBorders>
              <w:top w:val="nil"/>
              <w:bottom w:val="single" w:sz="12" w:space="0" w:color="auto"/>
            </w:tcBorders>
          </w:tcPr>
          <w:p w14:paraId="569CD4CC" w14:textId="77777777" w:rsidR="00C97E20" w:rsidRPr="00C97E20" w:rsidRDefault="00C97E20" w:rsidP="00C97E20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C97E20">
              <w:rPr>
                <w:rFonts w:ascii="Times New Roman" w:hAnsi="Times New Roman"/>
              </w:rPr>
              <w:t>Dragon pillar</w:t>
            </w:r>
          </w:p>
        </w:tc>
      </w:tr>
    </w:tbl>
    <w:p w14:paraId="60DE9631" w14:textId="77777777" w:rsidR="00B43D98" w:rsidRDefault="00B43D98" w:rsidP="00A73283">
      <w:pPr>
        <w:spacing w:line="360" w:lineRule="auto"/>
        <w:ind w:firstLineChars="150" w:firstLine="36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634AFCA" w14:textId="77777777" w:rsidR="00714BCA" w:rsidRPr="00714BCA" w:rsidRDefault="005B4C4D" w:rsidP="00714BCA">
      <w:pPr>
        <w:snapToGrid w:val="0"/>
        <w:spacing w:line="480" w:lineRule="auto"/>
        <w:contextualSpacing/>
        <w:jc w:val="left"/>
        <w:rPr>
          <w:rFonts w:ascii="Times New Roman" w:eastAsia="SimSun" w:hAnsi="Times New Roman" w:cs="Times New Roman"/>
          <w:szCs w:val="20"/>
        </w:rPr>
      </w:pPr>
      <w:r w:rsidRPr="005B4C4D">
        <w:rPr>
          <w:rFonts w:ascii="Times New Roman" w:eastAsia="Times New Roman" w:hAnsi="Times New Roman" w:cs="Times New Roman"/>
          <w:b/>
          <w:szCs w:val="20"/>
        </w:rPr>
        <w:t xml:space="preserve">Supplementary </w:t>
      </w:r>
      <w:r w:rsidR="00714BCA" w:rsidRPr="00714BCA">
        <w:rPr>
          <w:rFonts w:ascii="Times New Roman" w:eastAsia="Times New Roman" w:hAnsi="Times New Roman" w:cs="Times New Roman"/>
          <w:b/>
          <w:szCs w:val="20"/>
        </w:rPr>
        <w:t xml:space="preserve">Table </w:t>
      </w:r>
      <w:r w:rsidR="00BB6BD9">
        <w:rPr>
          <w:rFonts w:ascii="Times New Roman" w:hAnsi="Times New Roman" w:cs="Times New Roman" w:hint="eastAsia"/>
          <w:b/>
          <w:szCs w:val="20"/>
        </w:rPr>
        <w:t>S</w:t>
      </w:r>
      <w:r w:rsidR="00714BCA" w:rsidRPr="00714BCA">
        <w:rPr>
          <w:rFonts w:ascii="Times New Roman" w:eastAsia="SimSun" w:hAnsi="Times New Roman" w:cs="Times New Roman" w:hint="eastAsia"/>
          <w:b/>
          <w:szCs w:val="20"/>
        </w:rPr>
        <w:t>2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  <w:r w:rsidR="00714BCA" w:rsidRPr="00714BCA">
        <w:rPr>
          <w:rFonts w:ascii="Times New Roman" w:eastAsia="Times New Roman" w:hAnsi="Times New Roman" w:cs="Times New Roman"/>
          <w:szCs w:val="20"/>
        </w:rPr>
        <w:t xml:space="preserve"> Correlations</w:t>
      </w:r>
      <w:r w:rsidR="00714BCA" w:rsidRPr="00714BCA">
        <w:rPr>
          <w:rFonts w:ascii="Times New Roman" w:eastAsia="Times New Roman" w:hAnsi="Times New Roman" w:cs="Times New Roman" w:hint="eastAsia"/>
          <w:szCs w:val="20"/>
        </w:rPr>
        <w:t xml:space="preserve"> </w:t>
      </w:r>
      <w:r w:rsidR="00714BCA" w:rsidRPr="00714BCA">
        <w:rPr>
          <w:rFonts w:ascii="Times New Roman" w:eastAsia="Times New Roman" w:hAnsi="Times New Roman" w:cs="Times New Roman"/>
          <w:szCs w:val="20"/>
        </w:rPr>
        <w:t>between</w:t>
      </w:r>
      <w:r w:rsidR="00714BCA" w:rsidRPr="00714BCA">
        <w:rPr>
          <w:rFonts w:ascii="Times New Roman" w:eastAsia="Times New Roman" w:hAnsi="Times New Roman" w:cs="Times New Roman" w:hint="eastAsia"/>
          <w:szCs w:val="20"/>
        </w:rPr>
        <w:t xml:space="preserve"> </w:t>
      </w:r>
      <w:r w:rsidR="00714BCA" w:rsidRPr="00714BCA">
        <w:rPr>
          <w:rFonts w:ascii="Times New Roman" w:eastAsia="Times New Roman" w:hAnsi="Times New Roman" w:cs="Times New Roman"/>
          <w:szCs w:val="20"/>
        </w:rPr>
        <w:t>PM2.5</w:t>
      </w:r>
      <w:r w:rsidR="00714BCA" w:rsidRPr="00714BCA">
        <w:rPr>
          <w:rFonts w:ascii="Times New Roman" w:eastAsia="Times New Roman" w:hAnsi="Times New Roman" w:cs="Times New Roman" w:hint="eastAsia"/>
          <w:szCs w:val="20"/>
        </w:rPr>
        <w:t xml:space="preserve"> </w:t>
      </w:r>
      <w:r w:rsidR="00714BCA" w:rsidRPr="00714BCA">
        <w:rPr>
          <w:rFonts w:ascii="Times New Roman" w:eastAsia="Times New Roman" w:hAnsi="Times New Roman" w:cs="Times New Roman"/>
          <w:szCs w:val="20"/>
        </w:rPr>
        <w:t>and</w:t>
      </w:r>
      <w:r w:rsidR="00714BCA" w:rsidRPr="00714BCA">
        <w:rPr>
          <w:rFonts w:ascii="Times New Roman" w:eastAsia="Times New Roman" w:hAnsi="Times New Roman" w:cs="Times New Roman" w:hint="eastAsia"/>
          <w:szCs w:val="20"/>
        </w:rPr>
        <w:t xml:space="preserve"> </w:t>
      </w:r>
      <w:r w:rsidR="00714BCA" w:rsidRPr="00714BCA">
        <w:rPr>
          <w:rFonts w:ascii="Times New Roman" w:eastAsia="Times New Roman" w:hAnsi="Times New Roman" w:cs="Times New Roman"/>
          <w:szCs w:val="20"/>
        </w:rPr>
        <w:t>near ground AOD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</w:p>
    <w:tbl>
      <w:tblPr>
        <w:tblStyle w:val="2"/>
        <w:tblW w:w="5000" w:type="pct"/>
        <w:jc w:val="center"/>
        <w:tblLook w:val="04A0" w:firstRow="1" w:lastRow="0" w:firstColumn="1" w:lastColumn="0" w:noHBand="0" w:noVBand="1"/>
      </w:tblPr>
      <w:tblGrid>
        <w:gridCol w:w="2317"/>
        <w:gridCol w:w="2345"/>
        <w:gridCol w:w="1960"/>
        <w:gridCol w:w="1900"/>
      </w:tblGrid>
      <w:tr w:rsidR="00714BCA" w:rsidRPr="00714BCA" w14:paraId="736385A5" w14:textId="77777777" w:rsidTr="00A36DA7">
        <w:trPr>
          <w:trHeight w:val="294"/>
          <w:jc w:val="center"/>
        </w:trPr>
        <w:tc>
          <w:tcPr>
            <w:tcW w:w="135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48B7FE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Time</w:t>
            </w:r>
          </w:p>
        </w:tc>
        <w:tc>
          <w:tcPr>
            <w:tcW w:w="1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C75C6D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Variable</w:t>
            </w:r>
          </w:p>
        </w:tc>
        <w:tc>
          <w:tcPr>
            <w:tcW w:w="115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316A36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 xml:space="preserve">PM2.5 </w:t>
            </w:r>
          </w:p>
        </w:tc>
        <w:tc>
          <w:tcPr>
            <w:tcW w:w="11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C45E53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AOD</w:t>
            </w:r>
          </w:p>
        </w:tc>
      </w:tr>
      <w:tr w:rsidR="00714BCA" w:rsidRPr="00714BCA" w14:paraId="120B0352" w14:textId="77777777" w:rsidTr="00A36DA7">
        <w:trPr>
          <w:trHeight w:val="394"/>
          <w:jc w:val="center"/>
        </w:trPr>
        <w:tc>
          <w:tcPr>
            <w:tcW w:w="135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0AEF92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Spring</w:t>
            </w:r>
          </w:p>
        </w:tc>
        <w:tc>
          <w:tcPr>
            <w:tcW w:w="137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958BC7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PM2.5</w:t>
            </w:r>
          </w:p>
        </w:tc>
        <w:tc>
          <w:tcPr>
            <w:tcW w:w="115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204608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1</w:t>
            </w:r>
          </w:p>
        </w:tc>
        <w:tc>
          <w:tcPr>
            <w:tcW w:w="111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F2B7A99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0.29</w:t>
            </w:r>
          </w:p>
        </w:tc>
      </w:tr>
      <w:tr w:rsidR="00714BCA" w:rsidRPr="00714BCA" w14:paraId="7DDEB496" w14:textId="77777777" w:rsidTr="00A36DA7">
        <w:trPr>
          <w:trHeight w:val="385"/>
          <w:jc w:val="center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1C0F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Summer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38ED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PM2.5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4AEE5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65604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0.28</w:t>
            </w:r>
          </w:p>
        </w:tc>
      </w:tr>
      <w:tr w:rsidR="00714BCA" w:rsidRPr="00714BCA" w14:paraId="72DF4BCD" w14:textId="77777777" w:rsidTr="00A36DA7">
        <w:trPr>
          <w:trHeight w:val="405"/>
          <w:jc w:val="center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2D63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Autumn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1531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PM2.5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D2B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11F2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0.038</w:t>
            </w:r>
          </w:p>
        </w:tc>
      </w:tr>
      <w:tr w:rsidR="00714BCA" w:rsidRPr="00714BCA" w14:paraId="6508D821" w14:textId="77777777" w:rsidTr="00A36DA7">
        <w:trPr>
          <w:trHeight w:val="365"/>
          <w:jc w:val="center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DDF9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Winter</w:t>
            </w:r>
          </w:p>
        </w:tc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85E0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PM2.5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FDC48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A460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0.28</w:t>
            </w:r>
          </w:p>
        </w:tc>
      </w:tr>
      <w:tr w:rsidR="00714BCA" w:rsidRPr="00714BCA" w14:paraId="3FFB20E6" w14:textId="77777777" w:rsidTr="00A36DA7">
        <w:trPr>
          <w:trHeight w:val="399"/>
          <w:jc w:val="center"/>
        </w:trPr>
        <w:tc>
          <w:tcPr>
            <w:tcW w:w="135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586180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Year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A13A7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PM2.5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4D1F07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1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AC3F09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0.047</w:t>
            </w:r>
          </w:p>
        </w:tc>
      </w:tr>
    </w:tbl>
    <w:p w14:paraId="2029EF39" w14:textId="77777777" w:rsidR="00B43D98" w:rsidRDefault="00B43D98" w:rsidP="00A73283">
      <w:pPr>
        <w:spacing w:line="360" w:lineRule="auto"/>
        <w:ind w:firstLineChars="150" w:firstLine="360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03CB251E" w14:textId="77777777" w:rsidR="00714BCA" w:rsidRPr="00714BCA" w:rsidRDefault="005B4C4D" w:rsidP="00714BCA">
      <w:pPr>
        <w:snapToGrid w:val="0"/>
        <w:spacing w:line="480" w:lineRule="auto"/>
        <w:contextualSpacing/>
        <w:jc w:val="left"/>
        <w:rPr>
          <w:rFonts w:ascii="Times New Roman" w:eastAsia="SimSun" w:hAnsi="Times New Roman" w:cs="Times New Roman"/>
          <w:szCs w:val="20"/>
        </w:rPr>
      </w:pPr>
      <w:r w:rsidRPr="005B4C4D">
        <w:rPr>
          <w:rFonts w:ascii="Times New Roman" w:eastAsia="Times New Roman" w:hAnsi="Times New Roman" w:cs="Times New Roman"/>
          <w:b/>
          <w:szCs w:val="20"/>
        </w:rPr>
        <w:t xml:space="preserve">Supplementary </w:t>
      </w:r>
      <w:r w:rsidR="00714BCA" w:rsidRPr="00714BCA">
        <w:rPr>
          <w:rFonts w:ascii="Times New Roman" w:eastAsia="Times New Roman" w:hAnsi="Times New Roman" w:cs="Times New Roman"/>
          <w:b/>
          <w:szCs w:val="20"/>
        </w:rPr>
        <w:t xml:space="preserve">Table </w:t>
      </w:r>
      <w:r w:rsidR="00BB6BD9">
        <w:rPr>
          <w:rFonts w:ascii="Times New Roman" w:hAnsi="Times New Roman" w:cs="Times New Roman" w:hint="eastAsia"/>
          <w:b/>
          <w:szCs w:val="20"/>
        </w:rPr>
        <w:t>S</w:t>
      </w:r>
      <w:r w:rsidR="00714BCA" w:rsidRPr="00714BCA">
        <w:rPr>
          <w:rFonts w:ascii="Times New Roman" w:eastAsia="SimSun" w:hAnsi="Times New Roman" w:cs="Times New Roman" w:hint="eastAsia"/>
          <w:b/>
          <w:szCs w:val="20"/>
        </w:rPr>
        <w:t>3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  <w:r w:rsidR="00714BCA" w:rsidRPr="00714BCA">
        <w:rPr>
          <w:rFonts w:ascii="Times New Roman" w:eastAsia="Times New Roman" w:hAnsi="Times New Roman" w:cs="Times New Roman"/>
          <w:szCs w:val="20"/>
        </w:rPr>
        <w:t xml:space="preserve"> Linear regression model between PM2.5 and AOD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</w:p>
    <w:tbl>
      <w:tblPr>
        <w:tblStyle w:val="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5785"/>
      </w:tblGrid>
      <w:tr w:rsidR="00714BCA" w:rsidRPr="00714BCA" w14:paraId="59999F74" w14:textId="77777777" w:rsidTr="00A36DA7">
        <w:tc>
          <w:tcPr>
            <w:tcW w:w="1606" w:type="pct"/>
            <w:tcBorders>
              <w:top w:val="single" w:sz="12" w:space="0" w:color="auto"/>
              <w:bottom w:val="single" w:sz="12" w:space="0" w:color="auto"/>
            </w:tcBorders>
          </w:tcPr>
          <w:p w14:paraId="235BA759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Time</w:t>
            </w:r>
          </w:p>
        </w:tc>
        <w:tc>
          <w:tcPr>
            <w:tcW w:w="3394" w:type="pct"/>
            <w:tcBorders>
              <w:top w:val="single" w:sz="12" w:space="0" w:color="auto"/>
              <w:bottom w:val="single" w:sz="12" w:space="0" w:color="auto"/>
            </w:tcBorders>
          </w:tcPr>
          <w:p w14:paraId="0E2FC4B2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Linear regression model</w:t>
            </w:r>
          </w:p>
        </w:tc>
      </w:tr>
      <w:tr w:rsidR="00714BCA" w:rsidRPr="00714BCA" w14:paraId="4D988EEC" w14:textId="77777777" w:rsidTr="00A36DA7">
        <w:tc>
          <w:tcPr>
            <w:tcW w:w="1606" w:type="pct"/>
            <w:tcBorders>
              <w:top w:val="single" w:sz="12" w:space="0" w:color="auto"/>
              <w:bottom w:val="nil"/>
            </w:tcBorders>
          </w:tcPr>
          <w:p w14:paraId="75870738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Spring</w:t>
            </w:r>
          </w:p>
        </w:tc>
        <w:tc>
          <w:tcPr>
            <w:tcW w:w="3394" w:type="pct"/>
            <w:tcBorders>
              <w:top w:val="single" w:sz="12" w:space="0" w:color="auto"/>
              <w:bottom w:val="nil"/>
            </w:tcBorders>
          </w:tcPr>
          <w:p w14:paraId="582CE6A1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 = 58.34*AOD + 33.14</w:t>
            </w:r>
          </w:p>
        </w:tc>
      </w:tr>
      <w:tr w:rsidR="00714BCA" w:rsidRPr="00714BCA" w14:paraId="74211728" w14:textId="77777777" w:rsidTr="00A36DA7">
        <w:tc>
          <w:tcPr>
            <w:tcW w:w="1606" w:type="pct"/>
            <w:tcBorders>
              <w:top w:val="nil"/>
              <w:bottom w:val="nil"/>
            </w:tcBorders>
          </w:tcPr>
          <w:p w14:paraId="70AFC4CE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Summer</w:t>
            </w:r>
          </w:p>
        </w:tc>
        <w:tc>
          <w:tcPr>
            <w:tcW w:w="3394" w:type="pct"/>
            <w:tcBorders>
              <w:top w:val="nil"/>
              <w:bottom w:val="nil"/>
            </w:tcBorders>
          </w:tcPr>
          <w:p w14:paraId="221E0135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 = 15.43*AOD + 28.49</w:t>
            </w:r>
          </w:p>
        </w:tc>
      </w:tr>
      <w:tr w:rsidR="00714BCA" w:rsidRPr="00714BCA" w14:paraId="448EF63E" w14:textId="77777777" w:rsidTr="00A36DA7">
        <w:tc>
          <w:tcPr>
            <w:tcW w:w="1606" w:type="pct"/>
            <w:tcBorders>
              <w:top w:val="nil"/>
              <w:bottom w:val="nil"/>
            </w:tcBorders>
          </w:tcPr>
          <w:p w14:paraId="34824F9F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Autumn</w:t>
            </w:r>
          </w:p>
        </w:tc>
        <w:tc>
          <w:tcPr>
            <w:tcW w:w="3394" w:type="pct"/>
            <w:tcBorders>
              <w:top w:val="nil"/>
              <w:bottom w:val="nil"/>
            </w:tcBorders>
          </w:tcPr>
          <w:p w14:paraId="0635446E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 = 3.08*AOD + 43.66</w:t>
            </w:r>
          </w:p>
        </w:tc>
      </w:tr>
      <w:tr w:rsidR="00714BCA" w:rsidRPr="00714BCA" w14:paraId="3FC9CFAF" w14:textId="77777777" w:rsidTr="00A36DA7">
        <w:tc>
          <w:tcPr>
            <w:tcW w:w="1606" w:type="pct"/>
            <w:tcBorders>
              <w:top w:val="nil"/>
              <w:bottom w:val="nil"/>
            </w:tcBorders>
          </w:tcPr>
          <w:p w14:paraId="3B8990E6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Winter</w:t>
            </w:r>
          </w:p>
        </w:tc>
        <w:tc>
          <w:tcPr>
            <w:tcW w:w="3394" w:type="pct"/>
            <w:tcBorders>
              <w:top w:val="nil"/>
              <w:bottom w:val="nil"/>
            </w:tcBorders>
          </w:tcPr>
          <w:p w14:paraId="2788A25F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 = 53.36*AOD + 61.46</w:t>
            </w:r>
          </w:p>
        </w:tc>
      </w:tr>
      <w:tr w:rsidR="00714BCA" w:rsidRPr="00714BCA" w14:paraId="0D1AA4F5" w14:textId="77777777" w:rsidTr="00A36DA7">
        <w:tc>
          <w:tcPr>
            <w:tcW w:w="1606" w:type="pct"/>
            <w:tcBorders>
              <w:top w:val="nil"/>
              <w:bottom w:val="single" w:sz="12" w:space="0" w:color="auto"/>
            </w:tcBorders>
          </w:tcPr>
          <w:p w14:paraId="3C3136C1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Year</w:t>
            </w:r>
          </w:p>
        </w:tc>
        <w:tc>
          <w:tcPr>
            <w:tcW w:w="3394" w:type="pct"/>
            <w:tcBorders>
              <w:top w:val="nil"/>
              <w:bottom w:val="single" w:sz="12" w:space="0" w:color="auto"/>
            </w:tcBorders>
          </w:tcPr>
          <w:p w14:paraId="470E5D35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 = 8.68*AOD + 46.08</w:t>
            </w:r>
          </w:p>
        </w:tc>
      </w:tr>
    </w:tbl>
    <w:p w14:paraId="5236F14B" w14:textId="77777777" w:rsidR="00B43D98" w:rsidRDefault="00B43D98" w:rsidP="00B43D98">
      <w:pPr>
        <w:spacing w:line="360" w:lineRule="auto"/>
        <w:jc w:val="center"/>
      </w:pPr>
    </w:p>
    <w:p w14:paraId="20D39D1E" w14:textId="77777777" w:rsidR="00714BCA" w:rsidRPr="00714BCA" w:rsidRDefault="005B4C4D" w:rsidP="00714BCA">
      <w:pPr>
        <w:snapToGrid w:val="0"/>
        <w:spacing w:line="480" w:lineRule="auto"/>
        <w:contextualSpacing/>
        <w:jc w:val="left"/>
        <w:rPr>
          <w:rFonts w:ascii="Times New Roman" w:eastAsia="SimSun" w:hAnsi="Times New Roman" w:cs="Times New Roman"/>
          <w:szCs w:val="20"/>
        </w:rPr>
      </w:pPr>
      <w:r w:rsidRPr="005B4C4D">
        <w:rPr>
          <w:rFonts w:ascii="Times New Roman" w:eastAsia="Times New Roman" w:hAnsi="Times New Roman" w:cs="Times New Roman"/>
          <w:b/>
          <w:szCs w:val="20"/>
        </w:rPr>
        <w:t xml:space="preserve">Supplementary </w:t>
      </w:r>
      <w:r w:rsidR="00714BCA" w:rsidRPr="00714BCA">
        <w:rPr>
          <w:rFonts w:ascii="Times New Roman" w:eastAsia="Times New Roman" w:hAnsi="Times New Roman" w:cs="Times New Roman"/>
          <w:b/>
          <w:szCs w:val="20"/>
        </w:rPr>
        <w:t xml:space="preserve">Table </w:t>
      </w:r>
      <w:r w:rsidR="00BB6BD9">
        <w:rPr>
          <w:rFonts w:ascii="Times New Roman" w:hAnsi="Times New Roman" w:cs="Times New Roman" w:hint="eastAsia"/>
          <w:b/>
          <w:szCs w:val="20"/>
        </w:rPr>
        <w:t>S</w:t>
      </w:r>
      <w:r w:rsidR="00714BCA" w:rsidRPr="00714BCA">
        <w:rPr>
          <w:rFonts w:ascii="Times New Roman" w:eastAsia="SimSun" w:hAnsi="Times New Roman" w:cs="Times New Roman" w:hint="eastAsia"/>
          <w:b/>
          <w:szCs w:val="20"/>
        </w:rPr>
        <w:t>4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  <w:r w:rsidR="00714BCA" w:rsidRPr="00714BCA">
        <w:rPr>
          <w:rFonts w:ascii="Times New Roman" w:eastAsia="Times New Roman" w:hAnsi="Times New Roman" w:cs="Times New Roman"/>
          <w:szCs w:val="20"/>
        </w:rPr>
        <w:t xml:space="preserve"> Accuracy evaluation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</w:p>
    <w:tbl>
      <w:tblPr>
        <w:tblStyle w:val="4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1469"/>
        <w:gridCol w:w="1846"/>
        <w:gridCol w:w="1802"/>
        <w:gridCol w:w="1844"/>
      </w:tblGrid>
      <w:tr w:rsidR="00714BCA" w:rsidRPr="00714BCA" w14:paraId="4973E158" w14:textId="77777777" w:rsidTr="00A36DA7">
        <w:trPr>
          <w:jc w:val="center"/>
        </w:trPr>
        <w:tc>
          <w:tcPr>
            <w:tcW w:w="916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F5DB0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Time</w:t>
            </w:r>
          </w:p>
        </w:tc>
        <w:tc>
          <w:tcPr>
            <w:tcW w:w="1945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6FA2851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Training set</w:t>
            </w:r>
          </w:p>
        </w:tc>
        <w:tc>
          <w:tcPr>
            <w:tcW w:w="2139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5E97D2C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Test set</w:t>
            </w:r>
          </w:p>
        </w:tc>
      </w:tr>
      <w:tr w:rsidR="00714BCA" w:rsidRPr="00714BCA" w14:paraId="219B244B" w14:textId="77777777" w:rsidTr="00A36DA7">
        <w:trPr>
          <w:jc w:val="center"/>
        </w:trPr>
        <w:tc>
          <w:tcPr>
            <w:tcW w:w="916" w:type="pct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D98B712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12" w:space="0" w:color="auto"/>
            </w:tcBorders>
          </w:tcPr>
          <w:p w14:paraId="66B42007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R2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12" w:space="0" w:color="auto"/>
            </w:tcBorders>
          </w:tcPr>
          <w:p w14:paraId="273D9B5D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RMSE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12" w:space="0" w:color="auto"/>
            </w:tcBorders>
          </w:tcPr>
          <w:p w14:paraId="017E0B11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R2</w:t>
            </w:r>
          </w:p>
        </w:tc>
        <w:tc>
          <w:tcPr>
            <w:tcW w:w="1082" w:type="pct"/>
            <w:tcBorders>
              <w:top w:val="single" w:sz="4" w:space="0" w:color="auto"/>
              <w:bottom w:val="single" w:sz="12" w:space="0" w:color="auto"/>
            </w:tcBorders>
          </w:tcPr>
          <w:p w14:paraId="5B7B3B34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RMSE</w:t>
            </w:r>
          </w:p>
        </w:tc>
      </w:tr>
      <w:tr w:rsidR="00714BCA" w:rsidRPr="00714BCA" w14:paraId="3E31A434" w14:textId="77777777" w:rsidTr="00A36DA7">
        <w:trPr>
          <w:jc w:val="center"/>
        </w:trPr>
        <w:tc>
          <w:tcPr>
            <w:tcW w:w="916" w:type="pct"/>
            <w:tcBorders>
              <w:top w:val="single" w:sz="12" w:space="0" w:color="auto"/>
            </w:tcBorders>
          </w:tcPr>
          <w:p w14:paraId="57CC0D7D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Spring</w:t>
            </w:r>
          </w:p>
        </w:tc>
        <w:tc>
          <w:tcPr>
            <w:tcW w:w="862" w:type="pct"/>
            <w:tcBorders>
              <w:top w:val="single" w:sz="12" w:space="0" w:color="auto"/>
            </w:tcBorders>
          </w:tcPr>
          <w:p w14:paraId="4A2E4FBF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0.05</w:t>
            </w:r>
          </w:p>
        </w:tc>
        <w:tc>
          <w:tcPr>
            <w:tcW w:w="1083" w:type="pct"/>
            <w:tcBorders>
              <w:top w:val="single" w:sz="12" w:space="0" w:color="auto"/>
            </w:tcBorders>
          </w:tcPr>
          <w:p w14:paraId="6DB63C55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11.6</w:t>
            </w:r>
          </w:p>
        </w:tc>
        <w:tc>
          <w:tcPr>
            <w:tcW w:w="1057" w:type="pct"/>
            <w:tcBorders>
              <w:top w:val="single" w:sz="12" w:space="0" w:color="auto"/>
            </w:tcBorders>
          </w:tcPr>
          <w:p w14:paraId="033582F1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0.13</w:t>
            </w:r>
          </w:p>
        </w:tc>
        <w:tc>
          <w:tcPr>
            <w:tcW w:w="1082" w:type="pct"/>
            <w:tcBorders>
              <w:top w:val="single" w:sz="12" w:space="0" w:color="auto"/>
            </w:tcBorders>
          </w:tcPr>
          <w:p w14:paraId="36ED06FB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7.98</w:t>
            </w:r>
          </w:p>
        </w:tc>
      </w:tr>
      <w:tr w:rsidR="00714BCA" w:rsidRPr="00714BCA" w14:paraId="219D0069" w14:textId="77777777" w:rsidTr="00A36DA7">
        <w:trPr>
          <w:jc w:val="center"/>
        </w:trPr>
        <w:tc>
          <w:tcPr>
            <w:tcW w:w="916" w:type="pct"/>
          </w:tcPr>
          <w:p w14:paraId="11752148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lastRenderedPageBreak/>
              <w:t>Summer</w:t>
            </w:r>
          </w:p>
        </w:tc>
        <w:tc>
          <w:tcPr>
            <w:tcW w:w="862" w:type="pct"/>
          </w:tcPr>
          <w:p w14:paraId="558A7815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0.07</w:t>
            </w:r>
          </w:p>
        </w:tc>
        <w:tc>
          <w:tcPr>
            <w:tcW w:w="1083" w:type="pct"/>
          </w:tcPr>
          <w:p w14:paraId="3C2DAEEC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5.36</w:t>
            </w:r>
          </w:p>
        </w:tc>
        <w:tc>
          <w:tcPr>
            <w:tcW w:w="1057" w:type="pct"/>
          </w:tcPr>
          <w:p w14:paraId="3F9C5FC9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0.003</w:t>
            </w:r>
          </w:p>
        </w:tc>
        <w:tc>
          <w:tcPr>
            <w:tcW w:w="1082" w:type="pct"/>
          </w:tcPr>
          <w:p w14:paraId="6D1389DE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5.10</w:t>
            </w:r>
          </w:p>
        </w:tc>
      </w:tr>
      <w:tr w:rsidR="00714BCA" w:rsidRPr="00714BCA" w14:paraId="04E237E0" w14:textId="77777777" w:rsidTr="00A36DA7">
        <w:trPr>
          <w:jc w:val="center"/>
        </w:trPr>
        <w:tc>
          <w:tcPr>
            <w:tcW w:w="916" w:type="pct"/>
          </w:tcPr>
          <w:p w14:paraId="1F25923D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Autumn</w:t>
            </w:r>
          </w:p>
        </w:tc>
        <w:tc>
          <w:tcPr>
            <w:tcW w:w="862" w:type="pct"/>
          </w:tcPr>
          <w:p w14:paraId="7F67FCAE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0.001</w:t>
            </w:r>
          </w:p>
        </w:tc>
        <w:tc>
          <w:tcPr>
            <w:tcW w:w="1083" w:type="pct"/>
          </w:tcPr>
          <w:p w14:paraId="5355AD33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4.57</w:t>
            </w:r>
          </w:p>
        </w:tc>
        <w:tc>
          <w:tcPr>
            <w:tcW w:w="1057" w:type="pct"/>
          </w:tcPr>
          <w:p w14:paraId="18E25F76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0.03</w:t>
            </w:r>
          </w:p>
        </w:tc>
        <w:tc>
          <w:tcPr>
            <w:tcW w:w="1082" w:type="pct"/>
          </w:tcPr>
          <w:p w14:paraId="3F74F4D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6.06</w:t>
            </w:r>
          </w:p>
        </w:tc>
      </w:tr>
      <w:tr w:rsidR="00714BCA" w:rsidRPr="00714BCA" w14:paraId="1A4648EA" w14:textId="77777777" w:rsidTr="00A36DA7">
        <w:trPr>
          <w:jc w:val="center"/>
        </w:trPr>
        <w:tc>
          <w:tcPr>
            <w:tcW w:w="916" w:type="pct"/>
          </w:tcPr>
          <w:p w14:paraId="75863655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Winter</w:t>
            </w:r>
          </w:p>
        </w:tc>
        <w:tc>
          <w:tcPr>
            <w:tcW w:w="862" w:type="pct"/>
          </w:tcPr>
          <w:p w14:paraId="38DF504B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0.04</w:t>
            </w:r>
          </w:p>
        </w:tc>
        <w:tc>
          <w:tcPr>
            <w:tcW w:w="1083" w:type="pct"/>
          </w:tcPr>
          <w:p w14:paraId="6A1818FF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 xml:space="preserve">10.4 </w:t>
            </w:r>
          </w:p>
        </w:tc>
        <w:tc>
          <w:tcPr>
            <w:tcW w:w="1057" w:type="pct"/>
          </w:tcPr>
          <w:p w14:paraId="3983E0F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0.11</w:t>
            </w:r>
          </w:p>
        </w:tc>
        <w:tc>
          <w:tcPr>
            <w:tcW w:w="1082" w:type="pct"/>
          </w:tcPr>
          <w:p w14:paraId="135AB7B5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8.25</w:t>
            </w:r>
          </w:p>
        </w:tc>
      </w:tr>
      <w:tr w:rsidR="00714BCA" w:rsidRPr="00714BCA" w14:paraId="6226511D" w14:textId="77777777" w:rsidTr="00A36DA7">
        <w:trPr>
          <w:jc w:val="center"/>
        </w:trPr>
        <w:tc>
          <w:tcPr>
            <w:tcW w:w="916" w:type="pct"/>
          </w:tcPr>
          <w:p w14:paraId="1567E84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Year</w:t>
            </w:r>
          </w:p>
        </w:tc>
        <w:tc>
          <w:tcPr>
            <w:tcW w:w="862" w:type="pct"/>
          </w:tcPr>
          <w:p w14:paraId="4E4729F6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0.007</w:t>
            </w:r>
          </w:p>
        </w:tc>
        <w:tc>
          <w:tcPr>
            <w:tcW w:w="1083" w:type="pct"/>
          </w:tcPr>
          <w:p w14:paraId="1B219C5C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 xml:space="preserve">5.73 </w:t>
            </w:r>
          </w:p>
        </w:tc>
        <w:tc>
          <w:tcPr>
            <w:tcW w:w="1057" w:type="pct"/>
          </w:tcPr>
          <w:p w14:paraId="73782EAA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0.03</w:t>
            </w:r>
          </w:p>
        </w:tc>
        <w:tc>
          <w:tcPr>
            <w:tcW w:w="1082" w:type="pct"/>
          </w:tcPr>
          <w:p w14:paraId="64A32744" w14:textId="77777777" w:rsidR="00714BCA" w:rsidRPr="00714BCA" w:rsidRDefault="00714BCA" w:rsidP="00714BCA">
            <w:pPr>
              <w:snapToGrid w:val="0"/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6.37</w:t>
            </w:r>
          </w:p>
        </w:tc>
      </w:tr>
    </w:tbl>
    <w:p w14:paraId="7302B793" w14:textId="77777777" w:rsidR="00714BCA" w:rsidRDefault="00714BCA" w:rsidP="00B43D98">
      <w:pPr>
        <w:spacing w:line="360" w:lineRule="auto"/>
        <w:jc w:val="center"/>
      </w:pPr>
    </w:p>
    <w:p w14:paraId="4A496DC6" w14:textId="77777777" w:rsidR="00714BCA" w:rsidRPr="00714BCA" w:rsidRDefault="005B4C4D" w:rsidP="00714BCA">
      <w:pPr>
        <w:snapToGrid w:val="0"/>
        <w:spacing w:line="480" w:lineRule="auto"/>
        <w:contextualSpacing/>
        <w:jc w:val="left"/>
        <w:rPr>
          <w:rFonts w:ascii="Times New Roman" w:eastAsia="SimSun" w:hAnsi="Times New Roman" w:cs="Times New Roman"/>
          <w:szCs w:val="20"/>
        </w:rPr>
      </w:pPr>
      <w:r w:rsidRPr="005B4C4D">
        <w:rPr>
          <w:rFonts w:ascii="Times New Roman" w:eastAsia="Times New Roman" w:hAnsi="Times New Roman" w:cs="Times New Roman"/>
          <w:b/>
          <w:szCs w:val="20"/>
        </w:rPr>
        <w:t xml:space="preserve">Supplementary </w:t>
      </w:r>
      <w:r w:rsidR="00714BCA" w:rsidRPr="00714BCA">
        <w:rPr>
          <w:rFonts w:ascii="Times New Roman" w:eastAsia="Times New Roman" w:hAnsi="Times New Roman" w:cs="Times New Roman"/>
          <w:b/>
          <w:szCs w:val="20"/>
        </w:rPr>
        <w:t xml:space="preserve">Table </w:t>
      </w:r>
      <w:r w:rsidR="00BB6BD9">
        <w:rPr>
          <w:rFonts w:ascii="Times New Roman" w:hAnsi="Times New Roman" w:cs="Times New Roman" w:hint="eastAsia"/>
          <w:b/>
          <w:szCs w:val="20"/>
        </w:rPr>
        <w:t>S</w:t>
      </w:r>
      <w:r w:rsidR="00714BCA" w:rsidRPr="00714BCA">
        <w:rPr>
          <w:rFonts w:ascii="Times New Roman" w:eastAsia="SimSun" w:hAnsi="Times New Roman" w:cs="Times New Roman" w:hint="eastAsia"/>
          <w:b/>
          <w:szCs w:val="20"/>
        </w:rPr>
        <w:t>5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  <w:r w:rsidR="00714BCA" w:rsidRPr="00714BCA">
        <w:rPr>
          <w:rFonts w:ascii="Times New Roman" w:eastAsia="Times New Roman" w:hAnsi="Times New Roman" w:cs="Times New Roman"/>
          <w:szCs w:val="20"/>
        </w:rPr>
        <w:t xml:space="preserve"> Pearson correlation coefficient between characteristic factors and PM2.5</w:t>
      </w:r>
      <w:r w:rsidR="00714BCA" w:rsidRPr="00714BCA">
        <w:rPr>
          <w:rFonts w:ascii="Times New Roman" w:eastAsia="Times New Roman" w:hAnsi="Times New Roman" w:cs="Times New Roman" w:hint="eastAsia"/>
          <w:szCs w:val="20"/>
        </w:rPr>
        <w:t xml:space="preserve"> </w:t>
      </w:r>
      <w:r w:rsidR="00714BCA" w:rsidRPr="00714BCA">
        <w:rPr>
          <w:rFonts w:ascii="Times New Roman" w:eastAsia="Times New Roman" w:hAnsi="Times New Roman" w:cs="Times New Roman"/>
          <w:szCs w:val="20"/>
        </w:rPr>
        <w:t>concentration</w:t>
      </w:r>
      <w:r w:rsidR="00714BCA" w:rsidRPr="00714BCA">
        <w:rPr>
          <w:rFonts w:ascii="Times New Roman" w:eastAsia="SimSun" w:hAnsi="Times New Roman" w:cs="Times New Roman" w:hint="eastAsia"/>
          <w:szCs w:val="20"/>
        </w:rPr>
        <w:t>.</w:t>
      </w:r>
    </w:p>
    <w:tbl>
      <w:tblPr>
        <w:tblStyle w:val="5"/>
        <w:tblW w:w="5000" w:type="pct"/>
        <w:jc w:val="center"/>
        <w:tblLook w:val="04A0" w:firstRow="1" w:lastRow="0" w:firstColumn="1" w:lastColumn="0" w:noHBand="0" w:noVBand="1"/>
      </w:tblPr>
      <w:tblGrid>
        <w:gridCol w:w="1207"/>
        <w:gridCol w:w="873"/>
        <w:gridCol w:w="1091"/>
        <w:gridCol w:w="944"/>
        <w:gridCol w:w="917"/>
        <w:gridCol w:w="873"/>
        <w:gridCol w:w="873"/>
        <w:gridCol w:w="873"/>
        <w:gridCol w:w="871"/>
      </w:tblGrid>
      <w:tr w:rsidR="00714BCA" w:rsidRPr="00714BCA" w14:paraId="17B0A7FF" w14:textId="77777777" w:rsidTr="00A36DA7">
        <w:trPr>
          <w:trHeight w:val="294"/>
          <w:jc w:val="center"/>
        </w:trPr>
        <w:tc>
          <w:tcPr>
            <w:tcW w:w="7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052A01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Time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2969D7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AOD</w:t>
            </w: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CE3225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WATER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66BBDD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WIND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41E208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HUMI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5891118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TEM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618470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QIYA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227170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DEM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66AABB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NDVI</w:t>
            </w:r>
          </w:p>
        </w:tc>
      </w:tr>
      <w:tr w:rsidR="00714BCA" w:rsidRPr="00714BCA" w14:paraId="1BA6F860" w14:textId="77777777" w:rsidTr="00A36DA7">
        <w:trPr>
          <w:trHeight w:val="394"/>
          <w:jc w:val="center"/>
        </w:trPr>
        <w:tc>
          <w:tcPr>
            <w:tcW w:w="70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298FDD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Spring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811443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0.29</w:t>
            </w:r>
          </w:p>
        </w:tc>
        <w:tc>
          <w:tcPr>
            <w:tcW w:w="64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AF3154B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0.50</w:t>
            </w:r>
          </w:p>
        </w:tc>
        <w:tc>
          <w:tcPr>
            <w:tcW w:w="55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84DEF9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0.08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66AD2B2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0.61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B21C125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0.33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8FB710D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0.32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2CB394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0.03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F1DC8E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0.05</w:t>
            </w:r>
          </w:p>
        </w:tc>
      </w:tr>
      <w:tr w:rsidR="00714BCA" w:rsidRPr="00714BCA" w14:paraId="1FB61631" w14:textId="77777777" w:rsidTr="00A36DA7">
        <w:trPr>
          <w:trHeight w:val="385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3301C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Summer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9153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0.29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1C02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0.28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4021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362A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0.35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3AC9E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0.18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20E8D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51974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5601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0.07</w:t>
            </w:r>
          </w:p>
        </w:tc>
      </w:tr>
      <w:tr w:rsidR="00714BCA" w:rsidRPr="00714BCA" w14:paraId="313280E3" w14:textId="77777777" w:rsidTr="00A36DA7">
        <w:trPr>
          <w:trHeight w:val="405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E27A0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Autumn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2E617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C657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0.74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2C41B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2B1C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0.29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488D8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29EBD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0.72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06B16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90E32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0.10</w:t>
            </w:r>
          </w:p>
        </w:tc>
      </w:tr>
      <w:tr w:rsidR="00714BCA" w:rsidRPr="00714BCA" w14:paraId="477CF77C" w14:textId="77777777" w:rsidTr="00A36DA7">
        <w:trPr>
          <w:trHeight w:val="365"/>
          <w:jc w:val="center"/>
        </w:trPr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4D84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Winter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5C4FA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0.28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286C3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0.21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89571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0F82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0.36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1A0A7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0.12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09E0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0.81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09CBC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A146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0.14</w:t>
            </w:r>
          </w:p>
        </w:tc>
      </w:tr>
      <w:tr w:rsidR="00714BCA" w:rsidRPr="00714BCA" w14:paraId="3BD235B8" w14:textId="77777777" w:rsidTr="00A36DA7">
        <w:trPr>
          <w:trHeight w:val="399"/>
          <w:jc w:val="center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2F3008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Year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527088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0.05</w:t>
            </w:r>
          </w:p>
        </w:tc>
        <w:tc>
          <w:tcPr>
            <w:tcW w:w="64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B3F223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0.41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5D15AA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14D26D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D99E3B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hAnsi="Times New Roman"/>
              </w:rPr>
              <w:t>0.07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97F003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0.89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DF6DDE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86C221" w14:textId="77777777" w:rsidR="00714BCA" w:rsidRPr="00714BCA" w:rsidRDefault="00714BCA" w:rsidP="00714BCA">
            <w:pPr>
              <w:spacing w:line="480" w:lineRule="auto"/>
              <w:contextualSpacing/>
              <w:jc w:val="left"/>
              <w:rPr>
                <w:rFonts w:ascii="Times New Roman" w:hAnsi="Times New Roman"/>
              </w:rPr>
            </w:pPr>
            <w:r w:rsidRPr="00714BCA">
              <w:rPr>
                <w:rFonts w:ascii="Times New Roman" w:eastAsia="MS Mincho" w:hAnsi="Times New Roman"/>
              </w:rPr>
              <w:t>−</w:t>
            </w:r>
            <w:r w:rsidRPr="00714BCA">
              <w:rPr>
                <w:rFonts w:ascii="Times New Roman" w:hAnsi="Times New Roman"/>
              </w:rPr>
              <w:t>0.10</w:t>
            </w:r>
          </w:p>
        </w:tc>
      </w:tr>
    </w:tbl>
    <w:p w14:paraId="0A63A37F" w14:textId="77777777" w:rsidR="00714BCA" w:rsidRPr="00714BCA" w:rsidRDefault="00714BCA" w:rsidP="00714BCA">
      <w:pPr>
        <w:snapToGrid w:val="0"/>
        <w:spacing w:line="480" w:lineRule="auto"/>
        <w:contextualSpacing/>
        <w:jc w:val="left"/>
        <w:rPr>
          <w:rFonts w:ascii="DengXian" w:eastAsia="SimSun" w:hAnsi="DengXian" w:cs="Times New Roman"/>
          <w:kern w:val="0"/>
          <w:sz w:val="20"/>
          <w:szCs w:val="20"/>
        </w:rPr>
      </w:pPr>
    </w:p>
    <w:p w14:paraId="2B83F5D6" w14:textId="77777777" w:rsidR="00BB6BD9" w:rsidRDefault="00BB6BD9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007ADD26" w14:textId="77777777" w:rsidR="00A73283" w:rsidRDefault="00A73283" w:rsidP="00A73283">
      <w:pPr>
        <w:spacing w:line="360" w:lineRule="auto"/>
        <w:ind w:firstLineChars="150" w:firstLine="360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A036DF" wp14:editId="5A65F7AE">
            <wp:extent cx="4403931" cy="3115056"/>
            <wp:effectExtent l="19050" t="0" r="0" b="0"/>
            <wp:docPr id="14" name="图片 0" descr="线性趋势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线性趋势线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6710" cy="311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BC72" w14:textId="02AD6713" w:rsidR="00A73283" w:rsidRPr="00714BCA" w:rsidRDefault="005B4C4D" w:rsidP="005B4C4D">
      <w:pPr>
        <w:spacing w:line="360" w:lineRule="auto"/>
        <w:jc w:val="left"/>
        <w:rPr>
          <w:rFonts w:ascii="Times New Roman" w:eastAsia="SimSun" w:hAnsi="Times New Roman" w:cs="Times New Roman"/>
          <w:szCs w:val="21"/>
        </w:rPr>
      </w:pPr>
      <w:r w:rsidRPr="005B4C4D">
        <w:rPr>
          <w:rFonts w:ascii="Times New Roman" w:hAnsi="Times New Roman" w:cs="Times New Roman"/>
          <w:b/>
        </w:rPr>
        <w:t xml:space="preserve">Supplementary </w:t>
      </w:r>
      <w:r w:rsidR="00A73283" w:rsidRPr="00714BCA">
        <w:rPr>
          <w:rFonts w:ascii="Times New Roman" w:hAnsi="Times New Roman" w:cs="Times New Roman"/>
          <w:b/>
        </w:rPr>
        <w:t xml:space="preserve">Figure </w:t>
      </w:r>
      <w:r w:rsidR="00BB6BD9">
        <w:rPr>
          <w:rFonts w:ascii="Times New Roman" w:hAnsi="Times New Roman" w:cs="Times New Roman" w:hint="eastAsia"/>
          <w:b/>
        </w:rPr>
        <w:t>S</w:t>
      </w:r>
      <w:r w:rsidR="00A73283" w:rsidRPr="00714BCA">
        <w:rPr>
          <w:rFonts w:ascii="Times New Roman" w:hAnsi="Times New Roman" w:cs="Times New Roman"/>
          <w:b/>
        </w:rPr>
        <w:t>1</w:t>
      </w:r>
      <w:r w:rsidR="00A73283" w:rsidRPr="00714BCA">
        <w:rPr>
          <w:rFonts w:ascii="Times New Roman" w:hAnsi="Times New Roman" w:cs="Times New Roman"/>
        </w:rPr>
        <w:t xml:space="preserve"> Scatter plot of measured and predicted PM2.5 values using the</w:t>
      </w:r>
      <w:r w:rsidR="00E62941">
        <w:rPr>
          <w:rFonts w:ascii="Times New Roman" w:hAnsi="Times New Roman" w:cs="Times New Roman"/>
        </w:rPr>
        <w:t xml:space="preserve"> </w:t>
      </w:r>
      <w:r w:rsidR="00A73283" w:rsidRPr="00714BCA">
        <w:rPr>
          <w:rFonts w:ascii="Times New Roman" w:hAnsi="Times New Roman" w:cs="Times New Roman"/>
        </w:rPr>
        <w:t>random forest model</w:t>
      </w:r>
      <w:r w:rsidR="00714BCA">
        <w:rPr>
          <w:rFonts w:ascii="Times New Roman" w:hAnsi="Times New Roman" w:cs="Times New Roman" w:hint="eastAsia"/>
        </w:rPr>
        <w:t>.</w:t>
      </w:r>
    </w:p>
    <w:p w14:paraId="26841963" w14:textId="77777777" w:rsidR="00A73283" w:rsidRDefault="00A73283"/>
    <w:p w14:paraId="34CEC43D" w14:textId="77777777" w:rsidR="00DD45CA" w:rsidRDefault="0077101F" w:rsidP="00A73283">
      <w:pPr>
        <w:jc w:val="center"/>
      </w:pPr>
      <w:r>
        <w:rPr>
          <w:noProof/>
        </w:rPr>
        <w:drawing>
          <wp:inline distT="0" distB="0" distL="0" distR="0" wp14:anchorId="14DBB2EB" wp14:editId="4B6B99A4">
            <wp:extent cx="4290822" cy="3194304"/>
            <wp:effectExtent l="19050" t="0" r="0" b="0"/>
            <wp:docPr id="27" name="图片 7" descr="无标题2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2018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412" cy="319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2778" w14:textId="77777777" w:rsidR="00A73283" w:rsidRDefault="005B4C4D" w:rsidP="005B4C4D">
      <w:pPr>
        <w:spacing w:line="360" w:lineRule="auto"/>
        <w:jc w:val="left"/>
        <w:rPr>
          <w:rFonts w:ascii="Times New Roman" w:hAnsi="Times New Roman" w:cs="Times New Roman"/>
        </w:rPr>
      </w:pPr>
      <w:r w:rsidRPr="005B4C4D">
        <w:rPr>
          <w:rFonts w:ascii="Times New Roman" w:hAnsi="Times New Roman" w:cs="Times New Roman"/>
          <w:b/>
        </w:rPr>
        <w:t xml:space="preserve">Supplementary </w:t>
      </w:r>
      <w:r w:rsidR="00A73283" w:rsidRPr="00714BCA">
        <w:rPr>
          <w:rFonts w:ascii="Times New Roman" w:hAnsi="Times New Roman" w:cs="Times New Roman"/>
          <w:b/>
        </w:rPr>
        <w:t xml:space="preserve">Figure </w:t>
      </w:r>
      <w:r w:rsidR="00BB6BD9">
        <w:rPr>
          <w:rFonts w:ascii="Times New Roman" w:hAnsi="Times New Roman" w:cs="Times New Roman" w:hint="eastAsia"/>
          <w:b/>
        </w:rPr>
        <w:t>S</w:t>
      </w:r>
      <w:r w:rsidR="00A73283" w:rsidRPr="00714BCA">
        <w:rPr>
          <w:rFonts w:ascii="Times New Roman" w:hAnsi="Times New Roman" w:cs="Times New Roman"/>
          <w:b/>
        </w:rPr>
        <w:t>2</w:t>
      </w:r>
      <w:r w:rsidR="00A73283" w:rsidRPr="00714BCA">
        <w:rPr>
          <w:rFonts w:ascii="Times New Roman" w:hAnsi="Times New Roman" w:cs="Times New Roman"/>
        </w:rPr>
        <w:t xml:space="preserve"> Distribution map of Yangquan City’s fourth quarter and annual average PM2.5 in 2018</w:t>
      </w:r>
      <w:r w:rsidR="00714BCA">
        <w:rPr>
          <w:rFonts w:ascii="Times New Roman" w:hAnsi="Times New Roman" w:cs="Times New Roman" w:hint="eastAsia"/>
        </w:rPr>
        <w:t>.</w:t>
      </w:r>
    </w:p>
    <w:p w14:paraId="0D361DD8" w14:textId="77777777" w:rsidR="00916FE4" w:rsidRPr="00714BCA" w:rsidRDefault="00916FE4" w:rsidP="00A73283">
      <w:pPr>
        <w:spacing w:line="360" w:lineRule="auto"/>
        <w:jc w:val="center"/>
        <w:rPr>
          <w:rFonts w:ascii="Times New Roman" w:eastAsia="SimSun" w:hAnsi="Times New Roman" w:cs="Times New Roman"/>
          <w:bCs/>
          <w:szCs w:val="21"/>
        </w:rPr>
      </w:pPr>
    </w:p>
    <w:p w14:paraId="7023B145" w14:textId="77777777" w:rsidR="00A73283" w:rsidRDefault="00A73283" w:rsidP="00A73283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9F21239" wp14:editId="56B21941">
            <wp:extent cx="3783360" cy="2676144"/>
            <wp:effectExtent l="19050" t="0" r="7590" b="0"/>
            <wp:docPr id="1586795425" name="图片 26" descr="无标题201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2019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636" cy="267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4A10C" w14:textId="77777777" w:rsidR="00A73283" w:rsidRDefault="005B4C4D" w:rsidP="005B4C4D">
      <w:pPr>
        <w:spacing w:line="360" w:lineRule="auto"/>
        <w:jc w:val="left"/>
        <w:rPr>
          <w:rFonts w:ascii="Times New Roman" w:hAnsi="Times New Roman" w:cs="Times New Roman"/>
        </w:rPr>
      </w:pPr>
      <w:r w:rsidRPr="005B4C4D">
        <w:rPr>
          <w:rFonts w:ascii="Times New Roman" w:hAnsi="Times New Roman" w:cs="Times New Roman"/>
          <w:b/>
        </w:rPr>
        <w:t xml:space="preserve">Supplementary </w:t>
      </w:r>
      <w:r w:rsidR="00A73283" w:rsidRPr="00714BCA">
        <w:rPr>
          <w:rFonts w:ascii="Times New Roman" w:hAnsi="Times New Roman" w:cs="Times New Roman"/>
          <w:b/>
        </w:rPr>
        <w:t xml:space="preserve">Figure </w:t>
      </w:r>
      <w:r w:rsidR="00BB6BD9">
        <w:rPr>
          <w:rFonts w:ascii="Times New Roman" w:hAnsi="Times New Roman" w:cs="Times New Roman" w:hint="eastAsia"/>
          <w:b/>
        </w:rPr>
        <w:t>S</w:t>
      </w:r>
      <w:r w:rsidR="00A73283" w:rsidRPr="00714BCA">
        <w:rPr>
          <w:rFonts w:ascii="Times New Roman" w:hAnsi="Times New Roman" w:cs="Times New Roman"/>
          <w:b/>
        </w:rPr>
        <w:t>3</w:t>
      </w:r>
      <w:r w:rsidR="00A73283" w:rsidRPr="00714BCA">
        <w:rPr>
          <w:rFonts w:ascii="Times New Roman" w:hAnsi="Times New Roman" w:cs="Times New Roman"/>
        </w:rPr>
        <w:t xml:space="preserve"> Distribution map of Yangquan City’s fourth quarter and annual average PM2.5 in 2019</w:t>
      </w:r>
      <w:r w:rsidR="00714BCA">
        <w:rPr>
          <w:rFonts w:ascii="Times New Roman" w:hAnsi="Times New Roman" w:cs="Times New Roman" w:hint="eastAsia"/>
        </w:rPr>
        <w:t>.</w:t>
      </w:r>
    </w:p>
    <w:p w14:paraId="5DB3224C" w14:textId="77777777" w:rsidR="00916FE4" w:rsidRPr="00714BCA" w:rsidRDefault="00916FE4" w:rsidP="00A73283">
      <w:pPr>
        <w:spacing w:line="360" w:lineRule="auto"/>
        <w:jc w:val="center"/>
        <w:rPr>
          <w:rFonts w:ascii="Times New Roman" w:eastAsia="SimSun" w:hAnsi="Times New Roman" w:cs="Times New Roman"/>
          <w:bCs/>
          <w:szCs w:val="21"/>
        </w:rPr>
      </w:pPr>
    </w:p>
    <w:p w14:paraId="3C37AEC0" w14:textId="77777777" w:rsidR="00A73283" w:rsidRDefault="00A73283" w:rsidP="00A73283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noProof/>
          <w:szCs w:val="21"/>
        </w:rPr>
        <w:drawing>
          <wp:inline distT="0" distB="0" distL="0" distR="0" wp14:anchorId="097FB8E5" wp14:editId="03E4DA59">
            <wp:extent cx="4610701" cy="3261360"/>
            <wp:effectExtent l="19050" t="0" r="0" b="0"/>
            <wp:docPr id="1586795426" name="图片 1586795424" descr="无标题2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2020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475" cy="326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7E03B" w14:textId="77777777" w:rsidR="00A73283" w:rsidRDefault="005B4C4D" w:rsidP="005B4C4D">
      <w:pPr>
        <w:spacing w:line="360" w:lineRule="auto"/>
        <w:jc w:val="left"/>
        <w:rPr>
          <w:rFonts w:ascii="Times New Roman" w:hAnsi="Times New Roman" w:cs="Times New Roman"/>
        </w:rPr>
      </w:pPr>
      <w:r w:rsidRPr="005B4C4D">
        <w:rPr>
          <w:rFonts w:ascii="Times New Roman" w:hAnsi="Times New Roman" w:cs="Times New Roman"/>
          <w:b/>
        </w:rPr>
        <w:t xml:space="preserve">Supplementary </w:t>
      </w:r>
      <w:r w:rsidR="00A73283" w:rsidRPr="00714BCA">
        <w:rPr>
          <w:rFonts w:ascii="Times New Roman" w:hAnsi="Times New Roman" w:cs="Times New Roman"/>
          <w:b/>
        </w:rPr>
        <w:t xml:space="preserve">Figure </w:t>
      </w:r>
      <w:r w:rsidR="00BB6BD9">
        <w:rPr>
          <w:rFonts w:ascii="Times New Roman" w:hAnsi="Times New Roman" w:cs="Times New Roman" w:hint="eastAsia"/>
          <w:b/>
        </w:rPr>
        <w:t>S</w:t>
      </w:r>
      <w:r w:rsidR="00A73283" w:rsidRPr="00714BCA">
        <w:rPr>
          <w:rFonts w:ascii="Times New Roman" w:hAnsi="Times New Roman" w:cs="Times New Roman"/>
          <w:b/>
        </w:rPr>
        <w:t xml:space="preserve">4 </w:t>
      </w:r>
      <w:r w:rsidR="00A73283" w:rsidRPr="00714BCA">
        <w:rPr>
          <w:rFonts w:ascii="Times New Roman" w:hAnsi="Times New Roman" w:cs="Times New Roman"/>
        </w:rPr>
        <w:t>Distribution map of Yangquan City’s fourth quarter and annual average PM2.5 in 2020</w:t>
      </w:r>
      <w:r w:rsidR="00714BCA">
        <w:rPr>
          <w:rFonts w:ascii="Times New Roman" w:hAnsi="Times New Roman" w:cs="Times New Roman" w:hint="eastAsia"/>
        </w:rPr>
        <w:t>.</w:t>
      </w:r>
    </w:p>
    <w:p w14:paraId="5DA20129" w14:textId="77777777" w:rsidR="00916FE4" w:rsidRPr="00714BCA" w:rsidRDefault="00916FE4" w:rsidP="00A7328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1377E8" w14:textId="77777777" w:rsidR="00A73283" w:rsidRDefault="00A73283" w:rsidP="00A73283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noProof/>
          <w:szCs w:val="21"/>
        </w:rPr>
        <w:lastRenderedPageBreak/>
        <w:drawing>
          <wp:inline distT="0" distB="0" distL="0" distR="0" wp14:anchorId="7D9941CC" wp14:editId="7B7E3B86">
            <wp:extent cx="4300448" cy="3041904"/>
            <wp:effectExtent l="19050" t="0" r="4852" b="0"/>
            <wp:docPr id="1586795427" name="图片 1586795425" descr="无标题20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2021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3035" cy="304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BDC58" w14:textId="77777777" w:rsidR="00A73283" w:rsidRDefault="005B4C4D" w:rsidP="005B4C4D">
      <w:pPr>
        <w:spacing w:line="360" w:lineRule="auto"/>
        <w:jc w:val="left"/>
        <w:rPr>
          <w:rFonts w:ascii="Times New Roman" w:hAnsi="Times New Roman" w:cs="Times New Roman"/>
        </w:rPr>
      </w:pPr>
      <w:r w:rsidRPr="005B4C4D">
        <w:rPr>
          <w:rFonts w:ascii="Times New Roman" w:hAnsi="Times New Roman" w:cs="Times New Roman"/>
          <w:b/>
        </w:rPr>
        <w:t xml:space="preserve">Supplementary </w:t>
      </w:r>
      <w:r w:rsidR="00A73283" w:rsidRPr="00714BCA">
        <w:rPr>
          <w:rFonts w:ascii="Times New Roman" w:hAnsi="Times New Roman" w:cs="Times New Roman"/>
          <w:b/>
        </w:rPr>
        <w:t xml:space="preserve">Figure </w:t>
      </w:r>
      <w:r w:rsidR="00BB6BD9">
        <w:rPr>
          <w:rFonts w:ascii="Times New Roman" w:hAnsi="Times New Roman" w:cs="Times New Roman" w:hint="eastAsia"/>
          <w:b/>
        </w:rPr>
        <w:t>S</w:t>
      </w:r>
      <w:r w:rsidR="00A73283" w:rsidRPr="00714BCA">
        <w:rPr>
          <w:rFonts w:ascii="Times New Roman" w:hAnsi="Times New Roman" w:cs="Times New Roman"/>
          <w:b/>
        </w:rPr>
        <w:t>5</w:t>
      </w:r>
      <w:r w:rsidR="00A73283" w:rsidRPr="00714BCA">
        <w:rPr>
          <w:rFonts w:ascii="Times New Roman" w:hAnsi="Times New Roman" w:cs="Times New Roman"/>
        </w:rPr>
        <w:t xml:space="preserve"> Distribution map of Yangquan City’s fourth quarter and annual average PM2.5 in 2021</w:t>
      </w:r>
      <w:r w:rsidR="00714BCA">
        <w:rPr>
          <w:rFonts w:ascii="Times New Roman" w:hAnsi="Times New Roman" w:cs="Times New Roman" w:hint="eastAsia"/>
        </w:rPr>
        <w:t>.</w:t>
      </w:r>
    </w:p>
    <w:p w14:paraId="0770E660" w14:textId="77777777" w:rsidR="00916FE4" w:rsidRPr="00714BCA" w:rsidRDefault="00916FE4" w:rsidP="00A73283">
      <w:pPr>
        <w:spacing w:line="360" w:lineRule="auto"/>
        <w:jc w:val="center"/>
        <w:rPr>
          <w:rFonts w:ascii="Times New Roman" w:eastAsia="SimSun" w:hAnsi="Times New Roman" w:cs="Times New Roman"/>
          <w:bCs/>
          <w:szCs w:val="21"/>
        </w:rPr>
      </w:pPr>
    </w:p>
    <w:p w14:paraId="1142B284" w14:textId="77777777" w:rsidR="00A73283" w:rsidRDefault="00A73283" w:rsidP="00A73283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Cs w:val="21"/>
        </w:rPr>
      </w:pPr>
      <w:r>
        <w:rPr>
          <w:rFonts w:ascii="Times New Roman" w:eastAsia="SimSun" w:hAnsi="Times New Roman" w:cs="Times New Roman"/>
          <w:b/>
          <w:bCs/>
          <w:noProof/>
          <w:szCs w:val="21"/>
        </w:rPr>
        <w:drawing>
          <wp:inline distT="0" distB="0" distL="0" distR="0" wp14:anchorId="34BE6CCE" wp14:editId="0860EEAF">
            <wp:extent cx="4584847" cy="3243072"/>
            <wp:effectExtent l="19050" t="0" r="6203" b="0"/>
            <wp:docPr id="1586795428" name="图片 1586795426" descr="无标题2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2022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7605" cy="324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729ED" w14:textId="77777777" w:rsidR="00A73283" w:rsidRPr="00B43D98" w:rsidRDefault="005B4C4D" w:rsidP="005B4C4D">
      <w:pPr>
        <w:spacing w:line="360" w:lineRule="auto"/>
        <w:jc w:val="left"/>
      </w:pPr>
      <w:r w:rsidRPr="005B4C4D">
        <w:rPr>
          <w:rFonts w:ascii="Times New Roman" w:hAnsi="Times New Roman" w:cs="Times New Roman"/>
          <w:b/>
        </w:rPr>
        <w:t xml:space="preserve">Supplementary </w:t>
      </w:r>
      <w:r w:rsidR="00A73283" w:rsidRPr="00714BCA">
        <w:rPr>
          <w:rFonts w:ascii="Times New Roman" w:hAnsi="Times New Roman" w:cs="Times New Roman"/>
          <w:b/>
        </w:rPr>
        <w:t xml:space="preserve">Figure </w:t>
      </w:r>
      <w:r w:rsidR="00BB6BD9">
        <w:rPr>
          <w:rFonts w:ascii="Times New Roman" w:hAnsi="Times New Roman" w:cs="Times New Roman" w:hint="eastAsia"/>
          <w:b/>
        </w:rPr>
        <w:t>S</w:t>
      </w:r>
      <w:r w:rsidR="00A73283" w:rsidRPr="00714BCA">
        <w:rPr>
          <w:rFonts w:ascii="Times New Roman" w:hAnsi="Times New Roman" w:cs="Times New Roman"/>
          <w:b/>
        </w:rPr>
        <w:t>6</w:t>
      </w:r>
      <w:r w:rsidR="00A73283" w:rsidRPr="00714BCA">
        <w:rPr>
          <w:rFonts w:ascii="Times New Roman" w:hAnsi="Times New Roman" w:cs="Times New Roman"/>
        </w:rPr>
        <w:t xml:space="preserve"> Distribution map of Yangquan City’s fourth quarter and annual average PM2.5 in 2022</w:t>
      </w:r>
      <w:r w:rsidR="00714BCA">
        <w:rPr>
          <w:rFonts w:ascii="Times New Roman" w:hAnsi="Times New Roman" w:cs="Times New Roman" w:hint="eastAsia"/>
        </w:rPr>
        <w:t>.</w:t>
      </w:r>
    </w:p>
    <w:sectPr w:rsidR="00A73283" w:rsidRPr="00B43D98" w:rsidSect="00B927ED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9F41" w14:textId="77777777" w:rsidR="00B927ED" w:rsidRPr="00685436" w:rsidRDefault="00B927ED" w:rsidP="008827A6">
      <w:pPr>
        <w:rPr>
          <w:rFonts w:ascii="Times New Roman" w:hAnsi="Times New Roman"/>
          <w:sz w:val="24"/>
        </w:rPr>
      </w:pPr>
      <w:r>
        <w:separator/>
      </w:r>
    </w:p>
  </w:endnote>
  <w:endnote w:type="continuationSeparator" w:id="0">
    <w:p w14:paraId="02F1F759" w14:textId="77777777" w:rsidR="00B927ED" w:rsidRPr="00685436" w:rsidRDefault="00B927ED" w:rsidP="008827A6">
      <w:pPr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560835"/>
      <w:docPartObj>
        <w:docPartGallery w:val="Page Numbers (Bottom of Page)"/>
        <w:docPartUnique/>
      </w:docPartObj>
    </w:sdtPr>
    <w:sdtContent>
      <w:p w14:paraId="5558AF6E" w14:textId="77777777" w:rsidR="002339F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4C4D" w:rsidRPr="005B4C4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464EF084" w14:textId="77777777" w:rsidR="002339F7" w:rsidRDefault="00233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C2EE9" w14:textId="77777777" w:rsidR="00B927ED" w:rsidRPr="00685436" w:rsidRDefault="00B927ED" w:rsidP="008827A6">
      <w:pPr>
        <w:rPr>
          <w:rFonts w:ascii="Times New Roman" w:hAnsi="Times New Roman"/>
          <w:sz w:val="24"/>
        </w:rPr>
      </w:pPr>
      <w:r>
        <w:separator/>
      </w:r>
    </w:p>
  </w:footnote>
  <w:footnote w:type="continuationSeparator" w:id="0">
    <w:p w14:paraId="2FF81E8B" w14:textId="77777777" w:rsidR="00B927ED" w:rsidRPr="00685436" w:rsidRDefault="00B927ED" w:rsidP="008827A6">
      <w:pPr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283"/>
    <w:rsid w:val="002339F7"/>
    <w:rsid w:val="002B1C8B"/>
    <w:rsid w:val="003B0D69"/>
    <w:rsid w:val="004F2C42"/>
    <w:rsid w:val="005B4C4D"/>
    <w:rsid w:val="00714BCA"/>
    <w:rsid w:val="0077101F"/>
    <w:rsid w:val="008827A6"/>
    <w:rsid w:val="00916FE4"/>
    <w:rsid w:val="00946D1E"/>
    <w:rsid w:val="00A73283"/>
    <w:rsid w:val="00B13921"/>
    <w:rsid w:val="00B43D98"/>
    <w:rsid w:val="00B927ED"/>
    <w:rsid w:val="00BB6BD9"/>
    <w:rsid w:val="00C00F07"/>
    <w:rsid w:val="00C97E20"/>
    <w:rsid w:val="00CE627B"/>
    <w:rsid w:val="00DD45CA"/>
    <w:rsid w:val="00E31872"/>
    <w:rsid w:val="00E62941"/>
    <w:rsid w:val="00FD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18012"/>
  <w15:docId w15:val="{B2076D19-5F61-4592-93A8-46C29DC8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C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28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283"/>
    <w:rPr>
      <w:sz w:val="18"/>
      <w:szCs w:val="18"/>
    </w:rPr>
  </w:style>
  <w:style w:type="table" w:styleId="TableGrid">
    <w:name w:val="Table Grid"/>
    <w:basedOn w:val="TableNormal"/>
    <w:uiPriority w:val="59"/>
    <w:rsid w:val="00B4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827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827A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2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827A6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C97E20"/>
    <w:rPr>
      <w:rFonts w:ascii="DengXian" w:eastAsia="DengXian" w:hAnsi="DengXi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714BCA"/>
    <w:rPr>
      <w:rFonts w:ascii="DengXian" w:eastAsia="DengXian" w:hAnsi="DengXi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uiPriority w:val="39"/>
    <w:rsid w:val="00714BCA"/>
    <w:rPr>
      <w:rFonts w:ascii="DengXian" w:eastAsia="DengXian" w:hAnsi="DengXi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TableNormal"/>
    <w:next w:val="TableGrid"/>
    <w:uiPriority w:val="39"/>
    <w:rsid w:val="00714BCA"/>
    <w:rPr>
      <w:rFonts w:ascii="DengXian" w:eastAsia="DengXian" w:hAnsi="DengXi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TableNormal"/>
    <w:next w:val="TableGrid"/>
    <w:uiPriority w:val="39"/>
    <w:rsid w:val="00714BCA"/>
    <w:rPr>
      <w:rFonts w:ascii="DengXian" w:eastAsia="DengXian" w:hAnsi="DengXi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33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1BE7B-6454-438A-AC1B-E18F130A5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YQF</dc:creator>
  <cp:lastModifiedBy>Accdon 2</cp:lastModifiedBy>
  <cp:revision>11</cp:revision>
  <dcterms:created xsi:type="dcterms:W3CDTF">2024-02-21T06:06:00Z</dcterms:created>
  <dcterms:modified xsi:type="dcterms:W3CDTF">2024-02-21T19:10:00Z</dcterms:modified>
</cp:coreProperties>
</file>