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A28233" w14:textId="1DFBB73E" w:rsidR="00BB6011" w:rsidRPr="00323B43" w:rsidRDefault="00BB6011" w:rsidP="00323B43">
      <w:pPr>
        <w:spacing w:beforeLines="25" w:before="100" w:afterLines="25" w:after="100" w:line="360" w:lineRule="auto"/>
        <w:rPr>
          <w:rFonts w:ascii="Times New Roman" w:hAnsi="Times New Roman" w:cs="Times New Roman"/>
          <w:b/>
          <w:bCs/>
        </w:rPr>
      </w:pPr>
      <w:r w:rsidRPr="00323B43">
        <w:rPr>
          <w:rFonts w:ascii="Times New Roman" w:hAnsi="Times New Roman" w:cs="Times New Roman"/>
          <w:b/>
          <w:bCs/>
        </w:rPr>
        <w:t xml:space="preserve">Supplementary Table </w:t>
      </w:r>
      <w:r>
        <w:rPr>
          <w:rFonts w:ascii="Times New Roman" w:hAnsi="Times New Roman" w:cs="Times New Roman"/>
          <w:b/>
          <w:bCs/>
        </w:rPr>
        <w:t>1</w:t>
      </w:r>
      <w:r w:rsidRPr="00323B43">
        <w:rPr>
          <w:rFonts w:ascii="Times New Roman" w:hAnsi="Times New Roman" w:cs="Times New Roman"/>
          <w:b/>
          <w:bCs/>
        </w:rPr>
        <w:t>. Definitions of postoperative complications*</w:t>
      </w:r>
    </w:p>
    <w:tbl>
      <w:tblPr>
        <w:tblStyle w:val="a3"/>
        <w:tblW w:w="0" w:type="auto"/>
        <w:tblLook w:val="04A0" w:firstRow="1" w:lastRow="0" w:firstColumn="1" w:lastColumn="0" w:noHBand="0" w:noVBand="1"/>
      </w:tblPr>
      <w:tblGrid>
        <w:gridCol w:w="2246"/>
        <w:gridCol w:w="7100"/>
      </w:tblGrid>
      <w:tr w:rsidR="00BB6011" w14:paraId="5528CE2A" w14:textId="77777777" w:rsidTr="00251520">
        <w:tc>
          <w:tcPr>
            <w:tcW w:w="2263" w:type="dxa"/>
          </w:tcPr>
          <w:p w14:paraId="7869DAFB"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cute lung injury</w:t>
            </w:r>
          </w:p>
        </w:tc>
        <w:tc>
          <w:tcPr>
            <w:tcW w:w="7225" w:type="dxa"/>
          </w:tcPr>
          <w:p w14:paraId="1002C413"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cute onset of hypoxemia (PaO</w:t>
            </w:r>
            <w:r w:rsidRPr="0051403E">
              <w:rPr>
                <w:rFonts w:ascii="Times New Roman" w:hAnsi="Times New Roman" w:cs="Times New Roman"/>
                <w:vertAlign w:val="subscript"/>
              </w:rPr>
              <w:t>2</w:t>
            </w:r>
            <w:r>
              <w:rPr>
                <w:rFonts w:ascii="Times New Roman" w:hAnsi="Times New Roman" w:cs="Times New Roman"/>
              </w:rPr>
              <w:t>/FIO</w:t>
            </w:r>
            <w:r w:rsidRPr="0051403E">
              <w:rPr>
                <w:rFonts w:ascii="Times New Roman" w:hAnsi="Times New Roman" w:cs="Times New Roman"/>
                <w:vertAlign w:val="subscript"/>
              </w:rPr>
              <w:t>2</w:t>
            </w:r>
            <w:r>
              <w:rPr>
                <w:rFonts w:ascii="Times New Roman" w:hAnsi="Times New Roman" w:cs="Times New Roman"/>
              </w:rPr>
              <w:t xml:space="preserve"> ratio</w:t>
            </w:r>
            <w:r>
              <w:rPr>
                <w:rFonts w:ascii="Times New Roman" w:hAnsi="Times New Roman" w:cs="Times New Roman"/>
              </w:rPr>
              <w:sym w:font="Symbol" w:char="F0A3"/>
            </w:r>
            <w:r>
              <w:rPr>
                <w:rFonts w:ascii="Times New Roman" w:hAnsi="Times New Roman" w:cs="Times New Roman"/>
              </w:rPr>
              <w:t xml:space="preserve"> 300 or SpO</w:t>
            </w:r>
            <w:r w:rsidRPr="0051403E">
              <w:rPr>
                <w:rFonts w:ascii="Times New Roman" w:hAnsi="Times New Roman" w:cs="Times New Roman"/>
                <w:vertAlign w:val="subscript"/>
              </w:rPr>
              <w:t>2</w:t>
            </w:r>
            <w:r>
              <w:rPr>
                <w:rFonts w:ascii="Times New Roman" w:hAnsi="Times New Roman" w:cs="Times New Roman"/>
              </w:rPr>
              <w:sym w:font="Symbol" w:char="F0A3"/>
            </w:r>
            <w:r>
              <w:rPr>
                <w:rFonts w:ascii="Times New Roman" w:hAnsi="Times New Roman" w:cs="Times New Roman"/>
              </w:rPr>
              <w:t xml:space="preserve"> 90% on room air) with bilateral lung infiltration on CXR, and absence of clinical evidence of cardiogenic pulmonary edema</w:t>
            </w:r>
          </w:p>
        </w:tc>
      </w:tr>
      <w:tr w:rsidR="00BB6011" w14:paraId="51116ACE" w14:textId="77777777" w:rsidTr="00251520">
        <w:tc>
          <w:tcPr>
            <w:tcW w:w="2263" w:type="dxa"/>
          </w:tcPr>
          <w:p w14:paraId="197A031E"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ospital acquired pneumonia</w:t>
            </w:r>
          </w:p>
        </w:tc>
        <w:tc>
          <w:tcPr>
            <w:tcW w:w="7225" w:type="dxa"/>
          </w:tcPr>
          <w:p w14:paraId="78D651EA"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ewly developed lung infiltration on CXR at least 48 h after hospitalization, and presence with one of the following criteria: (1) Fever (</w:t>
            </w:r>
            <w:r>
              <w:rPr>
                <w:rFonts w:ascii="Times New Roman" w:hAnsi="Times New Roman" w:cs="Times New Roman"/>
              </w:rPr>
              <w:sym w:font="Symbol" w:char="F0B3"/>
            </w:r>
            <w:r>
              <w:rPr>
                <w:rFonts w:ascii="Times New Roman" w:hAnsi="Times New Roman" w:cs="Times New Roman"/>
              </w:rPr>
              <w:t>38.3</w:t>
            </w:r>
            <w:r>
              <w:rPr>
                <w:rFonts w:ascii="Times New Roman" w:hAnsi="Times New Roman" w:cs="Times New Roman"/>
              </w:rPr>
              <w:sym w:font="Symbol" w:char="F0B0"/>
            </w:r>
            <w:r>
              <w:rPr>
                <w:rFonts w:ascii="Times New Roman" w:hAnsi="Times New Roman" w:cs="Times New Roman"/>
              </w:rPr>
              <w:t>C) or low temperature (&lt;35</w:t>
            </w:r>
            <w:r>
              <w:rPr>
                <w:rFonts w:ascii="Times New Roman" w:hAnsi="Times New Roman" w:cs="Times New Roman"/>
              </w:rPr>
              <w:sym w:font="Symbol" w:char="F0B0"/>
            </w:r>
            <w:r>
              <w:rPr>
                <w:rFonts w:ascii="Times New Roman" w:hAnsi="Times New Roman" w:cs="Times New Roman"/>
              </w:rPr>
              <w:t>C)</w:t>
            </w:r>
            <w:r>
              <w:rPr>
                <w:rFonts w:ascii="Times New Roman" w:hAnsi="Times New Roman" w:cs="Times New Roman"/>
              </w:rPr>
              <w:t>; (2). Leukocytosis (&gt;10000/</w:t>
            </w:r>
            <w:r>
              <w:rPr>
                <w:rFonts w:ascii="Times New Roman" w:hAnsi="Times New Roman" w:cs="Times New Roman"/>
              </w:rPr>
              <w:sym w:font="Symbol" w:char="F06D"/>
            </w:r>
            <w:r>
              <w:rPr>
                <w:rFonts w:ascii="Times New Roman" w:hAnsi="Times New Roman" w:cs="Times New Roman"/>
              </w:rPr>
              <w:t>L) or leukopenia (&lt;3000/</w:t>
            </w:r>
            <w:r>
              <w:rPr>
                <w:rFonts w:ascii="Times New Roman" w:hAnsi="Times New Roman" w:cs="Times New Roman"/>
              </w:rPr>
              <w:sym w:font="Symbol" w:char="F06D"/>
            </w:r>
            <w:r>
              <w:rPr>
                <w:rFonts w:ascii="Times New Roman" w:hAnsi="Times New Roman" w:cs="Times New Roman"/>
              </w:rPr>
              <w:t>L)</w:t>
            </w:r>
            <w:r>
              <w:rPr>
                <w:rFonts w:ascii="Times New Roman" w:hAnsi="Times New Roman" w:cs="Times New Roman"/>
              </w:rPr>
              <w:t>; (3). Purulent sputum with presence of neutrophils (&gt;25 at low power field, 100x).</w:t>
            </w:r>
          </w:p>
        </w:tc>
      </w:tr>
      <w:tr w:rsidR="00BB6011" w14:paraId="4E6BBE23" w14:textId="77777777" w:rsidTr="00251520">
        <w:tc>
          <w:tcPr>
            <w:tcW w:w="2263" w:type="dxa"/>
          </w:tcPr>
          <w:p w14:paraId="243B30C9"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rPr>
              <w:t>Surgical site infection</w:t>
            </w:r>
          </w:p>
        </w:tc>
        <w:tc>
          <w:tcPr>
            <w:tcW w:w="7225" w:type="dxa"/>
          </w:tcPr>
          <w:p w14:paraId="0DCB6198"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rPr>
              <w:t>An infection occurs in the surgical site (skin or deeper tissue regions that beneath the fascial layer) within 30 days after operation without instrumentation or within 90 days after operation with instrumentation of medical devices. At least one of the following criteria should be fulfilled: (1). Purulent drainage from the surgical site; (2). Isolation of microorganism by aseptically obtained tissue or fluid. (3). Evidence of infection involving deeper body regions on direct examination, during reoperation or by histopathologic or radiologic examination</w:t>
            </w:r>
          </w:p>
        </w:tc>
      </w:tr>
      <w:tr w:rsidR="00BB6011" w14:paraId="6123D383" w14:textId="77777777" w:rsidTr="00251520">
        <w:tc>
          <w:tcPr>
            <w:tcW w:w="2263" w:type="dxa"/>
          </w:tcPr>
          <w:p w14:paraId="166A2E37" w14:textId="77777777" w:rsidR="00BB6011" w:rsidRDefault="00BB6011" w:rsidP="002A1CDE">
            <w:pPr>
              <w:spacing w:beforeLines="25" w:before="100" w:afterLines="25" w:after="100"/>
              <w:rPr>
                <w:rFonts w:ascii="Times New Roman" w:hAnsi="Times New Roman" w:cs="Times New Roman" w:hint="eastAsia"/>
              </w:rPr>
            </w:pPr>
            <w:r>
              <w:rPr>
                <w:rFonts w:ascii="Times New Roman" w:hAnsi="Times New Roman" w:cs="Times New Roman" w:hint="eastAsia"/>
              </w:rPr>
              <w:t>U</w:t>
            </w:r>
            <w:r>
              <w:rPr>
                <w:rFonts w:ascii="Times New Roman" w:hAnsi="Times New Roman" w:cs="Times New Roman"/>
              </w:rPr>
              <w:t>nplanned ICU admission</w:t>
            </w:r>
          </w:p>
        </w:tc>
        <w:tc>
          <w:tcPr>
            <w:tcW w:w="7225" w:type="dxa"/>
          </w:tcPr>
          <w:p w14:paraId="027BC43C" w14:textId="77777777" w:rsidR="00BB6011" w:rsidRDefault="00BB6011" w:rsidP="002A1CDE">
            <w:pPr>
              <w:spacing w:beforeLines="25" w:before="100" w:afterLines="25" w:after="100"/>
              <w:rPr>
                <w:rFonts w:ascii="Times New Roman" w:hAnsi="Times New Roman" w:cs="Times New Roman" w:hint="eastAsia"/>
              </w:rPr>
            </w:pPr>
            <w:r>
              <w:rPr>
                <w:rFonts w:ascii="Times New Roman" w:hAnsi="Times New Roman" w:cs="Times New Roman" w:hint="eastAsia"/>
              </w:rPr>
              <w:t>U</w:t>
            </w:r>
            <w:r>
              <w:rPr>
                <w:rFonts w:ascii="Times New Roman" w:hAnsi="Times New Roman" w:cs="Times New Roman"/>
              </w:rPr>
              <w:t>nplanned admission to ICU with 24 h after operation</w:t>
            </w:r>
          </w:p>
        </w:tc>
      </w:tr>
      <w:tr w:rsidR="00BB6011" w14:paraId="7D7D9E35" w14:textId="77777777" w:rsidTr="00251520">
        <w:tc>
          <w:tcPr>
            <w:tcW w:w="2263" w:type="dxa"/>
          </w:tcPr>
          <w:p w14:paraId="36763EC1"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evere postoperative pain</w:t>
            </w:r>
          </w:p>
        </w:tc>
        <w:tc>
          <w:tcPr>
            <w:tcW w:w="7225" w:type="dxa"/>
          </w:tcPr>
          <w:p w14:paraId="71524DBF" w14:textId="77777777" w:rsidR="00BB6011" w:rsidRDefault="00BB6011" w:rsidP="002A1CDE">
            <w:pPr>
              <w:spacing w:beforeLines="25" w:before="100" w:afterLines="25" w:after="100"/>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ersistent surgical-related pain (VAS</w:t>
            </w:r>
            <w:r>
              <w:rPr>
                <w:rFonts w:ascii="Times New Roman" w:hAnsi="Times New Roman" w:cs="Times New Roman"/>
              </w:rPr>
              <w:sym w:font="Symbol" w:char="F0B3"/>
            </w:r>
            <w:r>
              <w:rPr>
                <w:rFonts w:ascii="Times New Roman" w:hAnsi="Times New Roman" w:cs="Times New Roman"/>
              </w:rPr>
              <w:t xml:space="preserve"> 7) despite analgesic management</w:t>
            </w:r>
          </w:p>
        </w:tc>
      </w:tr>
    </w:tbl>
    <w:p w14:paraId="10F9F116" w14:textId="4EFF456B" w:rsidR="00BB6011" w:rsidRPr="00BB6011" w:rsidRDefault="00BB6011" w:rsidP="00BB6011">
      <w:pPr>
        <w:spacing w:beforeLines="50" w:before="200" w:line="276" w:lineRule="auto"/>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XR: chest X-ray, ICU: intensive care unit; FIO</w:t>
      </w:r>
      <w:r w:rsidRPr="0051403E">
        <w:rPr>
          <w:rFonts w:ascii="Times New Roman" w:hAnsi="Times New Roman" w:cs="Times New Roman"/>
          <w:vertAlign w:val="subscript"/>
        </w:rPr>
        <w:t>2</w:t>
      </w:r>
      <w:r>
        <w:rPr>
          <w:rFonts w:ascii="Times New Roman" w:hAnsi="Times New Roman" w:cs="Times New Roman"/>
        </w:rPr>
        <w:t>: fraction of inspired oxygen; PaO</w:t>
      </w:r>
      <w:r w:rsidRPr="0051403E">
        <w:rPr>
          <w:rFonts w:ascii="Times New Roman" w:hAnsi="Times New Roman" w:cs="Times New Roman"/>
          <w:vertAlign w:val="subscript"/>
        </w:rPr>
        <w:t>2</w:t>
      </w:r>
      <w:r>
        <w:rPr>
          <w:rFonts w:ascii="Times New Roman" w:hAnsi="Times New Roman" w:cs="Times New Roman"/>
        </w:rPr>
        <w:t>: oxygen partial pressure; SpO2: peripheral oxygen saturation; VAS: visual analogue scale. *The definitions of these postoperative complications are defined in accordance with the institutional clinical practice guidelines</w:t>
      </w:r>
      <w:r>
        <w:rPr>
          <w:rFonts w:ascii="Times New Roman" w:hAnsi="Times New Roman" w:cs="Times New Roman" w:hint="eastAsia"/>
        </w:rPr>
        <w:t xml:space="preserve"> </w:t>
      </w:r>
      <w:r>
        <w:rPr>
          <w:rFonts w:ascii="Times New Roman" w:hAnsi="Times New Roman" w:cs="Times New Roman"/>
        </w:rPr>
        <w:t>of the E-Da Hospital (Kaohsiung, Taiwan).</w:t>
      </w:r>
    </w:p>
    <w:p w14:paraId="63833165" w14:textId="22F6DE95" w:rsidR="00C0695D" w:rsidRPr="001A6F37" w:rsidRDefault="00C0695D" w:rsidP="00BB6011">
      <w:pPr>
        <w:keepNext/>
        <w:pageBreakBefore/>
        <w:spacing w:line="360" w:lineRule="auto"/>
        <w:rPr>
          <w:rFonts w:ascii="Times New Roman" w:hAnsi="Times New Roman" w:cs="Times New Roman"/>
          <w:b/>
        </w:rPr>
      </w:pPr>
      <w:r>
        <w:rPr>
          <w:rFonts w:ascii="Times New Roman" w:hAnsi="Times New Roman" w:cs="Times New Roman"/>
          <w:b/>
        </w:rPr>
        <w:lastRenderedPageBreak/>
        <w:t xml:space="preserve">Supplementary Table </w:t>
      </w:r>
      <w:r w:rsidR="00BB6011">
        <w:rPr>
          <w:rFonts w:ascii="Times New Roman" w:hAnsi="Times New Roman" w:cs="Times New Roman"/>
          <w:b/>
        </w:rPr>
        <w:t>2</w:t>
      </w:r>
      <w:r w:rsidRPr="001A6F37">
        <w:rPr>
          <w:rFonts w:ascii="Times New Roman" w:hAnsi="Times New Roman" w:cs="Times New Roman"/>
          <w:b/>
        </w:rPr>
        <w:t xml:space="preserve">. </w:t>
      </w:r>
      <w:r>
        <w:rPr>
          <w:rFonts w:ascii="Times New Roman" w:hAnsi="Times New Roman" w:cs="Times New Roman"/>
          <w:b/>
        </w:rPr>
        <w:t>Types of operation</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2410"/>
        <w:gridCol w:w="2410"/>
      </w:tblGrid>
      <w:tr w:rsidR="00C0695D" w:rsidRPr="00CF3B83" w14:paraId="45847E92" w14:textId="77777777" w:rsidTr="008C549E">
        <w:tc>
          <w:tcPr>
            <w:tcW w:w="3510" w:type="dxa"/>
            <w:tcBorders>
              <w:top w:val="single" w:sz="4" w:space="0" w:color="auto"/>
              <w:bottom w:val="single" w:sz="4" w:space="0" w:color="auto"/>
            </w:tcBorders>
            <w:shd w:val="clear" w:color="auto" w:fill="F2F2F2" w:themeFill="background1" w:themeFillShade="F2"/>
          </w:tcPr>
          <w:p w14:paraId="3B0AD5AB" w14:textId="77777777" w:rsidR="00C0695D" w:rsidRPr="00CF3B83" w:rsidRDefault="00C0695D" w:rsidP="008C549E">
            <w:pPr>
              <w:spacing w:line="360" w:lineRule="auto"/>
              <w:rPr>
                <w:rFonts w:ascii="Times New Roman" w:hAnsi="Times New Roman" w:cs="Times New Roman"/>
              </w:rPr>
            </w:pPr>
          </w:p>
        </w:tc>
        <w:tc>
          <w:tcPr>
            <w:tcW w:w="2410" w:type="dxa"/>
            <w:tcBorders>
              <w:top w:val="single" w:sz="4" w:space="0" w:color="auto"/>
              <w:bottom w:val="single" w:sz="4" w:space="0" w:color="auto"/>
            </w:tcBorders>
            <w:shd w:val="clear" w:color="auto" w:fill="F2F2F2" w:themeFill="background1" w:themeFillShade="F2"/>
          </w:tcPr>
          <w:p w14:paraId="29B3E321" w14:textId="77777777" w:rsidR="00C0695D" w:rsidRPr="00CF3B83" w:rsidRDefault="00C0695D" w:rsidP="008C549E">
            <w:pPr>
              <w:spacing w:beforeLines="25" w:before="100" w:line="320" w:lineRule="exact"/>
              <w:jc w:val="center"/>
              <w:rPr>
                <w:rFonts w:ascii="Times New Roman" w:hAnsi="Times New Roman" w:cs="Times New Roman"/>
              </w:rPr>
            </w:pPr>
            <w:r w:rsidRPr="00CF3B83">
              <w:rPr>
                <w:rFonts w:ascii="Times New Roman" w:hAnsi="Times New Roman" w:cs="Times New Roman"/>
              </w:rPr>
              <w:t>FiO</w:t>
            </w:r>
            <w:r w:rsidRPr="00325B33">
              <w:rPr>
                <w:rFonts w:ascii="Times New Roman" w:hAnsi="Times New Roman" w:cs="Times New Roman"/>
                <w:vertAlign w:val="subscript"/>
              </w:rPr>
              <w:t>2</w:t>
            </w:r>
            <w:r w:rsidRPr="00CF3B83">
              <w:rPr>
                <w:rFonts w:ascii="Times New Roman" w:hAnsi="Times New Roman" w:cs="Times New Roman"/>
              </w:rPr>
              <w:t xml:space="preserve"> 0.6</w:t>
            </w:r>
          </w:p>
          <w:p w14:paraId="751D32F1" w14:textId="77777777" w:rsidR="00C0695D" w:rsidRPr="00CF3B83" w:rsidRDefault="00C0695D" w:rsidP="008C549E">
            <w:pPr>
              <w:spacing w:before="25" w:after="180" w:line="320" w:lineRule="exact"/>
              <w:jc w:val="center"/>
              <w:rPr>
                <w:rFonts w:ascii="Times New Roman" w:hAnsi="Times New Roman" w:cs="Times New Roman"/>
              </w:rPr>
            </w:pPr>
            <w:r>
              <w:rPr>
                <w:rFonts w:ascii="Times New Roman" w:hAnsi="Times New Roman" w:cs="Times New Roman"/>
              </w:rPr>
              <w:t>n (%</w:t>
            </w:r>
            <w:r w:rsidRPr="00CF3B83">
              <w:rPr>
                <w:rFonts w:ascii="Times New Roman" w:hAnsi="Times New Roman" w:cs="Times New Roman"/>
              </w:rPr>
              <w:t>)</w:t>
            </w:r>
          </w:p>
        </w:tc>
        <w:tc>
          <w:tcPr>
            <w:tcW w:w="2410" w:type="dxa"/>
            <w:tcBorders>
              <w:top w:val="single" w:sz="4" w:space="0" w:color="auto"/>
              <w:bottom w:val="single" w:sz="4" w:space="0" w:color="auto"/>
            </w:tcBorders>
            <w:shd w:val="clear" w:color="auto" w:fill="F2F2F2" w:themeFill="background1" w:themeFillShade="F2"/>
          </w:tcPr>
          <w:p w14:paraId="7C382C1A" w14:textId="77777777" w:rsidR="00C0695D" w:rsidRPr="00CF3B83" w:rsidRDefault="00C0695D" w:rsidP="008C549E">
            <w:pPr>
              <w:spacing w:beforeLines="25" w:before="100" w:line="320" w:lineRule="exact"/>
              <w:jc w:val="center"/>
              <w:rPr>
                <w:rFonts w:ascii="Times New Roman" w:hAnsi="Times New Roman" w:cs="Times New Roman"/>
              </w:rPr>
            </w:pPr>
            <w:r w:rsidRPr="00CF3B83">
              <w:rPr>
                <w:rFonts w:ascii="Times New Roman" w:hAnsi="Times New Roman" w:cs="Times New Roman"/>
              </w:rPr>
              <w:t>FiO</w:t>
            </w:r>
            <w:r w:rsidRPr="00325B33">
              <w:rPr>
                <w:rFonts w:ascii="Times New Roman" w:hAnsi="Times New Roman" w:cs="Times New Roman"/>
                <w:vertAlign w:val="subscript"/>
              </w:rPr>
              <w:t>2</w:t>
            </w:r>
            <w:r w:rsidRPr="00CF3B83">
              <w:rPr>
                <w:rFonts w:ascii="Times New Roman" w:hAnsi="Times New Roman" w:cs="Times New Roman"/>
              </w:rPr>
              <w:t xml:space="preserve"> 1.0</w:t>
            </w:r>
          </w:p>
          <w:p w14:paraId="1200D8A9" w14:textId="77777777" w:rsidR="00C0695D" w:rsidRPr="00CF3B83" w:rsidRDefault="00C0695D" w:rsidP="008C549E">
            <w:pPr>
              <w:spacing w:before="25" w:after="180" w:line="320" w:lineRule="exact"/>
              <w:jc w:val="center"/>
              <w:rPr>
                <w:rFonts w:ascii="Times New Roman" w:hAnsi="Times New Roman" w:cs="Times New Roman"/>
              </w:rPr>
            </w:pPr>
            <w:r>
              <w:rPr>
                <w:rFonts w:ascii="Times New Roman" w:hAnsi="Times New Roman" w:cs="Times New Roman"/>
              </w:rPr>
              <w:t>n (%</w:t>
            </w:r>
            <w:r w:rsidRPr="00CF3B83">
              <w:rPr>
                <w:rFonts w:ascii="Times New Roman" w:hAnsi="Times New Roman" w:cs="Times New Roman"/>
              </w:rPr>
              <w:t>)</w:t>
            </w:r>
          </w:p>
        </w:tc>
      </w:tr>
      <w:tr w:rsidR="00C0695D" w:rsidRPr="00CF3B83" w14:paraId="49683E48" w14:textId="77777777" w:rsidTr="008C549E">
        <w:tc>
          <w:tcPr>
            <w:tcW w:w="3510" w:type="dxa"/>
            <w:tcBorders>
              <w:top w:val="single" w:sz="4" w:space="0" w:color="auto"/>
            </w:tcBorders>
          </w:tcPr>
          <w:p w14:paraId="06F88334"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Otorhinolaryngology</w:t>
            </w:r>
          </w:p>
        </w:tc>
        <w:tc>
          <w:tcPr>
            <w:tcW w:w="2410" w:type="dxa"/>
            <w:tcBorders>
              <w:top w:val="single" w:sz="4" w:space="0" w:color="auto"/>
            </w:tcBorders>
          </w:tcPr>
          <w:p w14:paraId="06CE2568" w14:textId="77777777" w:rsidR="00C0695D" w:rsidRPr="00CF3B83" w:rsidRDefault="00C0695D" w:rsidP="008C549E">
            <w:pPr>
              <w:spacing w:line="360" w:lineRule="auto"/>
              <w:jc w:val="center"/>
              <w:rPr>
                <w:rFonts w:ascii="Times New Roman" w:hAnsi="Times New Roman" w:cs="Times New Roman"/>
              </w:rPr>
            </w:pPr>
            <w:r>
              <w:rPr>
                <w:rFonts w:ascii="Times New Roman" w:eastAsia="新細明體" w:hAnsi="Times New Roman" w:cs="Times New Roman"/>
              </w:rPr>
              <w:t>35 (23.0)</w:t>
            </w:r>
          </w:p>
        </w:tc>
        <w:tc>
          <w:tcPr>
            <w:tcW w:w="2410" w:type="dxa"/>
            <w:tcBorders>
              <w:top w:val="single" w:sz="4" w:space="0" w:color="auto"/>
            </w:tcBorders>
          </w:tcPr>
          <w:p w14:paraId="2D7DAD25"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28 (18.7)</w:t>
            </w:r>
          </w:p>
        </w:tc>
      </w:tr>
      <w:tr w:rsidR="00C0695D" w:rsidRPr="00CF3B83" w14:paraId="2C7E1F7B" w14:textId="77777777" w:rsidTr="008C549E">
        <w:tc>
          <w:tcPr>
            <w:tcW w:w="3510" w:type="dxa"/>
          </w:tcPr>
          <w:p w14:paraId="3F2A21D4"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Dental surgery</w:t>
            </w:r>
          </w:p>
        </w:tc>
        <w:tc>
          <w:tcPr>
            <w:tcW w:w="2410" w:type="dxa"/>
          </w:tcPr>
          <w:p w14:paraId="4E609B68"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1 (0.6)</w:t>
            </w:r>
          </w:p>
        </w:tc>
        <w:tc>
          <w:tcPr>
            <w:tcW w:w="2410" w:type="dxa"/>
          </w:tcPr>
          <w:p w14:paraId="6B36B301"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1 (0.6)</w:t>
            </w:r>
          </w:p>
        </w:tc>
      </w:tr>
      <w:tr w:rsidR="00C0695D" w:rsidRPr="00CF3B83" w14:paraId="6F80BFA6" w14:textId="77777777" w:rsidTr="008C549E">
        <w:tc>
          <w:tcPr>
            <w:tcW w:w="3510" w:type="dxa"/>
          </w:tcPr>
          <w:p w14:paraId="7D8A7DBB"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General surgery</w:t>
            </w:r>
          </w:p>
        </w:tc>
        <w:tc>
          <w:tcPr>
            <w:tcW w:w="2410" w:type="dxa"/>
          </w:tcPr>
          <w:p w14:paraId="45067D26"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30 (19.7)</w:t>
            </w:r>
          </w:p>
        </w:tc>
        <w:tc>
          <w:tcPr>
            <w:tcW w:w="2410" w:type="dxa"/>
          </w:tcPr>
          <w:p w14:paraId="24FBEB5B"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34 (22.7)</w:t>
            </w:r>
          </w:p>
        </w:tc>
      </w:tr>
      <w:tr w:rsidR="00C0695D" w:rsidRPr="00CF3B83" w14:paraId="2C2A9F41" w14:textId="77777777" w:rsidTr="008C549E">
        <w:tc>
          <w:tcPr>
            <w:tcW w:w="3510" w:type="dxa"/>
          </w:tcPr>
          <w:p w14:paraId="394528FC"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Urology</w:t>
            </w:r>
          </w:p>
        </w:tc>
        <w:tc>
          <w:tcPr>
            <w:tcW w:w="2410" w:type="dxa"/>
          </w:tcPr>
          <w:p w14:paraId="2D4211C2" w14:textId="77777777" w:rsidR="00C0695D" w:rsidRPr="00CF3B83" w:rsidRDefault="00C0695D" w:rsidP="008C549E">
            <w:pPr>
              <w:spacing w:line="360" w:lineRule="auto"/>
              <w:jc w:val="center"/>
              <w:rPr>
                <w:rFonts w:ascii="Times New Roman" w:hAnsi="Times New Roman" w:cs="Times New Roman"/>
              </w:rPr>
            </w:pPr>
            <w:r>
              <w:rPr>
                <w:rFonts w:ascii="Times New Roman" w:eastAsia="新細明體" w:hAnsi="Times New Roman" w:cs="Times New Roman"/>
              </w:rPr>
              <w:t>11 (7.2)</w:t>
            </w:r>
          </w:p>
        </w:tc>
        <w:tc>
          <w:tcPr>
            <w:tcW w:w="2410" w:type="dxa"/>
          </w:tcPr>
          <w:p w14:paraId="5AAFFA85" w14:textId="77777777" w:rsidR="00C0695D" w:rsidRPr="00CF3B83" w:rsidRDefault="00C0695D" w:rsidP="008C549E">
            <w:pPr>
              <w:spacing w:line="360" w:lineRule="auto"/>
              <w:jc w:val="center"/>
              <w:rPr>
                <w:rFonts w:ascii="Times New Roman" w:hAnsi="Times New Roman" w:cs="Times New Roman"/>
              </w:rPr>
            </w:pPr>
            <w:r>
              <w:rPr>
                <w:rFonts w:ascii="Times New Roman" w:eastAsia="新細明體" w:hAnsi="Times New Roman" w:cs="Times New Roman"/>
              </w:rPr>
              <w:t>3 (2.0)</w:t>
            </w:r>
          </w:p>
        </w:tc>
      </w:tr>
      <w:tr w:rsidR="00C0695D" w:rsidRPr="00CF3B83" w14:paraId="2EDE5651" w14:textId="77777777" w:rsidTr="008C549E">
        <w:tc>
          <w:tcPr>
            <w:tcW w:w="3510" w:type="dxa"/>
          </w:tcPr>
          <w:p w14:paraId="7A2C3968" w14:textId="6D22B222"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G</w:t>
            </w:r>
            <w:r w:rsidRPr="004C772E">
              <w:rPr>
                <w:rFonts w:ascii="Times New Roman" w:hAnsi="Times New Roman" w:cs="Times New Roman"/>
              </w:rPr>
              <w:t>ynecology</w:t>
            </w:r>
          </w:p>
        </w:tc>
        <w:tc>
          <w:tcPr>
            <w:tcW w:w="2410" w:type="dxa"/>
          </w:tcPr>
          <w:p w14:paraId="0DA33ED9"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21 (13.8)</w:t>
            </w:r>
          </w:p>
        </w:tc>
        <w:tc>
          <w:tcPr>
            <w:tcW w:w="2410" w:type="dxa"/>
          </w:tcPr>
          <w:p w14:paraId="4AAECC3E"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27 (18.0)</w:t>
            </w:r>
          </w:p>
        </w:tc>
      </w:tr>
      <w:tr w:rsidR="00C0695D" w:rsidRPr="00CF3B83" w14:paraId="57E2C4BD" w14:textId="77777777" w:rsidTr="008C549E">
        <w:tc>
          <w:tcPr>
            <w:tcW w:w="3510" w:type="dxa"/>
          </w:tcPr>
          <w:p w14:paraId="22A23B91"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Neurosurgery</w:t>
            </w:r>
          </w:p>
        </w:tc>
        <w:tc>
          <w:tcPr>
            <w:tcW w:w="2410" w:type="dxa"/>
          </w:tcPr>
          <w:p w14:paraId="44D3F0DC" w14:textId="77777777" w:rsidR="00C0695D" w:rsidRPr="00CF3B83" w:rsidRDefault="00C0695D" w:rsidP="008C549E">
            <w:pPr>
              <w:spacing w:line="360" w:lineRule="auto"/>
              <w:jc w:val="center"/>
              <w:rPr>
                <w:rFonts w:ascii="Times New Roman" w:hAnsi="Times New Roman" w:cs="Times New Roman"/>
              </w:rPr>
            </w:pPr>
            <w:r>
              <w:rPr>
                <w:rFonts w:ascii="Times New Roman" w:hAnsi="Times New Roman" w:cs="Times New Roman"/>
              </w:rPr>
              <w:t>14 (9.2)</w:t>
            </w:r>
          </w:p>
        </w:tc>
        <w:tc>
          <w:tcPr>
            <w:tcW w:w="2410" w:type="dxa"/>
          </w:tcPr>
          <w:p w14:paraId="11CBF0D5" w14:textId="77777777" w:rsidR="00C0695D" w:rsidRPr="00CF3B83" w:rsidRDefault="00C0695D" w:rsidP="008C549E">
            <w:pPr>
              <w:spacing w:line="360" w:lineRule="auto"/>
              <w:jc w:val="center"/>
              <w:rPr>
                <w:rFonts w:ascii="Times New Roman" w:hAnsi="Times New Roman" w:cs="Times New Roman"/>
              </w:rPr>
            </w:pPr>
            <w:r>
              <w:rPr>
                <w:rFonts w:ascii="Times New Roman" w:eastAsia="新細明體" w:hAnsi="Times New Roman" w:cs="Times New Roman"/>
              </w:rPr>
              <w:t>20 (13.3)</w:t>
            </w:r>
          </w:p>
        </w:tc>
      </w:tr>
      <w:tr w:rsidR="00C0695D" w:rsidRPr="00653796" w14:paraId="73C7B9AC" w14:textId="77777777" w:rsidTr="008C549E">
        <w:tc>
          <w:tcPr>
            <w:tcW w:w="3510" w:type="dxa"/>
          </w:tcPr>
          <w:p w14:paraId="31A26AB1"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Orthopedic surgery</w:t>
            </w:r>
          </w:p>
        </w:tc>
        <w:tc>
          <w:tcPr>
            <w:tcW w:w="2410" w:type="dxa"/>
          </w:tcPr>
          <w:p w14:paraId="3EE3CE95" w14:textId="77777777" w:rsidR="00C0695D" w:rsidRPr="00CF3B83" w:rsidRDefault="00C0695D" w:rsidP="008C549E">
            <w:pPr>
              <w:spacing w:line="360" w:lineRule="auto"/>
              <w:ind w:left="73"/>
              <w:jc w:val="center"/>
              <w:rPr>
                <w:rFonts w:ascii="Times New Roman" w:hAnsi="Times New Roman" w:cs="Times New Roman"/>
              </w:rPr>
            </w:pPr>
            <w:r>
              <w:rPr>
                <w:rFonts w:ascii="Times New Roman" w:hAnsi="Times New Roman" w:cs="Times New Roman"/>
              </w:rPr>
              <w:t>32 (21.0)</w:t>
            </w:r>
          </w:p>
        </w:tc>
        <w:tc>
          <w:tcPr>
            <w:tcW w:w="2410" w:type="dxa"/>
          </w:tcPr>
          <w:p w14:paraId="44791281" w14:textId="77777777" w:rsidR="00C0695D" w:rsidRPr="00CF3B83" w:rsidRDefault="00C0695D" w:rsidP="008C549E">
            <w:pPr>
              <w:spacing w:line="360" w:lineRule="auto"/>
              <w:ind w:left="73"/>
              <w:jc w:val="center"/>
              <w:rPr>
                <w:rFonts w:ascii="Times New Roman" w:hAnsi="Times New Roman" w:cs="Times New Roman"/>
              </w:rPr>
            </w:pPr>
            <w:r>
              <w:rPr>
                <w:rFonts w:ascii="Times New Roman" w:hAnsi="Times New Roman" w:cs="Times New Roman"/>
              </w:rPr>
              <w:t>29 (19.3)</w:t>
            </w:r>
          </w:p>
        </w:tc>
      </w:tr>
      <w:tr w:rsidR="00C0695D" w:rsidRPr="00653796" w14:paraId="16A3DF57" w14:textId="77777777" w:rsidTr="008C549E">
        <w:tc>
          <w:tcPr>
            <w:tcW w:w="3510" w:type="dxa"/>
          </w:tcPr>
          <w:p w14:paraId="502B0161" w14:textId="77777777" w:rsidR="00C0695D" w:rsidRPr="00CF3B83" w:rsidRDefault="00C0695D" w:rsidP="008C549E">
            <w:pPr>
              <w:spacing w:line="360" w:lineRule="auto"/>
              <w:ind w:leftChars="73" w:left="175"/>
              <w:rPr>
                <w:rFonts w:ascii="Times New Roman" w:hAnsi="Times New Roman" w:cs="Times New Roman"/>
              </w:rPr>
            </w:pPr>
            <w:r>
              <w:rPr>
                <w:rFonts w:ascii="Times New Roman" w:hAnsi="Times New Roman" w:cs="Times New Roman"/>
              </w:rPr>
              <w:t>Plastic surgery</w:t>
            </w:r>
          </w:p>
        </w:tc>
        <w:tc>
          <w:tcPr>
            <w:tcW w:w="2410" w:type="dxa"/>
            <w:vAlign w:val="center"/>
          </w:tcPr>
          <w:p w14:paraId="1CE0D6DC" w14:textId="77777777" w:rsidR="00C0695D" w:rsidRDefault="00C0695D" w:rsidP="008C549E">
            <w:pPr>
              <w:spacing w:line="360" w:lineRule="auto"/>
              <w:ind w:left="73"/>
              <w:jc w:val="center"/>
              <w:rPr>
                <w:rFonts w:ascii="Times New Roman" w:hAnsi="Times New Roman" w:cs="Times New Roman"/>
              </w:rPr>
            </w:pPr>
            <w:r>
              <w:rPr>
                <w:rFonts w:ascii="Times New Roman" w:eastAsia="新細明體" w:hAnsi="Times New Roman" w:cs="Times New Roman"/>
                <w:color w:val="000000"/>
                <w:kern w:val="0"/>
              </w:rPr>
              <w:t>4 (2.6)</w:t>
            </w:r>
          </w:p>
        </w:tc>
        <w:tc>
          <w:tcPr>
            <w:tcW w:w="2410" w:type="dxa"/>
            <w:vAlign w:val="center"/>
          </w:tcPr>
          <w:p w14:paraId="789F699F" w14:textId="77777777" w:rsidR="00C0695D" w:rsidRDefault="00C0695D" w:rsidP="008C549E">
            <w:pPr>
              <w:spacing w:line="360" w:lineRule="auto"/>
              <w:ind w:left="73"/>
              <w:jc w:val="center"/>
              <w:rPr>
                <w:rFonts w:ascii="Times New Roman" w:hAnsi="Times New Roman" w:cs="Times New Roman"/>
              </w:rPr>
            </w:pPr>
            <w:r>
              <w:rPr>
                <w:rFonts w:ascii="Times New Roman" w:hAnsi="Times New Roman" w:cs="Times New Roman"/>
              </w:rPr>
              <w:t>4 (2.7)</w:t>
            </w:r>
          </w:p>
        </w:tc>
      </w:tr>
      <w:tr w:rsidR="00C0695D" w:rsidRPr="00653796" w14:paraId="002A8970" w14:textId="77777777" w:rsidTr="008C549E">
        <w:tc>
          <w:tcPr>
            <w:tcW w:w="3510" w:type="dxa"/>
            <w:tcBorders>
              <w:bottom w:val="single" w:sz="4" w:space="0" w:color="auto"/>
            </w:tcBorders>
          </w:tcPr>
          <w:p w14:paraId="27BBD9B5" w14:textId="77777777" w:rsidR="00C0695D" w:rsidRPr="00CF3B83" w:rsidRDefault="00C0695D" w:rsidP="008C549E">
            <w:pPr>
              <w:spacing w:afterLines="25" w:after="100" w:line="360" w:lineRule="auto"/>
              <w:ind w:leftChars="73" w:left="175"/>
              <w:rPr>
                <w:rFonts w:ascii="Times New Roman" w:hAnsi="Times New Roman" w:cs="Times New Roman"/>
              </w:rPr>
            </w:pPr>
            <w:r>
              <w:rPr>
                <w:rFonts w:ascii="Times New Roman" w:hAnsi="Times New Roman" w:cs="Times New Roman"/>
              </w:rPr>
              <w:t>Colorectal surgery</w:t>
            </w:r>
          </w:p>
        </w:tc>
        <w:tc>
          <w:tcPr>
            <w:tcW w:w="2410" w:type="dxa"/>
            <w:tcBorders>
              <w:bottom w:val="single" w:sz="4" w:space="0" w:color="auto"/>
            </w:tcBorders>
            <w:vAlign w:val="center"/>
          </w:tcPr>
          <w:p w14:paraId="6C9BCB12" w14:textId="77777777" w:rsidR="00C0695D" w:rsidRDefault="00C0695D" w:rsidP="008C549E">
            <w:pPr>
              <w:spacing w:afterLines="25" w:after="100" w:line="360" w:lineRule="auto"/>
              <w:jc w:val="center"/>
              <w:rPr>
                <w:rFonts w:ascii="Times New Roman" w:hAnsi="Times New Roman" w:cs="Times New Roman"/>
              </w:rPr>
            </w:pPr>
            <w:r>
              <w:rPr>
                <w:rFonts w:ascii="Times New Roman" w:eastAsia="新細明體" w:hAnsi="Times New Roman" w:cs="Times New Roman"/>
                <w:color w:val="000000"/>
                <w:kern w:val="0"/>
              </w:rPr>
              <w:t>4 (2.6)</w:t>
            </w:r>
          </w:p>
        </w:tc>
        <w:tc>
          <w:tcPr>
            <w:tcW w:w="2410" w:type="dxa"/>
            <w:tcBorders>
              <w:bottom w:val="single" w:sz="4" w:space="0" w:color="auto"/>
            </w:tcBorders>
            <w:vAlign w:val="center"/>
          </w:tcPr>
          <w:p w14:paraId="2FCA54F8" w14:textId="77777777" w:rsidR="00C0695D" w:rsidRDefault="00C0695D" w:rsidP="008C549E">
            <w:pPr>
              <w:spacing w:afterLines="25" w:after="100" w:line="360" w:lineRule="auto"/>
              <w:jc w:val="center"/>
              <w:rPr>
                <w:rFonts w:ascii="Times New Roman" w:hAnsi="Times New Roman" w:cs="Times New Roman"/>
              </w:rPr>
            </w:pPr>
            <w:r>
              <w:rPr>
                <w:rFonts w:ascii="Times New Roman" w:eastAsia="新細明體" w:hAnsi="Times New Roman" w:cs="Times New Roman"/>
                <w:color w:val="000000"/>
                <w:kern w:val="0"/>
              </w:rPr>
              <w:t>4 (2.7)</w:t>
            </w:r>
          </w:p>
        </w:tc>
      </w:tr>
    </w:tbl>
    <w:p w14:paraId="7AE72AE8" w14:textId="77777777" w:rsidR="00C0695D" w:rsidRPr="001A6F37" w:rsidRDefault="00C0695D" w:rsidP="00C0695D">
      <w:pPr>
        <w:spacing w:line="276" w:lineRule="auto"/>
        <w:ind w:leftChars="59" w:left="142"/>
        <w:rPr>
          <w:rFonts w:ascii="Times New Roman" w:hAnsi="Times New Roman" w:cs="Times New Roman"/>
          <w:sz w:val="22"/>
          <w:szCs w:val="22"/>
        </w:rPr>
      </w:pPr>
    </w:p>
    <w:p w14:paraId="3A0B6DE1" w14:textId="77777777" w:rsidR="00C0695D" w:rsidRDefault="00C0695D" w:rsidP="00216E96">
      <w:pPr>
        <w:spacing w:beforeLines="25" w:before="100" w:afterLines="50" w:after="200" w:line="276" w:lineRule="auto"/>
        <w:ind w:right="-141"/>
        <w:rPr>
          <w:rFonts w:ascii="Times New Roman" w:hAnsi="Times New Roman" w:cs="Times New Roman"/>
          <w:b/>
        </w:rPr>
      </w:pPr>
    </w:p>
    <w:p w14:paraId="4C458F13" w14:textId="363CD708" w:rsidR="00DC3E16" w:rsidRDefault="00C0695D" w:rsidP="00C0695D">
      <w:pPr>
        <w:keepNext/>
        <w:pageBreakBefore/>
        <w:spacing w:beforeLines="25" w:before="100" w:afterLines="50" w:after="200" w:line="276" w:lineRule="auto"/>
        <w:ind w:right="-142"/>
        <w:rPr>
          <w:rFonts w:ascii="Times New Roman" w:hAnsi="Times New Roman" w:cs="Times New Roman"/>
          <w:b/>
        </w:rPr>
      </w:pPr>
      <w:r>
        <w:rPr>
          <w:rFonts w:ascii="Times New Roman" w:hAnsi="Times New Roman" w:cs="Times New Roman"/>
          <w:b/>
        </w:rPr>
        <w:lastRenderedPageBreak/>
        <w:t xml:space="preserve">Supplementary Table </w:t>
      </w:r>
      <w:r w:rsidR="00BB6011">
        <w:rPr>
          <w:rFonts w:ascii="Times New Roman" w:hAnsi="Times New Roman" w:cs="Times New Roman"/>
          <w:b/>
        </w:rPr>
        <w:t>3</w:t>
      </w:r>
      <w:r w:rsidR="003A0F83" w:rsidRPr="003A0F83">
        <w:rPr>
          <w:rFonts w:ascii="Times New Roman" w:hAnsi="Times New Roman" w:cs="Times New Roman"/>
          <w:b/>
        </w:rPr>
        <w:t>. Characteristic data of patients present with primary endpoint</w:t>
      </w:r>
    </w:p>
    <w:tbl>
      <w:tblPr>
        <w:tblStyle w:val="a3"/>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332"/>
        <w:gridCol w:w="1332"/>
        <w:gridCol w:w="1333"/>
        <w:gridCol w:w="1332"/>
        <w:gridCol w:w="1333"/>
      </w:tblGrid>
      <w:tr w:rsidR="00216E96" w:rsidRPr="003E7299" w14:paraId="0D801EB5" w14:textId="77777777" w:rsidTr="00216E96">
        <w:tc>
          <w:tcPr>
            <w:tcW w:w="2689" w:type="dxa"/>
            <w:tcBorders>
              <w:top w:val="single" w:sz="4" w:space="0" w:color="auto"/>
              <w:bottom w:val="single" w:sz="4" w:space="0" w:color="auto"/>
            </w:tcBorders>
            <w:shd w:val="clear" w:color="auto" w:fill="F2F2F2" w:themeFill="background1" w:themeFillShade="F2"/>
          </w:tcPr>
          <w:p w14:paraId="5B76299B" w14:textId="77777777" w:rsidR="003E7299" w:rsidRPr="003E7299" w:rsidRDefault="003E7299" w:rsidP="00216E96">
            <w:pPr>
              <w:spacing w:beforeLines="25" w:before="100" w:afterLines="50" w:after="200" w:line="360" w:lineRule="auto"/>
              <w:rPr>
                <w:rFonts w:ascii="Times New Roman" w:hAnsi="Times New Roman" w:cs="Times New Roman"/>
              </w:rPr>
            </w:pPr>
          </w:p>
        </w:tc>
        <w:tc>
          <w:tcPr>
            <w:tcW w:w="1332" w:type="dxa"/>
            <w:tcBorders>
              <w:top w:val="single" w:sz="4" w:space="0" w:color="auto"/>
              <w:bottom w:val="single" w:sz="4" w:space="0" w:color="auto"/>
            </w:tcBorders>
            <w:shd w:val="clear" w:color="auto" w:fill="F2F2F2" w:themeFill="background1" w:themeFillShade="F2"/>
          </w:tcPr>
          <w:p w14:paraId="5F270BF4" w14:textId="0D80DB9F" w:rsidR="003E7299" w:rsidRPr="003E7299" w:rsidRDefault="003E7299" w:rsidP="00216E96">
            <w:pPr>
              <w:spacing w:beforeLines="25" w:before="100" w:afterLines="50" w:after="200" w:line="360" w:lineRule="auto"/>
              <w:jc w:val="center"/>
              <w:rPr>
                <w:rFonts w:ascii="Times New Roman" w:hAnsi="Times New Roman" w:cs="Times New Roman"/>
              </w:rPr>
            </w:pPr>
            <w:r w:rsidRPr="003E7299">
              <w:rPr>
                <w:rFonts w:ascii="Times New Roman" w:hAnsi="Times New Roman" w:cs="Times New Roman"/>
              </w:rPr>
              <w:t>Patient 1</w:t>
            </w:r>
          </w:p>
        </w:tc>
        <w:tc>
          <w:tcPr>
            <w:tcW w:w="1332" w:type="dxa"/>
            <w:tcBorders>
              <w:top w:val="single" w:sz="4" w:space="0" w:color="auto"/>
              <w:bottom w:val="single" w:sz="4" w:space="0" w:color="auto"/>
            </w:tcBorders>
            <w:shd w:val="clear" w:color="auto" w:fill="F2F2F2" w:themeFill="background1" w:themeFillShade="F2"/>
          </w:tcPr>
          <w:p w14:paraId="78027803" w14:textId="23760814" w:rsidR="003E7299" w:rsidRPr="003E7299" w:rsidRDefault="003E7299" w:rsidP="00216E96">
            <w:pPr>
              <w:spacing w:beforeLines="25" w:before="100" w:afterLines="50" w:after="200" w:line="360" w:lineRule="auto"/>
              <w:jc w:val="center"/>
              <w:rPr>
                <w:rFonts w:ascii="Times New Roman" w:hAnsi="Times New Roman" w:cs="Times New Roman"/>
              </w:rPr>
            </w:pPr>
            <w:r w:rsidRPr="003E7299">
              <w:rPr>
                <w:rFonts w:ascii="Times New Roman" w:hAnsi="Times New Roman" w:cs="Times New Roman"/>
              </w:rPr>
              <w:t>Patient 2</w:t>
            </w:r>
          </w:p>
        </w:tc>
        <w:tc>
          <w:tcPr>
            <w:tcW w:w="1333" w:type="dxa"/>
            <w:tcBorders>
              <w:top w:val="single" w:sz="4" w:space="0" w:color="auto"/>
              <w:bottom w:val="single" w:sz="4" w:space="0" w:color="auto"/>
            </w:tcBorders>
            <w:shd w:val="clear" w:color="auto" w:fill="F2F2F2" w:themeFill="background1" w:themeFillShade="F2"/>
          </w:tcPr>
          <w:p w14:paraId="11C30C45" w14:textId="0220AC47" w:rsidR="003E7299" w:rsidRPr="003E7299" w:rsidRDefault="003E7299" w:rsidP="00216E96">
            <w:pPr>
              <w:spacing w:beforeLines="25" w:before="100" w:afterLines="50" w:after="200" w:line="360" w:lineRule="auto"/>
              <w:jc w:val="center"/>
              <w:rPr>
                <w:rFonts w:ascii="Times New Roman" w:hAnsi="Times New Roman" w:cs="Times New Roman"/>
              </w:rPr>
            </w:pPr>
            <w:r w:rsidRPr="003E7299">
              <w:rPr>
                <w:rFonts w:ascii="Times New Roman" w:hAnsi="Times New Roman" w:cs="Times New Roman"/>
              </w:rPr>
              <w:t>Patient 3</w:t>
            </w:r>
          </w:p>
        </w:tc>
        <w:tc>
          <w:tcPr>
            <w:tcW w:w="1332" w:type="dxa"/>
            <w:tcBorders>
              <w:top w:val="single" w:sz="4" w:space="0" w:color="auto"/>
              <w:bottom w:val="single" w:sz="4" w:space="0" w:color="auto"/>
            </w:tcBorders>
            <w:shd w:val="clear" w:color="auto" w:fill="F2F2F2" w:themeFill="background1" w:themeFillShade="F2"/>
          </w:tcPr>
          <w:p w14:paraId="02BA6C3E" w14:textId="3A7DDE6F" w:rsidR="003E7299" w:rsidRPr="003E7299" w:rsidRDefault="003E7299" w:rsidP="00216E96">
            <w:pPr>
              <w:spacing w:beforeLines="25" w:before="100" w:afterLines="50" w:after="200" w:line="360" w:lineRule="auto"/>
              <w:jc w:val="center"/>
              <w:rPr>
                <w:rFonts w:ascii="Times New Roman" w:hAnsi="Times New Roman" w:cs="Times New Roman"/>
              </w:rPr>
            </w:pPr>
            <w:r w:rsidRPr="003E7299">
              <w:rPr>
                <w:rFonts w:ascii="Times New Roman" w:hAnsi="Times New Roman" w:cs="Times New Roman"/>
              </w:rPr>
              <w:t>Patient 4</w:t>
            </w:r>
          </w:p>
        </w:tc>
        <w:tc>
          <w:tcPr>
            <w:tcW w:w="1333" w:type="dxa"/>
            <w:tcBorders>
              <w:top w:val="single" w:sz="4" w:space="0" w:color="auto"/>
              <w:bottom w:val="single" w:sz="4" w:space="0" w:color="auto"/>
            </w:tcBorders>
            <w:shd w:val="clear" w:color="auto" w:fill="F2F2F2" w:themeFill="background1" w:themeFillShade="F2"/>
          </w:tcPr>
          <w:p w14:paraId="44D72A57" w14:textId="09CB1C7A" w:rsidR="003E7299" w:rsidRPr="003E7299" w:rsidRDefault="003E7299" w:rsidP="00216E96">
            <w:pPr>
              <w:spacing w:beforeLines="25" w:before="100" w:afterLines="50" w:after="200" w:line="360" w:lineRule="auto"/>
              <w:jc w:val="center"/>
              <w:rPr>
                <w:rFonts w:ascii="Times New Roman" w:hAnsi="Times New Roman" w:cs="Times New Roman"/>
              </w:rPr>
            </w:pPr>
            <w:r w:rsidRPr="003E7299">
              <w:rPr>
                <w:rFonts w:ascii="Times New Roman" w:hAnsi="Times New Roman" w:cs="Times New Roman"/>
              </w:rPr>
              <w:t>Patient 5</w:t>
            </w:r>
          </w:p>
        </w:tc>
      </w:tr>
      <w:tr w:rsidR="00570CED" w:rsidRPr="003E7299" w14:paraId="37680E62" w14:textId="77777777" w:rsidTr="00216E96">
        <w:tc>
          <w:tcPr>
            <w:tcW w:w="2689" w:type="dxa"/>
            <w:tcBorders>
              <w:top w:val="single" w:sz="4" w:space="0" w:color="auto"/>
            </w:tcBorders>
          </w:tcPr>
          <w:p w14:paraId="0726BABB" w14:textId="501017C3"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Age</w:t>
            </w:r>
          </w:p>
        </w:tc>
        <w:tc>
          <w:tcPr>
            <w:tcW w:w="1332" w:type="dxa"/>
            <w:tcBorders>
              <w:top w:val="single" w:sz="4" w:space="0" w:color="auto"/>
            </w:tcBorders>
          </w:tcPr>
          <w:p w14:paraId="73D65B84" w14:textId="04E5E166"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47</w:t>
            </w:r>
          </w:p>
        </w:tc>
        <w:tc>
          <w:tcPr>
            <w:tcW w:w="1332" w:type="dxa"/>
            <w:tcBorders>
              <w:top w:val="single" w:sz="4" w:space="0" w:color="auto"/>
            </w:tcBorders>
          </w:tcPr>
          <w:p w14:paraId="0181D104" w14:textId="0204B56A"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45</w:t>
            </w:r>
          </w:p>
        </w:tc>
        <w:tc>
          <w:tcPr>
            <w:tcW w:w="1333" w:type="dxa"/>
            <w:tcBorders>
              <w:top w:val="single" w:sz="4" w:space="0" w:color="auto"/>
            </w:tcBorders>
          </w:tcPr>
          <w:p w14:paraId="6C3C35E1" w14:textId="09B04F32"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37</w:t>
            </w:r>
          </w:p>
        </w:tc>
        <w:tc>
          <w:tcPr>
            <w:tcW w:w="1332" w:type="dxa"/>
            <w:tcBorders>
              <w:top w:val="single" w:sz="4" w:space="0" w:color="auto"/>
            </w:tcBorders>
          </w:tcPr>
          <w:p w14:paraId="5CEBF81E" w14:textId="4BDAE0AC"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55</w:t>
            </w:r>
          </w:p>
        </w:tc>
        <w:tc>
          <w:tcPr>
            <w:tcW w:w="1333" w:type="dxa"/>
            <w:tcBorders>
              <w:top w:val="single" w:sz="4" w:space="0" w:color="auto"/>
            </w:tcBorders>
          </w:tcPr>
          <w:p w14:paraId="639A742F" w14:textId="26E9F71A"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42</w:t>
            </w:r>
          </w:p>
        </w:tc>
      </w:tr>
      <w:tr w:rsidR="00570CED" w:rsidRPr="003E7299" w14:paraId="56B16DFD" w14:textId="77777777" w:rsidTr="00216E96">
        <w:tc>
          <w:tcPr>
            <w:tcW w:w="2689" w:type="dxa"/>
          </w:tcPr>
          <w:p w14:paraId="2DFCA13E" w14:textId="146C6A76"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Gender</w:t>
            </w:r>
          </w:p>
        </w:tc>
        <w:tc>
          <w:tcPr>
            <w:tcW w:w="1332" w:type="dxa"/>
          </w:tcPr>
          <w:p w14:paraId="4FC2809E" w14:textId="78B955B7"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male</w:t>
            </w:r>
          </w:p>
        </w:tc>
        <w:tc>
          <w:tcPr>
            <w:tcW w:w="1332" w:type="dxa"/>
          </w:tcPr>
          <w:p w14:paraId="73CD16F8" w14:textId="791A534D"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female</w:t>
            </w:r>
          </w:p>
        </w:tc>
        <w:tc>
          <w:tcPr>
            <w:tcW w:w="1333" w:type="dxa"/>
          </w:tcPr>
          <w:p w14:paraId="1DF725AD" w14:textId="01FA9AB3"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female</w:t>
            </w:r>
          </w:p>
        </w:tc>
        <w:tc>
          <w:tcPr>
            <w:tcW w:w="1332" w:type="dxa"/>
          </w:tcPr>
          <w:p w14:paraId="2D6D21CF" w14:textId="060D83E5"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female</w:t>
            </w:r>
          </w:p>
        </w:tc>
        <w:tc>
          <w:tcPr>
            <w:tcW w:w="1333" w:type="dxa"/>
          </w:tcPr>
          <w:p w14:paraId="4EB6D25F" w14:textId="4F89AAE1"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male</w:t>
            </w:r>
          </w:p>
        </w:tc>
      </w:tr>
      <w:tr w:rsidR="00570CED" w:rsidRPr="003E7299" w14:paraId="2DFEA22A" w14:textId="77777777" w:rsidTr="00216E96">
        <w:tc>
          <w:tcPr>
            <w:tcW w:w="2689" w:type="dxa"/>
          </w:tcPr>
          <w:p w14:paraId="6FD556D4" w14:textId="1E3CE372"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BMI</w:t>
            </w:r>
          </w:p>
        </w:tc>
        <w:tc>
          <w:tcPr>
            <w:tcW w:w="1332" w:type="dxa"/>
          </w:tcPr>
          <w:p w14:paraId="6670EDA3" w14:textId="6F6D5D88"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34.0</w:t>
            </w:r>
          </w:p>
        </w:tc>
        <w:tc>
          <w:tcPr>
            <w:tcW w:w="1332" w:type="dxa"/>
          </w:tcPr>
          <w:p w14:paraId="15597257" w14:textId="51AA1939"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33.7</w:t>
            </w:r>
          </w:p>
        </w:tc>
        <w:tc>
          <w:tcPr>
            <w:tcW w:w="1333" w:type="dxa"/>
          </w:tcPr>
          <w:p w14:paraId="23842B34" w14:textId="0596926D"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34.8</w:t>
            </w:r>
          </w:p>
        </w:tc>
        <w:tc>
          <w:tcPr>
            <w:tcW w:w="1332" w:type="dxa"/>
          </w:tcPr>
          <w:p w14:paraId="207A3B31" w14:textId="7C7C1697"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23.3</w:t>
            </w:r>
          </w:p>
        </w:tc>
        <w:tc>
          <w:tcPr>
            <w:tcW w:w="1333" w:type="dxa"/>
          </w:tcPr>
          <w:p w14:paraId="0C3D7D5A" w14:textId="3F7BAB7F"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32</w:t>
            </w:r>
            <w:r>
              <w:rPr>
                <w:rFonts w:ascii="Times New Roman" w:hAnsi="Times New Roman" w:hint="eastAsia"/>
              </w:rPr>
              <w:t>.1</w:t>
            </w:r>
          </w:p>
        </w:tc>
      </w:tr>
      <w:tr w:rsidR="00570CED" w:rsidRPr="003E7299" w14:paraId="70B6CAAD" w14:textId="77777777" w:rsidTr="00216E96">
        <w:tc>
          <w:tcPr>
            <w:tcW w:w="2689" w:type="dxa"/>
          </w:tcPr>
          <w:p w14:paraId="1C9FEF24" w14:textId="20EE5732"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ASA PS</w:t>
            </w:r>
          </w:p>
        </w:tc>
        <w:tc>
          <w:tcPr>
            <w:tcW w:w="1332" w:type="dxa"/>
          </w:tcPr>
          <w:p w14:paraId="3EA5EF4D" w14:textId="066EFEBB"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w:t>
            </w:r>
          </w:p>
        </w:tc>
        <w:tc>
          <w:tcPr>
            <w:tcW w:w="1332" w:type="dxa"/>
          </w:tcPr>
          <w:p w14:paraId="7EDA31CA" w14:textId="6B2F0C5F"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w:t>
            </w:r>
          </w:p>
        </w:tc>
        <w:tc>
          <w:tcPr>
            <w:tcW w:w="1333" w:type="dxa"/>
          </w:tcPr>
          <w:p w14:paraId="13B503E7" w14:textId="06FA7A72"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w:t>
            </w:r>
          </w:p>
        </w:tc>
        <w:tc>
          <w:tcPr>
            <w:tcW w:w="1332" w:type="dxa"/>
          </w:tcPr>
          <w:p w14:paraId="22636F97" w14:textId="52382A79"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w:t>
            </w:r>
          </w:p>
        </w:tc>
        <w:tc>
          <w:tcPr>
            <w:tcW w:w="1333" w:type="dxa"/>
          </w:tcPr>
          <w:p w14:paraId="5BBCAFF2" w14:textId="4FC25399"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w:t>
            </w:r>
          </w:p>
        </w:tc>
      </w:tr>
      <w:tr w:rsidR="00570CED" w:rsidRPr="003E7299" w14:paraId="246E5D86" w14:textId="77777777" w:rsidTr="00216E96">
        <w:tc>
          <w:tcPr>
            <w:tcW w:w="2689" w:type="dxa"/>
          </w:tcPr>
          <w:p w14:paraId="2F8A410A" w14:textId="7293D747"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STOP Bang score</w:t>
            </w:r>
          </w:p>
        </w:tc>
        <w:tc>
          <w:tcPr>
            <w:tcW w:w="1332" w:type="dxa"/>
          </w:tcPr>
          <w:p w14:paraId="65EDEF94" w14:textId="6D0E0725"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4</w:t>
            </w:r>
          </w:p>
        </w:tc>
        <w:tc>
          <w:tcPr>
            <w:tcW w:w="1332" w:type="dxa"/>
          </w:tcPr>
          <w:p w14:paraId="740CDD86" w14:textId="4E350C3A"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1</w:t>
            </w:r>
          </w:p>
        </w:tc>
        <w:tc>
          <w:tcPr>
            <w:tcW w:w="1333" w:type="dxa"/>
          </w:tcPr>
          <w:p w14:paraId="2C9B58F0" w14:textId="6422FB96"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2</w:t>
            </w:r>
          </w:p>
        </w:tc>
        <w:tc>
          <w:tcPr>
            <w:tcW w:w="1332" w:type="dxa"/>
          </w:tcPr>
          <w:p w14:paraId="5EAFC162" w14:textId="2D1AA6A0"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1</w:t>
            </w:r>
          </w:p>
        </w:tc>
        <w:tc>
          <w:tcPr>
            <w:tcW w:w="1333" w:type="dxa"/>
          </w:tcPr>
          <w:p w14:paraId="179AB069" w14:textId="727708A3"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4</w:t>
            </w:r>
          </w:p>
        </w:tc>
      </w:tr>
      <w:tr w:rsidR="00570CED" w:rsidRPr="003E7299" w14:paraId="77492C99" w14:textId="77777777" w:rsidTr="00216E96">
        <w:tc>
          <w:tcPr>
            <w:tcW w:w="2689" w:type="dxa"/>
          </w:tcPr>
          <w:p w14:paraId="3906AC0E" w14:textId="78394EFA"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Smoker (Y/N)</w:t>
            </w:r>
          </w:p>
        </w:tc>
        <w:tc>
          <w:tcPr>
            <w:tcW w:w="1332" w:type="dxa"/>
          </w:tcPr>
          <w:p w14:paraId="50036EC6" w14:textId="0617FB6B"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Y</w:t>
            </w:r>
          </w:p>
        </w:tc>
        <w:tc>
          <w:tcPr>
            <w:tcW w:w="1332" w:type="dxa"/>
          </w:tcPr>
          <w:p w14:paraId="2EBD8C08" w14:textId="376C5083"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N</w:t>
            </w:r>
          </w:p>
        </w:tc>
        <w:tc>
          <w:tcPr>
            <w:tcW w:w="1333" w:type="dxa"/>
          </w:tcPr>
          <w:p w14:paraId="38B1CA2D" w14:textId="783255D5"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N</w:t>
            </w:r>
          </w:p>
        </w:tc>
        <w:tc>
          <w:tcPr>
            <w:tcW w:w="1332" w:type="dxa"/>
          </w:tcPr>
          <w:p w14:paraId="17A5EDD4" w14:textId="497DDB8B"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N</w:t>
            </w:r>
          </w:p>
        </w:tc>
        <w:tc>
          <w:tcPr>
            <w:tcW w:w="1333" w:type="dxa"/>
          </w:tcPr>
          <w:p w14:paraId="53A18A72" w14:textId="57411E6E"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N</w:t>
            </w:r>
          </w:p>
        </w:tc>
      </w:tr>
      <w:tr w:rsidR="00570CED" w:rsidRPr="003E7299" w14:paraId="068176A8" w14:textId="77777777" w:rsidTr="00216E96">
        <w:tc>
          <w:tcPr>
            <w:tcW w:w="2689" w:type="dxa"/>
          </w:tcPr>
          <w:p w14:paraId="4D40ED15" w14:textId="4997D809" w:rsidR="00570CED" w:rsidRPr="003E7299" w:rsidRDefault="00570CED" w:rsidP="00216E96">
            <w:pPr>
              <w:spacing w:beforeLines="25" w:before="100" w:afterLines="15" w:after="60" w:line="276" w:lineRule="auto"/>
              <w:ind w:leftChars="71" w:left="170" w:firstLine="1"/>
              <w:rPr>
                <w:rFonts w:ascii="Times New Roman" w:hAnsi="Times New Roman" w:cs="Times New Roman"/>
              </w:rPr>
            </w:pPr>
            <w:r>
              <w:rPr>
                <w:rFonts w:ascii="Times New Roman" w:hAnsi="Times New Roman" w:cs="Times New Roman"/>
              </w:rPr>
              <w:t>Baseline SpO</w:t>
            </w:r>
            <w:r w:rsidRPr="00570CED">
              <w:rPr>
                <w:rFonts w:ascii="Times New Roman" w:hAnsi="Times New Roman" w:cs="Times New Roman"/>
                <w:vertAlign w:val="subscript"/>
              </w:rPr>
              <w:t>2</w:t>
            </w:r>
            <w:r>
              <w:rPr>
                <w:rFonts w:ascii="Times New Roman" w:hAnsi="Times New Roman" w:cs="Times New Roman"/>
              </w:rPr>
              <w:t xml:space="preserve"> (%)</w:t>
            </w:r>
          </w:p>
        </w:tc>
        <w:tc>
          <w:tcPr>
            <w:tcW w:w="1332" w:type="dxa"/>
          </w:tcPr>
          <w:p w14:paraId="4ED41013" w14:textId="1CFB552A"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96</w:t>
            </w:r>
          </w:p>
        </w:tc>
        <w:tc>
          <w:tcPr>
            <w:tcW w:w="1332" w:type="dxa"/>
          </w:tcPr>
          <w:p w14:paraId="387993C0" w14:textId="70FEDFA8"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100</w:t>
            </w:r>
          </w:p>
        </w:tc>
        <w:tc>
          <w:tcPr>
            <w:tcW w:w="1333" w:type="dxa"/>
          </w:tcPr>
          <w:p w14:paraId="2B260757" w14:textId="7CD72118"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99</w:t>
            </w:r>
          </w:p>
        </w:tc>
        <w:tc>
          <w:tcPr>
            <w:tcW w:w="1332" w:type="dxa"/>
          </w:tcPr>
          <w:p w14:paraId="6CF45F3B" w14:textId="641D99AA"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98</w:t>
            </w:r>
          </w:p>
        </w:tc>
        <w:tc>
          <w:tcPr>
            <w:tcW w:w="1333" w:type="dxa"/>
          </w:tcPr>
          <w:p w14:paraId="75F65756" w14:textId="5E9D0A03" w:rsidR="00570CED" w:rsidRPr="003E7299" w:rsidRDefault="00570CED" w:rsidP="00216E96">
            <w:pPr>
              <w:spacing w:beforeLines="25" w:before="100" w:afterLines="15" w:after="60" w:line="276" w:lineRule="auto"/>
              <w:ind w:left="71"/>
              <w:jc w:val="center"/>
              <w:rPr>
                <w:rFonts w:ascii="Times New Roman" w:hAnsi="Times New Roman" w:cs="Times New Roman"/>
              </w:rPr>
            </w:pPr>
            <w:r>
              <w:rPr>
                <w:rFonts w:ascii="Times New Roman" w:hAnsi="Times New Roman"/>
              </w:rPr>
              <w:t>96</w:t>
            </w:r>
          </w:p>
        </w:tc>
      </w:tr>
      <w:tr w:rsidR="00570CED" w:rsidRPr="003E7299" w14:paraId="16A4BFE2" w14:textId="77777777" w:rsidTr="00216E96">
        <w:tc>
          <w:tcPr>
            <w:tcW w:w="2689" w:type="dxa"/>
            <w:tcBorders>
              <w:bottom w:val="single" w:sz="4" w:space="0" w:color="auto"/>
            </w:tcBorders>
          </w:tcPr>
          <w:p w14:paraId="4375FD98" w14:textId="6147BDFD" w:rsidR="00570CED" w:rsidRPr="003E7299" w:rsidRDefault="00570CED" w:rsidP="00216E96">
            <w:pPr>
              <w:spacing w:beforeLines="25" w:before="100" w:afterLines="50" w:after="200" w:line="276" w:lineRule="auto"/>
              <w:ind w:leftChars="71" w:left="170" w:firstLine="1"/>
              <w:rPr>
                <w:rFonts w:ascii="Times New Roman" w:hAnsi="Times New Roman" w:cs="Times New Roman"/>
              </w:rPr>
            </w:pPr>
            <w:r>
              <w:rPr>
                <w:rFonts w:ascii="Times New Roman" w:hAnsi="Times New Roman" w:cs="Times New Roman"/>
              </w:rPr>
              <w:t>Lowest SpO</w:t>
            </w:r>
            <w:r w:rsidRPr="00570CED">
              <w:rPr>
                <w:rFonts w:ascii="Times New Roman" w:hAnsi="Times New Roman" w:cs="Times New Roman"/>
                <w:vertAlign w:val="subscript"/>
              </w:rPr>
              <w:t>2</w:t>
            </w:r>
            <w:r>
              <w:rPr>
                <w:rFonts w:ascii="Times New Roman" w:hAnsi="Times New Roman" w:cs="Times New Roman"/>
              </w:rPr>
              <w:t xml:space="preserve"> (%)</w:t>
            </w:r>
          </w:p>
        </w:tc>
        <w:tc>
          <w:tcPr>
            <w:tcW w:w="1332" w:type="dxa"/>
            <w:tcBorders>
              <w:bottom w:val="single" w:sz="4" w:space="0" w:color="auto"/>
            </w:tcBorders>
          </w:tcPr>
          <w:p w14:paraId="208E9214" w14:textId="49960D93" w:rsidR="00570CED" w:rsidRPr="003E7299" w:rsidRDefault="00570CED" w:rsidP="00216E96">
            <w:pPr>
              <w:spacing w:beforeLines="25" w:before="100" w:afterLines="50" w:after="200" w:line="276" w:lineRule="auto"/>
              <w:ind w:left="71"/>
              <w:jc w:val="center"/>
              <w:rPr>
                <w:rFonts w:ascii="Times New Roman" w:hAnsi="Times New Roman" w:cs="Times New Roman"/>
              </w:rPr>
            </w:pPr>
            <w:r>
              <w:rPr>
                <w:rFonts w:ascii="Times New Roman" w:hAnsi="Times New Roman"/>
              </w:rPr>
              <w:t>92</w:t>
            </w:r>
          </w:p>
        </w:tc>
        <w:tc>
          <w:tcPr>
            <w:tcW w:w="1332" w:type="dxa"/>
            <w:tcBorders>
              <w:bottom w:val="single" w:sz="4" w:space="0" w:color="auto"/>
            </w:tcBorders>
          </w:tcPr>
          <w:p w14:paraId="1886C549" w14:textId="1C939D3E" w:rsidR="00570CED" w:rsidRPr="003E7299" w:rsidRDefault="00570CED" w:rsidP="00216E96">
            <w:pPr>
              <w:spacing w:beforeLines="25" w:before="100" w:afterLines="50" w:after="200" w:line="276" w:lineRule="auto"/>
              <w:ind w:left="71"/>
              <w:jc w:val="center"/>
              <w:rPr>
                <w:rFonts w:ascii="Times New Roman" w:hAnsi="Times New Roman" w:cs="Times New Roman"/>
              </w:rPr>
            </w:pPr>
            <w:r>
              <w:rPr>
                <w:rFonts w:ascii="Times New Roman" w:hAnsi="Times New Roman"/>
              </w:rPr>
              <w:t>80</w:t>
            </w:r>
          </w:p>
        </w:tc>
        <w:tc>
          <w:tcPr>
            <w:tcW w:w="1333" w:type="dxa"/>
            <w:tcBorders>
              <w:bottom w:val="single" w:sz="4" w:space="0" w:color="auto"/>
            </w:tcBorders>
          </w:tcPr>
          <w:p w14:paraId="054B47F5" w14:textId="66040905" w:rsidR="00570CED" w:rsidRPr="003E7299" w:rsidRDefault="00570CED" w:rsidP="00216E96">
            <w:pPr>
              <w:spacing w:beforeLines="25" w:before="100" w:afterLines="50" w:after="200" w:line="276" w:lineRule="auto"/>
              <w:ind w:left="71"/>
              <w:jc w:val="center"/>
              <w:rPr>
                <w:rFonts w:ascii="Times New Roman" w:hAnsi="Times New Roman" w:cs="Times New Roman"/>
              </w:rPr>
            </w:pPr>
            <w:r>
              <w:rPr>
                <w:rFonts w:ascii="Times New Roman" w:hAnsi="Times New Roman"/>
              </w:rPr>
              <w:t>87</w:t>
            </w:r>
          </w:p>
        </w:tc>
        <w:tc>
          <w:tcPr>
            <w:tcW w:w="1332" w:type="dxa"/>
            <w:tcBorders>
              <w:bottom w:val="single" w:sz="4" w:space="0" w:color="auto"/>
            </w:tcBorders>
          </w:tcPr>
          <w:p w14:paraId="34142B97" w14:textId="43DAF92E" w:rsidR="00570CED" w:rsidRPr="003E7299" w:rsidRDefault="00570CED" w:rsidP="00216E96">
            <w:pPr>
              <w:spacing w:beforeLines="25" w:before="100" w:afterLines="50" w:after="200" w:line="276" w:lineRule="auto"/>
              <w:ind w:left="71"/>
              <w:jc w:val="center"/>
              <w:rPr>
                <w:rFonts w:ascii="Times New Roman" w:hAnsi="Times New Roman" w:cs="Times New Roman"/>
              </w:rPr>
            </w:pPr>
            <w:r>
              <w:rPr>
                <w:rFonts w:ascii="Times New Roman" w:hAnsi="Times New Roman"/>
              </w:rPr>
              <w:t>88</w:t>
            </w:r>
          </w:p>
        </w:tc>
        <w:tc>
          <w:tcPr>
            <w:tcW w:w="1333" w:type="dxa"/>
            <w:tcBorders>
              <w:bottom w:val="single" w:sz="4" w:space="0" w:color="auto"/>
            </w:tcBorders>
          </w:tcPr>
          <w:p w14:paraId="04D9126E" w14:textId="429636EC" w:rsidR="00570CED" w:rsidRPr="003E7299" w:rsidRDefault="00570CED" w:rsidP="00216E96">
            <w:pPr>
              <w:spacing w:beforeLines="25" w:before="100" w:afterLines="50" w:after="200" w:line="276" w:lineRule="auto"/>
              <w:ind w:left="71"/>
              <w:jc w:val="center"/>
              <w:rPr>
                <w:rFonts w:ascii="Times New Roman" w:hAnsi="Times New Roman" w:cs="Times New Roman"/>
              </w:rPr>
            </w:pPr>
            <w:r>
              <w:rPr>
                <w:rFonts w:ascii="Times New Roman" w:hAnsi="Times New Roman"/>
              </w:rPr>
              <w:t>78</w:t>
            </w:r>
          </w:p>
        </w:tc>
      </w:tr>
    </w:tbl>
    <w:p w14:paraId="55D93811" w14:textId="7034FE6B" w:rsidR="003A0F83" w:rsidRDefault="00E87483" w:rsidP="00216E96">
      <w:pPr>
        <w:spacing w:line="276" w:lineRule="auto"/>
        <w:ind w:leftChars="59" w:left="142" w:rightChars="-144" w:right="-346"/>
        <w:rPr>
          <w:rFonts w:ascii="Times New Roman" w:hAnsi="Times New Roman" w:cs="Times New Roman"/>
        </w:rPr>
      </w:pPr>
      <w:r>
        <w:rPr>
          <w:rFonts w:ascii="Times New Roman" w:hAnsi="Times New Roman" w:cs="Times New Roman"/>
        </w:rPr>
        <w:t>ASA PS: American Society of Anesthesiologists physical status; BMI: body mass index; SpO2: peripheral oxygen saturation</w:t>
      </w:r>
      <w:r w:rsidR="009B4C3D">
        <w:rPr>
          <w:rFonts w:ascii="Times New Roman" w:hAnsi="Times New Roman" w:cs="Times New Roman"/>
        </w:rPr>
        <w:t>.</w:t>
      </w:r>
    </w:p>
    <w:p w14:paraId="7B9285FF" w14:textId="77777777" w:rsidR="009B4C3D" w:rsidRDefault="009B4C3D" w:rsidP="00216E96">
      <w:pPr>
        <w:spacing w:line="276" w:lineRule="auto"/>
        <w:ind w:leftChars="59" w:left="142" w:rightChars="-144" w:right="-346"/>
        <w:rPr>
          <w:rFonts w:ascii="Times New Roman" w:hAnsi="Times New Roman" w:cs="Times New Roman"/>
        </w:rPr>
        <w:sectPr w:rsidR="009B4C3D" w:rsidSect="00995437">
          <w:pgSz w:w="11900" w:h="16840"/>
          <w:pgMar w:top="1440" w:right="1170" w:bottom="1440" w:left="1374" w:header="851" w:footer="992" w:gutter="0"/>
          <w:cols w:space="425"/>
          <w:docGrid w:type="lines" w:linePitch="400"/>
        </w:sectPr>
      </w:pPr>
    </w:p>
    <w:p w14:paraId="2056FB3A" w14:textId="3091FA6D" w:rsidR="009B4C3D" w:rsidRPr="00DC5D1B" w:rsidRDefault="00C0695D" w:rsidP="00DC5D1B">
      <w:pPr>
        <w:spacing w:beforeLines="25" w:before="100" w:afterLines="25" w:after="100" w:line="276" w:lineRule="auto"/>
        <w:ind w:right="-142"/>
        <w:rPr>
          <w:rFonts w:ascii="Times New Roman" w:hAnsi="Times New Roman" w:cs="Times New Roman"/>
          <w:b/>
        </w:rPr>
      </w:pPr>
      <w:r>
        <w:rPr>
          <w:rFonts w:ascii="Times New Roman" w:hAnsi="Times New Roman" w:cs="Times New Roman"/>
          <w:b/>
        </w:rPr>
        <w:lastRenderedPageBreak/>
        <w:t xml:space="preserve">Supplementary Table </w:t>
      </w:r>
      <w:r w:rsidR="00BB6011">
        <w:rPr>
          <w:rFonts w:ascii="Times New Roman" w:hAnsi="Times New Roman" w:cs="Times New Roman"/>
          <w:b/>
        </w:rPr>
        <w:t>4</w:t>
      </w:r>
      <w:r w:rsidR="009B4C3D">
        <w:rPr>
          <w:rFonts w:ascii="Times New Roman" w:hAnsi="Times New Roman" w:cs="Times New Roman"/>
          <w:b/>
        </w:rPr>
        <w:t xml:space="preserve">. Patient characteristics and perioperative factors present with hypoxemia after </w:t>
      </w:r>
      <w:proofErr w:type="spellStart"/>
      <w:r w:rsidR="009B4C3D">
        <w:rPr>
          <w:rFonts w:ascii="Times New Roman" w:hAnsi="Times New Roman" w:cs="Times New Roman"/>
          <w:b/>
        </w:rPr>
        <w:t>extubation</w:t>
      </w:r>
      <w:proofErr w:type="spellEnd"/>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3"/>
        <w:gridCol w:w="949"/>
        <w:gridCol w:w="950"/>
        <w:gridCol w:w="954"/>
        <w:gridCol w:w="950"/>
        <w:gridCol w:w="951"/>
        <w:gridCol w:w="950"/>
        <w:gridCol w:w="951"/>
        <w:gridCol w:w="950"/>
        <w:gridCol w:w="951"/>
        <w:gridCol w:w="950"/>
        <w:gridCol w:w="951"/>
      </w:tblGrid>
      <w:tr w:rsidR="009B4C3D" w:rsidRPr="009B4C3D" w14:paraId="318D82E6" w14:textId="77777777" w:rsidTr="00233586">
        <w:tc>
          <w:tcPr>
            <w:tcW w:w="3503" w:type="dxa"/>
            <w:tcBorders>
              <w:top w:val="single" w:sz="4" w:space="0" w:color="auto"/>
              <w:bottom w:val="single" w:sz="4" w:space="0" w:color="auto"/>
            </w:tcBorders>
            <w:shd w:val="clear" w:color="auto" w:fill="F2F2F2" w:themeFill="background1" w:themeFillShade="F2"/>
          </w:tcPr>
          <w:p w14:paraId="43F0AE25"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Patient identification</w:t>
            </w:r>
          </w:p>
        </w:tc>
        <w:tc>
          <w:tcPr>
            <w:tcW w:w="949" w:type="dxa"/>
            <w:tcBorders>
              <w:top w:val="single" w:sz="4" w:space="0" w:color="auto"/>
              <w:bottom w:val="single" w:sz="4" w:space="0" w:color="auto"/>
            </w:tcBorders>
            <w:shd w:val="clear" w:color="auto" w:fill="F2F2F2" w:themeFill="background1" w:themeFillShade="F2"/>
          </w:tcPr>
          <w:p w14:paraId="0355A5A0"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1</w:t>
            </w:r>
          </w:p>
        </w:tc>
        <w:tc>
          <w:tcPr>
            <w:tcW w:w="950" w:type="dxa"/>
            <w:tcBorders>
              <w:top w:val="single" w:sz="4" w:space="0" w:color="auto"/>
              <w:bottom w:val="single" w:sz="4" w:space="0" w:color="auto"/>
            </w:tcBorders>
            <w:shd w:val="clear" w:color="auto" w:fill="F2F2F2" w:themeFill="background1" w:themeFillShade="F2"/>
          </w:tcPr>
          <w:p w14:paraId="07BF98FC"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2</w:t>
            </w:r>
          </w:p>
        </w:tc>
        <w:tc>
          <w:tcPr>
            <w:tcW w:w="954" w:type="dxa"/>
            <w:tcBorders>
              <w:top w:val="single" w:sz="4" w:space="0" w:color="auto"/>
              <w:bottom w:val="single" w:sz="4" w:space="0" w:color="auto"/>
            </w:tcBorders>
            <w:shd w:val="clear" w:color="auto" w:fill="F2F2F2" w:themeFill="background1" w:themeFillShade="F2"/>
          </w:tcPr>
          <w:p w14:paraId="5C5CB551"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3*</w:t>
            </w:r>
          </w:p>
        </w:tc>
        <w:tc>
          <w:tcPr>
            <w:tcW w:w="950" w:type="dxa"/>
            <w:tcBorders>
              <w:top w:val="single" w:sz="4" w:space="0" w:color="auto"/>
              <w:bottom w:val="single" w:sz="4" w:space="0" w:color="auto"/>
            </w:tcBorders>
            <w:shd w:val="clear" w:color="auto" w:fill="F2F2F2" w:themeFill="background1" w:themeFillShade="F2"/>
          </w:tcPr>
          <w:p w14:paraId="6BA4BFFC"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4</w:t>
            </w:r>
          </w:p>
        </w:tc>
        <w:tc>
          <w:tcPr>
            <w:tcW w:w="951" w:type="dxa"/>
            <w:tcBorders>
              <w:top w:val="single" w:sz="4" w:space="0" w:color="auto"/>
              <w:bottom w:val="single" w:sz="4" w:space="0" w:color="auto"/>
            </w:tcBorders>
            <w:shd w:val="clear" w:color="auto" w:fill="F2F2F2" w:themeFill="background1" w:themeFillShade="F2"/>
          </w:tcPr>
          <w:p w14:paraId="2A662567"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5</w:t>
            </w:r>
          </w:p>
        </w:tc>
        <w:tc>
          <w:tcPr>
            <w:tcW w:w="950" w:type="dxa"/>
            <w:tcBorders>
              <w:top w:val="single" w:sz="4" w:space="0" w:color="auto"/>
              <w:bottom w:val="single" w:sz="4" w:space="0" w:color="auto"/>
            </w:tcBorders>
            <w:shd w:val="clear" w:color="auto" w:fill="F2F2F2" w:themeFill="background1" w:themeFillShade="F2"/>
          </w:tcPr>
          <w:p w14:paraId="2BB5A7D4"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6</w:t>
            </w:r>
          </w:p>
        </w:tc>
        <w:tc>
          <w:tcPr>
            <w:tcW w:w="951" w:type="dxa"/>
            <w:tcBorders>
              <w:top w:val="single" w:sz="4" w:space="0" w:color="auto"/>
              <w:bottom w:val="single" w:sz="4" w:space="0" w:color="auto"/>
            </w:tcBorders>
            <w:shd w:val="clear" w:color="auto" w:fill="F2F2F2" w:themeFill="background1" w:themeFillShade="F2"/>
          </w:tcPr>
          <w:p w14:paraId="72F42776"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7</w:t>
            </w:r>
          </w:p>
        </w:tc>
        <w:tc>
          <w:tcPr>
            <w:tcW w:w="950" w:type="dxa"/>
            <w:tcBorders>
              <w:top w:val="single" w:sz="4" w:space="0" w:color="auto"/>
              <w:bottom w:val="single" w:sz="4" w:space="0" w:color="auto"/>
            </w:tcBorders>
            <w:shd w:val="clear" w:color="auto" w:fill="F2F2F2" w:themeFill="background1" w:themeFillShade="F2"/>
          </w:tcPr>
          <w:p w14:paraId="1B9AC398"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8</w:t>
            </w:r>
          </w:p>
        </w:tc>
        <w:tc>
          <w:tcPr>
            <w:tcW w:w="951" w:type="dxa"/>
            <w:tcBorders>
              <w:top w:val="single" w:sz="4" w:space="0" w:color="auto"/>
              <w:bottom w:val="single" w:sz="4" w:space="0" w:color="auto"/>
            </w:tcBorders>
            <w:shd w:val="clear" w:color="auto" w:fill="F2F2F2" w:themeFill="background1" w:themeFillShade="F2"/>
          </w:tcPr>
          <w:p w14:paraId="1B4E5D16"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9</w:t>
            </w:r>
          </w:p>
        </w:tc>
        <w:tc>
          <w:tcPr>
            <w:tcW w:w="950" w:type="dxa"/>
            <w:tcBorders>
              <w:top w:val="single" w:sz="4" w:space="0" w:color="auto"/>
              <w:bottom w:val="single" w:sz="4" w:space="0" w:color="auto"/>
            </w:tcBorders>
            <w:shd w:val="clear" w:color="auto" w:fill="F2F2F2" w:themeFill="background1" w:themeFillShade="F2"/>
          </w:tcPr>
          <w:p w14:paraId="2855D7AE"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10</w:t>
            </w:r>
          </w:p>
        </w:tc>
        <w:tc>
          <w:tcPr>
            <w:tcW w:w="951" w:type="dxa"/>
            <w:tcBorders>
              <w:top w:val="single" w:sz="4" w:space="0" w:color="auto"/>
              <w:bottom w:val="single" w:sz="4" w:space="0" w:color="auto"/>
            </w:tcBorders>
            <w:shd w:val="clear" w:color="auto" w:fill="F2F2F2" w:themeFill="background1" w:themeFillShade="F2"/>
          </w:tcPr>
          <w:p w14:paraId="003FFB04" w14:textId="77777777" w:rsidR="009B4C3D" w:rsidRPr="009B4C3D" w:rsidRDefault="009B4C3D" w:rsidP="009B4C3D">
            <w:pPr>
              <w:spacing w:beforeLines="25" w:before="100" w:afterLines="35" w:after="140"/>
              <w:jc w:val="center"/>
              <w:rPr>
                <w:rFonts w:ascii="Times New Roman" w:hAnsi="Times New Roman" w:cs="Times New Roman"/>
              </w:rPr>
            </w:pPr>
            <w:r w:rsidRPr="009B4C3D">
              <w:rPr>
                <w:rFonts w:ascii="Times New Roman" w:hAnsi="Times New Roman" w:cs="Times New Roman"/>
              </w:rPr>
              <w:t>11</w:t>
            </w:r>
          </w:p>
        </w:tc>
      </w:tr>
      <w:tr w:rsidR="009B4C3D" w:rsidRPr="009B4C3D" w14:paraId="27AE44E0" w14:textId="77777777" w:rsidTr="00233586">
        <w:tc>
          <w:tcPr>
            <w:tcW w:w="3503" w:type="dxa"/>
            <w:tcBorders>
              <w:top w:val="single" w:sz="4" w:space="0" w:color="auto"/>
            </w:tcBorders>
          </w:tcPr>
          <w:p w14:paraId="1CE37F1C" w14:textId="77777777" w:rsidR="009B4C3D" w:rsidRPr="009B4C3D" w:rsidRDefault="009B4C3D" w:rsidP="009B4C3D">
            <w:pPr>
              <w:spacing w:beforeLines="25" w:before="100" w:afterLines="25" w:after="100"/>
              <w:ind w:leftChars="71" w:left="170"/>
              <w:rPr>
                <w:rFonts w:ascii="Times New Roman" w:hAnsi="Times New Roman" w:cs="Times New Roman"/>
              </w:rPr>
            </w:pPr>
            <w:r w:rsidRPr="009B4C3D">
              <w:rPr>
                <w:rFonts w:ascii="Times New Roman" w:hAnsi="Times New Roman" w:cs="Times New Roman"/>
              </w:rPr>
              <w:t>FiO</w:t>
            </w:r>
            <w:r w:rsidRPr="009B4C3D">
              <w:rPr>
                <w:rFonts w:ascii="Times New Roman" w:hAnsi="Times New Roman" w:cs="Times New Roman"/>
                <w:vertAlign w:val="subscript"/>
              </w:rPr>
              <w:t>2</w:t>
            </w:r>
            <w:r w:rsidRPr="009B4C3D">
              <w:rPr>
                <w:rFonts w:ascii="Times New Roman" w:hAnsi="Times New Roman" w:cs="Times New Roman"/>
              </w:rPr>
              <w:t xml:space="preserve"> group</w:t>
            </w:r>
          </w:p>
        </w:tc>
        <w:tc>
          <w:tcPr>
            <w:tcW w:w="949" w:type="dxa"/>
            <w:tcBorders>
              <w:top w:val="single" w:sz="4" w:space="0" w:color="auto"/>
            </w:tcBorders>
          </w:tcPr>
          <w:p w14:paraId="5E9016F5"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0.6</w:t>
            </w:r>
          </w:p>
        </w:tc>
        <w:tc>
          <w:tcPr>
            <w:tcW w:w="950" w:type="dxa"/>
            <w:tcBorders>
              <w:top w:val="single" w:sz="4" w:space="0" w:color="auto"/>
            </w:tcBorders>
          </w:tcPr>
          <w:p w14:paraId="58CDA146"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0.6</w:t>
            </w:r>
          </w:p>
        </w:tc>
        <w:tc>
          <w:tcPr>
            <w:tcW w:w="954" w:type="dxa"/>
            <w:tcBorders>
              <w:top w:val="single" w:sz="4" w:space="0" w:color="auto"/>
            </w:tcBorders>
          </w:tcPr>
          <w:p w14:paraId="63B0E653" w14:textId="77777777" w:rsidR="009B4C3D" w:rsidRPr="009B4C3D" w:rsidRDefault="009B4C3D" w:rsidP="009B4C3D">
            <w:pPr>
              <w:spacing w:beforeLines="25" w:before="100" w:afterLines="25" w:after="100"/>
              <w:ind w:left="71"/>
              <w:jc w:val="center"/>
              <w:rPr>
                <w:rFonts w:ascii="Times New Roman" w:hAnsi="Times New Roman"/>
              </w:rPr>
            </w:pPr>
            <w:r w:rsidRPr="009B4C3D">
              <w:rPr>
                <w:rFonts w:ascii="Times New Roman" w:hAnsi="Times New Roman"/>
              </w:rPr>
              <w:t>0.6/1.0</w:t>
            </w:r>
          </w:p>
        </w:tc>
        <w:tc>
          <w:tcPr>
            <w:tcW w:w="950" w:type="dxa"/>
            <w:tcBorders>
              <w:top w:val="single" w:sz="4" w:space="0" w:color="auto"/>
            </w:tcBorders>
          </w:tcPr>
          <w:p w14:paraId="1480ED93"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1" w:type="dxa"/>
            <w:tcBorders>
              <w:top w:val="single" w:sz="4" w:space="0" w:color="auto"/>
            </w:tcBorders>
          </w:tcPr>
          <w:p w14:paraId="3126D7B3"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0" w:type="dxa"/>
            <w:tcBorders>
              <w:top w:val="single" w:sz="4" w:space="0" w:color="auto"/>
            </w:tcBorders>
          </w:tcPr>
          <w:p w14:paraId="3A2DC9D1"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1" w:type="dxa"/>
            <w:tcBorders>
              <w:top w:val="single" w:sz="4" w:space="0" w:color="auto"/>
            </w:tcBorders>
          </w:tcPr>
          <w:p w14:paraId="09A41DF6"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0" w:type="dxa"/>
            <w:tcBorders>
              <w:top w:val="single" w:sz="4" w:space="0" w:color="auto"/>
            </w:tcBorders>
          </w:tcPr>
          <w:p w14:paraId="781E2155"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1" w:type="dxa"/>
            <w:tcBorders>
              <w:top w:val="single" w:sz="4" w:space="0" w:color="auto"/>
            </w:tcBorders>
          </w:tcPr>
          <w:p w14:paraId="36F1B835"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0" w:type="dxa"/>
            <w:tcBorders>
              <w:top w:val="single" w:sz="4" w:space="0" w:color="auto"/>
            </w:tcBorders>
          </w:tcPr>
          <w:p w14:paraId="7234ACAE"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c>
          <w:tcPr>
            <w:tcW w:w="951" w:type="dxa"/>
            <w:tcBorders>
              <w:top w:val="single" w:sz="4" w:space="0" w:color="auto"/>
            </w:tcBorders>
          </w:tcPr>
          <w:p w14:paraId="69D190D6" w14:textId="77777777" w:rsidR="009B4C3D" w:rsidRPr="009B4C3D" w:rsidRDefault="009B4C3D" w:rsidP="009B4C3D">
            <w:pPr>
              <w:spacing w:beforeLines="25" w:before="100" w:afterLines="25" w:after="100"/>
              <w:ind w:left="71"/>
              <w:jc w:val="center"/>
              <w:rPr>
                <w:rFonts w:ascii="Times New Roman" w:hAnsi="Times New Roman" w:cs="Times New Roman"/>
              </w:rPr>
            </w:pPr>
            <w:r w:rsidRPr="009B4C3D">
              <w:rPr>
                <w:rFonts w:ascii="Times New Roman" w:hAnsi="Times New Roman"/>
              </w:rPr>
              <w:t>1.0</w:t>
            </w:r>
          </w:p>
        </w:tc>
      </w:tr>
      <w:tr w:rsidR="009B4C3D" w:rsidRPr="009B4C3D" w14:paraId="26E52D51" w14:textId="77777777" w:rsidTr="00233586">
        <w:tc>
          <w:tcPr>
            <w:tcW w:w="3503" w:type="dxa"/>
          </w:tcPr>
          <w:p w14:paraId="639504C3"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Age (years)</w:t>
            </w:r>
          </w:p>
        </w:tc>
        <w:tc>
          <w:tcPr>
            <w:tcW w:w="949" w:type="dxa"/>
          </w:tcPr>
          <w:p w14:paraId="66E4A04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37</w:t>
            </w:r>
          </w:p>
        </w:tc>
        <w:tc>
          <w:tcPr>
            <w:tcW w:w="950" w:type="dxa"/>
          </w:tcPr>
          <w:p w14:paraId="6BE6A6A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51</w:t>
            </w:r>
          </w:p>
        </w:tc>
        <w:tc>
          <w:tcPr>
            <w:tcW w:w="954" w:type="dxa"/>
          </w:tcPr>
          <w:p w14:paraId="0A94381A"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45</w:t>
            </w:r>
          </w:p>
        </w:tc>
        <w:tc>
          <w:tcPr>
            <w:tcW w:w="950" w:type="dxa"/>
          </w:tcPr>
          <w:p w14:paraId="7338F26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62</w:t>
            </w:r>
          </w:p>
        </w:tc>
        <w:tc>
          <w:tcPr>
            <w:tcW w:w="951" w:type="dxa"/>
          </w:tcPr>
          <w:p w14:paraId="6AB8DCD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58</w:t>
            </w:r>
          </w:p>
        </w:tc>
        <w:tc>
          <w:tcPr>
            <w:tcW w:w="950" w:type="dxa"/>
          </w:tcPr>
          <w:p w14:paraId="50FC382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52</w:t>
            </w:r>
          </w:p>
        </w:tc>
        <w:tc>
          <w:tcPr>
            <w:tcW w:w="951" w:type="dxa"/>
          </w:tcPr>
          <w:p w14:paraId="7702540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61</w:t>
            </w:r>
          </w:p>
        </w:tc>
        <w:tc>
          <w:tcPr>
            <w:tcW w:w="950" w:type="dxa"/>
          </w:tcPr>
          <w:p w14:paraId="2F5D9A8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39</w:t>
            </w:r>
          </w:p>
        </w:tc>
        <w:tc>
          <w:tcPr>
            <w:tcW w:w="951" w:type="dxa"/>
          </w:tcPr>
          <w:p w14:paraId="34FE2A1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62</w:t>
            </w:r>
          </w:p>
        </w:tc>
        <w:tc>
          <w:tcPr>
            <w:tcW w:w="950" w:type="dxa"/>
          </w:tcPr>
          <w:p w14:paraId="15A1E0F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45</w:t>
            </w:r>
          </w:p>
        </w:tc>
        <w:tc>
          <w:tcPr>
            <w:tcW w:w="951" w:type="dxa"/>
          </w:tcPr>
          <w:p w14:paraId="7E4136E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55</w:t>
            </w:r>
          </w:p>
        </w:tc>
      </w:tr>
      <w:tr w:rsidR="009B4C3D" w:rsidRPr="009B4C3D" w14:paraId="66E81B0C" w14:textId="77777777" w:rsidTr="00233586">
        <w:tc>
          <w:tcPr>
            <w:tcW w:w="3503" w:type="dxa"/>
          </w:tcPr>
          <w:p w14:paraId="410842C9"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Gender (F/M)</w:t>
            </w:r>
          </w:p>
        </w:tc>
        <w:tc>
          <w:tcPr>
            <w:tcW w:w="949" w:type="dxa"/>
          </w:tcPr>
          <w:p w14:paraId="74F6E1FF"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F</w:t>
            </w:r>
          </w:p>
        </w:tc>
        <w:tc>
          <w:tcPr>
            <w:tcW w:w="950" w:type="dxa"/>
          </w:tcPr>
          <w:p w14:paraId="3E48F0B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M</w:t>
            </w:r>
          </w:p>
        </w:tc>
        <w:tc>
          <w:tcPr>
            <w:tcW w:w="954" w:type="dxa"/>
          </w:tcPr>
          <w:p w14:paraId="0F46964A"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F</w:t>
            </w:r>
          </w:p>
        </w:tc>
        <w:tc>
          <w:tcPr>
            <w:tcW w:w="950" w:type="dxa"/>
          </w:tcPr>
          <w:p w14:paraId="22003C26"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F</w:t>
            </w:r>
          </w:p>
        </w:tc>
        <w:tc>
          <w:tcPr>
            <w:tcW w:w="951" w:type="dxa"/>
          </w:tcPr>
          <w:p w14:paraId="7E10382C"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M</w:t>
            </w:r>
          </w:p>
        </w:tc>
        <w:tc>
          <w:tcPr>
            <w:tcW w:w="950" w:type="dxa"/>
          </w:tcPr>
          <w:p w14:paraId="4F47DCE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F</w:t>
            </w:r>
          </w:p>
        </w:tc>
        <w:tc>
          <w:tcPr>
            <w:tcW w:w="951" w:type="dxa"/>
          </w:tcPr>
          <w:p w14:paraId="12F37480"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M</w:t>
            </w:r>
          </w:p>
        </w:tc>
        <w:tc>
          <w:tcPr>
            <w:tcW w:w="950" w:type="dxa"/>
          </w:tcPr>
          <w:p w14:paraId="20C9046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M</w:t>
            </w:r>
          </w:p>
        </w:tc>
        <w:tc>
          <w:tcPr>
            <w:tcW w:w="951" w:type="dxa"/>
          </w:tcPr>
          <w:p w14:paraId="5ABABC35"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F</w:t>
            </w:r>
          </w:p>
        </w:tc>
        <w:tc>
          <w:tcPr>
            <w:tcW w:w="950" w:type="dxa"/>
          </w:tcPr>
          <w:p w14:paraId="48D32075"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M</w:t>
            </w:r>
          </w:p>
        </w:tc>
        <w:tc>
          <w:tcPr>
            <w:tcW w:w="951" w:type="dxa"/>
          </w:tcPr>
          <w:p w14:paraId="6691153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F</w:t>
            </w:r>
          </w:p>
        </w:tc>
      </w:tr>
      <w:tr w:rsidR="009B4C3D" w:rsidRPr="009B4C3D" w14:paraId="3E641877" w14:textId="77777777" w:rsidTr="00233586">
        <w:tc>
          <w:tcPr>
            <w:tcW w:w="3503" w:type="dxa"/>
          </w:tcPr>
          <w:p w14:paraId="71629869"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BMI</w:t>
            </w:r>
          </w:p>
        </w:tc>
        <w:tc>
          <w:tcPr>
            <w:tcW w:w="949" w:type="dxa"/>
          </w:tcPr>
          <w:p w14:paraId="6E7DFA6A"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w:t>
            </w:r>
            <w:r w:rsidRPr="009B4C3D">
              <w:rPr>
                <w:rFonts w:ascii="Times New Roman" w:hAnsi="Times New Roman" w:hint="eastAsia"/>
              </w:rPr>
              <w:t>2</w:t>
            </w:r>
            <w:r w:rsidRPr="009B4C3D">
              <w:rPr>
                <w:rFonts w:ascii="Times New Roman" w:hAnsi="Times New Roman"/>
              </w:rPr>
              <w:t>.</w:t>
            </w:r>
            <w:r w:rsidRPr="009B4C3D">
              <w:rPr>
                <w:rFonts w:ascii="Times New Roman" w:hAnsi="Times New Roman" w:hint="eastAsia"/>
              </w:rPr>
              <w:t>2</w:t>
            </w:r>
          </w:p>
        </w:tc>
        <w:tc>
          <w:tcPr>
            <w:tcW w:w="950" w:type="dxa"/>
          </w:tcPr>
          <w:p w14:paraId="71FCA18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31.</w:t>
            </w:r>
            <w:r w:rsidRPr="009B4C3D">
              <w:rPr>
                <w:rFonts w:ascii="Times New Roman" w:hAnsi="Times New Roman" w:hint="eastAsia"/>
              </w:rPr>
              <w:t>5</w:t>
            </w:r>
          </w:p>
        </w:tc>
        <w:tc>
          <w:tcPr>
            <w:tcW w:w="954" w:type="dxa"/>
          </w:tcPr>
          <w:p w14:paraId="03CD9CFA"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33.7</w:t>
            </w:r>
          </w:p>
        </w:tc>
        <w:tc>
          <w:tcPr>
            <w:tcW w:w="950" w:type="dxa"/>
          </w:tcPr>
          <w:p w14:paraId="020BC9B6"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30.7</w:t>
            </w:r>
          </w:p>
        </w:tc>
        <w:tc>
          <w:tcPr>
            <w:tcW w:w="951" w:type="dxa"/>
          </w:tcPr>
          <w:p w14:paraId="19460903"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29.3</w:t>
            </w:r>
          </w:p>
        </w:tc>
        <w:tc>
          <w:tcPr>
            <w:tcW w:w="950" w:type="dxa"/>
          </w:tcPr>
          <w:p w14:paraId="2ED46CE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27.5</w:t>
            </w:r>
          </w:p>
        </w:tc>
        <w:tc>
          <w:tcPr>
            <w:tcW w:w="951" w:type="dxa"/>
          </w:tcPr>
          <w:p w14:paraId="26634006"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26.9</w:t>
            </w:r>
          </w:p>
        </w:tc>
        <w:tc>
          <w:tcPr>
            <w:tcW w:w="950" w:type="dxa"/>
          </w:tcPr>
          <w:p w14:paraId="489BF90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30.1</w:t>
            </w:r>
          </w:p>
        </w:tc>
        <w:tc>
          <w:tcPr>
            <w:tcW w:w="951" w:type="dxa"/>
          </w:tcPr>
          <w:p w14:paraId="22AE3D85"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26</w:t>
            </w:r>
            <w:r w:rsidRPr="009B4C3D">
              <w:rPr>
                <w:rFonts w:ascii="Times New Roman" w:hAnsi="Times New Roman" w:hint="eastAsia"/>
              </w:rPr>
              <w:t>.0</w:t>
            </w:r>
          </w:p>
        </w:tc>
        <w:tc>
          <w:tcPr>
            <w:tcW w:w="950" w:type="dxa"/>
          </w:tcPr>
          <w:p w14:paraId="117AC9F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r w:rsidRPr="009B4C3D">
              <w:rPr>
                <w:rFonts w:ascii="Times New Roman" w:hAnsi="Times New Roman" w:hint="eastAsia"/>
              </w:rPr>
              <w:t>4.8</w:t>
            </w:r>
          </w:p>
        </w:tc>
        <w:tc>
          <w:tcPr>
            <w:tcW w:w="951" w:type="dxa"/>
          </w:tcPr>
          <w:p w14:paraId="2EA300D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w:t>
            </w:r>
            <w:r w:rsidRPr="009B4C3D">
              <w:rPr>
                <w:rFonts w:ascii="Times New Roman" w:hAnsi="Times New Roman" w:hint="eastAsia"/>
              </w:rPr>
              <w:t>1.9</w:t>
            </w:r>
          </w:p>
        </w:tc>
      </w:tr>
      <w:tr w:rsidR="009B4C3D" w:rsidRPr="009B4C3D" w14:paraId="7F1B4A99" w14:textId="77777777" w:rsidTr="00233586">
        <w:tc>
          <w:tcPr>
            <w:tcW w:w="3503" w:type="dxa"/>
          </w:tcPr>
          <w:p w14:paraId="210B5756"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ASA PS</w:t>
            </w:r>
          </w:p>
        </w:tc>
        <w:tc>
          <w:tcPr>
            <w:tcW w:w="949" w:type="dxa"/>
          </w:tcPr>
          <w:p w14:paraId="4B224A5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c>
          <w:tcPr>
            <w:tcW w:w="950" w:type="dxa"/>
          </w:tcPr>
          <w:p w14:paraId="7D8BE6F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w:t>
            </w:r>
          </w:p>
        </w:tc>
        <w:tc>
          <w:tcPr>
            <w:tcW w:w="954" w:type="dxa"/>
          </w:tcPr>
          <w:p w14:paraId="7B28845E"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2</w:t>
            </w:r>
          </w:p>
        </w:tc>
        <w:tc>
          <w:tcPr>
            <w:tcW w:w="950" w:type="dxa"/>
          </w:tcPr>
          <w:p w14:paraId="5C6B070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w:t>
            </w:r>
          </w:p>
        </w:tc>
        <w:tc>
          <w:tcPr>
            <w:tcW w:w="951" w:type="dxa"/>
          </w:tcPr>
          <w:p w14:paraId="10FA7623"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w:t>
            </w:r>
          </w:p>
        </w:tc>
        <w:tc>
          <w:tcPr>
            <w:tcW w:w="950" w:type="dxa"/>
          </w:tcPr>
          <w:p w14:paraId="7392CC3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c>
          <w:tcPr>
            <w:tcW w:w="951" w:type="dxa"/>
          </w:tcPr>
          <w:p w14:paraId="61B16053"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c>
          <w:tcPr>
            <w:tcW w:w="950" w:type="dxa"/>
          </w:tcPr>
          <w:p w14:paraId="6CC9443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c>
          <w:tcPr>
            <w:tcW w:w="951" w:type="dxa"/>
          </w:tcPr>
          <w:p w14:paraId="004AD9AF"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c>
          <w:tcPr>
            <w:tcW w:w="950" w:type="dxa"/>
          </w:tcPr>
          <w:p w14:paraId="528DD10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c>
          <w:tcPr>
            <w:tcW w:w="951" w:type="dxa"/>
          </w:tcPr>
          <w:p w14:paraId="2599248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w:t>
            </w:r>
          </w:p>
        </w:tc>
      </w:tr>
      <w:tr w:rsidR="009B4C3D" w:rsidRPr="009B4C3D" w14:paraId="245336A0" w14:textId="77777777" w:rsidTr="00233586">
        <w:tc>
          <w:tcPr>
            <w:tcW w:w="3503" w:type="dxa"/>
          </w:tcPr>
          <w:p w14:paraId="5509BD93"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STOP Bang score</w:t>
            </w:r>
          </w:p>
        </w:tc>
        <w:tc>
          <w:tcPr>
            <w:tcW w:w="949" w:type="dxa"/>
          </w:tcPr>
          <w:p w14:paraId="71BAA31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0</w:t>
            </w:r>
          </w:p>
        </w:tc>
        <w:tc>
          <w:tcPr>
            <w:tcW w:w="950" w:type="dxa"/>
          </w:tcPr>
          <w:p w14:paraId="20109343"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4</w:t>
            </w:r>
          </w:p>
        </w:tc>
        <w:tc>
          <w:tcPr>
            <w:tcW w:w="954" w:type="dxa"/>
          </w:tcPr>
          <w:p w14:paraId="36EE3168"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1</w:t>
            </w:r>
          </w:p>
        </w:tc>
        <w:tc>
          <w:tcPr>
            <w:tcW w:w="950" w:type="dxa"/>
          </w:tcPr>
          <w:p w14:paraId="6AEA21D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4</w:t>
            </w:r>
          </w:p>
        </w:tc>
        <w:tc>
          <w:tcPr>
            <w:tcW w:w="951" w:type="dxa"/>
          </w:tcPr>
          <w:p w14:paraId="33223F9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7</w:t>
            </w:r>
          </w:p>
        </w:tc>
        <w:tc>
          <w:tcPr>
            <w:tcW w:w="950" w:type="dxa"/>
          </w:tcPr>
          <w:p w14:paraId="43EEDDD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4</w:t>
            </w:r>
          </w:p>
        </w:tc>
        <w:tc>
          <w:tcPr>
            <w:tcW w:w="951" w:type="dxa"/>
          </w:tcPr>
          <w:p w14:paraId="3DC0AA30"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5</w:t>
            </w:r>
          </w:p>
        </w:tc>
        <w:tc>
          <w:tcPr>
            <w:tcW w:w="950" w:type="dxa"/>
          </w:tcPr>
          <w:p w14:paraId="234DD8A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w:t>
            </w:r>
          </w:p>
        </w:tc>
        <w:tc>
          <w:tcPr>
            <w:tcW w:w="951" w:type="dxa"/>
          </w:tcPr>
          <w:p w14:paraId="7C7DDAC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w:t>
            </w:r>
          </w:p>
        </w:tc>
        <w:tc>
          <w:tcPr>
            <w:tcW w:w="950" w:type="dxa"/>
          </w:tcPr>
          <w:p w14:paraId="0340040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w:t>
            </w:r>
          </w:p>
        </w:tc>
        <w:tc>
          <w:tcPr>
            <w:tcW w:w="951" w:type="dxa"/>
          </w:tcPr>
          <w:p w14:paraId="49E654E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5</w:t>
            </w:r>
          </w:p>
        </w:tc>
      </w:tr>
      <w:tr w:rsidR="009B4C3D" w:rsidRPr="009B4C3D" w14:paraId="67E889E1" w14:textId="77777777" w:rsidTr="00233586">
        <w:tc>
          <w:tcPr>
            <w:tcW w:w="3503" w:type="dxa"/>
          </w:tcPr>
          <w:p w14:paraId="27635E69"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Smoker (Y/N)</w:t>
            </w:r>
          </w:p>
        </w:tc>
        <w:tc>
          <w:tcPr>
            <w:tcW w:w="949" w:type="dxa"/>
          </w:tcPr>
          <w:p w14:paraId="2A29A42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Y</w:t>
            </w:r>
          </w:p>
        </w:tc>
        <w:tc>
          <w:tcPr>
            <w:tcW w:w="950" w:type="dxa"/>
          </w:tcPr>
          <w:p w14:paraId="1A8B6D5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Y</w:t>
            </w:r>
          </w:p>
        </w:tc>
        <w:tc>
          <w:tcPr>
            <w:tcW w:w="954" w:type="dxa"/>
          </w:tcPr>
          <w:p w14:paraId="71EEA880"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N</w:t>
            </w:r>
          </w:p>
        </w:tc>
        <w:tc>
          <w:tcPr>
            <w:tcW w:w="950" w:type="dxa"/>
          </w:tcPr>
          <w:p w14:paraId="6BC3270A"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N</w:t>
            </w:r>
          </w:p>
        </w:tc>
        <w:tc>
          <w:tcPr>
            <w:tcW w:w="951" w:type="dxa"/>
          </w:tcPr>
          <w:p w14:paraId="38BDA43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N</w:t>
            </w:r>
          </w:p>
        </w:tc>
        <w:tc>
          <w:tcPr>
            <w:tcW w:w="950" w:type="dxa"/>
          </w:tcPr>
          <w:p w14:paraId="5E52B0D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N</w:t>
            </w:r>
          </w:p>
        </w:tc>
        <w:tc>
          <w:tcPr>
            <w:tcW w:w="951" w:type="dxa"/>
          </w:tcPr>
          <w:p w14:paraId="25582664"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N</w:t>
            </w:r>
          </w:p>
        </w:tc>
        <w:tc>
          <w:tcPr>
            <w:tcW w:w="950" w:type="dxa"/>
          </w:tcPr>
          <w:p w14:paraId="41C599D4"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Y</w:t>
            </w:r>
          </w:p>
        </w:tc>
        <w:tc>
          <w:tcPr>
            <w:tcW w:w="951" w:type="dxa"/>
          </w:tcPr>
          <w:p w14:paraId="54AB2924"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N</w:t>
            </w:r>
          </w:p>
        </w:tc>
        <w:tc>
          <w:tcPr>
            <w:tcW w:w="950" w:type="dxa"/>
          </w:tcPr>
          <w:p w14:paraId="45561CB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Y</w:t>
            </w:r>
          </w:p>
        </w:tc>
        <w:tc>
          <w:tcPr>
            <w:tcW w:w="951" w:type="dxa"/>
          </w:tcPr>
          <w:p w14:paraId="1398CC76"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Y</w:t>
            </w:r>
          </w:p>
        </w:tc>
      </w:tr>
      <w:tr w:rsidR="009B4C3D" w:rsidRPr="009B4C3D" w14:paraId="5AD5676C" w14:textId="77777777" w:rsidTr="00233586">
        <w:tc>
          <w:tcPr>
            <w:tcW w:w="3503" w:type="dxa"/>
          </w:tcPr>
          <w:p w14:paraId="5EFE73B9"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Baseline SpO</w:t>
            </w:r>
            <w:r w:rsidRPr="009B4C3D">
              <w:rPr>
                <w:rFonts w:ascii="Times New Roman" w:hAnsi="Times New Roman" w:cs="Times New Roman"/>
                <w:vertAlign w:val="subscript"/>
              </w:rPr>
              <w:t>2</w:t>
            </w:r>
            <w:r w:rsidRPr="009B4C3D">
              <w:rPr>
                <w:rFonts w:ascii="Times New Roman" w:hAnsi="Times New Roman" w:cs="Times New Roman"/>
              </w:rPr>
              <w:t xml:space="preserve"> (%)</w:t>
            </w:r>
          </w:p>
        </w:tc>
        <w:tc>
          <w:tcPr>
            <w:tcW w:w="949" w:type="dxa"/>
          </w:tcPr>
          <w:p w14:paraId="62AA6B2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98</w:t>
            </w:r>
          </w:p>
        </w:tc>
        <w:tc>
          <w:tcPr>
            <w:tcW w:w="950" w:type="dxa"/>
          </w:tcPr>
          <w:p w14:paraId="3EDCB28C"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96</w:t>
            </w:r>
          </w:p>
        </w:tc>
        <w:tc>
          <w:tcPr>
            <w:tcW w:w="954" w:type="dxa"/>
          </w:tcPr>
          <w:p w14:paraId="33BA6B5E"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100</w:t>
            </w:r>
          </w:p>
        </w:tc>
        <w:tc>
          <w:tcPr>
            <w:tcW w:w="950" w:type="dxa"/>
          </w:tcPr>
          <w:p w14:paraId="11B5CC1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92</w:t>
            </w:r>
          </w:p>
        </w:tc>
        <w:tc>
          <w:tcPr>
            <w:tcW w:w="951" w:type="dxa"/>
          </w:tcPr>
          <w:p w14:paraId="066276A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96</w:t>
            </w:r>
          </w:p>
        </w:tc>
        <w:tc>
          <w:tcPr>
            <w:tcW w:w="950" w:type="dxa"/>
          </w:tcPr>
          <w:p w14:paraId="0A6DB8C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93</w:t>
            </w:r>
          </w:p>
        </w:tc>
        <w:tc>
          <w:tcPr>
            <w:tcW w:w="951" w:type="dxa"/>
          </w:tcPr>
          <w:p w14:paraId="2E56B6A3"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100</w:t>
            </w:r>
          </w:p>
        </w:tc>
        <w:tc>
          <w:tcPr>
            <w:tcW w:w="950" w:type="dxa"/>
          </w:tcPr>
          <w:p w14:paraId="4FA946D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95</w:t>
            </w:r>
          </w:p>
        </w:tc>
        <w:tc>
          <w:tcPr>
            <w:tcW w:w="951" w:type="dxa"/>
          </w:tcPr>
          <w:p w14:paraId="2C102FE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99</w:t>
            </w:r>
          </w:p>
        </w:tc>
        <w:tc>
          <w:tcPr>
            <w:tcW w:w="950" w:type="dxa"/>
          </w:tcPr>
          <w:p w14:paraId="040988EF"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95</w:t>
            </w:r>
          </w:p>
        </w:tc>
        <w:tc>
          <w:tcPr>
            <w:tcW w:w="951" w:type="dxa"/>
          </w:tcPr>
          <w:p w14:paraId="7CD6E32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98</w:t>
            </w:r>
          </w:p>
        </w:tc>
      </w:tr>
      <w:tr w:rsidR="009B4C3D" w:rsidRPr="009B4C3D" w14:paraId="16BE6EDC" w14:textId="77777777" w:rsidTr="00233586">
        <w:tc>
          <w:tcPr>
            <w:tcW w:w="3503" w:type="dxa"/>
          </w:tcPr>
          <w:p w14:paraId="47ED77AB" w14:textId="6718C28D"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Total anesthesia time (h)</w:t>
            </w:r>
          </w:p>
        </w:tc>
        <w:tc>
          <w:tcPr>
            <w:tcW w:w="949" w:type="dxa"/>
          </w:tcPr>
          <w:p w14:paraId="7C14C85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7.4</w:t>
            </w:r>
          </w:p>
        </w:tc>
        <w:tc>
          <w:tcPr>
            <w:tcW w:w="950" w:type="dxa"/>
          </w:tcPr>
          <w:p w14:paraId="4457918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3.6</w:t>
            </w:r>
          </w:p>
        </w:tc>
        <w:tc>
          <w:tcPr>
            <w:tcW w:w="954" w:type="dxa"/>
          </w:tcPr>
          <w:p w14:paraId="6E7761C7"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2.8</w:t>
            </w:r>
          </w:p>
        </w:tc>
        <w:tc>
          <w:tcPr>
            <w:tcW w:w="950" w:type="dxa"/>
          </w:tcPr>
          <w:p w14:paraId="74EEF8CA"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3.3</w:t>
            </w:r>
          </w:p>
        </w:tc>
        <w:tc>
          <w:tcPr>
            <w:tcW w:w="951" w:type="dxa"/>
          </w:tcPr>
          <w:p w14:paraId="0ECB53FF"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3.6</w:t>
            </w:r>
          </w:p>
        </w:tc>
        <w:tc>
          <w:tcPr>
            <w:tcW w:w="950" w:type="dxa"/>
          </w:tcPr>
          <w:p w14:paraId="296225CB"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1.3</w:t>
            </w:r>
          </w:p>
        </w:tc>
        <w:tc>
          <w:tcPr>
            <w:tcW w:w="951" w:type="dxa"/>
          </w:tcPr>
          <w:p w14:paraId="3550B384"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2.9</w:t>
            </w:r>
          </w:p>
        </w:tc>
        <w:tc>
          <w:tcPr>
            <w:tcW w:w="950" w:type="dxa"/>
          </w:tcPr>
          <w:p w14:paraId="74038F7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2.8</w:t>
            </w:r>
          </w:p>
        </w:tc>
        <w:tc>
          <w:tcPr>
            <w:tcW w:w="951" w:type="dxa"/>
          </w:tcPr>
          <w:p w14:paraId="47A3B121"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5.5</w:t>
            </w:r>
          </w:p>
        </w:tc>
        <w:tc>
          <w:tcPr>
            <w:tcW w:w="950" w:type="dxa"/>
          </w:tcPr>
          <w:p w14:paraId="6DCF243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2.4</w:t>
            </w:r>
          </w:p>
        </w:tc>
        <w:tc>
          <w:tcPr>
            <w:tcW w:w="951" w:type="dxa"/>
          </w:tcPr>
          <w:p w14:paraId="3EAD3B08"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2.6</w:t>
            </w:r>
          </w:p>
        </w:tc>
      </w:tr>
      <w:tr w:rsidR="009B4C3D" w:rsidRPr="009B4C3D" w14:paraId="6ACB89D0" w14:textId="77777777" w:rsidTr="00233586">
        <w:tc>
          <w:tcPr>
            <w:tcW w:w="3503" w:type="dxa"/>
          </w:tcPr>
          <w:p w14:paraId="22AFB64E"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Total intraoperative fluid (ml)</w:t>
            </w:r>
          </w:p>
        </w:tc>
        <w:tc>
          <w:tcPr>
            <w:tcW w:w="949" w:type="dxa"/>
          </w:tcPr>
          <w:p w14:paraId="49F193A5"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2700</w:t>
            </w:r>
          </w:p>
        </w:tc>
        <w:tc>
          <w:tcPr>
            <w:tcW w:w="950" w:type="dxa"/>
          </w:tcPr>
          <w:p w14:paraId="53B9FB74"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800</w:t>
            </w:r>
          </w:p>
        </w:tc>
        <w:tc>
          <w:tcPr>
            <w:tcW w:w="954" w:type="dxa"/>
          </w:tcPr>
          <w:p w14:paraId="20F07B2B" w14:textId="77777777" w:rsidR="009B4C3D" w:rsidRPr="009B4C3D" w:rsidRDefault="009B4C3D" w:rsidP="009B4C3D">
            <w:pPr>
              <w:spacing w:beforeLines="15" w:before="60" w:afterLines="25" w:after="100"/>
              <w:jc w:val="center"/>
              <w:rPr>
                <w:rFonts w:ascii="Times New Roman" w:hAnsi="Times New Roman"/>
              </w:rPr>
            </w:pPr>
            <w:r w:rsidRPr="009B4C3D">
              <w:rPr>
                <w:rFonts w:ascii="Times New Roman" w:hAnsi="Times New Roman"/>
              </w:rPr>
              <w:t>600</w:t>
            </w:r>
          </w:p>
        </w:tc>
        <w:tc>
          <w:tcPr>
            <w:tcW w:w="950" w:type="dxa"/>
          </w:tcPr>
          <w:p w14:paraId="44B1D4EC"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1150</w:t>
            </w:r>
          </w:p>
        </w:tc>
        <w:tc>
          <w:tcPr>
            <w:tcW w:w="951" w:type="dxa"/>
          </w:tcPr>
          <w:p w14:paraId="75423354"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600</w:t>
            </w:r>
          </w:p>
        </w:tc>
        <w:tc>
          <w:tcPr>
            <w:tcW w:w="950" w:type="dxa"/>
          </w:tcPr>
          <w:p w14:paraId="07B8164E"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200</w:t>
            </w:r>
          </w:p>
        </w:tc>
        <w:tc>
          <w:tcPr>
            <w:tcW w:w="951" w:type="dxa"/>
          </w:tcPr>
          <w:p w14:paraId="3C3C5A5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1600</w:t>
            </w:r>
          </w:p>
        </w:tc>
        <w:tc>
          <w:tcPr>
            <w:tcW w:w="950" w:type="dxa"/>
          </w:tcPr>
          <w:p w14:paraId="7261C72A"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750</w:t>
            </w:r>
          </w:p>
        </w:tc>
        <w:tc>
          <w:tcPr>
            <w:tcW w:w="951" w:type="dxa"/>
          </w:tcPr>
          <w:p w14:paraId="2C228C1F"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1200</w:t>
            </w:r>
          </w:p>
        </w:tc>
        <w:tc>
          <w:tcPr>
            <w:tcW w:w="950" w:type="dxa"/>
          </w:tcPr>
          <w:p w14:paraId="44665076"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450</w:t>
            </w:r>
          </w:p>
        </w:tc>
        <w:tc>
          <w:tcPr>
            <w:tcW w:w="951" w:type="dxa"/>
          </w:tcPr>
          <w:p w14:paraId="2429987C"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900</w:t>
            </w:r>
          </w:p>
        </w:tc>
      </w:tr>
      <w:tr w:rsidR="009B4C3D" w:rsidRPr="009B4C3D" w14:paraId="0C0C52E2" w14:textId="77777777" w:rsidTr="00233586">
        <w:tc>
          <w:tcPr>
            <w:tcW w:w="3503" w:type="dxa"/>
          </w:tcPr>
          <w:p w14:paraId="1D72D651" w14:textId="77777777" w:rsidR="009B4C3D" w:rsidRPr="009B4C3D" w:rsidRDefault="009B4C3D" w:rsidP="009B4C3D">
            <w:pPr>
              <w:spacing w:beforeLines="25" w:before="100" w:afterLines="15" w:after="60"/>
              <w:ind w:leftChars="71" w:left="170" w:firstLine="1"/>
              <w:rPr>
                <w:rFonts w:ascii="Times New Roman" w:hAnsi="Times New Roman" w:cs="Times New Roman"/>
              </w:rPr>
            </w:pPr>
            <w:r w:rsidRPr="009B4C3D">
              <w:rPr>
                <w:rFonts w:ascii="Times New Roman" w:hAnsi="Times New Roman" w:cs="Times New Roman"/>
              </w:rPr>
              <w:t>Lowest SpO</w:t>
            </w:r>
            <w:r w:rsidRPr="009B4C3D">
              <w:rPr>
                <w:rFonts w:ascii="Times New Roman" w:hAnsi="Times New Roman" w:cs="Times New Roman"/>
                <w:vertAlign w:val="subscript"/>
              </w:rPr>
              <w:t>2</w:t>
            </w:r>
            <w:r w:rsidRPr="009B4C3D">
              <w:rPr>
                <w:rFonts w:ascii="Times New Roman" w:hAnsi="Times New Roman" w:cs="Times New Roman"/>
              </w:rPr>
              <w:t xml:space="preserve"> (%) at OR</w:t>
            </w:r>
          </w:p>
        </w:tc>
        <w:tc>
          <w:tcPr>
            <w:tcW w:w="949" w:type="dxa"/>
          </w:tcPr>
          <w:p w14:paraId="5994AEAD"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89</w:t>
            </w:r>
          </w:p>
        </w:tc>
        <w:tc>
          <w:tcPr>
            <w:tcW w:w="950" w:type="dxa"/>
          </w:tcPr>
          <w:p w14:paraId="37FE071A"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85</w:t>
            </w:r>
          </w:p>
        </w:tc>
        <w:tc>
          <w:tcPr>
            <w:tcW w:w="954" w:type="dxa"/>
          </w:tcPr>
          <w:p w14:paraId="27634BA3"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cs="Times New Roman"/>
              </w:rPr>
              <w:t>92</w:t>
            </w:r>
          </w:p>
        </w:tc>
        <w:tc>
          <w:tcPr>
            <w:tcW w:w="950" w:type="dxa"/>
          </w:tcPr>
          <w:p w14:paraId="275961DE" w14:textId="2822F6F3" w:rsidR="009B4C3D" w:rsidRPr="009B4C3D" w:rsidRDefault="009B4C3D" w:rsidP="009B4C3D">
            <w:pPr>
              <w:spacing w:beforeLines="15" w:before="60" w:afterLines="25" w:after="100"/>
              <w:jc w:val="center"/>
              <w:rPr>
                <w:rFonts w:ascii="Times New Roman" w:hAnsi="Times New Roman" w:cs="Times New Roman"/>
              </w:rPr>
            </w:pPr>
            <w:r>
              <w:rPr>
                <w:rFonts w:ascii="Times New Roman" w:hAnsi="Times New Roman" w:cs="Times New Roman"/>
              </w:rPr>
              <w:t>-</w:t>
            </w:r>
          </w:p>
        </w:tc>
        <w:tc>
          <w:tcPr>
            <w:tcW w:w="951" w:type="dxa"/>
          </w:tcPr>
          <w:p w14:paraId="2B0C3739"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90</w:t>
            </w:r>
          </w:p>
        </w:tc>
        <w:tc>
          <w:tcPr>
            <w:tcW w:w="950" w:type="dxa"/>
          </w:tcPr>
          <w:p w14:paraId="0EAF5AAE" w14:textId="7FD53AA0" w:rsidR="009B4C3D" w:rsidRPr="009B4C3D" w:rsidRDefault="009B4C3D" w:rsidP="009B4C3D">
            <w:pPr>
              <w:spacing w:beforeLines="15" w:before="60" w:afterLines="25" w:after="100"/>
              <w:jc w:val="center"/>
              <w:rPr>
                <w:rFonts w:ascii="Times New Roman" w:hAnsi="Times New Roman" w:cs="Times New Roman"/>
              </w:rPr>
            </w:pPr>
            <w:r>
              <w:rPr>
                <w:rFonts w:ascii="Times New Roman" w:hAnsi="Times New Roman" w:cs="Times New Roman"/>
              </w:rPr>
              <w:t>-</w:t>
            </w:r>
          </w:p>
        </w:tc>
        <w:tc>
          <w:tcPr>
            <w:tcW w:w="951" w:type="dxa"/>
          </w:tcPr>
          <w:p w14:paraId="783677EF"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90</w:t>
            </w:r>
          </w:p>
        </w:tc>
        <w:tc>
          <w:tcPr>
            <w:tcW w:w="950" w:type="dxa"/>
          </w:tcPr>
          <w:p w14:paraId="5CA40AE7"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89</w:t>
            </w:r>
          </w:p>
        </w:tc>
        <w:tc>
          <w:tcPr>
            <w:tcW w:w="951" w:type="dxa"/>
          </w:tcPr>
          <w:p w14:paraId="1C431C28" w14:textId="419F2030" w:rsidR="009B4C3D" w:rsidRPr="009B4C3D" w:rsidRDefault="009B4C3D" w:rsidP="009B4C3D">
            <w:pPr>
              <w:spacing w:beforeLines="15" w:before="60" w:afterLines="25" w:after="100"/>
              <w:jc w:val="center"/>
              <w:rPr>
                <w:rFonts w:ascii="Times New Roman" w:hAnsi="Times New Roman" w:cs="Times New Roman"/>
              </w:rPr>
            </w:pPr>
            <w:r>
              <w:rPr>
                <w:rFonts w:ascii="Times New Roman" w:hAnsi="Times New Roman" w:cs="Times New Roman"/>
              </w:rPr>
              <w:t>-</w:t>
            </w:r>
          </w:p>
        </w:tc>
        <w:tc>
          <w:tcPr>
            <w:tcW w:w="950" w:type="dxa"/>
          </w:tcPr>
          <w:p w14:paraId="559BF50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hint="eastAsia"/>
              </w:rPr>
              <w:t>86</w:t>
            </w:r>
          </w:p>
        </w:tc>
        <w:tc>
          <w:tcPr>
            <w:tcW w:w="951" w:type="dxa"/>
          </w:tcPr>
          <w:p w14:paraId="5B133CB2" w14:textId="77777777" w:rsidR="009B4C3D" w:rsidRPr="009B4C3D" w:rsidRDefault="009B4C3D" w:rsidP="009B4C3D">
            <w:pPr>
              <w:spacing w:beforeLines="15" w:before="60" w:afterLines="25" w:after="100"/>
              <w:jc w:val="center"/>
              <w:rPr>
                <w:rFonts w:ascii="Times New Roman" w:hAnsi="Times New Roman" w:cs="Times New Roman"/>
              </w:rPr>
            </w:pPr>
            <w:r w:rsidRPr="009B4C3D">
              <w:rPr>
                <w:rFonts w:ascii="Times New Roman" w:hAnsi="Times New Roman"/>
              </w:rPr>
              <w:t>87</w:t>
            </w:r>
          </w:p>
        </w:tc>
      </w:tr>
      <w:tr w:rsidR="009B4C3D" w:rsidRPr="009B4C3D" w14:paraId="492120E5" w14:textId="77777777" w:rsidTr="00233586">
        <w:tc>
          <w:tcPr>
            <w:tcW w:w="3503" w:type="dxa"/>
            <w:tcBorders>
              <w:bottom w:val="single" w:sz="4" w:space="0" w:color="auto"/>
            </w:tcBorders>
          </w:tcPr>
          <w:p w14:paraId="4FD44FE3" w14:textId="77777777" w:rsidR="009B4C3D" w:rsidRPr="009B4C3D" w:rsidRDefault="009B4C3D" w:rsidP="009B4C3D">
            <w:pPr>
              <w:spacing w:beforeLines="25" w:before="100" w:afterLines="50" w:after="200"/>
              <w:ind w:leftChars="71" w:left="170" w:firstLine="1"/>
              <w:rPr>
                <w:rFonts w:ascii="Times New Roman" w:hAnsi="Times New Roman" w:cs="Times New Roman"/>
              </w:rPr>
            </w:pPr>
            <w:r w:rsidRPr="009B4C3D">
              <w:rPr>
                <w:rFonts w:ascii="Times New Roman" w:hAnsi="Times New Roman" w:cs="Times New Roman"/>
              </w:rPr>
              <w:t>Lowest SpO</w:t>
            </w:r>
            <w:r w:rsidRPr="009B4C3D">
              <w:rPr>
                <w:rFonts w:ascii="Times New Roman" w:hAnsi="Times New Roman" w:cs="Times New Roman"/>
                <w:vertAlign w:val="subscript"/>
              </w:rPr>
              <w:t>2</w:t>
            </w:r>
            <w:r w:rsidRPr="009B4C3D">
              <w:rPr>
                <w:rFonts w:ascii="Times New Roman" w:hAnsi="Times New Roman" w:cs="Times New Roman"/>
              </w:rPr>
              <w:t xml:space="preserve"> (%) at PACU</w:t>
            </w:r>
          </w:p>
        </w:tc>
        <w:tc>
          <w:tcPr>
            <w:tcW w:w="949" w:type="dxa"/>
            <w:tcBorders>
              <w:bottom w:val="single" w:sz="4" w:space="0" w:color="auto"/>
            </w:tcBorders>
          </w:tcPr>
          <w:p w14:paraId="1F09A29D" w14:textId="09EB64BA"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c>
          <w:tcPr>
            <w:tcW w:w="950" w:type="dxa"/>
            <w:tcBorders>
              <w:bottom w:val="single" w:sz="4" w:space="0" w:color="auto"/>
            </w:tcBorders>
          </w:tcPr>
          <w:p w14:paraId="4FB03122" w14:textId="0415BD00"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c>
          <w:tcPr>
            <w:tcW w:w="954" w:type="dxa"/>
            <w:tcBorders>
              <w:bottom w:val="single" w:sz="4" w:space="0" w:color="auto"/>
            </w:tcBorders>
          </w:tcPr>
          <w:p w14:paraId="3559C5DC" w14:textId="09C51107" w:rsidR="009B4C3D" w:rsidRPr="009B4C3D" w:rsidRDefault="009B4C3D" w:rsidP="009B4C3D">
            <w:pPr>
              <w:spacing w:beforeLines="15" w:before="60" w:afterLines="50" w:after="200"/>
              <w:ind w:left="71"/>
              <w:jc w:val="center"/>
              <w:rPr>
                <w:rFonts w:ascii="Times New Roman" w:hAnsi="Times New Roman"/>
              </w:rPr>
            </w:pPr>
            <w:r>
              <w:rPr>
                <w:rFonts w:ascii="Times New Roman" w:hAnsi="Times New Roman" w:cs="Times New Roman"/>
              </w:rPr>
              <w:t>-</w:t>
            </w:r>
          </w:p>
        </w:tc>
        <w:tc>
          <w:tcPr>
            <w:tcW w:w="950" w:type="dxa"/>
            <w:tcBorders>
              <w:bottom w:val="single" w:sz="4" w:space="0" w:color="auto"/>
            </w:tcBorders>
          </w:tcPr>
          <w:p w14:paraId="500860F6" w14:textId="77777777" w:rsidR="009B4C3D" w:rsidRPr="009B4C3D" w:rsidRDefault="009B4C3D" w:rsidP="009B4C3D">
            <w:pPr>
              <w:spacing w:beforeLines="15" w:before="60" w:afterLines="50" w:after="200"/>
              <w:ind w:left="71"/>
              <w:jc w:val="center"/>
              <w:rPr>
                <w:rFonts w:ascii="Times New Roman" w:hAnsi="Times New Roman" w:cs="Times New Roman"/>
              </w:rPr>
            </w:pPr>
            <w:r w:rsidRPr="009B4C3D">
              <w:rPr>
                <w:rFonts w:ascii="Times New Roman" w:hAnsi="Times New Roman"/>
              </w:rPr>
              <w:t>91</w:t>
            </w:r>
          </w:p>
        </w:tc>
        <w:tc>
          <w:tcPr>
            <w:tcW w:w="951" w:type="dxa"/>
            <w:tcBorders>
              <w:bottom w:val="single" w:sz="4" w:space="0" w:color="auto"/>
            </w:tcBorders>
          </w:tcPr>
          <w:p w14:paraId="6C7CA79D" w14:textId="579CF4E5"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c>
          <w:tcPr>
            <w:tcW w:w="950" w:type="dxa"/>
            <w:tcBorders>
              <w:bottom w:val="single" w:sz="4" w:space="0" w:color="auto"/>
            </w:tcBorders>
          </w:tcPr>
          <w:p w14:paraId="0537219B" w14:textId="77777777" w:rsidR="009B4C3D" w:rsidRPr="009B4C3D" w:rsidRDefault="009B4C3D" w:rsidP="009B4C3D">
            <w:pPr>
              <w:spacing w:beforeLines="15" w:before="60" w:afterLines="50" w:after="200"/>
              <w:ind w:left="71"/>
              <w:jc w:val="center"/>
              <w:rPr>
                <w:rFonts w:ascii="Times New Roman" w:hAnsi="Times New Roman" w:cs="Times New Roman"/>
              </w:rPr>
            </w:pPr>
            <w:r w:rsidRPr="009B4C3D">
              <w:rPr>
                <w:rFonts w:ascii="Times New Roman" w:hAnsi="Times New Roman" w:hint="eastAsia"/>
              </w:rPr>
              <w:t>89</w:t>
            </w:r>
          </w:p>
        </w:tc>
        <w:tc>
          <w:tcPr>
            <w:tcW w:w="951" w:type="dxa"/>
            <w:tcBorders>
              <w:bottom w:val="single" w:sz="4" w:space="0" w:color="auto"/>
            </w:tcBorders>
          </w:tcPr>
          <w:p w14:paraId="2F10FC9E" w14:textId="7B8ADDD2"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c>
          <w:tcPr>
            <w:tcW w:w="950" w:type="dxa"/>
            <w:tcBorders>
              <w:bottom w:val="single" w:sz="4" w:space="0" w:color="auto"/>
            </w:tcBorders>
          </w:tcPr>
          <w:p w14:paraId="39B813EA" w14:textId="7DDD2AE3"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c>
          <w:tcPr>
            <w:tcW w:w="951" w:type="dxa"/>
            <w:tcBorders>
              <w:bottom w:val="single" w:sz="4" w:space="0" w:color="auto"/>
            </w:tcBorders>
          </w:tcPr>
          <w:p w14:paraId="65E0BBAB" w14:textId="77777777" w:rsidR="009B4C3D" w:rsidRPr="009B4C3D" w:rsidRDefault="009B4C3D" w:rsidP="009B4C3D">
            <w:pPr>
              <w:spacing w:beforeLines="15" w:before="60" w:afterLines="50" w:after="200"/>
              <w:ind w:left="71"/>
              <w:jc w:val="center"/>
              <w:rPr>
                <w:rFonts w:ascii="Times New Roman" w:hAnsi="Times New Roman" w:cs="Times New Roman"/>
              </w:rPr>
            </w:pPr>
            <w:r w:rsidRPr="009B4C3D">
              <w:rPr>
                <w:rFonts w:ascii="Times New Roman" w:hAnsi="Times New Roman" w:hint="eastAsia"/>
              </w:rPr>
              <w:t>88</w:t>
            </w:r>
          </w:p>
        </w:tc>
        <w:tc>
          <w:tcPr>
            <w:tcW w:w="950" w:type="dxa"/>
            <w:tcBorders>
              <w:bottom w:val="single" w:sz="4" w:space="0" w:color="auto"/>
            </w:tcBorders>
          </w:tcPr>
          <w:p w14:paraId="798C69C8" w14:textId="2C50D340"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c>
          <w:tcPr>
            <w:tcW w:w="951" w:type="dxa"/>
            <w:tcBorders>
              <w:bottom w:val="single" w:sz="4" w:space="0" w:color="auto"/>
            </w:tcBorders>
          </w:tcPr>
          <w:p w14:paraId="1AC3159E" w14:textId="272ABA9D" w:rsidR="009B4C3D" w:rsidRPr="009B4C3D" w:rsidRDefault="009B4C3D" w:rsidP="009B4C3D">
            <w:pPr>
              <w:spacing w:beforeLines="15" w:before="60" w:afterLines="50" w:after="200"/>
              <w:ind w:left="71"/>
              <w:jc w:val="center"/>
              <w:rPr>
                <w:rFonts w:ascii="Times New Roman" w:hAnsi="Times New Roman" w:cs="Times New Roman"/>
              </w:rPr>
            </w:pPr>
            <w:r>
              <w:rPr>
                <w:rFonts w:ascii="Times New Roman" w:hAnsi="Times New Roman" w:cs="Times New Roman"/>
              </w:rPr>
              <w:t>-</w:t>
            </w:r>
          </w:p>
        </w:tc>
      </w:tr>
    </w:tbl>
    <w:p w14:paraId="1B2726CE" w14:textId="20824B65" w:rsidR="00D84E7B" w:rsidRDefault="009B4C3D" w:rsidP="00BB6011">
      <w:pPr>
        <w:spacing w:beforeLines="25" w:before="100"/>
        <w:ind w:leftChars="59" w:left="142" w:rightChars="28" w:right="67"/>
        <w:rPr>
          <w:rFonts w:ascii="Times New Roman" w:hAnsi="Times New Roman" w:cs="Times New Roman"/>
        </w:rPr>
        <w:sectPr w:rsidR="00D84E7B" w:rsidSect="009B4C3D">
          <w:pgSz w:w="16840" w:h="11900" w:orient="landscape"/>
          <w:pgMar w:top="940" w:right="1440" w:bottom="855" w:left="1440" w:header="851" w:footer="992" w:gutter="0"/>
          <w:cols w:space="425"/>
          <w:docGrid w:type="lines" w:linePitch="400"/>
        </w:sectPr>
      </w:pPr>
      <w:r>
        <w:rPr>
          <w:rFonts w:ascii="Times New Roman" w:hAnsi="Times New Roman" w:cs="Times New Roman"/>
        </w:rPr>
        <w:t>ASA PS: American Society of Anesthesiologists physical status; BMI: body mass index; FiO</w:t>
      </w:r>
      <w:r w:rsidRPr="000F2247">
        <w:rPr>
          <w:rFonts w:ascii="Times New Roman" w:hAnsi="Times New Roman" w:cs="Times New Roman"/>
          <w:vertAlign w:val="subscript"/>
        </w:rPr>
        <w:t>2</w:t>
      </w:r>
      <w:r>
        <w:rPr>
          <w:rFonts w:ascii="Times New Roman" w:hAnsi="Times New Roman" w:cs="Times New Roman"/>
        </w:rPr>
        <w:t>: fraction of inspired oxygen; SpO</w:t>
      </w:r>
      <w:r w:rsidRPr="000F2247">
        <w:rPr>
          <w:rFonts w:ascii="Times New Roman" w:hAnsi="Times New Roman" w:cs="Times New Roman"/>
          <w:vertAlign w:val="subscript"/>
        </w:rPr>
        <w:t>2</w:t>
      </w:r>
      <w:r>
        <w:rPr>
          <w:rFonts w:ascii="Times New Roman" w:hAnsi="Times New Roman" w:cs="Times New Roman"/>
        </w:rPr>
        <w:t>: peripheral oxygen saturation. *Patient #3 was excluded from the secondary endpoint analysis (intention-to-treat), but was included in the FiO</w:t>
      </w:r>
      <w:r w:rsidRPr="000F2247">
        <w:rPr>
          <w:rFonts w:ascii="Times New Roman" w:hAnsi="Times New Roman" w:cs="Times New Roman"/>
          <w:vertAlign w:val="subscript"/>
        </w:rPr>
        <w:t>2</w:t>
      </w:r>
      <w:r>
        <w:rPr>
          <w:rFonts w:ascii="Times New Roman" w:hAnsi="Times New Roman" w:cs="Times New Roman"/>
        </w:rPr>
        <w:t xml:space="preserve"> group for the secondary endpoint analysis </w:t>
      </w:r>
      <w:r w:rsidR="00BB6011">
        <w:rPr>
          <w:rFonts w:ascii="Times New Roman" w:hAnsi="Times New Roman" w:cs="Times New Roman"/>
        </w:rPr>
        <w:t>(as treated)</w:t>
      </w:r>
      <w:r>
        <w:rPr>
          <w:rFonts w:ascii="Times New Roman" w:hAnsi="Times New Roman" w:cs="Times New Roman"/>
        </w:rPr>
        <w:t>. Dashes indicate SpO</w:t>
      </w:r>
      <w:r w:rsidRPr="009B4C3D">
        <w:rPr>
          <w:rFonts w:ascii="Times New Roman" w:hAnsi="Times New Roman" w:cs="Times New Roman"/>
          <w:vertAlign w:val="subscript"/>
        </w:rPr>
        <w:t>2</w:t>
      </w:r>
      <w:r w:rsidR="00C0695D">
        <w:rPr>
          <w:rFonts w:ascii="Times New Roman" w:hAnsi="Times New Roman" w:cs="Times New Roman"/>
        </w:rPr>
        <w:t xml:space="preserve"> &gt;92</w:t>
      </w:r>
      <w:r w:rsidR="00BB6011">
        <w:rPr>
          <w:rFonts w:ascii="Times New Roman" w:hAnsi="Times New Roman" w:cs="Times New Roman"/>
        </w:rPr>
        <w:t>%.</w:t>
      </w:r>
    </w:p>
    <w:p w14:paraId="1CF2F528" w14:textId="60400E91" w:rsidR="0038792C" w:rsidRDefault="0038792C" w:rsidP="00D84E7B">
      <w:pPr>
        <w:spacing w:beforeLines="25" w:before="100"/>
        <w:ind w:rightChars="28" w:right="67"/>
        <w:rPr>
          <w:rFonts w:ascii="Times New Roman" w:hAnsi="Times New Roman" w:cs="Times New Roman" w:hint="eastAsia"/>
        </w:rPr>
        <w:sectPr w:rsidR="0038792C" w:rsidSect="00D84E7B">
          <w:type w:val="continuous"/>
          <w:pgSz w:w="16840" w:h="11900" w:orient="landscape"/>
          <w:pgMar w:top="940" w:right="1440" w:bottom="855" w:left="1440" w:header="851" w:footer="992" w:gutter="0"/>
          <w:cols w:space="425"/>
          <w:docGrid w:type="lines" w:linePitch="400"/>
        </w:sectPr>
      </w:pPr>
    </w:p>
    <w:p w14:paraId="77AC670F" w14:textId="77777777" w:rsidR="00D84E7B" w:rsidRDefault="00D84E7B" w:rsidP="00D84E7B">
      <w:pPr>
        <w:widowControl/>
        <w:rPr>
          <w:rFonts w:ascii="Times New Roman" w:hAnsi="Times New Roman" w:cs="Times New Roman" w:hint="eastAsia"/>
        </w:rPr>
        <w:sectPr w:rsidR="00D84E7B" w:rsidSect="00396CD7">
          <w:pgSz w:w="11900" w:h="16840"/>
          <w:pgMar w:top="1440" w:right="1800" w:bottom="1440" w:left="1800" w:header="851" w:footer="992" w:gutter="0"/>
          <w:cols w:space="425"/>
          <w:docGrid w:type="lines" w:linePitch="400"/>
        </w:sectPr>
      </w:pPr>
    </w:p>
    <w:p w14:paraId="442814F3" w14:textId="094AE818" w:rsidR="0038792C" w:rsidRPr="003A0F83" w:rsidRDefault="0038792C" w:rsidP="00C0695D">
      <w:pPr>
        <w:rPr>
          <w:rFonts w:ascii="Times New Roman" w:hAnsi="Times New Roman" w:cs="Times New Roman" w:hint="eastAsia"/>
        </w:rPr>
      </w:pPr>
    </w:p>
    <w:sectPr w:rsidR="0038792C" w:rsidRPr="003A0F83" w:rsidSect="00F66D68">
      <w:type w:val="continuous"/>
      <w:pgSz w:w="11900" w:h="16840"/>
      <w:pgMar w:top="1440" w:right="1800" w:bottom="1440" w:left="1800"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bordersDoNotSurroundHeader/>
  <w:bordersDoNotSurroundFooter/>
  <w:proofState w:spelling="clean"/>
  <w:defaultTabStop w:val="48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F83"/>
    <w:rsid w:val="00216E96"/>
    <w:rsid w:val="0038792C"/>
    <w:rsid w:val="00396CD7"/>
    <w:rsid w:val="003A0F83"/>
    <w:rsid w:val="003E7299"/>
    <w:rsid w:val="00412EBD"/>
    <w:rsid w:val="0045281B"/>
    <w:rsid w:val="0046690F"/>
    <w:rsid w:val="00570CED"/>
    <w:rsid w:val="00995437"/>
    <w:rsid w:val="009B4C3D"/>
    <w:rsid w:val="00BB6011"/>
    <w:rsid w:val="00C0695D"/>
    <w:rsid w:val="00CA1E64"/>
    <w:rsid w:val="00D84E7B"/>
    <w:rsid w:val="00DC3E16"/>
    <w:rsid w:val="00E8748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C193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A0F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E2FE6-C8D8-A645-AD8E-02C7451F5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5</Pages>
  <Words>555</Words>
  <Characters>3164</Characters>
  <Application>Microsoft Office Word</Application>
  <DocSecurity>0</DocSecurity>
  <Lines>26</Lines>
  <Paragraphs>7</Paragraphs>
  <ScaleCrop>false</ScaleCrop>
  <HeadingPairs>
    <vt:vector size="2" baseType="variant">
      <vt:variant>
        <vt:lpstr>標題</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使用者</dc:creator>
  <cp:keywords/>
  <dc:description/>
  <cp:lastModifiedBy>CF Lam</cp:lastModifiedBy>
  <cp:revision>9</cp:revision>
  <cp:lastPrinted>2019-05-18T23:00:00Z</cp:lastPrinted>
  <dcterms:created xsi:type="dcterms:W3CDTF">2019-03-11T11:51:00Z</dcterms:created>
  <dcterms:modified xsi:type="dcterms:W3CDTF">2020-04-14T06:24:00Z</dcterms:modified>
</cp:coreProperties>
</file>