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1BC0A" w14:textId="3985523C" w:rsidR="001F2F76" w:rsidRPr="00F52453" w:rsidRDefault="00F52453" w:rsidP="001F2F76">
      <w:pPr>
        <w:spacing w:before="120" w:line="360" w:lineRule="auto"/>
        <w:rPr>
          <w:rFonts w:eastAsia="Calibri" w:cstheme="minorHAnsi"/>
          <w:b/>
          <w:sz w:val="22"/>
          <w:szCs w:val="22"/>
          <w:lang w:val="en-US"/>
        </w:rPr>
      </w:pPr>
      <w:r w:rsidRPr="00F52453">
        <w:rPr>
          <w:rFonts w:eastAsia="Calibri" w:cs="Calibri"/>
          <w:b/>
          <w:bCs/>
          <w:sz w:val="22"/>
          <w:szCs w:val="22"/>
          <w:lang w:val="en-GB"/>
        </w:rPr>
        <w:t>Supplementary material</w:t>
      </w:r>
      <w:r w:rsidR="001F2F76">
        <w:rPr>
          <w:rFonts w:eastAsia="Calibri" w:cs="Calibri"/>
          <w:b/>
          <w:bCs/>
          <w:sz w:val="22"/>
          <w:szCs w:val="22"/>
          <w:lang w:val="en-GB"/>
        </w:rPr>
        <w:t xml:space="preserve"> “</w:t>
      </w:r>
      <w:r w:rsidR="001F2F76" w:rsidRPr="00F52453">
        <w:rPr>
          <w:rFonts w:eastAsia="Calibri" w:cstheme="minorHAnsi"/>
          <w:b/>
          <w:sz w:val="22"/>
          <w:szCs w:val="22"/>
          <w:lang w:val="en-US"/>
        </w:rPr>
        <w:t xml:space="preserve">Differences in clinical outcomes of bloodstream infections caused by </w:t>
      </w:r>
      <w:r w:rsidR="001F2F76" w:rsidRPr="00F52453">
        <w:rPr>
          <w:rFonts w:eastAsia="Calibri" w:cstheme="minorHAnsi"/>
          <w:b/>
          <w:i/>
          <w:sz w:val="22"/>
          <w:szCs w:val="22"/>
          <w:lang w:val="en-US"/>
        </w:rPr>
        <w:t>Klebsiella aerogenes</w:t>
      </w:r>
      <w:r w:rsidR="001F2F76" w:rsidRPr="00F52453">
        <w:rPr>
          <w:rFonts w:eastAsia="Calibri" w:cstheme="minorHAnsi"/>
          <w:b/>
          <w:sz w:val="22"/>
          <w:szCs w:val="22"/>
          <w:lang w:val="en-US"/>
        </w:rPr>
        <w:t xml:space="preserve">, </w:t>
      </w:r>
      <w:r w:rsidR="001F2F76" w:rsidRPr="00F52453">
        <w:rPr>
          <w:rFonts w:eastAsia="Calibri" w:cstheme="minorHAnsi"/>
          <w:b/>
          <w:i/>
          <w:sz w:val="22"/>
          <w:szCs w:val="22"/>
          <w:lang w:val="en-US"/>
        </w:rPr>
        <w:t>Klebsiella pneumoniae</w:t>
      </w:r>
      <w:r w:rsidR="001F2F76" w:rsidRPr="00F52453">
        <w:rPr>
          <w:rFonts w:eastAsia="Calibri" w:cstheme="minorHAnsi"/>
          <w:b/>
          <w:sz w:val="22"/>
          <w:szCs w:val="22"/>
          <w:lang w:val="en-US"/>
        </w:rPr>
        <w:t xml:space="preserve"> and </w:t>
      </w:r>
      <w:r w:rsidR="001F2F76" w:rsidRPr="00F52453">
        <w:rPr>
          <w:rFonts w:eastAsia="Calibri" w:cstheme="minorHAnsi"/>
          <w:b/>
          <w:i/>
          <w:sz w:val="22"/>
          <w:szCs w:val="22"/>
          <w:lang w:val="en-US"/>
        </w:rPr>
        <w:t>Enterobacter cloacae</w:t>
      </w:r>
      <w:r w:rsidR="001F2F76" w:rsidRPr="00F52453">
        <w:rPr>
          <w:rFonts w:eastAsia="Calibri" w:cstheme="minorHAnsi"/>
          <w:b/>
          <w:sz w:val="22"/>
          <w:szCs w:val="22"/>
          <w:lang w:val="en-US"/>
        </w:rPr>
        <w:t>: a multicenter cohort study</w:t>
      </w:r>
      <w:r w:rsidR="001F2F76">
        <w:rPr>
          <w:rFonts w:eastAsia="Calibri" w:cstheme="minorHAnsi"/>
          <w:b/>
          <w:sz w:val="22"/>
          <w:szCs w:val="22"/>
          <w:lang w:val="en-US"/>
        </w:rPr>
        <w:t>”</w:t>
      </w:r>
    </w:p>
    <w:p w14:paraId="51296833" w14:textId="0037B6EF" w:rsidR="00805344" w:rsidRPr="001F2F76" w:rsidRDefault="00805344">
      <w:pPr>
        <w:rPr>
          <w:rFonts w:eastAsia="Calibri" w:cs="Calibri"/>
          <w:b/>
          <w:bCs/>
          <w:sz w:val="22"/>
          <w:szCs w:val="22"/>
          <w:lang w:val="en-US"/>
        </w:rPr>
      </w:pPr>
    </w:p>
    <w:p w14:paraId="78F96FC9" w14:textId="77777777" w:rsidR="00F52453" w:rsidRDefault="00F52453">
      <w:pPr>
        <w:rPr>
          <w:rFonts w:eastAsia="Calibri" w:cs="Calibri"/>
          <w:b/>
          <w:bCs/>
          <w:sz w:val="22"/>
          <w:szCs w:val="22"/>
          <w:lang w:val="en-GB"/>
        </w:rPr>
      </w:pPr>
    </w:p>
    <w:p w14:paraId="29EEDDB2" w14:textId="14676C89" w:rsidR="00F52453" w:rsidRPr="00F52453" w:rsidRDefault="00F52453" w:rsidP="00F52453">
      <w:pPr>
        <w:rPr>
          <w:rFonts w:eastAsia="Calibri" w:cstheme="minorHAnsi"/>
          <w:b/>
          <w:sz w:val="22"/>
          <w:szCs w:val="22"/>
          <w:lang w:val="en-US"/>
        </w:rPr>
      </w:pPr>
      <w:r w:rsidRPr="00F52453">
        <w:rPr>
          <w:rFonts w:eastAsia="Calibri" w:cstheme="minorHAnsi"/>
          <w:b/>
          <w:sz w:val="22"/>
          <w:szCs w:val="22"/>
          <w:lang w:val="en-US"/>
        </w:rPr>
        <w:t xml:space="preserve">Figure </w:t>
      </w:r>
      <w:r w:rsidR="00A80305">
        <w:rPr>
          <w:rFonts w:eastAsia="Calibri" w:cstheme="minorHAnsi"/>
          <w:b/>
          <w:sz w:val="22"/>
          <w:szCs w:val="22"/>
          <w:lang w:val="en-US"/>
        </w:rPr>
        <w:t>2</w:t>
      </w:r>
      <w:r w:rsidRPr="00F52453">
        <w:rPr>
          <w:rFonts w:eastAsia="Calibri" w:cstheme="minorHAnsi"/>
          <w:b/>
          <w:sz w:val="22"/>
          <w:szCs w:val="22"/>
          <w:lang w:val="en-US"/>
        </w:rPr>
        <w:t xml:space="preserve"> – Directed acyclic diagram of potential confounders, effect modifiers and other independent variables in the association between </w:t>
      </w:r>
      <w:r w:rsidRPr="00F52453">
        <w:rPr>
          <w:rFonts w:eastAsia="Calibri" w:cstheme="minorHAnsi"/>
          <w:b/>
          <w:i/>
          <w:sz w:val="22"/>
          <w:szCs w:val="22"/>
          <w:lang w:val="en-US"/>
        </w:rPr>
        <w:t>K. aerogenes</w:t>
      </w:r>
      <w:r w:rsidRPr="00F52453">
        <w:rPr>
          <w:rFonts w:eastAsia="Calibri" w:cstheme="minorHAnsi"/>
          <w:b/>
          <w:sz w:val="22"/>
          <w:szCs w:val="22"/>
          <w:lang w:val="en-US"/>
        </w:rPr>
        <w:t xml:space="preserve">, </w:t>
      </w:r>
      <w:r w:rsidRPr="00F52453">
        <w:rPr>
          <w:rFonts w:eastAsia="Calibri" w:cstheme="minorHAnsi"/>
          <w:b/>
          <w:i/>
          <w:sz w:val="22"/>
          <w:szCs w:val="22"/>
          <w:lang w:val="en-US"/>
        </w:rPr>
        <w:t>K. pneumoniae</w:t>
      </w:r>
      <w:r w:rsidRPr="00F52453">
        <w:rPr>
          <w:rFonts w:eastAsia="Calibri" w:cstheme="minorHAnsi"/>
          <w:b/>
          <w:sz w:val="22"/>
          <w:szCs w:val="22"/>
          <w:lang w:val="en-US"/>
        </w:rPr>
        <w:t xml:space="preserve"> or </w:t>
      </w:r>
      <w:r w:rsidRPr="00F52453">
        <w:rPr>
          <w:rFonts w:eastAsia="Calibri" w:cstheme="minorHAnsi"/>
          <w:b/>
          <w:i/>
          <w:sz w:val="22"/>
          <w:szCs w:val="22"/>
          <w:lang w:val="en-US"/>
        </w:rPr>
        <w:t xml:space="preserve">E. cloacae </w:t>
      </w:r>
      <w:r w:rsidRPr="00F52453">
        <w:rPr>
          <w:rFonts w:eastAsia="Calibri" w:cstheme="minorHAnsi"/>
          <w:b/>
          <w:sz w:val="22"/>
          <w:szCs w:val="22"/>
          <w:lang w:val="en-US"/>
        </w:rPr>
        <w:t>BSI and clinical outcome (death or recurrence).</w:t>
      </w:r>
    </w:p>
    <w:p w14:paraId="4BBBCF94" w14:textId="77777777" w:rsidR="00F52453" w:rsidRPr="00187081" w:rsidRDefault="00F52453" w:rsidP="00F52453">
      <w:pPr>
        <w:spacing w:line="480" w:lineRule="auto"/>
        <w:jc w:val="center"/>
        <w:rPr>
          <w:rFonts w:eastAsia="Calibri" w:cstheme="minorHAnsi"/>
          <w:sz w:val="22"/>
          <w:szCs w:val="22"/>
        </w:rPr>
      </w:pPr>
      <w:r w:rsidRPr="00187081">
        <w:rPr>
          <w:rFonts w:eastAsia="Calibri" w:cstheme="minorHAnsi"/>
          <w:noProof/>
          <w:sz w:val="22"/>
          <w:szCs w:val="22"/>
        </w:rPr>
        <w:drawing>
          <wp:inline distT="0" distB="0" distL="0" distR="0" wp14:anchorId="21946179" wp14:editId="546C3520">
            <wp:extent cx="5337984" cy="4800870"/>
            <wp:effectExtent l="0" t="0" r="0" b="0"/>
            <wp:docPr id="2113560484" name="image5.png" descr="Uma imagem com file, diagrama, origami&#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5.png" descr="Uma imagem com file, diagrama, origami&#10;&#10;Descrição gerada automaticamente"/>
                    <pic:cNvPicPr preferRelativeResize="0"/>
                  </pic:nvPicPr>
                  <pic:blipFill>
                    <a:blip r:embed="rId4"/>
                    <a:srcRect/>
                    <a:stretch>
                      <a:fillRect/>
                    </a:stretch>
                  </pic:blipFill>
                  <pic:spPr>
                    <a:xfrm>
                      <a:off x="0" y="0"/>
                      <a:ext cx="5337984" cy="4800870"/>
                    </a:xfrm>
                    <a:prstGeom prst="rect">
                      <a:avLst/>
                    </a:prstGeom>
                    <a:ln/>
                  </pic:spPr>
                </pic:pic>
              </a:graphicData>
            </a:graphic>
          </wp:inline>
        </w:drawing>
      </w:r>
    </w:p>
    <w:p w14:paraId="7BB8C770" w14:textId="6E333CE7" w:rsidR="00F52453" w:rsidRDefault="00F52453" w:rsidP="00F52453">
      <w:pPr>
        <w:rPr>
          <w:rFonts w:eastAsia="Calibri" w:cstheme="minorHAnsi"/>
          <w:sz w:val="22"/>
          <w:szCs w:val="22"/>
          <w:lang w:val="en-US"/>
        </w:rPr>
      </w:pPr>
      <w:r>
        <w:rPr>
          <w:rFonts w:eastAsia="Calibri" w:cstheme="minorHAnsi"/>
          <w:sz w:val="22"/>
          <w:szCs w:val="22"/>
          <w:lang w:val="en-US"/>
        </w:rPr>
        <w:t xml:space="preserve">Acronyms: AMS – antimicrobial stewardship; BSI – bloodstream infection; IPC – infection prevention and control. </w:t>
      </w:r>
    </w:p>
    <w:p w14:paraId="60A3B024" w14:textId="33802957" w:rsidR="00CF4347" w:rsidRDefault="00CF4347" w:rsidP="00CF4347">
      <w:pPr>
        <w:rPr>
          <w:rFonts w:eastAsia="Calibri" w:cstheme="minorHAnsi"/>
          <w:sz w:val="22"/>
          <w:szCs w:val="22"/>
          <w:lang w:val="en-US"/>
        </w:rPr>
      </w:pPr>
      <w:r>
        <w:rPr>
          <w:rFonts w:eastAsia="Calibri" w:cstheme="minorHAnsi"/>
          <w:sz w:val="22"/>
          <w:szCs w:val="22"/>
          <w:lang w:val="en-US"/>
        </w:rPr>
        <w:t xml:space="preserve">Notes: </w:t>
      </w:r>
      <w:r w:rsidRPr="00F52453">
        <w:rPr>
          <w:rFonts w:eastAsia="Calibri" w:cstheme="minorHAnsi"/>
          <w:sz w:val="22"/>
          <w:szCs w:val="22"/>
          <w:lang w:val="en-US"/>
        </w:rPr>
        <w:t>Directed acyclic diagram created in DAGitty online.</w:t>
      </w:r>
      <w:r>
        <w:rPr>
          <w:rFonts w:eastAsia="Calibri" w:cstheme="minorHAnsi"/>
          <w:sz w:val="22"/>
          <w:szCs w:val="22"/>
          <w:lang w:val="en-US"/>
        </w:rPr>
        <w:t xml:space="preserve"> </w:t>
      </w:r>
      <w:r>
        <w:rPr>
          <w:rFonts w:eastAsia="Calibri" w:cstheme="minorHAnsi"/>
          <w:sz w:val="22"/>
          <w:szCs w:val="22"/>
          <w:lang w:val="en-US"/>
        </w:rPr>
        <w:fldChar w:fldCharType="begin"/>
      </w:r>
      <w:r w:rsidR="00044A23">
        <w:rPr>
          <w:rFonts w:eastAsia="Calibri" w:cstheme="minorHAnsi"/>
          <w:sz w:val="22"/>
          <w:szCs w:val="22"/>
          <w:lang w:val="en-US"/>
        </w:rPr>
        <w:instrText xml:space="preserve"> ADDIN ZOTERO_ITEM CSL_CITATION {"citationID":"rTRpfEsv","properties":{"formattedCitation":"\\super 1\\nosupersub{}","plainCitation":"1","noteIndex":0},"citationItems":[{"id":218,"uris":["http://zotero.org/users/9243904/items/GH7RMIQ7"],"itemData":{"id":218,"type":"article-journal","abstract":"Directed acyclic graphs (DAGs), which offer systematic representations of causal relationships, have become an established framework for the analysis of causal inference in epidemiology, often being used to determine covariate adjustment sets for minimizing confounding bias. DAGitty is a popular web application for drawing and analysing DAGs. Here we introduce the R package ‘dagitty’, which provides access to all of the capabilities of the DAGitty web application within the R platform for statistical computing, and also offers several new functions. We describe how the R package ‘dagitty’ can be used to: evaluate whether a DAG is consistent with the dataset it is intended to represent; enumerate ‘statistically equivalent’ but causally different DAGs; and identify exposure-outcome adjustment sets that are valid for causally different but statistically equivalent DAGs. This functionality enables epidemiologists to detect causal misspecifications in DAGs and make robust inferences that remain valid for a range of different DAGs. The R package ‘dagitty’ is available through the comprehensive R archive network (CRAN) at [https://cran.r-project.org/web/packages/dagitty/]. The source code is available on github at [https://github.com/jtextor/dagitty]. The web application ‘DAGitty’ is free software, licensed under the GNU general public licence (GPL) version 2 and is available at [http://dagitty.net/].","container-title":"International Journal of Epidemiology","DOI":"10.1093/ije/dyw341","ISSN":"0300-5771","issue":"6","journalAbbreviation":"International Journal of Epidemiology","page":"1887-1894","source":"Silverchair","title":"Robust causal inference using directed acyclic graphs: the R package ‘dagitty’","title-short":"Robust causal inference using directed acyclic graphs","volume":"45","author":[{"family":"Textor","given":"Johannes"},{"family":"Zander","given":"Benito","non-dropping-particle":"van der"},{"family":"Gilthorpe","given":"Mark S"},{"family":"Liśkiewicz","given":"Maciej"},{"family":"Ellison","given":"George TH"}],"issued":{"date-parts":[["2016",12,1]]}}}],"schema":"https://github.com/citation-style-language/schema/raw/master/csl-citation.json"} </w:instrText>
      </w:r>
      <w:r>
        <w:rPr>
          <w:rFonts w:eastAsia="Calibri" w:cstheme="minorHAnsi"/>
          <w:sz w:val="22"/>
          <w:szCs w:val="22"/>
          <w:lang w:val="en-US"/>
        </w:rPr>
        <w:fldChar w:fldCharType="separate"/>
      </w:r>
      <w:r w:rsidR="00044A23" w:rsidRPr="00044A23">
        <w:rPr>
          <w:rFonts w:ascii="Aptos" w:cs="Times New Roman"/>
          <w:kern w:val="0"/>
          <w:sz w:val="22"/>
          <w:vertAlign w:val="superscript"/>
        </w:rPr>
        <w:t>1</w:t>
      </w:r>
      <w:r>
        <w:rPr>
          <w:rFonts w:eastAsia="Calibri" w:cstheme="minorHAnsi"/>
          <w:sz w:val="22"/>
          <w:szCs w:val="22"/>
          <w:lang w:val="en-US"/>
        </w:rPr>
        <w:fldChar w:fldCharType="end"/>
      </w:r>
    </w:p>
    <w:p w14:paraId="2FF18C64" w14:textId="77777777" w:rsidR="00CF4347" w:rsidRPr="00F52453" w:rsidRDefault="00CF4347" w:rsidP="00F52453">
      <w:pPr>
        <w:rPr>
          <w:rFonts w:eastAsia="Calibri" w:cstheme="minorHAnsi"/>
          <w:sz w:val="22"/>
          <w:szCs w:val="22"/>
          <w:lang w:val="en-US"/>
        </w:rPr>
      </w:pPr>
    </w:p>
    <w:p w14:paraId="723F8829" w14:textId="77777777" w:rsidR="00F52453" w:rsidRPr="00F52453" w:rsidRDefault="00F52453" w:rsidP="00F52453">
      <w:pPr>
        <w:rPr>
          <w:rFonts w:eastAsia="Calibri" w:cstheme="minorHAnsi"/>
          <w:sz w:val="22"/>
          <w:szCs w:val="22"/>
          <w:lang w:val="en-US"/>
        </w:rPr>
      </w:pPr>
    </w:p>
    <w:p w14:paraId="4CE55B4D" w14:textId="77777777" w:rsidR="00F52453" w:rsidRDefault="00F52453" w:rsidP="00F52453">
      <w:pPr>
        <w:rPr>
          <w:rFonts w:eastAsia="Calibri" w:cstheme="minorHAnsi"/>
          <w:sz w:val="22"/>
          <w:szCs w:val="22"/>
          <w:lang w:val="en-US"/>
        </w:rPr>
      </w:pPr>
    </w:p>
    <w:p w14:paraId="2112B50D" w14:textId="77777777" w:rsidR="00CF4347" w:rsidRDefault="00CF4347">
      <w:pPr>
        <w:rPr>
          <w:rFonts w:eastAsia="Calibri" w:cstheme="minorHAnsi"/>
          <w:b/>
          <w:sz w:val="22"/>
          <w:szCs w:val="22"/>
          <w:lang w:val="en-US"/>
        </w:rPr>
      </w:pPr>
      <w:r>
        <w:rPr>
          <w:rFonts w:eastAsia="Calibri" w:cstheme="minorHAnsi"/>
          <w:b/>
          <w:sz w:val="22"/>
          <w:szCs w:val="22"/>
          <w:lang w:val="en-US"/>
        </w:rPr>
        <w:br w:type="page"/>
      </w:r>
    </w:p>
    <w:p w14:paraId="01D9C17B" w14:textId="5B27C30C" w:rsidR="00CB68E6" w:rsidRPr="00CB68E6" w:rsidRDefault="00CB68E6" w:rsidP="00CB68E6">
      <w:pPr>
        <w:spacing w:line="480" w:lineRule="auto"/>
        <w:rPr>
          <w:rFonts w:eastAsia="Calibri" w:cstheme="minorHAnsi"/>
          <w:b/>
          <w:sz w:val="22"/>
          <w:szCs w:val="22"/>
          <w:lang w:val="en-US"/>
        </w:rPr>
      </w:pPr>
      <w:r w:rsidRPr="00CB68E6">
        <w:rPr>
          <w:rFonts w:eastAsia="Calibri" w:cstheme="minorHAnsi"/>
          <w:b/>
          <w:sz w:val="22"/>
          <w:szCs w:val="22"/>
          <w:lang w:val="en-US"/>
        </w:rPr>
        <w:lastRenderedPageBreak/>
        <w:t xml:space="preserve">Figure </w:t>
      </w:r>
      <w:r w:rsidR="00A80305">
        <w:rPr>
          <w:rFonts w:eastAsia="Calibri" w:cstheme="minorHAnsi"/>
          <w:b/>
          <w:sz w:val="22"/>
          <w:szCs w:val="22"/>
          <w:lang w:val="en-US"/>
        </w:rPr>
        <w:t>3</w:t>
      </w:r>
      <w:r w:rsidRPr="00CB68E6">
        <w:rPr>
          <w:rFonts w:eastAsia="Calibri" w:cstheme="minorHAnsi"/>
          <w:b/>
          <w:sz w:val="22"/>
          <w:szCs w:val="22"/>
          <w:lang w:val="en-US"/>
        </w:rPr>
        <w:t xml:space="preserve"> – Inclusion flow diagram for data analysis</w:t>
      </w:r>
    </w:p>
    <w:p w14:paraId="19E031E6" w14:textId="77777777" w:rsidR="00CB68E6" w:rsidRPr="00187081" w:rsidRDefault="00CB68E6" w:rsidP="00CB68E6">
      <w:pPr>
        <w:spacing w:line="480" w:lineRule="auto"/>
        <w:rPr>
          <w:rFonts w:eastAsia="Calibri" w:cstheme="minorHAnsi"/>
          <w:sz w:val="22"/>
          <w:szCs w:val="22"/>
        </w:rPr>
      </w:pPr>
      <w:r w:rsidRPr="00187081">
        <w:rPr>
          <w:rFonts w:eastAsia="Calibri" w:cstheme="minorHAnsi"/>
          <w:noProof/>
          <w:sz w:val="22"/>
          <w:szCs w:val="22"/>
        </w:rPr>
        <w:drawing>
          <wp:inline distT="0" distB="0" distL="0" distR="0" wp14:anchorId="636F496B" wp14:editId="3F6083CF">
            <wp:extent cx="5400040" cy="3239770"/>
            <wp:effectExtent l="0" t="0" r="0" b="0"/>
            <wp:docPr id="2113560485" name="image9.png" descr="Uma imagem com texto, cartão de visita, captura de ecrã, design&#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9.png" descr="Uma imagem com texto, cartão de visita, captura de ecrã, design&#10;&#10;Descrição gerada automaticamente"/>
                    <pic:cNvPicPr preferRelativeResize="0"/>
                  </pic:nvPicPr>
                  <pic:blipFill>
                    <a:blip r:embed="rId5"/>
                    <a:srcRect/>
                    <a:stretch>
                      <a:fillRect/>
                    </a:stretch>
                  </pic:blipFill>
                  <pic:spPr>
                    <a:xfrm>
                      <a:off x="0" y="0"/>
                      <a:ext cx="5400040" cy="3239770"/>
                    </a:xfrm>
                    <a:prstGeom prst="rect">
                      <a:avLst/>
                    </a:prstGeom>
                    <a:ln/>
                  </pic:spPr>
                </pic:pic>
              </a:graphicData>
            </a:graphic>
          </wp:inline>
        </w:drawing>
      </w:r>
    </w:p>
    <w:p w14:paraId="48E71076" w14:textId="77777777" w:rsidR="00CB68E6" w:rsidRPr="00187081" w:rsidRDefault="00CB68E6" w:rsidP="00CB68E6">
      <w:pPr>
        <w:spacing w:line="480" w:lineRule="auto"/>
        <w:rPr>
          <w:rFonts w:eastAsia="Calibri" w:cstheme="minorHAnsi"/>
          <w:sz w:val="22"/>
          <w:szCs w:val="22"/>
        </w:rPr>
      </w:pPr>
    </w:p>
    <w:p w14:paraId="2F43DF78" w14:textId="77777777" w:rsidR="00CF4347" w:rsidRDefault="00CF4347">
      <w:pPr>
        <w:rPr>
          <w:rFonts w:asciiTheme="majorHAnsi" w:eastAsiaTheme="majorEastAsia" w:hAnsiTheme="majorHAnsi" w:cstheme="majorBidi"/>
          <w:color w:val="0F4761" w:themeColor="accent1" w:themeShade="BF"/>
          <w:sz w:val="32"/>
          <w:szCs w:val="32"/>
          <w:lang w:val="en-US"/>
        </w:rPr>
      </w:pPr>
      <w:bookmarkStart w:id="0" w:name="_Toc146807097"/>
      <w:r>
        <w:rPr>
          <w:lang w:val="en-US"/>
        </w:rPr>
        <w:br w:type="page"/>
      </w:r>
    </w:p>
    <w:p w14:paraId="02F9AF28" w14:textId="717F93BD" w:rsidR="00CF4347" w:rsidRPr="00CF4347" w:rsidRDefault="00CF4347" w:rsidP="00CF4347">
      <w:pPr>
        <w:pStyle w:val="Ttulo2"/>
        <w:rPr>
          <w:rFonts w:asciiTheme="minorHAnsi" w:hAnsiTheme="minorHAnsi"/>
          <w:b/>
          <w:bCs/>
          <w:color w:val="000000" w:themeColor="text1"/>
          <w:sz w:val="22"/>
          <w:szCs w:val="22"/>
          <w:lang w:val="en-US"/>
        </w:rPr>
      </w:pPr>
      <w:r w:rsidRPr="00CF4347">
        <w:rPr>
          <w:rFonts w:asciiTheme="minorHAnsi" w:hAnsiTheme="minorHAnsi"/>
          <w:b/>
          <w:bCs/>
          <w:color w:val="000000" w:themeColor="text1"/>
          <w:sz w:val="22"/>
          <w:szCs w:val="22"/>
          <w:lang w:val="en-US"/>
        </w:rPr>
        <w:lastRenderedPageBreak/>
        <w:t xml:space="preserve">Table </w:t>
      </w:r>
      <w:r w:rsidR="00A80305">
        <w:rPr>
          <w:rFonts w:asciiTheme="minorHAnsi" w:hAnsiTheme="minorHAnsi"/>
          <w:b/>
          <w:bCs/>
          <w:color w:val="000000" w:themeColor="text1"/>
          <w:sz w:val="22"/>
          <w:szCs w:val="22"/>
          <w:lang w:val="en-US"/>
        </w:rPr>
        <w:t>4</w:t>
      </w:r>
      <w:r w:rsidRPr="00CF4347">
        <w:rPr>
          <w:rFonts w:asciiTheme="minorHAnsi" w:hAnsiTheme="minorHAnsi"/>
          <w:b/>
          <w:bCs/>
          <w:color w:val="000000" w:themeColor="text1"/>
          <w:sz w:val="22"/>
          <w:szCs w:val="22"/>
          <w:lang w:val="en-US"/>
        </w:rPr>
        <w:t xml:space="preserve"> – Characteristics of total sample, episodes included and excluded in analysis.</w:t>
      </w:r>
      <w:bookmarkEnd w:id="0"/>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547"/>
        <w:gridCol w:w="1417"/>
        <w:gridCol w:w="1843"/>
        <w:gridCol w:w="1701"/>
        <w:gridCol w:w="1559"/>
        <w:gridCol w:w="851"/>
      </w:tblGrid>
      <w:tr w:rsidR="00CF4347" w:rsidRPr="00A60A36" w14:paraId="076053F2" w14:textId="77777777" w:rsidTr="00D255A8">
        <w:trPr>
          <w:trHeight w:val="227"/>
          <w:jc w:val="center"/>
        </w:trPr>
        <w:tc>
          <w:tcPr>
            <w:tcW w:w="3964" w:type="dxa"/>
            <w:gridSpan w:val="2"/>
            <w:shd w:val="clear" w:color="auto" w:fill="auto"/>
            <w:vAlign w:val="center"/>
          </w:tcPr>
          <w:p w14:paraId="3FC13C3E" w14:textId="07D574DC" w:rsidR="00CF4347" w:rsidRPr="00A60A36" w:rsidRDefault="00CF4347" w:rsidP="00236C00">
            <w:pPr>
              <w:rPr>
                <w:rFonts w:eastAsia="Calibri" w:cstheme="minorHAnsi"/>
                <w:b/>
                <w:color w:val="000000"/>
                <w:sz w:val="18"/>
                <w:szCs w:val="18"/>
                <w:lang w:val="en-GB"/>
              </w:rPr>
            </w:pPr>
            <w:r w:rsidRPr="00A60A36">
              <w:rPr>
                <w:rFonts w:eastAsia="Calibri" w:cstheme="minorHAnsi"/>
                <w:b/>
                <w:color w:val="000000"/>
                <w:sz w:val="18"/>
                <w:szCs w:val="18"/>
                <w:lang w:val="en-GB"/>
              </w:rPr>
              <w:t>Variables</w:t>
            </w:r>
          </w:p>
        </w:tc>
        <w:tc>
          <w:tcPr>
            <w:tcW w:w="1843" w:type="dxa"/>
            <w:shd w:val="clear" w:color="auto" w:fill="auto"/>
            <w:vAlign w:val="center"/>
          </w:tcPr>
          <w:p w14:paraId="7330DE87" w14:textId="77777777" w:rsidR="00CF4347" w:rsidRPr="00A60A36" w:rsidRDefault="00CF4347" w:rsidP="00236C00">
            <w:pPr>
              <w:jc w:val="center"/>
              <w:rPr>
                <w:rFonts w:eastAsia="Calibri" w:cstheme="minorHAnsi"/>
                <w:b/>
                <w:color w:val="000000"/>
                <w:sz w:val="18"/>
                <w:szCs w:val="18"/>
                <w:lang w:val="en-GB"/>
              </w:rPr>
            </w:pPr>
            <w:r w:rsidRPr="00A60A36">
              <w:rPr>
                <w:rFonts w:eastAsia="Calibri" w:cstheme="minorHAnsi"/>
                <w:b/>
                <w:color w:val="000000"/>
                <w:sz w:val="18"/>
                <w:szCs w:val="18"/>
                <w:lang w:val="en-GB"/>
              </w:rPr>
              <w:t>Total sample (532)</w:t>
            </w:r>
          </w:p>
        </w:tc>
        <w:tc>
          <w:tcPr>
            <w:tcW w:w="1701" w:type="dxa"/>
            <w:shd w:val="clear" w:color="auto" w:fill="auto"/>
            <w:vAlign w:val="center"/>
          </w:tcPr>
          <w:p w14:paraId="34D5E73E" w14:textId="77777777" w:rsidR="00CF4347" w:rsidRPr="00A60A36" w:rsidRDefault="00CF4347" w:rsidP="00236C00">
            <w:pPr>
              <w:jc w:val="center"/>
              <w:rPr>
                <w:rFonts w:eastAsia="Calibri" w:cstheme="minorHAnsi"/>
                <w:b/>
                <w:color w:val="000000"/>
                <w:sz w:val="18"/>
                <w:szCs w:val="18"/>
                <w:lang w:val="en-GB"/>
              </w:rPr>
            </w:pPr>
            <w:r w:rsidRPr="00A60A36">
              <w:rPr>
                <w:rFonts w:eastAsia="Calibri" w:cstheme="minorHAnsi"/>
                <w:b/>
                <w:color w:val="000000"/>
                <w:sz w:val="18"/>
                <w:szCs w:val="18"/>
                <w:lang w:val="en-GB"/>
              </w:rPr>
              <w:t>Included (n=443)</w:t>
            </w:r>
          </w:p>
        </w:tc>
        <w:tc>
          <w:tcPr>
            <w:tcW w:w="1559" w:type="dxa"/>
            <w:shd w:val="clear" w:color="auto" w:fill="auto"/>
            <w:vAlign w:val="center"/>
          </w:tcPr>
          <w:p w14:paraId="0D14F54A" w14:textId="77777777" w:rsidR="00CF4347" w:rsidRPr="00A60A36" w:rsidRDefault="00CF4347" w:rsidP="00236C00">
            <w:pPr>
              <w:jc w:val="center"/>
              <w:rPr>
                <w:rFonts w:eastAsia="Calibri" w:cstheme="minorHAnsi"/>
                <w:b/>
                <w:color w:val="000000"/>
                <w:sz w:val="18"/>
                <w:szCs w:val="18"/>
                <w:lang w:val="en-GB"/>
              </w:rPr>
            </w:pPr>
            <w:r w:rsidRPr="00A60A36">
              <w:rPr>
                <w:rFonts w:eastAsia="Calibri" w:cstheme="minorHAnsi"/>
                <w:b/>
                <w:color w:val="000000"/>
                <w:sz w:val="18"/>
                <w:szCs w:val="18"/>
                <w:lang w:val="en-GB"/>
              </w:rPr>
              <w:t>Excluded (n=89)</w:t>
            </w:r>
          </w:p>
        </w:tc>
        <w:tc>
          <w:tcPr>
            <w:tcW w:w="851" w:type="dxa"/>
            <w:shd w:val="clear" w:color="auto" w:fill="auto"/>
            <w:vAlign w:val="center"/>
          </w:tcPr>
          <w:p w14:paraId="7812E176" w14:textId="77777777" w:rsidR="00CF4347" w:rsidRPr="00A60A36" w:rsidRDefault="00CF4347" w:rsidP="00236C00">
            <w:pPr>
              <w:jc w:val="center"/>
              <w:rPr>
                <w:rFonts w:eastAsia="Calibri" w:cstheme="minorHAnsi"/>
                <w:b/>
                <w:color w:val="000000"/>
                <w:sz w:val="18"/>
                <w:szCs w:val="18"/>
                <w:lang w:val="en-GB"/>
              </w:rPr>
            </w:pPr>
            <w:r w:rsidRPr="00A60A36">
              <w:rPr>
                <w:rFonts w:eastAsia="Calibri" w:cstheme="minorHAnsi"/>
                <w:b/>
                <w:color w:val="000000"/>
                <w:sz w:val="18"/>
                <w:szCs w:val="18"/>
                <w:lang w:val="en-GB"/>
              </w:rPr>
              <w:t>p-value</w:t>
            </w:r>
          </w:p>
        </w:tc>
      </w:tr>
      <w:tr w:rsidR="00CF4347" w:rsidRPr="00A60A36" w14:paraId="3602502C" w14:textId="77777777" w:rsidTr="00D255A8">
        <w:trPr>
          <w:trHeight w:val="227"/>
          <w:jc w:val="center"/>
        </w:trPr>
        <w:tc>
          <w:tcPr>
            <w:tcW w:w="2547" w:type="dxa"/>
            <w:vMerge w:val="restart"/>
            <w:shd w:val="clear" w:color="auto" w:fill="auto"/>
            <w:vAlign w:val="center"/>
          </w:tcPr>
          <w:p w14:paraId="158129EF" w14:textId="77777777" w:rsidR="00CF4347" w:rsidRPr="00A60A36" w:rsidRDefault="00CF4347" w:rsidP="00236C00">
            <w:pPr>
              <w:rPr>
                <w:rFonts w:eastAsia="Calibri" w:cstheme="minorHAnsi"/>
                <w:b/>
                <w:color w:val="000000"/>
                <w:sz w:val="18"/>
                <w:szCs w:val="18"/>
                <w:lang w:val="en-GB"/>
              </w:rPr>
            </w:pPr>
            <w:r w:rsidRPr="00A60A36">
              <w:rPr>
                <w:rFonts w:eastAsia="Calibri" w:cstheme="minorHAnsi"/>
                <w:b/>
                <w:color w:val="000000"/>
                <w:sz w:val="18"/>
                <w:szCs w:val="18"/>
                <w:lang w:val="en-GB"/>
              </w:rPr>
              <w:t>Microorganism</w:t>
            </w:r>
          </w:p>
        </w:tc>
        <w:tc>
          <w:tcPr>
            <w:tcW w:w="1417" w:type="dxa"/>
            <w:shd w:val="clear" w:color="auto" w:fill="auto"/>
            <w:vAlign w:val="center"/>
          </w:tcPr>
          <w:p w14:paraId="17326016" w14:textId="77777777" w:rsidR="00CF4347" w:rsidRPr="00A60A36" w:rsidRDefault="00CF4347" w:rsidP="00236C00">
            <w:pPr>
              <w:rPr>
                <w:rFonts w:eastAsia="Calibri" w:cstheme="minorHAnsi"/>
                <w:i/>
                <w:color w:val="000000"/>
                <w:sz w:val="18"/>
                <w:szCs w:val="18"/>
                <w:lang w:val="en-GB"/>
              </w:rPr>
            </w:pPr>
            <w:r w:rsidRPr="00A60A36">
              <w:rPr>
                <w:rFonts w:eastAsia="Calibri" w:cstheme="minorHAnsi"/>
                <w:i/>
                <w:color w:val="000000"/>
                <w:sz w:val="18"/>
                <w:szCs w:val="18"/>
                <w:lang w:val="en-GB"/>
              </w:rPr>
              <w:t>K. pneumoniae</w:t>
            </w:r>
          </w:p>
        </w:tc>
        <w:tc>
          <w:tcPr>
            <w:tcW w:w="1843" w:type="dxa"/>
            <w:shd w:val="clear" w:color="auto" w:fill="auto"/>
            <w:vAlign w:val="center"/>
          </w:tcPr>
          <w:p w14:paraId="029CF08E"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402 (75.6%)</w:t>
            </w:r>
          </w:p>
        </w:tc>
        <w:tc>
          <w:tcPr>
            <w:tcW w:w="1701" w:type="dxa"/>
            <w:shd w:val="clear" w:color="auto" w:fill="auto"/>
            <w:vAlign w:val="center"/>
          </w:tcPr>
          <w:p w14:paraId="59C532C7"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337 (76.1%)</w:t>
            </w:r>
          </w:p>
        </w:tc>
        <w:tc>
          <w:tcPr>
            <w:tcW w:w="1559" w:type="dxa"/>
            <w:shd w:val="clear" w:color="auto" w:fill="auto"/>
            <w:vAlign w:val="center"/>
          </w:tcPr>
          <w:p w14:paraId="7D39E92A"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65 (73.0%)</w:t>
            </w:r>
          </w:p>
        </w:tc>
        <w:tc>
          <w:tcPr>
            <w:tcW w:w="851" w:type="dxa"/>
            <w:vMerge w:val="restart"/>
            <w:shd w:val="clear" w:color="auto" w:fill="auto"/>
            <w:vAlign w:val="center"/>
          </w:tcPr>
          <w:p w14:paraId="31B2DE2E"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0.440</w:t>
            </w:r>
            <w:r w:rsidRPr="00A60A36">
              <w:rPr>
                <w:rFonts w:eastAsia="Calibri" w:cstheme="minorHAnsi"/>
                <w:sz w:val="18"/>
                <w:szCs w:val="18"/>
                <w:lang w:val="en-GB"/>
              </w:rPr>
              <w:t>*</w:t>
            </w:r>
          </w:p>
        </w:tc>
      </w:tr>
      <w:tr w:rsidR="00CF4347" w:rsidRPr="00A60A36" w14:paraId="200234E4" w14:textId="77777777" w:rsidTr="00D255A8">
        <w:trPr>
          <w:trHeight w:val="227"/>
          <w:jc w:val="center"/>
        </w:trPr>
        <w:tc>
          <w:tcPr>
            <w:tcW w:w="2547" w:type="dxa"/>
            <w:vMerge/>
            <w:shd w:val="clear" w:color="auto" w:fill="auto"/>
            <w:vAlign w:val="center"/>
          </w:tcPr>
          <w:p w14:paraId="11CA6A13" w14:textId="77777777" w:rsidR="00CF4347" w:rsidRPr="00A60A36" w:rsidRDefault="00CF4347" w:rsidP="00236C00">
            <w:pPr>
              <w:widowControl w:val="0"/>
              <w:pBdr>
                <w:top w:val="nil"/>
                <w:left w:val="nil"/>
                <w:bottom w:val="nil"/>
                <w:right w:val="nil"/>
                <w:between w:val="nil"/>
              </w:pBdr>
              <w:rPr>
                <w:rFonts w:eastAsia="Calibri" w:cstheme="minorHAnsi"/>
                <w:color w:val="000000"/>
                <w:sz w:val="18"/>
                <w:szCs w:val="18"/>
                <w:lang w:val="en-GB"/>
              </w:rPr>
            </w:pPr>
          </w:p>
        </w:tc>
        <w:tc>
          <w:tcPr>
            <w:tcW w:w="1417" w:type="dxa"/>
            <w:shd w:val="clear" w:color="auto" w:fill="auto"/>
            <w:vAlign w:val="center"/>
          </w:tcPr>
          <w:p w14:paraId="1D541653" w14:textId="77777777" w:rsidR="00CF4347" w:rsidRPr="00A60A36" w:rsidRDefault="00CF4347" w:rsidP="00236C00">
            <w:pPr>
              <w:rPr>
                <w:rFonts w:eastAsia="Calibri" w:cstheme="minorHAnsi"/>
                <w:i/>
                <w:color w:val="000000"/>
                <w:sz w:val="18"/>
                <w:szCs w:val="18"/>
                <w:lang w:val="en-GB"/>
              </w:rPr>
            </w:pPr>
            <w:r w:rsidRPr="00A60A36">
              <w:rPr>
                <w:rFonts w:eastAsia="Calibri" w:cstheme="minorHAnsi"/>
                <w:i/>
                <w:color w:val="000000"/>
                <w:sz w:val="18"/>
                <w:szCs w:val="18"/>
                <w:lang w:val="en-GB"/>
              </w:rPr>
              <w:t>E. cloacae</w:t>
            </w:r>
          </w:p>
        </w:tc>
        <w:tc>
          <w:tcPr>
            <w:tcW w:w="1843" w:type="dxa"/>
            <w:shd w:val="clear" w:color="auto" w:fill="auto"/>
            <w:vAlign w:val="center"/>
          </w:tcPr>
          <w:p w14:paraId="3DE92334"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97 (18.2%)</w:t>
            </w:r>
          </w:p>
        </w:tc>
        <w:tc>
          <w:tcPr>
            <w:tcW w:w="1701" w:type="dxa"/>
            <w:shd w:val="clear" w:color="auto" w:fill="auto"/>
            <w:vAlign w:val="center"/>
          </w:tcPr>
          <w:p w14:paraId="33F84C72"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77 (17.4%)</w:t>
            </w:r>
          </w:p>
        </w:tc>
        <w:tc>
          <w:tcPr>
            <w:tcW w:w="1559" w:type="dxa"/>
            <w:shd w:val="clear" w:color="auto" w:fill="auto"/>
            <w:vAlign w:val="center"/>
          </w:tcPr>
          <w:p w14:paraId="579980FD"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20 (22.5%)</w:t>
            </w:r>
          </w:p>
        </w:tc>
        <w:tc>
          <w:tcPr>
            <w:tcW w:w="851" w:type="dxa"/>
            <w:vMerge/>
            <w:shd w:val="clear" w:color="auto" w:fill="auto"/>
            <w:vAlign w:val="center"/>
          </w:tcPr>
          <w:p w14:paraId="36F64001" w14:textId="77777777" w:rsidR="00CF4347" w:rsidRPr="00A60A36" w:rsidRDefault="00CF4347" w:rsidP="00236C00">
            <w:pPr>
              <w:widowControl w:val="0"/>
              <w:pBdr>
                <w:top w:val="nil"/>
                <w:left w:val="nil"/>
                <w:bottom w:val="nil"/>
                <w:right w:val="nil"/>
                <w:between w:val="nil"/>
              </w:pBdr>
              <w:rPr>
                <w:rFonts w:eastAsia="Calibri" w:cstheme="minorHAnsi"/>
                <w:color w:val="000000"/>
                <w:sz w:val="18"/>
                <w:szCs w:val="18"/>
                <w:lang w:val="en-GB"/>
              </w:rPr>
            </w:pPr>
          </w:p>
        </w:tc>
      </w:tr>
      <w:tr w:rsidR="00CF4347" w:rsidRPr="00A60A36" w14:paraId="087FE94B" w14:textId="77777777" w:rsidTr="00D255A8">
        <w:trPr>
          <w:trHeight w:val="227"/>
          <w:jc w:val="center"/>
        </w:trPr>
        <w:tc>
          <w:tcPr>
            <w:tcW w:w="2547" w:type="dxa"/>
            <w:vMerge/>
            <w:shd w:val="clear" w:color="auto" w:fill="auto"/>
            <w:vAlign w:val="center"/>
          </w:tcPr>
          <w:p w14:paraId="0FB3D018" w14:textId="77777777" w:rsidR="00CF4347" w:rsidRPr="00A60A36" w:rsidRDefault="00CF4347" w:rsidP="00236C00">
            <w:pPr>
              <w:widowControl w:val="0"/>
              <w:pBdr>
                <w:top w:val="nil"/>
                <w:left w:val="nil"/>
                <w:bottom w:val="nil"/>
                <w:right w:val="nil"/>
                <w:between w:val="nil"/>
              </w:pBdr>
              <w:rPr>
                <w:rFonts w:eastAsia="Calibri" w:cstheme="minorHAnsi"/>
                <w:color w:val="000000"/>
                <w:sz w:val="18"/>
                <w:szCs w:val="18"/>
                <w:lang w:val="en-GB"/>
              </w:rPr>
            </w:pPr>
          </w:p>
        </w:tc>
        <w:tc>
          <w:tcPr>
            <w:tcW w:w="1417" w:type="dxa"/>
            <w:shd w:val="clear" w:color="auto" w:fill="auto"/>
            <w:vAlign w:val="center"/>
          </w:tcPr>
          <w:p w14:paraId="0042E437" w14:textId="77777777" w:rsidR="00CF4347" w:rsidRPr="00A60A36" w:rsidRDefault="00CF4347" w:rsidP="00236C00">
            <w:pPr>
              <w:rPr>
                <w:rFonts w:eastAsia="Calibri" w:cstheme="minorHAnsi"/>
                <w:i/>
                <w:color w:val="000000"/>
                <w:sz w:val="18"/>
                <w:szCs w:val="18"/>
                <w:lang w:val="en-GB"/>
              </w:rPr>
            </w:pPr>
            <w:r w:rsidRPr="00A60A36">
              <w:rPr>
                <w:rFonts w:eastAsia="Calibri" w:cstheme="minorHAnsi"/>
                <w:i/>
                <w:color w:val="000000"/>
                <w:sz w:val="18"/>
                <w:szCs w:val="18"/>
                <w:lang w:val="en-GB"/>
              </w:rPr>
              <w:t>K. aerogenes</w:t>
            </w:r>
          </w:p>
        </w:tc>
        <w:tc>
          <w:tcPr>
            <w:tcW w:w="1843" w:type="dxa"/>
            <w:shd w:val="clear" w:color="auto" w:fill="auto"/>
            <w:vAlign w:val="center"/>
          </w:tcPr>
          <w:p w14:paraId="2139CE00"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33 (6.2%)</w:t>
            </w:r>
          </w:p>
        </w:tc>
        <w:tc>
          <w:tcPr>
            <w:tcW w:w="1701" w:type="dxa"/>
            <w:shd w:val="clear" w:color="auto" w:fill="auto"/>
            <w:vAlign w:val="center"/>
          </w:tcPr>
          <w:p w14:paraId="41A09C6F"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29 (6.5%)</w:t>
            </w:r>
          </w:p>
        </w:tc>
        <w:tc>
          <w:tcPr>
            <w:tcW w:w="1559" w:type="dxa"/>
            <w:shd w:val="clear" w:color="auto" w:fill="auto"/>
            <w:vAlign w:val="center"/>
          </w:tcPr>
          <w:p w14:paraId="499E2CA9"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4 (4.5%)</w:t>
            </w:r>
          </w:p>
        </w:tc>
        <w:tc>
          <w:tcPr>
            <w:tcW w:w="851" w:type="dxa"/>
            <w:vMerge/>
            <w:shd w:val="clear" w:color="auto" w:fill="auto"/>
            <w:vAlign w:val="center"/>
          </w:tcPr>
          <w:p w14:paraId="54241D2B" w14:textId="77777777" w:rsidR="00CF4347" w:rsidRPr="00A60A36" w:rsidRDefault="00CF4347" w:rsidP="00236C00">
            <w:pPr>
              <w:widowControl w:val="0"/>
              <w:pBdr>
                <w:top w:val="nil"/>
                <w:left w:val="nil"/>
                <w:bottom w:val="nil"/>
                <w:right w:val="nil"/>
                <w:between w:val="nil"/>
              </w:pBdr>
              <w:rPr>
                <w:rFonts w:eastAsia="Calibri" w:cstheme="minorHAnsi"/>
                <w:color w:val="000000"/>
                <w:sz w:val="18"/>
                <w:szCs w:val="18"/>
                <w:lang w:val="en-GB"/>
              </w:rPr>
            </w:pPr>
          </w:p>
        </w:tc>
      </w:tr>
      <w:tr w:rsidR="00CF4347" w:rsidRPr="00A60A36" w14:paraId="299B6E1E" w14:textId="77777777" w:rsidTr="00D255A8">
        <w:trPr>
          <w:trHeight w:val="227"/>
          <w:jc w:val="center"/>
        </w:trPr>
        <w:tc>
          <w:tcPr>
            <w:tcW w:w="2547" w:type="dxa"/>
            <w:vMerge w:val="restart"/>
            <w:shd w:val="clear" w:color="auto" w:fill="auto"/>
            <w:vAlign w:val="center"/>
          </w:tcPr>
          <w:p w14:paraId="2E25A096" w14:textId="77777777" w:rsidR="00CF4347" w:rsidRPr="00A60A36" w:rsidRDefault="00CF4347" w:rsidP="00236C00">
            <w:pPr>
              <w:rPr>
                <w:rFonts w:eastAsia="Calibri" w:cstheme="minorHAnsi"/>
                <w:b/>
                <w:color w:val="000000"/>
                <w:sz w:val="18"/>
                <w:szCs w:val="18"/>
                <w:lang w:val="en-GB"/>
              </w:rPr>
            </w:pPr>
            <w:r w:rsidRPr="00A60A36">
              <w:rPr>
                <w:rFonts w:eastAsia="Calibri" w:cstheme="minorHAnsi"/>
                <w:b/>
                <w:color w:val="000000"/>
                <w:sz w:val="18"/>
                <w:szCs w:val="18"/>
                <w:lang w:val="en-GB"/>
              </w:rPr>
              <w:t>Sex</w:t>
            </w:r>
          </w:p>
        </w:tc>
        <w:tc>
          <w:tcPr>
            <w:tcW w:w="1417" w:type="dxa"/>
            <w:shd w:val="clear" w:color="auto" w:fill="auto"/>
            <w:vAlign w:val="center"/>
          </w:tcPr>
          <w:p w14:paraId="748E7920" w14:textId="77777777" w:rsidR="00CF4347" w:rsidRPr="00A60A36" w:rsidRDefault="00CF4347" w:rsidP="00236C00">
            <w:pPr>
              <w:rPr>
                <w:rFonts w:eastAsia="Calibri" w:cstheme="minorHAnsi"/>
                <w:sz w:val="18"/>
                <w:szCs w:val="18"/>
                <w:lang w:val="en-GB"/>
              </w:rPr>
            </w:pPr>
            <w:r w:rsidRPr="00A60A36">
              <w:rPr>
                <w:rFonts w:eastAsia="Calibri" w:cstheme="minorHAnsi"/>
                <w:sz w:val="18"/>
                <w:szCs w:val="18"/>
                <w:lang w:val="en-GB"/>
              </w:rPr>
              <w:t>Female</w:t>
            </w:r>
          </w:p>
        </w:tc>
        <w:tc>
          <w:tcPr>
            <w:tcW w:w="1843" w:type="dxa"/>
            <w:shd w:val="clear" w:color="auto" w:fill="auto"/>
            <w:vAlign w:val="center"/>
          </w:tcPr>
          <w:p w14:paraId="18C9AA47"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197 (37.0%)</w:t>
            </w:r>
          </w:p>
        </w:tc>
        <w:tc>
          <w:tcPr>
            <w:tcW w:w="1701" w:type="dxa"/>
            <w:shd w:val="clear" w:color="auto" w:fill="auto"/>
            <w:vAlign w:val="center"/>
          </w:tcPr>
          <w:p w14:paraId="0B961DC5"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166 (37.5%)</w:t>
            </w:r>
          </w:p>
        </w:tc>
        <w:tc>
          <w:tcPr>
            <w:tcW w:w="1559" w:type="dxa"/>
            <w:shd w:val="clear" w:color="auto" w:fill="auto"/>
            <w:vAlign w:val="center"/>
          </w:tcPr>
          <w:p w14:paraId="1900B5FB"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31 (34.8%)</w:t>
            </w:r>
          </w:p>
        </w:tc>
        <w:tc>
          <w:tcPr>
            <w:tcW w:w="851" w:type="dxa"/>
            <w:vMerge w:val="restart"/>
            <w:shd w:val="clear" w:color="auto" w:fill="auto"/>
            <w:vAlign w:val="center"/>
          </w:tcPr>
          <w:p w14:paraId="4B52267D"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0.720</w:t>
            </w:r>
            <w:r w:rsidRPr="00A60A36">
              <w:rPr>
                <w:rFonts w:eastAsia="Calibri" w:cstheme="minorHAnsi"/>
                <w:sz w:val="18"/>
                <w:szCs w:val="18"/>
                <w:lang w:val="en-GB"/>
              </w:rPr>
              <w:t>*</w:t>
            </w:r>
          </w:p>
        </w:tc>
      </w:tr>
      <w:tr w:rsidR="00CF4347" w:rsidRPr="00A60A36" w14:paraId="1E7D53B6" w14:textId="77777777" w:rsidTr="00D255A8">
        <w:trPr>
          <w:trHeight w:val="227"/>
          <w:jc w:val="center"/>
        </w:trPr>
        <w:tc>
          <w:tcPr>
            <w:tcW w:w="2547" w:type="dxa"/>
            <w:vMerge/>
            <w:shd w:val="clear" w:color="auto" w:fill="auto"/>
            <w:vAlign w:val="center"/>
          </w:tcPr>
          <w:p w14:paraId="4ADC2D2B" w14:textId="77777777" w:rsidR="00CF4347" w:rsidRPr="00A60A36" w:rsidRDefault="00CF4347" w:rsidP="00236C00">
            <w:pPr>
              <w:widowControl w:val="0"/>
              <w:pBdr>
                <w:top w:val="nil"/>
                <w:left w:val="nil"/>
                <w:bottom w:val="nil"/>
                <w:right w:val="nil"/>
                <w:between w:val="nil"/>
              </w:pBdr>
              <w:rPr>
                <w:rFonts w:eastAsia="Calibri" w:cstheme="minorHAnsi"/>
                <w:color w:val="000000"/>
                <w:sz w:val="18"/>
                <w:szCs w:val="18"/>
                <w:lang w:val="en-GB"/>
              </w:rPr>
            </w:pPr>
          </w:p>
        </w:tc>
        <w:tc>
          <w:tcPr>
            <w:tcW w:w="1417" w:type="dxa"/>
            <w:shd w:val="clear" w:color="auto" w:fill="auto"/>
            <w:vAlign w:val="center"/>
          </w:tcPr>
          <w:p w14:paraId="7BBDB444" w14:textId="77777777" w:rsidR="00CF4347" w:rsidRPr="00A60A36" w:rsidRDefault="00CF4347" w:rsidP="00236C00">
            <w:pPr>
              <w:rPr>
                <w:rFonts w:eastAsia="Calibri" w:cstheme="minorHAnsi"/>
                <w:color w:val="000000"/>
                <w:sz w:val="18"/>
                <w:szCs w:val="18"/>
                <w:lang w:val="en-GB"/>
              </w:rPr>
            </w:pPr>
            <w:r w:rsidRPr="00A60A36">
              <w:rPr>
                <w:rFonts w:eastAsia="Calibri" w:cstheme="minorHAnsi"/>
                <w:color w:val="000000"/>
                <w:sz w:val="18"/>
                <w:szCs w:val="18"/>
                <w:lang w:val="en-GB"/>
              </w:rPr>
              <w:t>Missing</w:t>
            </w:r>
          </w:p>
        </w:tc>
        <w:tc>
          <w:tcPr>
            <w:tcW w:w="1843" w:type="dxa"/>
            <w:shd w:val="clear" w:color="auto" w:fill="auto"/>
            <w:vAlign w:val="center"/>
          </w:tcPr>
          <w:p w14:paraId="37B99941"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4 (0.8%)</w:t>
            </w:r>
          </w:p>
        </w:tc>
        <w:tc>
          <w:tcPr>
            <w:tcW w:w="1701" w:type="dxa"/>
            <w:shd w:val="clear" w:color="auto" w:fill="auto"/>
            <w:vAlign w:val="center"/>
          </w:tcPr>
          <w:p w14:paraId="66391286"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2 (0.5%)</w:t>
            </w:r>
          </w:p>
        </w:tc>
        <w:tc>
          <w:tcPr>
            <w:tcW w:w="1559" w:type="dxa"/>
            <w:shd w:val="clear" w:color="auto" w:fill="auto"/>
            <w:vAlign w:val="center"/>
          </w:tcPr>
          <w:p w14:paraId="36889C8F"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2 (2.2%)</w:t>
            </w:r>
          </w:p>
        </w:tc>
        <w:tc>
          <w:tcPr>
            <w:tcW w:w="851" w:type="dxa"/>
            <w:vMerge/>
            <w:shd w:val="clear" w:color="auto" w:fill="auto"/>
            <w:vAlign w:val="center"/>
          </w:tcPr>
          <w:p w14:paraId="31EAF9C9" w14:textId="77777777" w:rsidR="00CF4347" w:rsidRPr="00A60A36" w:rsidRDefault="00CF4347" w:rsidP="00236C00">
            <w:pPr>
              <w:widowControl w:val="0"/>
              <w:pBdr>
                <w:top w:val="nil"/>
                <w:left w:val="nil"/>
                <w:bottom w:val="nil"/>
                <w:right w:val="nil"/>
                <w:between w:val="nil"/>
              </w:pBdr>
              <w:rPr>
                <w:rFonts w:eastAsia="Calibri" w:cstheme="minorHAnsi"/>
                <w:color w:val="000000"/>
                <w:sz w:val="18"/>
                <w:szCs w:val="18"/>
                <w:lang w:val="en-GB"/>
              </w:rPr>
            </w:pPr>
          </w:p>
        </w:tc>
      </w:tr>
      <w:tr w:rsidR="00CF4347" w:rsidRPr="00A60A36" w14:paraId="64C2564A" w14:textId="77777777" w:rsidTr="00D255A8">
        <w:trPr>
          <w:trHeight w:val="227"/>
          <w:jc w:val="center"/>
        </w:trPr>
        <w:tc>
          <w:tcPr>
            <w:tcW w:w="2547" w:type="dxa"/>
            <w:vMerge w:val="restart"/>
            <w:shd w:val="clear" w:color="auto" w:fill="auto"/>
            <w:vAlign w:val="center"/>
          </w:tcPr>
          <w:p w14:paraId="49012FBA" w14:textId="77777777" w:rsidR="00CF4347" w:rsidRPr="00A60A36" w:rsidRDefault="00CF4347" w:rsidP="00236C00">
            <w:pPr>
              <w:rPr>
                <w:rFonts w:eastAsia="Calibri" w:cstheme="minorHAnsi"/>
                <w:b/>
                <w:sz w:val="18"/>
                <w:szCs w:val="18"/>
                <w:lang w:val="en-GB"/>
              </w:rPr>
            </w:pPr>
            <w:r w:rsidRPr="00A60A36">
              <w:rPr>
                <w:rFonts w:eastAsia="Calibri" w:cstheme="minorHAnsi"/>
                <w:b/>
                <w:sz w:val="18"/>
                <w:szCs w:val="18"/>
                <w:lang w:val="en-GB"/>
              </w:rPr>
              <w:t>Age</w:t>
            </w:r>
          </w:p>
        </w:tc>
        <w:tc>
          <w:tcPr>
            <w:tcW w:w="1417" w:type="dxa"/>
            <w:shd w:val="clear" w:color="auto" w:fill="auto"/>
            <w:vAlign w:val="center"/>
          </w:tcPr>
          <w:p w14:paraId="4D90DEC4" w14:textId="77777777" w:rsidR="00CF4347" w:rsidRPr="00A60A36" w:rsidRDefault="00CF4347" w:rsidP="00236C00">
            <w:pPr>
              <w:rPr>
                <w:rFonts w:eastAsia="Calibri" w:cstheme="minorHAnsi"/>
                <w:color w:val="000000"/>
                <w:sz w:val="18"/>
                <w:szCs w:val="18"/>
                <w:lang w:val="en-GB"/>
              </w:rPr>
            </w:pPr>
            <w:r w:rsidRPr="00A60A36">
              <w:rPr>
                <w:rFonts w:eastAsia="Calibri" w:cstheme="minorHAnsi"/>
                <w:color w:val="000000"/>
                <w:sz w:val="18"/>
                <w:szCs w:val="18"/>
                <w:lang w:val="en-GB"/>
              </w:rPr>
              <w:t>18 - 59</w:t>
            </w:r>
          </w:p>
        </w:tc>
        <w:tc>
          <w:tcPr>
            <w:tcW w:w="1843" w:type="dxa"/>
            <w:shd w:val="clear" w:color="auto" w:fill="auto"/>
            <w:vAlign w:val="center"/>
          </w:tcPr>
          <w:p w14:paraId="49BEEA22"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123 (23.1%)</w:t>
            </w:r>
          </w:p>
        </w:tc>
        <w:tc>
          <w:tcPr>
            <w:tcW w:w="1701" w:type="dxa"/>
            <w:shd w:val="clear" w:color="auto" w:fill="auto"/>
            <w:vAlign w:val="center"/>
          </w:tcPr>
          <w:p w14:paraId="3C28E787"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105 (23.7%)</w:t>
            </w:r>
          </w:p>
        </w:tc>
        <w:tc>
          <w:tcPr>
            <w:tcW w:w="1559" w:type="dxa"/>
            <w:shd w:val="clear" w:color="auto" w:fill="auto"/>
            <w:vAlign w:val="center"/>
          </w:tcPr>
          <w:p w14:paraId="08470355"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18 (20.2%)</w:t>
            </w:r>
          </w:p>
        </w:tc>
        <w:tc>
          <w:tcPr>
            <w:tcW w:w="851" w:type="dxa"/>
            <w:vMerge w:val="restart"/>
            <w:shd w:val="clear" w:color="auto" w:fill="auto"/>
            <w:vAlign w:val="center"/>
          </w:tcPr>
          <w:p w14:paraId="27578CD4"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0.820</w:t>
            </w:r>
            <w:r w:rsidRPr="00A60A36">
              <w:rPr>
                <w:rFonts w:eastAsia="Calibri" w:cstheme="minorHAnsi"/>
                <w:sz w:val="18"/>
                <w:szCs w:val="18"/>
                <w:lang w:val="en-GB"/>
              </w:rPr>
              <w:t>*</w:t>
            </w:r>
          </w:p>
        </w:tc>
      </w:tr>
      <w:tr w:rsidR="00CF4347" w:rsidRPr="00A60A36" w14:paraId="7AB29DC9" w14:textId="77777777" w:rsidTr="00D255A8">
        <w:trPr>
          <w:trHeight w:val="227"/>
          <w:jc w:val="center"/>
        </w:trPr>
        <w:tc>
          <w:tcPr>
            <w:tcW w:w="2547" w:type="dxa"/>
            <w:vMerge/>
            <w:shd w:val="clear" w:color="auto" w:fill="auto"/>
            <w:vAlign w:val="center"/>
          </w:tcPr>
          <w:p w14:paraId="0E753458" w14:textId="77777777" w:rsidR="00CF4347" w:rsidRPr="00A60A36" w:rsidRDefault="00CF4347" w:rsidP="00236C00">
            <w:pPr>
              <w:widowControl w:val="0"/>
              <w:pBdr>
                <w:top w:val="nil"/>
                <w:left w:val="nil"/>
                <w:bottom w:val="nil"/>
                <w:right w:val="nil"/>
                <w:between w:val="nil"/>
              </w:pBdr>
              <w:rPr>
                <w:rFonts w:eastAsia="Calibri" w:cstheme="minorHAnsi"/>
                <w:color w:val="000000"/>
                <w:sz w:val="18"/>
                <w:szCs w:val="18"/>
                <w:lang w:val="en-GB"/>
              </w:rPr>
            </w:pPr>
          </w:p>
        </w:tc>
        <w:tc>
          <w:tcPr>
            <w:tcW w:w="1417" w:type="dxa"/>
            <w:shd w:val="clear" w:color="auto" w:fill="auto"/>
            <w:vAlign w:val="center"/>
          </w:tcPr>
          <w:p w14:paraId="4165D72E" w14:textId="77777777" w:rsidR="00CF4347" w:rsidRPr="00A60A36" w:rsidRDefault="00CF4347" w:rsidP="00236C00">
            <w:pPr>
              <w:rPr>
                <w:rFonts w:eastAsia="Calibri" w:cstheme="minorHAnsi"/>
                <w:color w:val="000000"/>
                <w:sz w:val="18"/>
                <w:szCs w:val="18"/>
                <w:lang w:val="en-GB"/>
              </w:rPr>
            </w:pPr>
            <w:r w:rsidRPr="00A60A36">
              <w:rPr>
                <w:rFonts w:eastAsia="Calibri" w:cstheme="minorHAnsi"/>
                <w:color w:val="000000"/>
                <w:sz w:val="18"/>
                <w:szCs w:val="18"/>
                <w:lang w:val="en-GB"/>
              </w:rPr>
              <w:t>60 - 69</w:t>
            </w:r>
          </w:p>
        </w:tc>
        <w:tc>
          <w:tcPr>
            <w:tcW w:w="1843" w:type="dxa"/>
            <w:shd w:val="clear" w:color="auto" w:fill="auto"/>
            <w:vAlign w:val="center"/>
          </w:tcPr>
          <w:p w14:paraId="7AFCD6ED"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145 (27.3%)</w:t>
            </w:r>
          </w:p>
        </w:tc>
        <w:tc>
          <w:tcPr>
            <w:tcW w:w="1701" w:type="dxa"/>
            <w:shd w:val="clear" w:color="auto" w:fill="auto"/>
            <w:vAlign w:val="center"/>
          </w:tcPr>
          <w:p w14:paraId="50CE2C6C"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122 (27.5%)</w:t>
            </w:r>
          </w:p>
        </w:tc>
        <w:tc>
          <w:tcPr>
            <w:tcW w:w="1559" w:type="dxa"/>
            <w:shd w:val="clear" w:color="auto" w:fill="auto"/>
            <w:vAlign w:val="center"/>
          </w:tcPr>
          <w:p w14:paraId="108AFB7C"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23 (25.8%)</w:t>
            </w:r>
          </w:p>
        </w:tc>
        <w:tc>
          <w:tcPr>
            <w:tcW w:w="851" w:type="dxa"/>
            <w:vMerge/>
            <w:shd w:val="clear" w:color="auto" w:fill="auto"/>
            <w:vAlign w:val="center"/>
          </w:tcPr>
          <w:p w14:paraId="3EDE8C21" w14:textId="77777777" w:rsidR="00CF4347" w:rsidRPr="00A60A36" w:rsidRDefault="00CF4347" w:rsidP="00236C00">
            <w:pPr>
              <w:widowControl w:val="0"/>
              <w:pBdr>
                <w:top w:val="nil"/>
                <w:left w:val="nil"/>
                <w:bottom w:val="nil"/>
                <w:right w:val="nil"/>
                <w:between w:val="nil"/>
              </w:pBdr>
              <w:rPr>
                <w:rFonts w:eastAsia="Calibri" w:cstheme="minorHAnsi"/>
                <w:color w:val="000000"/>
                <w:sz w:val="18"/>
                <w:szCs w:val="18"/>
                <w:lang w:val="en-GB"/>
              </w:rPr>
            </w:pPr>
          </w:p>
        </w:tc>
      </w:tr>
      <w:tr w:rsidR="00CF4347" w:rsidRPr="00A60A36" w14:paraId="202DDA1A" w14:textId="77777777" w:rsidTr="00D255A8">
        <w:trPr>
          <w:trHeight w:val="227"/>
          <w:jc w:val="center"/>
        </w:trPr>
        <w:tc>
          <w:tcPr>
            <w:tcW w:w="2547" w:type="dxa"/>
            <w:vMerge/>
            <w:shd w:val="clear" w:color="auto" w:fill="auto"/>
            <w:vAlign w:val="center"/>
          </w:tcPr>
          <w:p w14:paraId="315C1305" w14:textId="77777777" w:rsidR="00CF4347" w:rsidRPr="00A60A36" w:rsidRDefault="00CF4347" w:rsidP="00236C00">
            <w:pPr>
              <w:widowControl w:val="0"/>
              <w:pBdr>
                <w:top w:val="nil"/>
                <w:left w:val="nil"/>
                <w:bottom w:val="nil"/>
                <w:right w:val="nil"/>
                <w:between w:val="nil"/>
              </w:pBdr>
              <w:rPr>
                <w:rFonts w:eastAsia="Calibri" w:cstheme="minorHAnsi"/>
                <w:color w:val="000000"/>
                <w:sz w:val="18"/>
                <w:szCs w:val="18"/>
                <w:lang w:val="en-GB"/>
              </w:rPr>
            </w:pPr>
          </w:p>
        </w:tc>
        <w:tc>
          <w:tcPr>
            <w:tcW w:w="1417" w:type="dxa"/>
            <w:shd w:val="clear" w:color="auto" w:fill="auto"/>
            <w:vAlign w:val="center"/>
          </w:tcPr>
          <w:p w14:paraId="345268FB" w14:textId="77777777" w:rsidR="00CF4347" w:rsidRPr="00A60A36" w:rsidRDefault="00CF4347" w:rsidP="00236C00">
            <w:pPr>
              <w:rPr>
                <w:rFonts w:eastAsia="Calibri" w:cstheme="minorHAnsi"/>
                <w:color w:val="000000"/>
                <w:sz w:val="18"/>
                <w:szCs w:val="18"/>
                <w:lang w:val="en-GB"/>
              </w:rPr>
            </w:pPr>
            <w:r w:rsidRPr="00A60A36">
              <w:rPr>
                <w:rFonts w:eastAsia="Calibri" w:cstheme="minorHAnsi"/>
                <w:color w:val="000000"/>
                <w:sz w:val="18"/>
                <w:szCs w:val="18"/>
                <w:lang w:val="en-GB"/>
              </w:rPr>
              <w:t>70 - 79</w:t>
            </w:r>
          </w:p>
        </w:tc>
        <w:tc>
          <w:tcPr>
            <w:tcW w:w="1843" w:type="dxa"/>
            <w:shd w:val="clear" w:color="auto" w:fill="auto"/>
            <w:vAlign w:val="center"/>
          </w:tcPr>
          <w:p w14:paraId="58922792"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147 (27.6%)</w:t>
            </w:r>
          </w:p>
        </w:tc>
        <w:tc>
          <w:tcPr>
            <w:tcW w:w="1701" w:type="dxa"/>
            <w:shd w:val="clear" w:color="auto" w:fill="auto"/>
            <w:vAlign w:val="center"/>
          </w:tcPr>
          <w:p w14:paraId="7A04E354"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123 (27.8%)</w:t>
            </w:r>
          </w:p>
        </w:tc>
        <w:tc>
          <w:tcPr>
            <w:tcW w:w="1559" w:type="dxa"/>
            <w:shd w:val="clear" w:color="auto" w:fill="auto"/>
            <w:vAlign w:val="center"/>
          </w:tcPr>
          <w:p w14:paraId="2891FECF"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24 (27.0%)</w:t>
            </w:r>
          </w:p>
        </w:tc>
        <w:tc>
          <w:tcPr>
            <w:tcW w:w="851" w:type="dxa"/>
            <w:vMerge/>
            <w:shd w:val="clear" w:color="auto" w:fill="auto"/>
            <w:vAlign w:val="center"/>
          </w:tcPr>
          <w:p w14:paraId="03E91741" w14:textId="77777777" w:rsidR="00CF4347" w:rsidRPr="00A60A36" w:rsidRDefault="00CF4347" w:rsidP="00236C00">
            <w:pPr>
              <w:widowControl w:val="0"/>
              <w:pBdr>
                <w:top w:val="nil"/>
                <w:left w:val="nil"/>
                <w:bottom w:val="nil"/>
                <w:right w:val="nil"/>
                <w:between w:val="nil"/>
              </w:pBdr>
              <w:rPr>
                <w:rFonts w:eastAsia="Calibri" w:cstheme="minorHAnsi"/>
                <w:color w:val="000000"/>
                <w:sz w:val="18"/>
                <w:szCs w:val="18"/>
                <w:lang w:val="en-GB"/>
              </w:rPr>
            </w:pPr>
          </w:p>
        </w:tc>
      </w:tr>
      <w:tr w:rsidR="00CF4347" w:rsidRPr="00A60A36" w14:paraId="0B2D28B3" w14:textId="77777777" w:rsidTr="00D255A8">
        <w:trPr>
          <w:trHeight w:val="227"/>
          <w:jc w:val="center"/>
        </w:trPr>
        <w:tc>
          <w:tcPr>
            <w:tcW w:w="2547" w:type="dxa"/>
            <w:vMerge/>
            <w:shd w:val="clear" w:color="auto" w:fill="auto"/>
            <w:vAlign w:val="center"/>
          </w:tcPr>
          <w:p w14:paraId="1A14E7D9" w14:textId="77777777" w:rsidR="00CF4347" w:rsidRPr="00A60A36" w:rsidRDefault="00CF4347" w:rsidP="00236C00">
            <w:pPr>
              <w:widowControl w:val="0"/>
              <w:pBdr>
                <w:top w:val="nil"/>
                <w:left w:val="nil"/>
                <w:bottom w:val="nil"/>
                <w:right w:val="nil"/>
                <w:between w:val="nil"/>
              </w:pBdr>
              <w:rPr>
                <w:rFonts w:eastAsia="Calibri" w:cstheme="minorHAnsi"/>
                <w:color w:val="000000"/>
                <w:sz w:val="18"/>
                <w:szCs w:val="18"/>
                <w:lang w:val="en-GB"/>
              </w:rPr>
            </w:pPr>
          </w:p>
        </w:tc>
        <w:tc>
          <w:tcPr>
            <w:tcW w:w="1417" w:type="dxa"/>
            <w:shd w:val="clear" w:color="auto" w:fill="auto"/>
            <w:vAlign w:val="center"/>
          </w:tcPr>
          <w:p w14:paraId="2F0F1F7D" w14:textId="77777777" w:rsidR="00CF4347" w:rsidRPr="00A60A36" w:rsidRDefault="00CF4347" w:rsidP="00236C00">
            <w:pPr>
              <w:rPr>
                <w:rFonts w:eastAsia="Calibri" w:cstheme="minorHAnsi"/>
                <w:color w:val="000000"/>
                <w:sz w:val="18"/>
                <w:szCs w:val="18"/>
                <w:lang w:val="en-GB"/>
              </w:rPr>
            </w:pPr>
            <w:r w:rsidRPr="00A60A36">
              <w:rPr>
                <w:rFonts w:eastAsia="Calibri" w:cstheme="minorHAnsi"/>
                <w:color w:val="000000"/>
                <w:sz w:val="18"/>
                <w:szCs w:val="18"/>
                <w:lang w:val="en-GB"/>
              </w:rPr>
              <w:t>≥ 80</w:t>
            </w:r>
          </w:p>
        </w:tc>
        <w:tc>
          <w:tcPr>
            <w:tcW w:w="1843" w:type="dxa"/>
            <w:shd w:val="clear" w:color="auto" w:fill="auto"/>
            <w:vAlign w:val="center"/>
          </w:tcPr>
          <w:p w14:paraId="7237C5F7"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115 (21.6%)</w:t>
            </w:r>
          </w:p>
        </w:tc>
        <w:tc>
          <w:tcPr>
            <w:tcW w:w="1701" w:type="dxa"/>
            <w:shd w:val="clear" w:color="auto" w:fill="auto"/>
            <w:vAlign w:val="center"/>
          </w:tcPr>
          <w:p w14:paraId="60B2807A"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93 (21.0%)</w:t>
            </w:r>
          </w:p>
        </w:tc>
        <w:tc>
          <w:tcPr>
            <w:tcW w:w="1559" w:type="dxa"/>
            <w:shd w:val="clear" w:color="auto" w:fill="auto"/>
            <w:vAlign w:val="center"/>
          </w:tcPr>
          <w:p w14:paraId="3AF7A9F4"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22 (24.7%)</w:t>
            </w:r>
          </w:p>
        </w:tc>
        <w:tc>
          <w:tcPr>
            <w:tcW w:w="851" w:type="dxa"/>
            <w:vMerge/>
            <w:shd w:val="clear" w:color="auto" w:fill="auto"/>
            <w:vAlign w:val="center"/>
          </w:tcPr>
          <w:p w14:paraId="4A3FC31E" w14:textId="77777777" w:rsidR="00CF4347" w:rsidRPr="00A60A36" w:rsidRDefault="00CF4347" w:rsidP="00236C00">
            <w:pPr>
              <w:widowControl w:val="0"/>
              <w:pBdr>
                <w:top w:val="nil"/>
                <w:left w:val="nil"/>
                <w:bottom w:val="nil"/>
                <w:right w:val="nil"/>
                <w:between w:val="nil"/>
              </w:pBdr>
              <w:rPr>
                <w:rFonts w:eastAsia="Calibri" w:cstheme="minorHAnsi"/>
                <w:color w:val="000000"/>
                <w:sz w:val="18"/>
                <w:szCs w:val="18"/>
                <w:lang w:val="en-GB"/>
              </w:rPr>
            </w:pPr>
          </w:p>
        </w:tc>
      </w:tr>
      <w:tr w:rsidR="00CF4347" w:rsidRPr="00A60A36" w14:paraId="4A1EEC23" w14:textId="77777777" w:rsidTr="00D255A8">
        <w:trPr>
          <w:trHeight w:val="227"/>
          <w:jc w:val="center"/>
        </w:trPr>
        <w:tc>
          <w:tcPr>
            <w:tcW w:w="2547" w:type="dxa"/>
            <w:vMerge/>
            <w:shd w:val="clear" w:color="auto" w:fill="auto"/>
            <w:vAlign w:val="center"/>
          </w:tcPr>
          <w:p w14:paraId="5E7F037D" w14:textId="77777777" w:rsidR="00CF4347" w:rsidRPr="00A60A36" w:rsidRDefault="00CF4347" w:rsidP="00236C00">
            <w:pPr>
              <w:widowControl w:val="0"/>
              <w:pBdr>
                <w:top w:val="nil"/>
                <w:left w:val="nil"/>
                <w:bottom w:val="nil"/>
                <w:right w:val="nil"/>
                <w:between w:val="nil"/>
              </w:pBdr>
              <w:rPr>
                <w:rFonts w:eastAsia="Calibri" w:cstheme="minorHAnsi"/>
                <w:color w:val="000000"/>
                <w:sz w:val="18"/>
                <w:szCs w:val="18"/>
                <w:lang w:val="en-GB"/>
              </w:rPr>
            </w:pPr>
          </w:p>
        </w:tc>
        <w:tc>
          <w:tcPr>
            <w:tcW w:w="1417" w:type="dxa"/>
            <w:shd w:val="clear" w:color="auto" w:fill="auto"/>
            <w:vAlign w:val="center"/>
          </w:tcPr>
          <w:p w14:paraId="49B5AF8C" w14:textId="77777777" w:rsidR="00CF4347" w:rsidRPr="00A60A36" w:rsidRDefault="00CF4347" w:rsidP="00236C00">
            <w:pPr>
              <w:rPr>
                <w:rFonts w:eastAsia="Calibri" w:cstheme="minorHAnsi"/>
                <w:color w:val="000000"/>
                <w:sz w:val="18"/>
                <w:szCs w:val="18"/>
                <w:lang w:val="en-GB"/>
              </w:rPr>
            </w:pPr>
            <w:r w:rsidRPr="00A60A36">
              <w:rPr>
                <w:rFonts w:eastAsia="Calibri" w:cstheme="minorHAnsi"/>
                <w:color w:val="000000"/>
                <w:sz w:val="18"/>
                <w:szCs w:val="18"/>
                <w:lang w:val="en-GB"/>
              </w:rPr>
              <w:t>Missing</w:t>
            </w:r>
          </w:p>
        </w:tc>
        <w:tc>
          <w:tcPr>
            <w:tcW w:w="1843" w:type="dxa"/>
            <w:shd w:val="clear" w:color="auto" w:fill="auto"/>
            <w:vAlign w:val="center"/>
          </w:tcPr>
          <w:p w14:paraId="5A1C5F3B"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2 (0.4%)</w:t>
            </w:r>
          </w:p>
        </w:tc>
        <w:tc>
          <w:tcPr>
            <w:tcW w:w="1701" w:type="dxa"/>
            <w:shd w:val="clear" w:color="auto" w:fill="auto"/>
            <w:vAlign w:val="center"/>
          </w:tcPr>
          <w:p w14:paraId="0D7E3E51"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0 (0.0%)</w:t>
            </w:r>
          </w:p>
        </w:tc>
        <w:tc>
          <w:tcPr>
            <w:tcW w:w="1559" w:type="dxa"/>
            <w:shd w:val="clear" w:color="auto" w:fill="auto"/>
            <w:vAlign w:val="center"/>
          </w:tcPr>
          <w:p w14:paraId="3F2961C6"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2 (2.2%)</w:t>
            </w:r>
          </w:p>
        </w:tc>
        <w:tc>
          <w:tcPr>
            <w:tcW w:w="851" w:type="dxa"/>
            <w:vMerge/>
            <w:shd w:val="clear" w:color="auto" w:fill="auto"/>
            <w:vAlign w:val="center"/>
          </w:tcPr>
          <w:p w14:paraId="3198B32F" w14:textId="77777777" w:rsidR="00CF4347" w:rsidRPr="00A60A36" w:rsidRDefault="00CF4347" w:rsidP="00236C00">
            <w:pPr>
              <w:widowControl w:val="0"/>
              <w:pBdr>
                <w:top w:val="nil"/>
                <w:left w:val="nil"/>
                <w:bottom w:val="nil"/>
                <w:right w:val="nil"/>
                <w:between w:val="nil"/>
              </w:pBdr>
              <w:rPr>
                <w:rFonts w:eastAsia="Calibri" w:cstheme="minorHAnsi"/>
                <w:color w:val="000000"/>
                <w:sz w:val="18"/>
                <w:szCs w:val="18"/>
                <w:lang w:val="en-GB"/>
              </w:rPr>
            </w:pPr>
          </w:p>
        </w:tc>
      </w:tr>
      <w:tr w:rsidR="00CF4347" w:rsidRPr="00A60A36" w14:paraId="4975C45F" w14:textId="77777777" w:rsidTr="00D255A8">
        <w:trPr>
          <w:trHeight w:val="227"/>
          <w:jc w:val="center"/>
        </w:trPr>
        <w:tc>
          <w:tcPr>
            <w:tcW w:w="2547" w:type="dxa"/>
            <w:vMerge w:val="restart"/>
            <w:shd w:val="clear" w:color="auto" w:fill="auto"/>
            <w:vAlign w:val="center"/>
          </w:tcPr>
          <w:p w14:paraId="1F55E14B" w14:textId="77777777" w:rsidR="00CF4347" w:rsidRPr="00A60A36" w:rsidRDefault="00CF4347" w:rsidP="00236C00">
            <w:pPr>
              <w:rPr>
                <w:rFonts w:eastAsia="Calibri" w:cstheme="minorHAnsi"/>
                <w:b/>
                <w:sz w:val="18"/>
                <w:szCs w:val="18"/>
                <w:lang w:val="en-GB"/>
              </w:rPr>
            </w:pPr>
            <w:r w:rsidRPr="00A60A36">
              <w:rPr>
                <w:rFonts w:eastAsia="Calibri" w:cstheme="minorHAnsi"/>
                <w:b/>
                <w:sz w:val="18"/>
                <w:szCs w:val="18"/>
                <w:lang w:val="en-GB"/>
              </w:rPr>
              <w:t>Charlson index</w:t>
            </w:r>
          </w:p>
        </w:tc>
        <w:tc>
          <w:tcPr>
            <w:tcW w:w="1417" w:type="dxa"/>
            <w:shd w:val="clear" w:color="auto" w:fill="auto"/>
            <w:vAlign w:val="center"/>
          </w:tcPr>
          <w:p w14:paraId="3CB0C746" w14:textId="77777777" w:rsidR="00CF4347" w:rsidRPr="00A60A36" w:rsidRDefault="00CF4347" w:rsidP="00236C00">
            <w:pPr>
              <w:rPr>
                <w:rFonts w:eastAsia="Calibri" w:cstheme="minorHAnsi"/>
                <w:sz w:val="18"/>
                <w:szCs w:val="18"/>
                <w:lang w:val="en-GB"/>
              </w:rPr>
            </w:pPr>
            <w:r w:rsidRPr="00A60A36">
              <w:rPr>
                <w:rFonts w:eastAsia="Calibri" w:cstheme="minorHAnsi"/>
                <w:sz w:val="18"/>
                <w:szCs w:val="18"/>
                <w:lang w:val="en-GB"/>
              </w:rPr>
              <w:t>≥ 5</w:t>
            </w:r>
          </w:p>
        </w:tc>
        <w:tc>
          <w:tcPr>
            <w:tcW w:w="1843" w:type="dxa"/>
            <w:shd w:val="clear" w:color="auto" w:fill="auto"/>
            <w:vAlign w:val="center"/>
          </w:tcPr>
          <w:p w14:paraId="64D997C7"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236 (44.4%)</w:t>
            </w:r>
          </w:p>
        </w:tc>
        <w:tc>
          <w:tcPr>
            <w:tcW w:w="1701" w:type="dxa"/>
            <w:shd w:val="clear" w:color="auto" w:fill="auto"/>
            <w:vAlign w:val="center"/>
          </w:tcPr>
          <w:p w14:paraId="0AA094D9"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208 (47.0%)</w:t>
            </w:r>
          </w:p>
        </w:tc>
        <w:tc>
          <w:tcPr>
            <w:tcW w:w="1559" w:type="dxa"/>
            <w:shd w:val="clear" w:color="auto" w:fill="auto"/>
            <w:vAlign w:val="center"/>
          </w:tcPr>
          <w:p w14:paraId="4D7AFD5B"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28 (31.5%)</w:t>
            </w:r>
          </w:p>
        </w:tc>
        <w:tc>
          <w:tcPr>
            <w:tcW w:w="851" w:type="dxa"/>
            <w:vMerge w:val="restart"/>
            <w:shd w:val="clear" w:color="auto" w:fill="auto"/>
            <w:vAlign w:val="center"/>
          </w:tcPr>
          <w:p w14:paraId="02567291"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0.011</w:t>
            </w:r>
            <w:r w:rsidRPr="00A60A36">
              <w:rPr>
                <w:rFonts w:eastAsia="Calibri" w:cstheme="minorHAnsi"/>
                <w:sz w:val="18"/>
                <w:szCs w:val="18"/>
                <w:lang w:val="en-GB"/>
              </w:rPr>
              <w:t>*</w:t>
            </w:r>
          </w:p>
        </w:tc>
      </w:tr>
      <w:tr w:rsidR="00CF4347" w:rsidRPr="00A60A36" w14:paraId="57D3ADF7" w14:textId="77777777" w:rsidTr="00D255A8">
        <w:trPr>
          <w:trHeight w:val="227"/>
          <w:jc w:val="center"/>
        </w:trPr>
        <w:tc>
          <w:tcPr>
            <w:tcW w:w="2547" w:type="dxa"/>
            <w:vMerge/>
            <w:shd w:val="clear" w:color="auto" w:fill="auto"/>
            <w:vAlign w:val="center"/>
          </w:tcPr>
          <w:p w14:paraId="45FB43FC" w14:textId="77777777" w:rsidR="00CF4347" w:rsidRPr="00A60A36" w:rsidRDefault="00CF4347" w:rsidP="00236C00">
            <w:pPr>
              <w:widowControl w:val="0"/>
              <w:pBdr>
                <w:top w:val="nil"/>
                <w:left w:val="nil"/>
                <w:bottom w:val="nil"/>
                <w:right w:val="nil"/>
                <w:between w:val="nil"/>
              </w:pBdr>
              <w:rPr>
                <w:rFonts w:eastAsia="Calibri" w:cstheme="minorHAnsi"/>
                <w:color w:val="000000"/>
                <w:sz w:val="18"/>
                <w:szCs w:val="18"/>
                <w:lang w:val="en-GB"/>
              </w:rPr>
            </w:pPr>
          </w:p>
        </w:tc>
        <w:tc>
          <w:tcPr>
            <w:tcW w:w="1417" w:type="dxa"/>
            <w:shd w:val="clear" w:color="auto" w:fill="auto"/>
            <w:vAlign w:val="center"/>
          </w:tcPr>
          <w:p w14:paraId="536BF25D" w14:textId="77777777" w:rsidR="00CF4347" w:rsidRPr="00A60A36" w:rsidRDefault="00CF4347" w:rsidP="00236C00">
            <w:pPr>
              <w:rPr>
                <w:rFonts w:eastAsia="Calibri" w:cstheme="minorHAnsi"/>
                <w:color w:val="000000"/>
                <w:sz w:val="18"/>
                <w:szCs w:val="18"/>
                <w:lang w:val="en-GB"/>
              </w:rPr>
            </w:pPr>
            <w:r w:rsidRPr="00A60A36">
              <w:rPr>
                <w:rFonts w:eastAsia="Calibri" w:cstheme="minorHAnsi"/>
                <w:color w:val="000000"/>
                <w:sz w:val="18"/>
                <w:szCs w:val="18"/>
                <w:lang w:val="en-GB"/>
              </w:rPr>
              <w:t>Missing</w:t>
            </w:r>
          </w:p>
        </w:tc>
        <w:tc>
          <w:tcPr>
            <w:tcW w:w="1843" w:type="dxa"/>
            <w:shd w:val="clear" w:color="auto" w:fill="auto"/>
            <w:vAlign w:val="center"/>
          </w:tcPr>
          <w:p w14:paraId="6F3DAF20"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2 (0.4%)</w:t>
            </w:r>
          </w:p>
        </w:tc>
        <w:tc>
          <w:tcPr>
            <w:tcW w:w="1701" w:type="dxa"/>
            <w:shd w:val="clear" w:color="auto" w:fill="auto"/>
            <w:vAlign w:val="center"/>
          </w:tcPr>
          <w:p w14:paraId="2C745A8F"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0 (0.0%)</w:t>
            </w:r>
          </w:p>
        </w:tc>
        <w:tc>
          <w:tcPr>
            <w:tcW w:w="1559" w:type="dxa"/>
            <w:shd w:val="clear" w:color="auto" w:fill="auto"/>
            <w:vAlign w:val="center"/>
          </w:tcPr>
          <w:p w14:paraId="06C2E436"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2 (2.2%)</w:t>
            </w:r>
          </w:p>
        </w:tc>
        <w:tc>
          <w:tcPr>
            <w:tcW w:w="851" w:type="dxa"/>
            <w:vMerge/>
            <w:shd w:val="clear" w:color="auto" w:fill="auto"/>
            <w:vAlign w:val="center"/>
          </w:tcPr>
          <w:p w14:paraId="7DB9B14C" w14:textId="77777777" w:rsidR="00CF4347" w:rsidRPr="00A60A36" w:rsidRDefault="00CF4347" w:rsidP="00236C00">
            <w:pPr>
              <w:widowControl w:val="0"/>
              <w:pBdr>
                <w:top w:val="nil"/>
                <w:left w:val="nil"/>
                <w:bottom w:val="nil"/>
                <w:right w:val="nil"/>
                <w:between w:val="nil"/>
              </w:pBdr>
              <w:rPr>
                <w:rFonts w:eastAsia="Calibri" w:cstheme="minorHAnsi"/>
                <w:color w:val="000000"/>
                <w:sz w:val="18"/>
                <w:szCs w:val="18"/>
                <w:lang w:val="en-GB"/>
              </w:rPr>
            </w:pPr>
          </w:p>
        </w:tc>
      </w:tr>
      <w:tr w:rsidR="00CF4347" w:rsidRPr="00A60A36" w14:paraId="709EF38B" w14:textId="77777777" w:rsidTr="00D255A8">
        <w:trPr>
          <w:trHeight w:val="227"/>
          <w:jc w:val="center"/>
        </w:trPr>
        <w:tc>
          <w:tcPr>
            <w:tcW w:w="2547" w:type="dxa"/>
            <w:vMerge w:val="restart"/>
            <w:shd w:val="clear" w:color="auto" w:fill="auto"/>
            <w:vAlign w:val="center"/>
          </w:tcPr>
          <w:p w14:paraId="6EC5B239" w14:textId="77777777" w:rsidR="00CF4347" w:rsidRPr="00A60A36" w:rsidRDefault="00CF4347" w:rsidP="00236C00">
            <w:pPr>
              <w:rPr>
                <w:rFonts w:eastAsia="Calibri" w:cstheme="minorHAnsi"/>
                <w:b/>
                <w:color w:val="000000"/>
                <w:sz w:val="18"/>
                <w:szCs w:val="18"/>
                <w:lang w:val="en-GB"/>
              </w:rPr>
            </w:pPr>
            <w:r w:rsidRPr="00A60A36">
              <w:rPr>
                <w:rFonts w:eastAsia="Calibri" w:cstheme="minorHAnsi"/>
                <w:b/>
                <w:color w:val="000000"/>
                <w:sz w:val="18"/>
                <w:szCs w:val="18"/>
                <w:lang w:val="en-GB"/>
              </w:rPr>
              <w:t>Department responsible</w:t>
            </w:r>
          </w:p>
        </w:tc>
        <w:tc>
          <w:tcPr>
            <w:tcW w:w="1417" w:type="dxa"/>
            <w:shd w:val="clear" w:color="auto" w:fill="auto"/>
            <w:vAlign w:val="center"/>
          </w:tcPr>
          <w:p w14:paraId="31531837" w14:textId="77777777" w:rsidR="00CF4347" w:rsidRPr="00A60A36" w:rsidRDefault="00CF4347" w:rsidP="00236C00">
            <w:pPr>
              <w:rPr>
                <w:rFonts w:eastAsia="Calibri" w:cstheme="minorHAnsi"/>
                <w:sz w:val="18"/>
                <w:szCs w:val="18"/>
                <w:lang w:val="en-GB"/>
              </w:rPr>
            </w:pPr>
            <w:r w:rsidRPr="00A60A36">
              <w:rPr>
                <w:rFonts w:eastAsia="Calibri" w:cstheme="minorHAnsi"/>
                <w:sz w:val="18"/>
                <w:szCs w:val="18"/>
                <w:lang w:val="en-GB"/>
              </w:rPr>
              <w:t>Medical</w:t>
            </w:r>
          </w:p>
        </w:tc>
        <w:tc>
          <w:tcPr>
            <w:tcW w:w="1843" w:type="dxa"/>
            <w:shd w:val="clear" w:color="auto" w:fill="auto"/>
            <w:vAlign w:val="center"/>
          </w:tcPr>
          <w:p w14:paraId="5BD4B1D9"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281 (52.8%)</w:t>
            </w:r>
          </w:p>
        </w:tc>
        <w:tc>
          <w:tcPr>
            <w:tcW w:w="1701" w:type="dxa"/>
            <w:shd w:val="clear" w:color="auto" w:fill="auto"/>
            <w:vAlign w:val="center"/>
          </w:tcPr>
          <w:p w14:paraId="09B7B0B2"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242 (54.6%)</w:t>
            </w:r>
          </w:p>
        </w:tc>
        <w:tc>
          <w:tcPr>
            <w:tcW w:w="1559" w:type="dxa"/>
            <w:shd w:val="clear" w:color="auto" w:fill="auto"/>
            <w:vAlign w:val="center"/>
          </w:tcPr>
          <w:p w14:paraId="67024E7D"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39 (43.8%)</w:t>
            </w:r>
          </w:p>
        </w:tc>
        <w:tc>
          <w:tcPr>
            <w:tcW w:w="851" w:type="dxa"/>
            <w:vMerge w:val="restart"/>
            <w:shd w:val="clear" w:color="auto" w:fill="auto"/>
            <w:vAlign w:val="center"/>
          </w:tcPr>
          <w:p w14:paraId="5E8A0998"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0.430</w:t>
            </w:r>
            <w:r w:rsidRPr="00A60A36">
              <w:rPr>
                <w:rFonts w:eastAsia="Calibri" w:cstheme="minorHAnsi"/>
                <w:sz w:val="18"/>
                <w:szCs w:val="18"/>
                <w:lang w:val="en-GB"/>
              </w:rPr>
              <w:t>*</w:t>
            </w:r>
          </w:p>
        </w:tc>
      </w:tr>
      <w:tr w:rsidR="00CF4347" w:rsidRPr="00A60A36" w14:paraId="6649C9AE" w14:textId="77777777" w:rsidTr="00D255A8">
        <w:trPr>
          <w:trHeight w:val="227"/>
          <w:jc w:val="center"/>
        </w:trPr>
        <w:tc>
          <w:tcPr>
            <w:tcW w:w="2547" w:type="dxa"/>
            <w:vMerge/>
            <w:shd w:val="clear" w:color="auto" w:fill="auto"/>
            <w:vAlign w:val="center"/>
          </w:tcPr>
          <w:p w14:paraId="1CF207D8" w14:textId="77777777" w:rsidR="00CF4347" w:rsidRPr="00A60A36" w:rsidRDefault="00CF4347" w:rsidP="00236C00">
            <w:pPr>
              <w:widowControl w:val="0"/>
              <w:pBdr>
                <w:top w:val="nil"/>
                <w:left w:val="nil"/>
                <w:bottom w:val="nil"/>
                <w:right w:val="nil"/>
                <w:between w:val="nil"/>
              </w:pBdr>
              <w:rPr>
                <w:rFonts w:eastAsia="Calibri" w:cstheme="minorHAnsi"/>
                <w:color w:val="000000"/>
                <w:sz w:val="18"/>
                <w:szCs w:val="18"/>
                <w:lang w:val="en-GB"/>
              </w:rPr>
            </w:pPr>
          </w:p>
        </w:tc>
        <w:tc>
          <w:tcPr>
            <w:tcW w:w="1417" w:type="dxa"/>
            <w:shd w:val="clear" w:color="auto" w:fill="auto"/>
            <w:vAlign w:val="center"/>
          </w:tcPr>
          <w:p w14:paraId="0C23B620" w14:textId="77777777" w:rsidR="00CF4347" w:rsidRPr="00A60A36" w:rsidRDefault="00CF4347" w:rsidP="00236C00">
            <w:pPr>
              <w:rPr>
                <w:rFonts w:eastAsia="Calibri" w:cstheme="minorHAnsi"/>
                <w:sz w:val="18"/>
                <w:szCs w:val="18"/>
                <w:lang w:val="en-GB"/>
              </w:rPr>
            </w:pPr>
            <w:r w:rsidRPr="00A60A36">
              <w:rPr>
                <w:rFonts w:eastAsia="Calibri" w:cstheme="minorHAnsi"/>
                <w:sz w:val="18"/>
                <w:szCs w:val="18"/>
                <w:lang w:val="en-GB"/>
              </w:rPr>
              <w:t>Surgery</w:t>
            </w:r>
          </w:p>
        </w:tc>
        <w:tc>
          <w:tcPr>
            <w:tcW w:w="1843" w:type="dxa"/>
            <w:shd w:val="clear" w:color="auto" w:fill="auto"/>
            <w:vAlign w:val="center"/>
          </w:tcPr>
          <w:p w14:paraId="510E9622"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116 (21.8%)</w:t>
            </w:r>
          </w:p>
        </w:tc>
        <w:tc>
          <w:tcPr>
            <w:tcW w:w="1701" w:type="dxa"/>
            <w:shd w:val="clear" w:color="auto" w:fill="auto"/>
            <w:vAlign w:val="center"/>
          </w:tcPr>
          <w:p w14:paraId="37A26C25"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100 (22.6%)</w:t>
            </w:r>
          </w:p>
        </w:tc>
        <w:tc>
          <w:tcPr>
            <w:tcW w:w="1559" w:type="dxa"/>
            <w:shd w:val="clear" w:color="auto" w:fill="auto"/>
            <w:vAlign w:val="center"/>
          </w:tcPr>
          <w:p w14:paraId="6D1BA074"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16 (18.0%)</w:t>
            </w:r>
          </w:p>
        </w:tc>
        <w:tc>
          <w:tcPr>
            <w:tcW w:w="851" w:type="dxa"/>
            <w:vMerge/>
            <w:shd w:val="clear" w:color="auto" w:fill="auto"/>
            <w:vAlign w:val="center"/>
          </w:tcPr>
          <w:p w14:paraId="57E77A40" w14:textId="77777777" w:rsidR="00CF4347" w:rsidRPr="00A60A36" w:rsidRDefault="00CF4347" w:rsidP="00236C00">
            <w:pPr>
              <w:widowControl w:val="0"/>
              <w:pBdr>
                <w:top w:val="nil"/>
                <w:left w:val="nil"/>
                <w:bottom w:val="nil"/>
                <w:right w:val="nil"/>
                <w:between w:val="nil"/>
              </w:pBdr>
              <w:rPr>
                <w:rFonts w:eastAsia="Calibri" w:cstheme="minorHAnsi"/>
                <w:color w:val="000000"/>
                <w:sz w:val="18"/>
                <w:szCs w:val="18"/>
                <w:lang w:val="en-GB"/>
              </w:rPr>
            </w:pPr>
          </w:p>
        </w:tc>
      </w:tr>
      <w:tr w:rsidR="00CF4347" w:rsidRPr="00A60A36" w14:paraId="775B226A" w14:textId="77777777" w:rsidTr="00D255A8">
        <w:trPr>
          <w:trHeight w:val="227"/>
          <w:jc w:val="center"/>
        </w:trPr>
        <w:tc>
          <w:tcPr>
            <w:tcW w:w="2547" w:type="dxa"/>
            <w:vMerge/>
            <w:shd w:val="clear" w:color="auto" w:fill="auto"/>
            <w:vAlign w:val="center"/>
          </w:tcPr>
          <w:p w14:paraId="37CB0FA6" w14:textId="77777777" w:rsidR="00CF4347" w:rsidRPr="00A60A36" w:rsidRDefault="00CF4347" w:rsidP="00236C00">
            <w:pPr>
              <w:widowControl w:val="0"/>
              <w:pBdr>
                <w:top w:val="nil"/>
                <w:left w:val="nil"/>
                <w:bottom w:val="nil"/>
                <w:right w:val="nil"/>
                <w:between w:val="nil"/>
              </w:pBdr>
              <w:rPr>
                <w:rFonts w:eastAsia="Calibri" w:cstheme="minorHAnsi"/>
                <w:color w:val="000000"/>
                <w:sz w:val="18"/>
                <w:szCs w:val="18"/>
                <w:lang w:val="en-GB"/>
              </w:rPr>
            </w:pPr>
          </w:p>
        </w:tc>
        <w:tc>
          <w:tcPr>
            <w:tcW w:w="1417" w:type="dxa"/>
            <w:shd w:val="clear" w:color="auto" w:fill="auto"/>
            <w:vAlign w:val="center"/>
          </w:tcPr>
          <w:p w14:paraId="04241B51" w14:textId="77777777" w:rsidR="00CF4347" w:rsidRPr="00A60A36" w:rsidRDefault="00CF4347" w:rsidP="00236C00">
            <w:pPr>
              <w:rPr>
                <w:rFonts w:eastAsia="Calibri" w:cstheme="minorHAnsi"/>
                <w:sz w:val="18"/>
                <w:szCs w:val="18"/>
                <w:lang w:val="en-GB"/>
              </w:rPr>
            </w:pPr>
            <w:r w:rsidRPr="00A60A36">
              <w:rPr>
                <w:rFonts w:eastAsia="Calibri" w:cstheme="minorHAnsi"/>
                <w:sz w:val="18"/>
                <w:szCs w:val="18"/>
                <w:lang w:val="en-GB"/>
              </w:rPr>
              <w:t>ICU</w:t>
            </w:r>
          </w:p>
        </w:tc>
        <w:tc>
          <w:tcPr>
            <w:tcW w:w="1843" w:type="dxa"/>
            <w:shd w:val="clear" w:color="auto" w:fill="auto"/>
            <w:vAlign w:val="center"/>
          </w:tcPr>
          <w:p w14:paraId="783894E4"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69 (13.0%)</w:t>
            </w:r>
          </w:p>
        </w:tc>
        <w:tc>
          <w:tcPr>
            <w:tcW w:w="1701" w:type="dxa"/>
            <w:shd w:val="clear" w:color="auto" w:fill="auto"/>
            <w:vAlign w:val="center"/>
          </w:tcPr>
          <w:p w14:paraId="2DB4DDF3"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55 (12.4%)</w:t>
            </w:r>
          </w:p>
        </w:tc>
        <w:tc>
          <w:tcPr>
            <w:tcW w:w="1559" w:type="dxa"/>
            <w:shd w:val="clear" w:color="auto" w:fill="auto"/>
            <w:vAlign w:val="center"/>
          </w:tcPr>
          <w:p w14:paraId="0EB37525"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14 (15.7%)</w:t>
            </w:r>
          </w:p>
        </w:tc>
        <w:tc>
          <w:tcPr>
            <w:tcW w:w="851" w:type="dxa"/>
            <w:vMerge/>
            <w:shd w:val="clear" w:color="auto" w:fill="auto"/>
            <w:vAlign w:val="center"/>
          </w:tcPr>
          <w:p w14:paraId="15A1B2F5" w14:textId="77777777" w:rsidR="00CF4347" w:rsidRPr="00A60A36" w:rsidRDefault="00CF4347" w:rsidP="00236C00">
            <w:pPr>
              <w:widowControl w:val="0"/>
              <w:pBdr>
                <w:top w:val="nil"/>
                <w:left w:val="nil"/>
                <w:bottom w:val="nil"/>
                <w:right w:val="nil"/>
                <w:between w:val="nil"/>
              </w:pBdr>
              <w:rPr>
                <w:rFonts w:eastAsia="Calibri" w:cstheme="minorHAnsi"/>
                <w:color w:val="000000"/>
                <w:sz w:val="18"/>
                <w:szCs w:val="18"/>
                <w:lang w:val="en-GB"/>
              </w:rPr>
            </w:pPr>
          </w:p>
        </w:tc>
      </w:tr>
      <w:tr w:rsidR="00CF4347" w:rsidRPr="00A60A36" w14:paraId="403F4B90" w14:textId="77777777" w:rsidTr="00D255A8">
        <w:trPr>
          <w:trHeight w:val="227"/>
          <w:jc w:val="center"/>
        </w:trPr>
        <w:tc>
          <w:tcPr>
            <w:tcW w:w="2547" w:type="dxa"/>
            <w:vMerge/>
            <w:shd w:val="clear" w:color="auto" w:fill="auto"/>
            <w:vAlign w:val="center"/>
          </w:tcPr>
          <w:p w14:paraId="7E442C4C" w14:textId="77777777" w:rsidR="00CF4347" w:rsidRPr="00A60A36" w:rsidRDefault="00CF4347" w:rsidP="00236C00">
            <w:pPr>
              <w:widowControl w:val="0"/>
              <w:pBdr>
                <w:top w:val="nil"/>
                <w:left w:val="nil"/>
                <w:bottom w:val="nil"/>
                <w:right w:val="nil"/>
                <w:between w:val="nil"/>
              </w:pBdr>
              <w:rPr>
                <w:rFonts w:eastAsia="Calibri" w:cstheme="minorHAnsi"/>
                <w:color w:val="000000"/>
                <w:sz w:val="18"/>
                <w:szCs w:val="18"/>
                <w:lang w:val="en-GB"/>
              </w:rPr>
            </w:pPr>
          </w:p>
        </w:tc>
        <w:tc>
          <w:tcPr>
            <w:tcW w:w="1417" w:type="dxa"/>
            <w:shd w:val="clear" w:color="auto" w:fill="auto"/>
            <w:vAlign w:val="center"/>
          </w:tcPr>
          <w:p w14:paraId="1864601D" w14:textId="77777777" w:rsidR="00CF4347" w:rsidRPr="00A60A36" w:rsidRDefault="00CF4347" w:rsidP="00236C00">
            <w:pPr>
              <w:rPr>
                <w:rFonts w:eastAsia="Calibri" w:cstheme="minorHAnsi"/>
                <w:sz w:val="18"/>
                <w:szCs w:val="18"/>
                <w:lang w:val="en-GB"/>
              </w:rPr>
            </w:pPr>
            <w:r w:rsidRPr="00A60A36">
              <w:rPr>
                <w:rFonts w:eastAsia="Calibri" w:cstheme="minorHAnsi"/>
                <w:sz w:val="18"/>
                <w:szCs w:val="18"/>
                <w:lang w:val="en-GB"/>
              </w:rPr>
              <w:t>Other</w:t>
            </w:r>
          </w:p>
        </w:tc>
        <w:tc>
          <w:tcPr>
            <w:tcW w:w="1843" w:type="dxa"/>
            <w:shd w:val="clear" w:color="auto" w:fill="auto"/>
            <w:vAlign w:val="center"/>
          </w:tcPr>
          <w:p w14:paraId="5DC7FFCA"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45 (8.5%)</w:t>
            </w:r>
          </w:p>
        </w:tc>
        <w:tc>
          <w:tcPr>
            <w:tcW w:w="1701" w:type="dxa"/>
            <w:shd w:val="clear" w:color="auto" w:fill="auto"/>
            <w:vAlign w:val="center"/>
          </w:tcPr>
          <w:p w14:paraId="5CACDE9E"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36 (8.1%)</w:t>
            </w:r>
          </w:p>
        </w:tc>
        <w:tc>
          <w:tcPr>
            <w:tcW w:w="1559" w:type="dxa"/>
            <w:shd w:val="clear" w:color="auto" w:fill="auto"/>
            <w:vAlign w:val="center"/>
          </w:tcPr>
          <w:p w14:paraId="6EE5455D"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9 (10.1%)</w:t>
            </w:r>
          </w:p>
        </w:tc>
        <w:tc>
          <w:tcPr>
            <w:tcW w:w="851" w:type="dxa"/>
            <w:vMerge/>
            <w:shd w:val="clear" w:color="auto" w:fill="auto"/>
            <w:vAlign w:val="center"/>
          </w:tcPr>
          <w:p w14:paraId="6CA2E530" w14:textId="77777777" w:rsidR="00CF4347" w:rsidRPr="00A60A36" w:rsidRDefault="00CF4347" w:rsidP="00236C00">
            <w:pPr>
              <w:widowControl w:val="0"/>
              <w:pBdr>
                <w:top w:val="nil"/>
                <w:left w:val="nil"/>
                <w:bottom w:val="nil"/>
                <w:right w:val="nil"/>
                <w:between w:val="nil"/>
              </w:pBdr>
              <w:rPr>
                <w:rFonts w:eastAsia="Calibri" w:cstheme="minorHAnsi"/>
                <w:color w:val="000000"/>
                <w:sz w:val="18"/>
                <w:szCs w:val="18"/>
                <w:lang w:val="en-GB"/>
              </w:rPr>
            </w:pPr>
          </w:p>
        </w:tc>
      </w:tr>
      <w:tr w:rsidR="00CF4347" w:rsidRPr="00A60A36" w14:paraId="70CC94D8" w14:textId="77777777" w:rsidTr="00D255A8">
        <w:trPr>
          <w:trHeight w:val="227"/>
          <w:jc w:val="center"/>
        </w:trPr>
        <w:tc>
          <w:tcPr>
            <w:tcW w:w="2547" w:type="dxa"/>
            <w:vMerge/>
            <w:shd w:val="clear" w:color="auto" w:fill="auto"/>
            <w:vAlign w:val="center"/>
          </w:tcPr>
          <w:p w14:paraId="5742A728" w14:textId="77777777" w:rsidR="00CF4347" w:rsidRPr="00A60A36" w:rsidRDefault="00CF4347" w:rsidP="00236C00">
            <w:pPr>
              <w:widowControl w:val="0"/>
              <w:pBdr>
                <w:top w:val="nil"/>
                <w:left w:val="nil"/>
                <w:bottom w:val="nil"/>
                <w:right w:val="nil"/>
                <w:between w:val="nil"/>
              </w:pBdr>
              <w:rPr>
                <w:rFonts w:eastAsia="Calibri" w:cstheme="minorHAnsi"/>
                <w:color w:val="000000"/>
                <w:sz w:val="18"/>
                <w:szCs w:val="18"/>
                <w:lang w:val="en-GB"/>
              </w:rPr>
            </w:pPr>
          </w:p>
        </w:tc>
        <w:tc>
          <w:tcPr>
            <w:tcW w:w="1417" w:type="dxa"/>
            <w:shd w:val="clear" w:color="auto" w:fill="auto"/>
            <w:vAlign w:val="center"/>
          </w:tcPr>
          <w:p w14:paraId="33138D30" w14:textId="77777777" w:rsidR="00CF4347" w:rsidRPr="00A60A36" w:rsidRDefault="00CF4347" w:rsidP="00236C00">
            <w:pPr>
              <w:rPr>
                <w:rFonts w:eastAsia="Calibri" w:cstheme="minorHAnsi"/>
                <w:color w:val="000000"/>
                <w:sz w:val="18"/>
                <w:szCs w:val="18"/>
                <w:lang w:val="en-GB"/>
              </w:rPr>
            </w:pPr>
            <w:r w:rsidRPr="00A60A36">
              <w:rPr>
                <w:rFonts w:eastAsia="Calibri" w:cstheme="minorHAnsi"/>
                <w:color w:val="000000"/>
                <w:sz w:val="18"/>
                <w:szCs w:val="18"/>
                <w:lang w:val="en-GB"/>
              </w:rPr>
              <w:t>Missing</w:t>
            </w:r>
          </w:p>
        </w:tc>
        <w:tc>
          <w:tcPr>
            <w:tcW w:w="1843" w:type="dxa"/>
            <w:shd w:val="clear" w:color="auto" w:fill="auto"/>
            <w:vAlign w:val="center"/>
          </w:tcPr>
          <w:p w14:paraId="101C343F"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21 (3.9%)</w:t>
            </w:r>
          </w:p>
        </w:tc>
        <w:tc>
          <w:tcPr>
            <w:tcW w:w="1701" w:type="dxa"/>
            <w:shd w:val="clear" w:color="auto" w:fill="auto"/>
            <w:vAlign w:val="center"/>
          </w:tcPr>
          <w:p w14:paraId="250D0524"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10 (2.3%)</w:t>
            </w:r>
          </w:p>
        </w:tc>
        <w:tc>
          <w:tcPr>
            <w:tcW w:w="1559" w:type="dxa"/>
            <w:shd w:val="clear" w:color="auto" w:fill="auto"/>
            <w:vAlign w:val="center"/>
          </w:tcPr>
          <w:p w14:paraId="7F8B0F04"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11 (12.4%)</w:t>
            </w:r>
          </w:p>
        </w:tc>
        <w:tc>
          <w:tcPr>
            <w:tcW w:w="851" w:type="dxa"/>
            <w:vMerge/>
            <w:shd w:val="clear" w:color="auto" w:fill="auto"/>
            <w:vAlign w:val="center"/>
          </w:tcPr>
          <w:p w14:paraId="14CBFD99" w14:textId="77777777" w:rsidR="00CF4347" w:rsidRPr="00A60A36" w:rsidRDefault="00CF4347" w:rsidP="00236C00">
            <w:pPr>
              <w:widowControl w:val="0"/>
              <w:pBdr>
                <w:top w:val="nil"/>
                <w:left w:val="nil"/>
                <w:bottom w:val="nil"/>
                <w:right w:val="nil"/>
                <w:between w:val="nil"/>
              </w:pBdr>
              <w:rPr>
                <w:rFonts w:eastAsia="Calibri" w:cstheme="minorHAnsi"/>
                <w:color w:val="000000"/>
                <w:sz w:val="18"/>
                <w:szCs w:val="18"/>
                <w:lang w:val="en-GB"/>
              </w:rPr>
            </w:pPr>
          </w:p>
        </w:tc>
      </w:tr>
      <w:tr w:rsidR="00CF4347" w:rsidRPr="00A60A36" w14:paraId="7810C3BE" w14:textId="77777777" w:rsidTr="00D255A8">
        <w:trPr>
          <w:trHeight w:val="227"/>
          <w:jc w:val="center"/>
        </w:trPr>
        <w:tc>
          <w:tcPr>
            <w:tcW w:w="2547" w:type="dxa"/>
            <w:vMerge w:val="restart"/>
            <w:shd w:val="clear" w:color="auto" w:fill="auto"/>
            <w:vAlign w:val="center"/>
          </w:tcPr>
          <w:p w14:paraId="7377207F" w14:textId="77777777" w:rsidR="00CF4347" w:rsidRPr="00A60A36" w:rsidRDefault="00CF4347" w:rsidP="00236C00">
            <w:pPr>
              <w:rPr>
                <w:rFonts w:eastAsia="Calibri" w:cstheme="minorHAnsi"/>
                <w:b/>
                <w:color w:val="000000"/>
                <w:sz w:val="18"/>
                <w:szCs w:val="18"/>
                <w:lang w:val="en-GB"/>
              </w:rPr>
            </w:pPr>
            <w:r w:rsidRPr="00A60A36">
              <w:rPr>
                <w:rFonts w:eastAsia="Calibri" w:cstheme="minorHAnsi"/>
                <w:b/>
                <w:color w:val="000000"/>
                <w:sz w:val="18"/>
                <w:szCs w:val="18"/>
                <w:lang w:val="en-GB"/>
              </w:rPr>
              <w:t>Setting of BSI acquisition</w:t>
            </w:r>
          </w:p>
        </w:tc>
        <w:tc>
          <w:tcPr>
            <w:tcW w:w="1417" w:type="dxa"/>
            <w:shd w:val="clear" w:color="auto" w:fill="auto"/>
            <w:vAlign w:val="center"/>
          </w:tcPr>
          <w:p w14:paraId="3C26960F" w14:textId="77777777" w:rsidR="00CF4347" w:rsidRPr="00A60A36" w:rsidRDefault="00CF4347" w:rsidP="00236C00">
            <w:pPr>
              <w:rPr>
                <w:rFonts w:eastAsia="Calibri" w:cstheme="minorHAnsi"/>
                <w:sz w:val="18"/>
                <w:szCs w:val="18"/>
                <w:lang w:val="en-GB"/>
              </w:rPr>
            </w:pPr>
            <w:r w:rsidRPr="00A60A36">
              <w:rPr>
                <w:rFonts w:eastAsia="Calibri" w:cstheme="minorHAnsi"/>
                <w:sz w:val="18"/>
                <w:szCs w:val="18"/>
                <w:lang w:val="en-GB"/>
              </w:rPr>
              <w:t>Community</w:t>
            </w:r>
          </w:p>
        </w:tc>
        <w:tc>
          <w:tcPr>
            <w:tcW w:w="1843" w:type="dxa"/>
            <w:shd w:val="clear" w:color="auto" w:fill="auto"/>
            <w:vAlign w:val="center"/>
          </w:tcPr>
          <w:p w14:paraId="2F5782E9"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136 (25.6%)</w:t>
            </w:r>
          </w:p>
        </w:tc>
        <w:tc>
          <w:tcPr>
            <w:tcW w:w="1701" w:type="dxa"/>
            <w:shd w:val="clear" w:color="auto" w:fill="auto"/>
            <w:vAlign w:val="center"/>
          </w:tcPr>
          <w:p w14:paraId="4B45E6BB"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107 (24.2%)</w:t>
            </w:r>
          </w:p>
        </w:tc>
        <w:tc>
          <w:tcPr>
            <w:tcW w:w="1559" w:type="dxa"/>
            <w:shd w:val="clear" w:color="auto" w:fill="auto"/>
            <w:vAlign w:val="center"/>
          </w:tcPr>
          <w:p w14:paraId="53B175B7"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29 (32.6%)</w:t>
            </w:r>
          </w:p>
        </w:tc>
        <w:tc>
          <w:tcPr>
            <w:tcW w:w="851" w:type="dxa"/>
            <w:vMerge w:val="restart"/>
            <w:shd w:val="clear" w:color="auto" w:fill="auto"/>
            <w:vAlign w:val="center"/>
          </w:tcPr>
          <w:p w14:paraId="59FDC8E4"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0.120</w:t>
            </w:r>
            <w:r w:rsidRPr="00A60A36">
              <w:rPr>
                <w:rFonts w:eastAsia="Calibri" w:cstheme="minorHAnsi"/>
                <w:sz w:val="18"/>
                <w:szCs w:val="18"/>
                <w:lang w:val="en-GB"/>
              </w:rPr>
              <w:t>*</w:t>
            </w:r>
          </w:p>
        </w:tc>
      </w:tr>
      <w:tr w:rsidR="00CF4347" w:rsidRPr="00A60A36" w14:paraId="743226DB" w14:textId="77777777" w:rsidTr="00D255A8">
        <w:trPr>
          <w:trHeight w:val="227"/>
          <w:jc w:val="center"/>
        </w:trPr>
        <w:tc>
          <w:tcPr>
            <w:tcW w:w="2547" w:type="dxa"/>
            <w:vMerge/>
            <w:shd w:val="clear" w:color="auto" w:fill="auto"/>
            <w:vAlign w:val="center"/>
          </w:tcPr>
          <w:p w14:paraId="363245F6" w14:textId="77777777" w:rsidR="00CF4347" w:rsidRPr="00A60A36" w:rsidRDefault="00CF4347" w:rsidP="00236C00">
            <w:pPr>
              <w:widowControl w:val="0"/>
              <w:pBdr>
                <w:top w:val="nil"/>
                <w:left w:val="nil"/>
                <w:bottom w:val="nil"/>
                <w:right w:val="nil"/>
                <w:between w:val="nil"/>
              </w:pBdr>
              <w:rPr>
                <w:rFonts w:eastAsia="Calibri" w:cstheme="minorHAnsi"/>
                <w:color w:val="000000"/>
                <w:sz w:val="18"/>
                <w:szCs w:val="18"/>
                <w:lang w:val="en-GB"/>
              </w:rPr>
            </w:pPr>
          </w:p>
        </w:tc>
        <w:tc>
          <w:tcPr>
            <w:tcW w:w="1417" w:type="dxa"/>
            <w:shd w:val="clear" w:color="auto" w:fill="auto"/>
            <w:vAlign w:val="center"/>
          </w:tcPr>
          <w:p w14:paraId="41B2C49C" w14:textId="77777777" w:rsidR="00CF4347" w:rsidRPr="00A60A36" w:rsidRDefault="00CF4347" w:rsidP="00236C00">
            <w:pPr>
              <w:rPr>
                <w:rFonts w:eastAsia="Calibri" w:cstheme="minorHAnsi"/>
                <w:sz w:val="18"/>
                <w:szCs w:val="18"/>
                <w:lang w:val="en-GB"/>
              </w:rPr>
            </w:pPr>
            <w:r w:rsidRPr="00A60A36">
              <w:rPr>
                <w:rFonts w:eastAsia="Calibri" w:cstheme="minorHAnsi"/>
                <w:sz w:val="18"/>
                <w:szCs w:val="18"/>
                <w:lang w:val="en-GB"/>
              </w:rPr>
              <w:t>Nosocomial</w:t>
            </w:r>
          </w:p>
        </w:tc>
        <w:tc>
          <w:tcPr>
            <w:tcW w:w="1843" w:type="dxa"/>
            <w:shd w:val="clear" w:color="auto" w:fill="auto"/>
            <w:vAlign w:val="center"/>
          </w:tcPr>
          <w:p w14:paraId="022D7123"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256 (48.1%)</w:t>
            </w:r>
          </w:p>
        </w:tc>
        <w:tc>
          <w:tcPr>
            <w:tcW w:w="1701" w:type="dxa"/>
            <w:shd w:val="clear" w:color="auto" w:fill="auto"/>
            <w:vAlign w:val="center"/>
          </w:tcPr>
          <w:p w14:paraId="245A04BD"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222 (50.1%)</w:t>
            </w:r>
          </w:p>
        </w:tc>
        <w:tc>
          <w:tcPr>
            <w:tcW w:w="1559" w:type="dxa"/>
            <w:shd w:val="clear" w:color="auto" w:fill="auto"/>
            <w:vAlign w:val="center"/>
          </w:tcPr>
          <w:p w14:paraId="2C7482E8"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34 (38.2%)</w:t>
            </w:r>
          </w:p>
        </w:tc>
        <w:tc>
          <w:tcPr>
            <w:tcW w:w="851" w:type="dxa"/>
            <w:vMerge/>
            <w:shd w:val="clear" w:color="auto" w:fill="auto"/>
            <w:vAlign w:val="center"/>
          </w:tcPr>
          <w:p w14:paraId="0CCECA43" w14:textId="77777777" w:rsidR="00CF4347" w:rsidRPr="00A60A36" w:rsidRDefault="00CF4347" w:rsidP="00236C00">
            <w:pPr>
              <w:widowControl w:val="0"/>
              <w:pBdr>
                <w:top w:val="nil"/>
                <w:left w:val="nil"/>
                <w:bottom w:val="nil"/>
                <w:right w:val="nil"/>
                <w:between w:val="nil"/>
              </w:pBdr>
              <w:rPr>
                <w:rFonts w:eastAsia="Calibri" w:cstheme="minorHAnsi"/>
                <w:color w:val="000000"/>
                <w:sz w:val="18"/>
                <w:szCs w:val="18"/>
                <w:lang w:val="en-GB"/>
              </w:rPr>
            </w:pPr>
          </w:p>
        </w:tc>
      </w:tr>
      <w:tr w:rsidR="00CF4347" w:rsidRPr="00A60A36" w14:paraId="39663137" w14:textId="77777777" w:rsidTr="00D255A8">
        <w:trPr>
          <w:trHeight w:val="227"/>
          <w:jc w:val="center"/>
        </w:trPr>
        <w:tc>
          <w:tcPr>
            <w:tcW w:w="2547" w:type="dxa"/>
            <w:vMerge/>
            <w:shd w:val="clear" w:color="auto" w:fill="auto"/>
            <w:vAlign w:val="center"/>
          </w:tcPr>
          <w:p w14:paraId="43099A71" w14:textId="77777777" w:rsidR="00CF4347" w:rsidRPr="00A60A36" w:rsidRDefault="00CF4347" w:rsidP="00236C00">
            <w:pPr>
              <w:widowControl w:val="0"/>
              <w:pBdr>
                <w:top w:val="nil"/>
                <w:left w:val="nil"/>
                <w:bottom w:val="nil"/>
                <w:right w:val="nil"/>
                <w:between w:val="nil"/>
              </w:pBdr>
              <w:rPr>
                <w:rFonts w:eastAsia="Calibri" w:cstheme="minorHAnsi"/>
                <w:color w:val="000000"/>
                <w:sz w:val="18"/>
                <w:szCs w:val="18"/>
                <w:lang w:val="en-GB"/>
              </w:rPr>
            </w:pPr>
          </w:p>
        </w:tc>
        <w:tc>
          <w:tcPr>
            <w:tcW w:w="1417" w:type="dxa"/>
            <w:shd w:val="clear" w:color="auto" w:fill="auto"/>
            <w:vAlign w:val="center"/>
          </w:tcPr>
          <w:p w14:paraId="6276B6B1" w14:textId="77777777" w:rsidR="00CF4347" w:rsidRPr="00A60A36" w:rsidRDefault="00CF4347" w:rsidP="00236C00">
            <w:pPr>
              <w:rPr>
                <w:rFonts w:eastAsia="Calibri" w:cstheme="minorHAnsi"/>
                <w:sz w:val="18"/>
                <w:szCs w:val="18"/>
                <w:lang w:val="en-GB"/>
              </w:rPr>
            </w:pPr>
            <w:r w:rsidRPr="00A60A36">
              <w:rPr>
                <w:rFonts w:eastAsia="Calibri" w:cstheme="minorHAnsi"/>
                <w:sz w:val="18"/>
                <w:szCs w:val="18"/>
                <w:lang w:val="en-GB"/>
              </w:rPr>
              <w:t>HAI</w:t>
            </w:r>
          </w:p>
        </w:tc>
        <w:tc>
          <w:tcPr>
            <w:tcW w:w="1843" w:type="dxa"/>
            <w:shd w:val="clear" w:color="auto" w:fill="auto"/>
            <w:vAlign w:val="center"/>
          </w:tcPr>
          <w:p w14:paraId="7F4B95BD"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135 (25.4%)</w:t>
            </w:r>
          </w:p>
        </w:tc>
        <w:tc>
          <w:tcPr>
            <w:tcW w:w="1701" w:type="dxa"/>
            <w:shd w:val="clear" w:color="auto" w:fill="auto"/>
            <w:vAlign w:val="center"/>
          </w:tcPr>
          <w:p w14:paraId="11BC7404"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114 (25.7%)</w:t>
            </w:r>
          </w:p>
        </w:tc>
        <w:tc>
          <w:tcPr>
            <w:tcW w:w="1559" w:type="dxa"/>
            <w:shd w:val="clear" w:color="auto" w:fill="auto"/>
            <w:vAlign w:val="center"/>
          </w:tcPr>
          <w:p w14:paraId="05BB76C7"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21 (23.6%)</w:t>
            </w:r>
          </w:p>
        </w:tc>
        <w:tc>
          <w:tcPr>
            <w:tcW w:w="851" w:type="dxa"/>
            <w:vMerge/>
            <w:shd w:val="clear" w:color="auto" w:fill="auto"/>
            <w:vAlign w:val="center"/>
          </w:tcPr>
          <w:p w14:paraId="03C8620D" w14:textId="77777777" w:rsidR="00CF4347" w:rsidRPr="00A60A36" w:rsidRDefault="00CF4347" w:rsidP="00236C00">
            <w:pPr>
              <w:widowControl w:val="0"/>
              <w:pBdr>
                <w:top w:val="nil"/>
                <w:left w:val="nil"/>
                <w:bottom w:val="nil"/>
                <w:right w:val="nil"/>
                <w:between w:val="nil"/>
              </w:pBdr>
              <w:rPr>
                <w:rFonts w:eastAsia="Calibri" w:cstheme="minorHAnsi"/>
                <w:color w:val="000000"/>
                <w:sz w:val="18"/>
                <w:szCs w:val="18"/>
                <w:lang w:val="en-GB"/>
              </w:rPr>
            </w:pPr>
          </w:p>
        </w:tc>
      </w:tr>
      <w:tr w:rsidR="00CF4347" w:rsidRPr="00A60A36" w14:paraId="3D6415F8" w14:textId="77777777" w:rsidTr="00D255A8">
        <w:trPr>
          <w:trHeight w:val="227"/>
          <w:jc w:val="center"/>
        </w:trPr>
        <w:tc>
          <w:tcPr>
            <w:tcW w:w="2547" w:type="dxa"/>
            <w:vMerge/>
            <w:shd w:val="clear" w:color="auto" w:fill="auto"/>
            <w:vAlign w:val="center"/>
          </w:tcPr>
          <w:p w14:paraId="207AD011" w14:textId="77777777" w:rsidR="00CF4347" w:rsidRPr="00A60A36" w:rsidRDefault="00CF4347" w:rsidP="00236C00">
            <w:pPr>
              <w:widowControl w:val="0"/>
              <w:pBdr>
                <w:top w:val="nil"/>
                <w:left w:val="nil"/>
                <w:bottom w:val="nil"/>
                <w:right w:val="nil"/>
                <w:between w:val="nil"/>
              </w:pBdr>
              <w:rPr>
                <w:rFonts w:eastAsia="Calibri" w:cstheme="minorHAnsi"/>
                <w:color w:val="000000"/>
                <w:sz w:val="18"/>
                <w:szCs w:val="18"/>
                <w:lang w:val="en-GB"/>
              </w:rPr>
            </w:pPr>
          </w:p>
        </w:tc>
        <w:tc>
          <w:tcPr>
            <w:tcW w:w="1417" w:type="dxa"/>
            <w:shd w:val="clear" w:color="auto" w:fill="auto"/>
            <w:vAlign w:val="center"/>
          </w:tcPr>
          <w:p w14:paraId="228CE1C9" w14:textId="77777777" w:rsidR="00CF4347" w:rsidRPr="00A60A36" w:rsidRDefault="00CF4347" w:rsidP="00236C00">
            <w:pPr>
              <w:rPr>
                <w:rFonts w:eastAsia="Calibri" w:cstheme="minorHAnsi"/>
                <w:color w:val="000000"/>
                <w:sz w:val="18"/>
                <w:szCs w:val="18"/>
                <w:lang w:val="en-GB"/>
              </w:rPr>
            </w:pPr>
            <w:r w:rsidRPr="00A60A36">
              <w:rPr>
                <w:rFonts w:eastAsia="Calibri" w:cstheme="minorHAnsi"/>
                <w:color w:val="000000"/>
                <w:sz w:val="18"/>
                <w:szCs w:val="18"/>
                <w:lang w:val="en-GB"/>
              </w:rPr>
              <w:t>Missing</w:t>
            </w:r>
          </w:p>
        </w:tc>
        <w:tc>
          <w:tcPr>
            <w:tcW w:w="1843" w:type="dxa"/>
            <w:shd w:val="clear" w:color="auto" w:fill="auto"/>
            <w:vAlign w:val="center"/>
          </w:tcPr>
          <w:p w14:paraId="11BEAC0C"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5 (0.9%)</w:t>
            </w:r>
          </w:p>
        </w:tc>
        <w:tc>
          <w:tcPr>
            <w:tcW w:w="1701" w:type="dxa"/>
            <w:shd w:val="clear" w:color="auto" w:fill="auto"/>
            <w:vAlign w:val="center"/>
          </w:tcPr>
          <w:p w14:paraId="5ADAFB89"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0 (0.0%)</w:t>
            </w:r>
          </w:p>
        </w:tc>
        <w:tc>
          <w:tcPr>
            <w:tcW w:w="1559" w:type="dxa"/>
            <w:shd w:val="clear" w:color="auto" w:fill="auto"/>
            <w:vAlign w:val="center"/>
          </w:tcPr>
          <w:p w14:paraId="1DF092EF"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5 (5.6%)</w:t>
            </w:r>
          </w:p>
        </w:tc>
        <w:tc>
          <w:tcPr>
            <w:tcW w:w="851" w:type="dxa"/>
            <w:vMerge/>
            <w:shd w:val="clear" w:color="auto" w:fill="auto"/>
            <w:vAlign w:val="center"/>
          </w:tcPr>
          <w:p w14:paraId="31419E56" w14:textId="77777777" w:rsidR="00CF4347" w:rsidRPr="00A60A36" w:rsidRDefault="00CF4347" w:rsidP="00236C00">
            <w:pPr>
              <w:widowControl w:val="0"/>
              <w:pBdr>
                <w:top w:val="nil"/>
                <w:left w:val="nil"/>
                <w:bottom w:val="nil"/>
                <w:right w:val="nil"/>
                <w:between w:val="nil"/>
              </w:pBdr>
              <w:rPr>
                <w:rFonts w:eastAsia="Calibri" w:cstheme="minorHAnsi"/>
                <w:color w:val="000000"/>
                <w:sz w:val="18"/>
                <w:szCs w:val="18"/>
                <w:lang w:val="en-GB"/>
              </w:rPr>
            </w:pPr>
          </w:p>
        </w:tc>
      </w:tr>
      <w:tr w:rsidR="00CF4347" w:rsidRPr="00A60A36" w14:paraId="61C353BC" w14:textId="77777777" w:rsidTr="00D255A8">
        <w:trPr>
          <w:trHeight w:val="227"/>
          <w:jc w:val="center"/>
        </w:trPr>
        <w:tc>
          <w:tcPr>
            <w:tcW w:w="2547" w:type="dxa"/>
            <w:vMerge w:val="restart"/>
            <w:shd w:val="clear" w:color="auto" w:fill="auto"/>
            <w:vAlign w:val="center"/>
          </w:tcPr>
          <w:p w14:paraId="43ABA4EF" w14:textId="77777777" w:rsidR="00CF4347" w:rsidRPr="00A60A36" w:rsidRDefault="00CF4347" w:rsidP="00236C00">
            <w:pPr>
              <w:rPr>
                <w:rFonts w:eastAsia="Calibri" w:cstheme="minorHAnsi"/>
                <w:b/>
                <w:color w:val="000000"/>
                <w:sz w:val="18"/>
                <w:szCs w:val="18"/>
                <w:lang w:val="en-GB"/>
              </w:rPr>
            </w:pPr>
            <w:r w:rsidRPr="00A60A36">
              <w:rPr>
                <w:rFonts w:eastAsia="Calibri" w:cstheme="minorHAnsi"/>
                <w:b/>
                <w:color w:val="000000"/>
                <w:sz w:val="18"/>
                <w:szCs w:val="18"/>
                <w:lang w:val="en-GB"/>
              </w:rPr>
              <w:t>BSI source</w:t>
            </w:r>
          </w:p>
        </w:tc>
        <w:tc>
          <w:tcPr>
            <w:tcW w:w="1417" w:type="dxa"/>
            <w:shd w:val="clear" w:color="auto" w:fill="auto"/>
            <w:vAlign w:val="center"/>
          </w:tcPr>
          <w:p w14:paraId="2AE3367F" w14:textId="77777777" w:rsidR="00CF4347" w:rsidRPr="00A60A36" w:rsidRDefault="00CF4347" w:rsidP="00236C00">
            <w:pPr>
              <w:rPr>
                <w:rFonts w:eastAsia="Calibri" w:cstheme="minorHAnsi"/>
                <w:sz w:val="18"/>
                <w:szCs w:val="18"/>
                <w:lang w:val="en-GB"/>
              </w:rPr>
            </w:pPr>
            <w:r w:rsidRPr="00A60A36">
              <w:rPr>
                <w:rFonts w:eastAsia="Calibri" w:cstheme="minorHAnsi"/>
                <w:sz w:val="18"/>
                <w:szCs w:val="18"/>
                <w:lang w:val="en-GB"/>
              </w:rPr>
              <w:t>Abdominal</w:t>
            </w:r>
          </w:p>
        </w:tc>
        <w:tc>
          <w:tcPr>
            <w:tcW w:w="1843" w:type="dxa"/>
            <w:shd w:val="clear" w:color="auto" w:fill="auto"/>
            <w:vAlign w:val="center"/>
          </w:tcPr>
          <w:p w14:paraId="69AE7F86"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131 (24.6%)</w:t>
            </w:r>
          </w:p>
        </w:tc>
        <w:tc>
          <w:tcPr>
            <w:tcW w:w="1701" w:type="dxa"/>
            <w:shd w:val="clear" w:color="auto" w:fill="auto"/>
            <w:vAlign w:val="center"/>
          </w:tcPr>
          <w:p w14:paraId="665F2C44"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106 (23.9%)</w:t>
            </w:r>
          </w:p>
        </w:tc>
        <w:tc>
          <w:tcPr>
            <w:tcW w:w="1559" w:type="dxa"/>
            <w:shd w:val="clear" w:color="auto" w:fill="auto"/>
            <w:vAlign w:val="center"/>
          </w:tcPr>
          <w:p w14:paraId="6C321ED1"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25 (28.1%)</w:t>
            </w:r>
          </w:p>
        </w:tc>
        <w:tc>
          <w:tcPr>
            <w:tcW w:w="851" w:type="dxa"/>
            <w:vMerge w:val="restart"/>
            <w:shd w:val="clear" w:color="auto" w:fill="auto"/>
            <w:vAlign w:val="center"/>
          </w:tcPr>
          <w:p w14:paraId="59D52A44"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0.540</w:t>
            </w:r>
            <w:r w:rsidRPr="00A60A36">
              <w:rPr>
                <w:rFonts w:eastAsia="Calibri" w:cstheme="minorHAnsi"/>
                <w:sz w:val="18"/>
                <w:szCs w:val="18"/>
                <w:lang w:val="en-GB"/>
              </w:rPr>
              <w:t>*</w:t>
            </w:r>
          </w:p>
        </w:tc>
      </w:tr>
      <w:tr w:rsidR="00CF4347" w:rsidRPr="00A60A36" w14:paraId="51F5326D" w14:textId="77777777" w:rsidTr="00D255A8">
        <w:trPr>
          <w:trHeight w:val="227"/>
          <w:jc w:val="center"/>
        </w:trPr>
        <w:tc>
          <w:tcPr>
            <w:tcW w:w="2547" w:type="dxa"/>
            <w:vMerge/>
            <w:shd w:val="clear" w:color="auto" w:fill="auto"/>
            <w:vAlign w:val="center"/>
          </w:tcPr>
          <w:p w14:paraId="1D7035C1" w14:textId="77777777" w:rsidR="00CF4347" w:rsidRPr="00A60A36" w:rsidRDefault="00CF4347" w:rsidP="00236C00">
            <w:pPr>
              <w:widowControl w:val="0"/>
              <w:pBdr>
                <w:top w:val="nil"/>
                <w:left w:val="nil"/>
                <w:bottom w:val="nil"/>
                <w:right w:val="nil"/>
                <w:between w:val="nil"/>
              </w:pBdr>
              <w:rPr>
                <w:rFonts w:eastAsia="Calibri" w:cstheme="minorHAnsi"/>
                <w:color w:val="000000"/>
                <w:sz w:val="18"/>
                <w:szCs w:val="18"/>
                <w:lang w:val="en-GB"/>
              </w:rPr>
            </w:pPr>
          </w:p>
        </w:tc>
        <w:tc>
          <w:tcPr>
            <w:tcW w:w="1417" w:type="dxa"/>
            <w:shd w:val="clear" w:color="auto" w:fill="auto"/>
            <w:vAlign w:val="center"/>
          </w:tcPr>
          <w:p w14:paraId="74CAFA83" w14:textId="77777777" w:rsidR="00CF4347" w:rsidRPr="00A60A36" w:rsidRDefault="00CF4347" w:rsidP="00236C00">
            <w:pPr>
              <w:rPr>
                <w:rFonts w:eastAsia="Calibri" w:cstheme="minorHAnsi"/>
                <w:sz w:val="18"/>
                <w:szCs w:val="18"/>
                <w:lang w:val="en-GB"/>
              </w:rPr>
            </w:pPr>
            <w:r w:rsidRPr="00A60A36">
              <w:rPr>
                <w:rFonts w:eastAsia="Calibri" w:cstheme="minorHAnsi"/>
                <w:sz w:val="18"/>
                <w:szCs w:val="18"/>
                <w:lang w:val="en-GB"/>
              </w:rPr>
              <w:t>Catheter</w:t>
            </w:r>
          </w:p>
        </w:tc>
        <w:tc>
          <w:tcPr>
            <w:tcW w:w="1843" w:type="dxa"/>
            <w:shd w:val="clear" w:color="auto" w:fill="auto"/>
            <w:vAlign w:val="center"/>
          </w:tcPr>
          <w:p w14:paraId="29F965C8"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55 (10.3%)</w:t>
            </w:r>
          </w:p>
        </w:tc>
        <w:tc>
          <w:tcPr>
            <w:tcW w:w="1701" w:type="dxa"/>
            <w:shd w:val="clear" w:color="auto" w:fill="auto"/>
            <w:vAlign w:val="center"/>
          </w:tcPr>
          <w:p w14:paraId="5FC27C9A"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50 (11.3%)</w:t>
            </w:r>
          </w:p>
        </w:tc>
        <w:tc>
          <w:tcPr>
            <w:tcW w:w="1559" w:type="dxa"/>
            <w:shd w:val="clear" w:color="auto" w:fill="auto"/>
            <w:vAlign w:val="center"/>
          </w:tcPr>
          <w:p w14:paraId="4332FCB5"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5 (5.6%)</w:t>
            </w:r>
          </w:p>
        </w:tc>
        <w:tc>
          <w:tcPr>
            <w:tcW w:w="851" w:type="dxa"/>
            <w:vMerge/>
            <w:shd w:val="clear" w:color="auto" w:fill="auto"/>
            <w:vAlign w:val="center"/>
          </w:tcPr>
          <w:p w14:paraId="161580A7" w14:textId="77777777" w:rsidR="00CF4347" w:rsidRPr="00A60A36" w:rsidRDefault="00CF4347" w:rsidP="00236C00">
            <w:pPr>
              <w:widowControl w:val="0"/>
              <w:pBdr>
                <w:top w:val="nil"/>
                <w:left w:val="nil"/>
                <w:bottom w:val="nil"/>
                <w:right w:val="nil"/>
                <w:between w:val="nil"/>
              </w:pBdr>
              <w:rPr>
                <w:rFonts w:eastAsia="Calibri" w:cstheme="minorHAnsi"/>
                <w:color w:val="000000"/>
                <w:sz w:val="18"/>
                <w:szCs w:val="18"/>
                <w:lang w:val="en-GB"/>
              </w:rPr>
            </w:pPr>
          </w:p>
        </w:tc>
      </w:tr>
      <w:tr w:rsidR="00CF4347" w:rsidRPr="00A60A36" w14:paraId="0F7D1A91" w14:textId="77777777" w:rsidTr="00D255A8">
        <w:trPr>
          <w:trHeight w:val="227"/>
          <w:jc w:val="center"/>
        </w:trPr>
        <w:tc>
          <w:tcPr>
            <w:tcW w:w="2547" w:type="dxa"/>
            <w:vMerge/>
            <w:shd w:val="clear" w:color="auto" w:fill="auto"/>
            <w:vAlign w:val="center"/>
          </w:tcPr>
          <w:p w14:paraId="469C5C6F" w14:textId="77777777" w:rsidR="00CF4347" w:rsidRPr="00A60A36" w:rsidRDefault="00CF4347" w:rsidP="00236C00">
            <w:pPr>
              <w:widowControl w:val="0"/>
              <w:pBdr>
                <w:top w:val="nil"/>
                <w:left w:val="nil"/>
                <w:bottom w:val="nil"/>
                <w:right w:val="nil"/>
                <w:between w:val="nil"/>
              </w:pBdr>
              <w:rPr>
                <w:rFonts w:eastAsia="Calibri" w:cstheme="minorHAnsi"/>
                <w:color w:val="000000"/>
                <w:sz w:val="18"/>
                <w:szCs w:val="18"/>
                <w:lang w:val="en-GB"/>
              </w:rPr>
            </w:pPr>
          </w:p>
        </w:tc>
        <w:tc>
          <w:tcPr>
            <w:tcW w:w="1417" w:type="dxa"/>
            <w:shd w:val="clear" w:color="auto" w:fill="auto"/>
            <w:vAlign w:val="center"/>
          </w:tcPr>
          <w:p w14:paraId="7792EA2F" w14:textId="77777777" w:rsidR="00CF4347" w:rsidRPr="00A60A36" w:rsidRDefault="00CF4347" w:rsidP="00236C00">
            <w:pPr>
              <w:rPr>
                <w:rFonts w:eastAsia="Calibri" w:cstheme="minorHAnsi"/>
                <w:sz w:val="18"/>
                <w:szCs w:val="18"/>
                <w:lang w:val="en-GB"/>
              </w:rPr>
            </w:pPr>
            <w:r w:rsidRPr="00A60A36">
              <w:rPr>
                <w:rFonts w:eastAsia="Calibri" w:cstheme="minorHAnsi"/>
                <w:sz w:val="18"/>
                <w:szCs w:val="18"/>
                <w:lang w:val="en-GB"/>
              </w:rPr>
              <w:t>Respiratory</w:t>
            </w:r>
          </w:p>
        </w:tc>
        <w:tc>
          <w:tcPr>
            <w:tcW w:w="1843" w:type="dxa"/>
            <w:shd w:val="clear" w:color="auto" w:fill="auto"/>
            <w:vAlign w:val="center"/>
          </w:tcPr>
          <w:p w14:paraId="5A2F0170"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34 (6.4%)</w:t>
            </w:r>
          </w:p>
        </w:tc>
        <w:tc>
          <w:tcPr>
            <w:tcW w:w="1701" w:type="dxa"/>
            <w:shd w:val="clear" w:color="auto" w:fill="auto"/>
            <w:vAlign w:val="center"/>
          </w:tcPr>
          <w:p w14:paraId="585702F9"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28 (6.3%)</w:t>
            </w:r>
          </w:p>
        </w:tc>
        <w:tc>
          <w:tcPr>
            <w:tcW w:w="1559" w:type="dxa"/>
            <w:shd w:val="clear" w:color="auto" w:fill="auto"/>
            <w:vAlign w:val="center"/>
          </w:tcPr>
          <w:p w14:paraId="1D19E9C5"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6 (6.7%)</w:t>
            </w:r>
          </w:p>
        </w:tc>
        <w:tc>
          <w:tcPr>
            <w:tcW w:w="851" w:type="dxa"/>
            <w:vMerge/>
            <w:shd w:val="clear" w:color="auto" w:fill="auto"/>
            <w:vAlign w:val="center"/>
          </w:tcPr>
          <w:p w14:paraId="0629DFD8" w14:textId="77777777" w:rsidR="00CF4347" w:rsidRPr="00A60A36" w:rsidRDefault="00CF4347" w:rsidP="00236C00">
            <w:pPr>
              <w:widowControl w:val="0"/>
              <w:pBdr>
                <w:top w:val="nil"/>
                <w:left w:val="nil"/>
                <w:bottom w:val="nil"/>
                <w:right w:val="nil"/>
                <w:between w:val="nil"/>
              </w:pBdr>
              <w:rPr>
                <w:rFonts w:eastAsia="Calibri" w:cstheme="minorHAnsi"/>
                <w:color w:val="000000"/>
                <w:sz w:val="18"/>
                <w:szCs w:val="18"/>
                <w:lang w:val="en-GB"/>
              </w:rPr>
            </w:pPr>
          </w:p>
        </w:tc>
      </w:tr>
      <w:tr w:rsidR="00CF4347" w:rsidRPr="00A60A36" w14:paraId="479CEFCD" w14:textId="77777777" w:rsidTr="00D255A8">
        <w:trPr>
          <w:trHeight w:val="227"/>
          <w:jc w:val="center"/>
        </w:trPr>
        <w:tc>
          <w:tcPr>
            <w:tcW w:w="2547" w:type="dxa"/>
            <w:vMerge/>
            <w:shd w:val="clear" w:color="auto" w:fill="auto"/>
            <w:vAlign w:val="center"/>
          </w:tcPr>
          <w:p w14:paraId="4D70EFE3" w14:textId="77777777" w:rsidR="00CF4347" w:rsidRPr="00A60A36" w:rsidRDefault="00CF4347" w:rsidP="00236C00">
            <w:pPr>
              <w:widowControl w:val="0"/>
              <w:pBdr>
                <w:top w:val="nil"/>
                <w:left w:val="nil"/>
                <w:bottom w:val="nil"/>
                <w:right w:val="nil"/>
                <w:between w:val="nil"/>
              </w:pBdr>
              <w:rPr>
                <w:rFonts w:eastAsia="Calibri" w:cstheme="minorHAnsi"/>
                <w:color w:val="000000"/>
                <w:sz w:val="18"/>
                <w:szCs w:val="18"/>
                <w:lang w:val="en-GB"/>
              </w:rPr>
            </w:pPr>
          </w:p>
        </w:tc>
        <w:tc>
          <w:tcPr>
            <w:tcW w:w="1417" w:type="dxa"/>
            <w:shd w:val="clear" w:color="auto" w:fill="auto"/>
            <w:vAlign w:val="center"/>
          </w:tcPr>
          <w:p w14:paraId="00AFAEB0" w14:textId="77777777" w:rsidR="00CF4347" w:rsidRPr="00A60A36" w:rsidRDefault="00CF4347" w:rsidP="00236C00">
            <w:pPr>
              <w:rPr>
                <w:rFonts w:eastAsia="Calibri" w:cstheme="minorHAnsi"/>
                <w:sz w:val="18"/>
                <w:szCs w:val="18"/>
                <w:lang w:val="en-GB"/>
              </w:rPr>
            </w:pPr>
            <w:r w:rsidRPr="00A60A36">
              <w:rPr>
                <w:rFonts w:eastAsia="Calibri" w:cstheme="minorHAnsi"/>
                <w:sz w:val="18"/>
                <w:szCs w:val="18"/>
                <w:lang w:val="en-GB"/>
              </w:rPr>
              <w:t>Urinary</w:t>
            </w:r>
          </w:p>
        </w:tc>
        <w:tc>
          <w:tcPr>
            <w:tcW w:w="1843" w:type="dxa"/>
            <w:shd w:val="clear" w:color="auto" w:fill="auto"/>
            <w:vAlign w:val="center"/>
          </w:tcPr>
          <w:p w14:paraId="6ECD3388"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195 (36.7%)</w:t>
            </w:r>
          </w:p>
        </w:tc>
        <w:tc>
          <w:tcPr>
            <w:tcW w:w="1701" w:type="dxa"/>
            <w:shd w:val="clear" w:color="auto" w:fill="auto"/>
            <w:vAlign w:val="center"/>
          </w:tcPr>
          <w:p w14:paraId="513EDEF1"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166 (37.5%)</w:t>
            </w:r>
          </w:p>
        </w:tc>
        <w:tc>
          <w:tcPr>
            <w:tcW w:w="1559" w:type="dxa"/>
            <w:shd w:val="clear" w:color="auto" w:fill="auto"/>
            <w:vAlign w:val="center"/>
          </w:tcPr>
          <w:p w14:paraId="73FBB690"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29 (32.6%)</w:t>
            </w:r>
          </w:p>
        </w:tc>
        <w:tc>
          <w:tcPr>
            <w:tcW w:w="851" w:type="dxa"/>
            <w:vMerge/>
            <w:shd w:val="clear" w:color="auto" w:fill="auto"/>
            <w:vAlign w:val="center"/>
          </w:tcPr>
          <w:p w14:paraId="1A97AB8D" w14:textId="77777777" w:rsidR="00CF4347" w:rsidRPr="00A60A36" w:rsidRDefault="00CF4347" w:rsidP="00236C00">
            <w:pPr>
              <w:widowControl w:val="0"/>
              <w:pBdr>
                <w:top w:val="nil"/>
                <w:left w:val="nil"/>
                <w:bottom w:val="nil"/>
                <w:right w:val="nil"/>
                <w:between w:val="nil"/>
              </w:pBdr>
              <w:rPr>
                <w:rFonts w:eastAsia="Calibri" w:cstheme="minorHAnsi"/>
                <w:color w:val="000000"/>
                <w:sz w:val="18"/>
                <w:szCs w:val="18"/>
                <w:lang w:val="en-GB"/>
              </w:rPr>
            </w:pPr>
          </w:p>
        </w:tc>
      </w:tr>
      <w:tr w:rsidR="00CF4347" w:rsidRPr="00A60A36" w14:paraId="5C9E91D9" w14:textId="77777777" w:rsidTr="00D255A8">
        <w:trPr>
          <w:trHeight w:val="227"/>
          <w:jc w:val="center"/>
        </w:trPr>
        <w:tc>
          <w:tcPr>
            <w:tcW w:w="2547" w:type="dxa"/>
            <w:vMerge/>
            <w:shd w:val="clear" w:color="auto" w:fill="auto"/>
            <w:vAlign w:val="center"/>
          </w:tcPr>
          <w:p w14:paraId="6AA8726C" w14:textId="77777777" w:rsidR="00CF4347" w:rsidRPr="00A60A36" w:rsidRDefault="00CF4347" w:rsidP="00236C00">
            <w:pPr>
              <w:widowControl w:val="0"/>
              <w:pBdr>
                <w:top w:val="nil"/>
                <w:left w:val="nil"/>
                <w:bottom w:val="nil"/>
                <w:right w:val="nil"/>
                <w:between w:val="nil"/>
              </w:pBdr>
              <w:rPr>
                <w:rFonts w:eastAsia="Calibri" w:cstheme="minorHAnsi"/>
                <w:color w:val="000000"/>
                <w:sz w:val="18"/>
                <w:szCs w:val="18"/>
                <w:lang w:val="en-GB"/>
              </w:rPr>
            </w:pPr>
          </w:p>
        </w:tc>
        <w:tc>
          <w:tcPr>
            <w:tcW w:w="1417" w:type="dxa"/>
            <w:shd w:val="clear" w:color="auto" w:fill="auto"/>
            <w:vAlign w:val="center"/>
          </w:tcPr>
          <w:p w14:paraId="5B3A891A" w14:textId="77777777" w:rsidR="00CF4347" w:rsidRPr="00A60A36" w:rsidRDefault="00CF4347" w:rsidP="00236C00">
            <w:pPr>
              <w:rPr>
                <w:rFonts w:eastAsia="Calibri" w:cstheme="minorHAnsi"/>
                <w:sz w:val="18"/>
                <w:szCs w:val="18"/>
                <w:lang w:val="en-GB"/>
              </w:rPr>
            </w:pPr>
            <w:r w:rsidRPr="00A60A36">
              <w:rPr>
                <w:rFonts w:eastAsia="Calibri" w:cstheme="minorHAnsi"/>
                <w:sz w:val="18"/>
                <w:szCs w:val="18"/>
                <w:lang w:val="en-GB"/>
              </w:rPr>
              <w:t>Other</w:t>
            </w:r>
          </w:p>
        </w:tc>
        <w:tc>
          <w:tcPr>
            <w:tcW w:w="1843" w:type="dxa"/>
            <w:shd w:val="clear" w:color="auto" w:fill="auto"/>
            <w:vAlign w:val="center"/>
          </w:tcPr>
          <w:p w14:paraId="6FAA8B8D"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14 (2.6%)</w:t>
            </w:r>
          </w:p>
        </w:tc>
        <w:tc>
          <w:tcPr>
            <w:tcW w:w="1701" w:type="dxa"/>
            <w:shd w:val="clear" w:color="auto" w:fill="auto"/>
            <w:vAlign w:val="center"/>
          </w:tcPr>
          <w:p w14:paraId="7CB889A5"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11 (2.5%)</w:t>
            </w:r>
          </w:p>
        </w:tc>
        <w:tc>
          <w:tcPr>
            <w:tcW w:w="1559" w:type="dxa"/>
            <w:shd w:val="clear" w:color="auto" w:fill="auto"/>
            <w:vAlign w:val="center"/>
          </w:tcPr>
          <w:p w14:paraId="4E856EA9"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3 (3.4%)</w:t>
            </w:r>
          </w:p>
        </w:tc>
        <w:tc>
          <w:tcPr>
            <w:tcW w:w="851" w:type="dxa"/>
            <w:vMerge/>
            <w:shd w:val="clear" w:color="auto" w:fill="auto"/>
            <w:vAlign w:val="center"/>
          </w:tcPr>
          <w:p w14:paraId="6FF31CA3" w14:textId="77777777" w:rsidR="00CF4347" w:rsidRPr="00A60A36" w:rsidRDefault="00CF4347" w:rsidP="00236C00">
            <w:pPr>
              <w:widowControl w:val="0"/>
              <w:pBdr>
                <w:top w:val="nil"/>
                <w:left w:val="nil"/>
                <w:bottom w:val="nil"/>
                <w:right w:val="nil"/>
                <w:between w:val="nil"/>
              </w:pBdr>
              <w:rPr>
                <w:rFonts w:eastAsia="Calibri" w:cstheme="minorHAnsi"/>
                <w:color w:val="000000"/>
                <w:sz w:val="18"/>
                <w:szCs w:val="18"/>
                <w:lang w:val="en-GB"/>
              </w:rPr>
            </w:pPr>
          </w:p>
        </w:tc>
      </w:tr>
      <w:tr w:rsidR="00CF4347" w:rsidRPr="00A60A36" w14:paraId="15C50F43" w14:textId="77777777" w:rsidTr="00D255A8">
        <w:trPr>
          <w:trHeight w:val="227"/>
          <w:jc w:val="center"/>
        </w:trPr>
        <w:tc>
          <w:tcPr>
            <w:tcW w:w="2547" w:type="dxa"/>
            <w:vMerge/>
            <w:shd w:val="clear" w:color="auto" w:fill="auto"/>
            <w:vAlign w:val="center"/>
          </w:tcPr>
          <w:p w14:paraId="4A4E1CC1" w14:textId="77777777" w:rsidR="00CF4347" w:rsidRPr="00A60A36" w:rsidRDefault="00CF4347" w:rsidP="00236C00">
            <w:pPr>
              <w:widowControl w:val="0"/>
              <w:pBdr>
                <w:top w:val="nil"/>
                <w:left w:val="nil"/>
                <w:bottom w:val="nil"/>
                <w:right w:val="nil"/>
                <w:between w:val="nil"/>
              </w:pBdr>
              <w:rPr>
                <w:rFonts w:eastAsia="Calibri" w:cstheme="minorHAnsi"/>
                <w:color w:val="000000"/>
                <w:sz w:val="18"/>
                <w:szCs w:val="18"/>
                <w:lang w:val="en-GB"/>
              </w:rPr>
            </w:pPr>
          </w:p>
        </w:tc>
        <w:tc>
          <w:tcPr>
            <w:tcW w:w="1417" w:type="dxa"/>
            <w:shd w:val="clear" w:color="auto" w:fill="auto"/>
            <w:vAlign w:val="center"/>
          </w:tcPr>
          <w:p w14:paraId="31B1F9AC" w14:textId="77777777" w:rsidR="00CF4347" w:rsidRPr="00A60A36" w:rsidRDefault="00CF4347" w:rsidP="00236C00">
            <w:pPr>
              <w:rPr>
                <w:rFonts w:eastAsia="Calibri" w:cstheme="minorHAnsi"/>
                <w:sz w:val="18"/>
                <w:szCs w:val="18"/>
                <w:lang w:val="en-GB"/>
              </w:rPr>
            </w:pPr>
            <w:r w:rsidRPr="00A60A36">
              <w:rPr>
                <w:rFonts w:eastAsia="Calibri" w:cstheme="minorHAnsi"/>
                <w:sz w:val="18"/>
                <w:szCs w:val="18"/>
                <w:lang w:val="en-GB"/>
              </w:rPr>
              <w:t>Unknown</w:t>
            </w:r>
          </w:p>
        </w:tc>
        <w:tc>
          <w:tcPr>
            <w:tcW w:w="1843" w:type="dxa"/>
            <w:shd w:val="clear" w:color="auto" w:fill="auto"/>
            <w:vAlign w:val="center"/>
          </w:tcPr>
          <w:p w14:paraId="13C401FF"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93 (17.5%)</w:t>
            </w:r>
          </w:p>
        </w:tc>
        <w:tc>
          <w:tcPr>
            <w:tcW w:w="1701" w:type="dxa"/>
            <w:shd w:val="clear" w:color="auto" w:fill="auto"/>
            <w:vAlign w:val="center"/>
          </w:tcPr>
          <w:p w14:paraId="618D4430"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81 (18.3%)</w:t>
            </w:r>
          </w:p>
        </w:tc>
        <w:tc>
          <w:tcPr>
            <w:tcW w:w="1559" w:type="dxa"/>
            <w:shd w:val="clear" w:color="auto" w:fill="auto"/>
            <w:vAlign w:val="center"/>
          </w:tcPr>
          <w:p w14:paraId="037DDA41"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12 (13.5%)</w:t>
            </w:r>
          </w:p>
        </w:tc>
        <w:tc>
          <w:tcPr>
            <w:tcW w:w="851" w:type="dxa"/>
            <w:vMerge/>
            <w:shd w:val="clear" w:color="auto" w:fill="auto"/>
            <w:vAlign w:val="center"/>
          </w:tcPr>
          <w:p w14:paraId="0E2AA9E9" w14:textId="77777777" w:rsidR="00CF4347" w:rsidRPr="00A60A36" w:rsidRDefault="00CF4347" w:rsidP="00236C00">
            <w:pPr>
              <w:widowControl w:val="0"/>
              <w:pBdr>
                <w:top w:val="nil"/>
                <w:left w:val="nil"/>
                <w:bottom w:val="nil"/>
                <w:right w:val="nil"/>
                <w:between w:val="nil"/>
              </w:pBdr>
              <w:rPr>
                <w:rFonts w:eastAsia="Calibri" w:cstheme="minorHAnsi"/>
                <w:color w:val="000000"/>
                <w:sz w:val="18"/>
                <w:szCs w:val="18"/>
                <w:lang w:val="en-GB"/>
              </w:rPr>
            </w:pPr>
          </w:p>
        </w:tc>
      </w:tr>
      <w:tr w:rsidR="00CF4347" w:rsidRPr="00A60A36" w14:paraId="757B6D7E" w14:textId="77777777" w:rsidTr="00D255A8">
        <w:trPr>
          <w:trHeight w:val="227"/>
          <w:jc w:val="center"/>
        </w:trPr>
        <w:tc>
          <w:tcPr>
            <w:tcW w:w="2547" w:type="dxa"/>
            <w:vMerge/>
            <w:shd w:val="clear" w:color="auto" w:fill="auto"/>
            <w:vAlign w:val="center"/>
          </w:tcPr>
          <w:p w14:paraId="43E738FC" w14:textId="77777777" w:rsidR="00CF4347" w:rsidRPr="00A60A36" w:rsidRDefault="00CF4347" w:rsidP="00236C00">
            <w:pPr>
              <w:widowControl w:val="0"/>
              <w:pBdr>
                <w:top w:val="nil"/>
                <w:left w:val="nil"/>
                <w:bottom w:val="nil"/>
                <w:right w:val="nil"/>
                <w:between w:val="nil"/>
              </w:pBdr>
              <w:rPr>
                <w:rFonts w:eastAsia="Calibri" w:cstheme="minorHAnsi"/>
                <w:color w:val="000000"/>
                <w:sz w:val="18"/>
                <w:szCs w:val="18"/>
                <w:lang w:val="en-GB"/>
              </w:rPr>
            </w:pPr>
          </w:p>
        </w:tc>
        <w:tc>
          <w:tcPr>
            <w:tcW w:w="1417" w:type="dxa"/>
            <w:shd w:val="clear" w:color="auto" w:fill="auto"/>
            <w:vAlign w:val="center"/>
          </w:tcPr>
          <w:p w14:paraId="1881E581" w14:textId="77777777" w:rsidR="00CF4347" w:rsidRPr="00A60A36" w:rsidRDefault="00CF4347" w:rsidP="00236C00">
            <w:pPr>
              <w:rPr>
                <w:rFonts w:eastAsia="Calibri" w:cstheme="minorHAnsi"/>
                <w:color w:val="000000"/>
                <w:sz w:val="18"/>
                <w:szCs w:val="18"/>
                <w:lang w:val="en-GB"/>
              </w:rPr>
            </w:pPr>
            <w:r w:rsidRPr="00A60A36">
              <w:rPr>
                <w:rFonts w:eastAsia="Calibri" w:cstheme="minorHAnsi"/>
                <w:color w:val="000000"/>
                <w:sz w:val="18"/>
                <w:szCs w:val="18"/>
                <w:lang w:val="en-GB"/>
              </w:rPr>
              <w:t>Missing</w:t>
            </w:r>
          </w:p>
        </w:tc>
        <w:tc>
          <w:tcPr>
            <w:tcW w:w="1843" w:type="dxa"/>
            <w:shd w:val="clear" w:color="auto" w:fill="auto"/>
            <w:vAlign w:val="center"/>
          </w:tcPr>
          <w:p w14:paraId="4A4E440E"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10 (1.9%)</w:t>
            </w:r>
          </w:p>
        </w:tc>
        <w:tc>
          <w:tcPr>
            <w:tcW w:w="1701" w:type="dxa"/>
            <w:shd w:val="clear" w:color="auto" w:fill="auto"/>
            <w:vAlign w:val="center"/>
          </w:tcPr>
          <w:p w14:paraId="37959DC9"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1 (0.2%)</w:t>
            </w:r>
          </w:p>
        </w:tc>
        <w:tc>
          <w:tcPr>
            <w:tcW w:w="1559" w:type="dxa"/>
            <w:shd w:val="clear" w:color="auto" w:fill="auto"/>
            <w:vAlign w:val="center"/>
          </w:tcPr>
          <w:p w14:paraId="01D2F38D"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9 (10.1%)</w:t>
            </w:r>
          </w:p>
        </w:tc>
        <w:tc>
          <w:tcPr>
            <w:tcW w:w="851" w:type="dxa"/>
            <w:vMerge/>
            <w:shd w:val="clear" w:color="auto" w:fill="auto"/>
            <w:vAlign w:val="center"/>
          </w:tcPr>
          <w:p w14:paraId="14D61F4C" w14:textId="77777777" w:rsidR="00CF4347" w:rsidRPr="00A60A36" w:rsidRDefault="00CF4347" w:rsidP="00236C00">
            <w:pPr>
              <w:widowControl w:val="0"/>
              <w:pBdr>
                <w:top w:val="nil"/>
                <w:left w:val="nil"/>
                <w:bottom w:val="nil"/>
                <w:right w:val="nil"/>
                <w:between w:val="nil"/>
              </w:pBdr>
              <w:rPr>
                <w:rFonts w:eastAsia="Calibri" w:cstheme="minorHAnsi"/>
                <w:color w:val="000000"/>
                <w:sz w:val="18"/>
                <w:szCs w:val="18"/>
                <w:lang w:val="en-GB"/>
              </w:rPr>
            </w:pPr>
          </w:p>
        </w:tc>
      </w:tr>
      <w:tr w:rsidR="00CF4347" w:rsidRPr="00A60A36" w14:paraId="2999BDB7" w14:textId="77777777" w:rsidTr="00D255A8">
        <w:trPr>
          <w:trHeight w:val="227"/>
          <w:jc w:val="center"/>
        </w:trPr>
        <w:tc>
          <w:tcPr>
            <w:tcW w:w="2547" w:type="dxa"/>
            <w:shd w:val="clear" w:color="auto" w:fill="auto"/>
            <w:vAlign w:val="center"/>
          </w:tcPr>
          <w:p w14:paraId="1B24652D" w14:textId="77777777" w:rsidR="00CF4347" w:rsidRPr="00A60A36" w:rsidRDefault="00CF4347" w:rsidP="00236C00">
            <w:pPr>
              <w:rPr>
                <w:rFonts w:eastAsia="Calibri" w:cstheme="minorHAnsi"/>
                <w:b/>
                <w:color w:val="000000"/>
                <w:sz w:val="18"/>
                <w:szCs w:val="18"/>
                <w:lang w:val="en-GB"/>
              </w:rPr>
            </w:pPr>
            <w:r w:rsidRPr="00A60A36">
              <w:rPr>
                <w:rFonts w:eastAsia="Calibri" w:cstheme="minorHAnsi"/>
                <w:b/>
                <w:color w:val="000000"/>
                <w:sz w:val="18"/>
                <w:szCs w:val="18"/>
                <w:lang w:val="en-GB"/>
              </w:rPr>
              <w:t>Pitt score</w:t>
            </w:r>
            <w:r w:rsidRPr="00A60A36">
              <w:rPr>
                <w:rFonts w:eastAsia="Calibri" w:cstheme="minorHAnsi"/>
                <w:sz w:val="18"/>
                <w:szCs w:val="18"/>
                <w:lang w:val="en-GB"/>
              </w:rPr>
              <w:t>‡</w:t>
            </w:r>
          </w:p>
        </w:tc>
        <w:tc>
          <w:tcPr>
            <w:tcW w:w="1417" w:type="dxa"/>
            <w:shd w:val="clear" w:color="auto" w:fill="auto"/>
            <w:vAlign w:val="center"/>
          </w:tcPr>
          <w:p w14:paraId="5E4A2020" w14:textId="77777777" w:rsidR="00CF4347" w:rsidRPr="00A60A36" w:rsidRDefault="00CF4347" w:rsidP="00236C00">
            <w:pPr>
              <w:rPr>
                <w:rFonts w:eastAsia="Calibri" w:cstheme="minorHAnsi"/>
                <w:sz w:val="18"/>
                <w:szCs w:val="18"/>
                <w:lang w:val="en-GB"/>
              </w:rPr>
            </w:pPr>
            <w:r w:rsidRPr="00A60A36">
              <w:rPr>
                <w:rFonts w:eastAsia="Calibri" w:cstheme="minorHAnsi"/>
                <w:sz w:val="18"/>
                <w:szCs w:val="18"/>
                <w:lang w:val="en-GB"/>
              </w:rPr>
              <w:t>≥ 4</w:t>
            </w:r>
          </w:p>
        </w:tc>
        <w:tc>
          <w:tcPr>
            <w:tcW w:w="1843" w:type="dxa"/>
            <w:shd w:val="clear" w:color="auto" w:fill="auto"/>
            <w:vAlign w:val="center"/>
          </w:tcPr>
          <w:p w14:paraId="5CBF4EFA"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48 (9.0%)</w:t>
            </w:r>
          </w:p>
        </w:tc>
        <w:tc>
          <w:tcPr>
            <w:tcW w:w="1701" w:type="dxa"/>
            <w:shd w:val="clear" w:color="auto" w:fill="auto"/>
            <w:vAlign w:val="center"/>
          </w:tcPr>
          <w:p w14:paraId="3245C77B"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44 (9.9%)</w:t>
            </w:r>
          </w:p>
        </w:tc>
        <w:tc>
          <w:tcPr>
            <w:tcW w:w="1559" w:type="dxa"/>
            <w:shd w:val="clear" w:color="auto" w:fill="auto"/>
            <w:vAlign w:val="center"/>
          </w:tcPr>
          <w:p w14:paraId="3A027A6C"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4 (4.5%)</w:t>
            </w:r>
          </w:p>
        </w:tc>
        <w:tc>
          <w:tcPr>
            <w:tcW w:w="851" w:type="dxa"/>
            <w:shd w:val="clear" w:color="auto" w:fill="auto"/>
            <w:vAlign w:val="center"/>
          </w:tcPr>
          <w:p w14:paraId="0C1F58AE"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0.100</w:t>
            </w:r>
            <w:r w:rsidRPr="00A60A36">
              <w:rPr>
                <w:rFonts w:eastAsia="Calibri" w:cstheme="minorHAnsi"/>
                <w:sz w:val="18"/>
                <w:szCs w:val="18"/>
                <w:lang w:val="en-GB"/>
              </w:rPr>
              <w:t>*</w:t>
            </w:r>
          </w:p>
        </w:tc>
      </w:tr>
      <w:tr w:rsidR="00CF4347" w:rsidRPr="00A60A36" w14:paraId="6D9959D7" w14:textId="77777777" w:rsidTr="00D255A8">
        <w:trPr>
          <w:trHeight w:val="227"/>
          <w:jc w:val="center"/>
        </w:trPr>
        <w:tc>
          <w:tcPr>
            <w:tcW w:w="2547" w:type="dxa"/>
            <w:shd w:val="clear" w:color="auto" w:fill="auto"/>
            <w:vAlign w:val="center"/>
          </w:tcPr>
          <w:p w14:paraId="0A0FD94B" w14:textId="77777777" w:rsidR="00CF4347" w:rsidRPr="00A60A36" w:rsidRDefault="00CF4347" w:rsidP="00236C00">
            <w:pPr>
              <w:rPr>
                <w:rFonts w:eastAsia="Calibri" w:cstheme="minorHAnsi"/>
                <w:b/>
                <w:color w:val="000000"/>
                <w:sz w:val="18"/>
                <w:szCs w:val="18"/>
                <w:lang w:val="en-GB"/>
              </w:rPr>
            </w:pPr>
            <w:r w:rsidRPr="00A60A36">
              <w:rPr>
                <w:rFonts w:eastAsia="Calibri" w:cstheme="minorHAnsi"/>
                <w:b/>
                <w:color w:val="000000"/>
                <w:sz w:val="18"/>
                <w:szCs w:val="18"/>
                <w:lang w:val="en-GB"/>
              </w:rPr>
              <w:t>Severe sepsis</w:t>
            </w:r>
            <w:r w:rsidRPr="00A60A36">
              <w:rPr>
                <w:rFonts w:eastAsia="Calibri" w:cstheme="minorHAnsi"/>
                <w:sz w:val="18"/>
                <w:szCs w:val="18"/>
                <w:lang w:val="en-GB"/>
              </w:rPr>
              <w:t>‡</w:t>
            </w:r>
          </w:p>
        </w:tc>
        <w:tc>
          <w:tcPr>
            <w:tcW w:w="1417" w:type="dxa"/>
            <w:shd w:val="clear" w:color="auto" w:fill="auto"/>
            <w:vAlign w:val="center"/>
          </w:tcPr>
          <w:p w14:paraId="1D0FD47C" w14:textId="77777777" w:rsidR="00CF4347" w:rsidRPr="00A60A36" w:rsidRDefault="00CF4347" w:rsidP="00236C00">
            <w:pPr>
              <w:rPr>
                <w:rFonts w:eastAsia="Calibri" w:cstheme="minorHAnsi"/>
                <w:sz w:val="18"/>
                <w:szCs w:val="18"/>
                <w:lang w:val="en-GB"/>
              </w:rPr>
            </w:pPr>
            <w:r w:rsidRPr="00A60A36">
              <w:rPr>
                <w:rFonts w:eastAsia="Calibri" w:cstheme="minorHAnsi"/>
                <w:sz w:val="18"/>
                <w:szCs w:val="18"/>
                <w:lang w:val="en-GB"/>
              </w:rPr>
              <w:t>Yes</w:t>
            </w:r>
          </w:p>
        </w:tc>
        <w:tc>
          <w:tcPr>
            <w:tcW w:w="1843" w:type="dxa"/>
            <w:shd w:val="clear" w:color="auto" w:fill="auto"/>
            <w:vAlign w:val="center"/>
          </w:tcPr>
          <w:p w14:paraId="03576268"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96 (18.0%)</w:t>
            </w:r>
          </w:p>
        </w:tc>
        <w:tc>
          <w:tcPr>
            <w:tcW w:w="1701" w:type="dxa"/>
            <w:shd w:val="clear" w:color="auto" w:fill="auto"/>
            <w:vAlign w:val="center"/>
          </w:tcPr>
          <w:p w14:paraId="4A66DC97"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82 (18.5%)</w:t>
            </w:r>
          </w:p>
        </w:tc>
        <w:tc>
          <w:tcPr>
            <w:tcW w:w="1559" w:type="dxa"/>
            <w:shd w:val="clear" w:color="auto" w:fill="auto"/>
            <w:vAlign w:val="center"/>
          </w:tcPr>
          <w:p w14:paraId="67295828"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14 (15.7%)</w:t>
            </w:r>
          </w:p>
        </w:tc>
        <w:tc>
          <w:tcPr>
            <w:tcW w:w="851" w:type="dxa"/>
            <w:shd w:val="clear" w:color="auto" w:fill="auto"/>
            <w:vAlign w:val="center"/>
          </w:tcPr>
          <w:p w14:paraId="3827E56D"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0.530</w:t>
            </w:r>
            <w:r w:rsidRPr="00A60A36">
              <w:rPr>
                <w:rFonts w:eastAsia="Calibri" w:cstheme="minorHAnsi"/>
                <w:sz w:val="18"/>
                <w:szCs w:val="18"/>
                <w:lang w:val="en-GB"/>
              </w:rPr>
              <w:t>*</w:t>
            </w:r>
          </w:p>
        </w:tc>
      </w:tr>
      <w:tr w:rsidR="00CF4347" w:rsidRPr="00A60A36" w14:paraId="17B0BB2D" w14:textId="77777777" w:rsidTr="00D255A8">
        <w:trPr>
          <w:trHeight w:val="227"/>
          <w:jc w:val="center"/>
        </w:trPr>
        <w:tc>
          <w:tcPr>
            <w:tcW w:w="2547" w:type="dxa"/>
            <w:shd w:val="clear" w:color="auto" w:fill="auto"/>
            <w:vAlign w:val="center"/>
          </w:tcPr>
          <w:p w14:paraId="2F1885BE" w14:textId="77777777" w:rsidR="00CF4347" w:rsidRPr="00A60A36" w:rsidRDefault="00CF4347" w:rsidP="00236C00">
            <w:pPr>
              <w:rPr>
                <w:rFonts w:eastAsia="Calibri" w:cstheme="minorHAnsi"/>
                <w:b/>
                <w:color w:val="000000"/>
                <w:sz w:val="18"/>
                <w:szCs w:val="18"/>
                <w:lang w:val="en-GB"/>
              </w:rPr>
            </w:pPr>
            <w:r w:rsidRPr="00A60A36">
              <w:rPr>
                <w:rFonts w:eastAsia="Calibri" w:cstheme="minorHAnsi"/>
                <w:b/>
                <w:color w:val="000000"/>
                <w:sz w:val="18"/>
                <w:szCs w:val="18"/>
                <w:lang w:val="en-GB"/>
              </w:rPr>
              <w:t>Septic shock</w:t>
            </w:r>
            <w:r w:rsidRPr="00A60A36">
              <w:rPr>
                <w:rFonts w:eastAsia="Calibri" w:cstheme="minorHAnsi"/>
                <w:sz w:val="18"/>
                <w:szCs w:val="18"/>
                <w:lang w:val="en-GB"/>
              </w:rPr>
              <w:t>‡</w:t>
            </w:r>
          </w:p>
        </w:tc>
        <w:tc>
          <w:tcPr>
            <w:tcW w:w="1417" w:type="dxa"/>
            <w:shd w:val="clear" w:color="auto" w:fill="auto"/>
            <w:vAlign w:val="center"/>
          </w:tcPr>
          <w:p w14:paraId="5ACF8E95" w14:textId="77777777" w:rsidR="00CF4347" w:rsidRPr="00A60A36" w:rsidRDefault="00CF4347" w:rsidP="00236C00">
            <w:pPr>
              <w:rPr>
                <w:rFonts w:eastAsia="Calibri" w:cstheme="minorHAnsi"/>
                <w:sz w:val="18"/>
                <w:szCs w:val="18"/>
                <w:lang w:val="en-GB"/>
              </w:rPr>
            </w:pPr>
            <w:r w:rsidRPr="00A60A36">
              <w:rPr>
                <w:rFonts w:eastAsia="Calibri" w:cstheme="minorHAnsi"/>
                <w:sz w:val="18"/>
                <w:szCs w:val="18"/>
                <w:lang w:val="en-GB"/>
              </w:rPr>
              <w:t>Yes</w:t>
            </w:r>
          </w:p>
        </w:tc>
        <w:tc>
          <w:tcPr>
            <w:tcW w:w="1843" w:type="dxa"/>
            <w:shd w:val="clear" w:color="auto" w:fill="auto"/>
            <w:vAlign w:val="center"/>
          </w:tcPr>
          <w:p w14:paraId="679DCBAF"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74 (13.9%)</w:t>
            </w:r>
          </w:p>
        </w:tc>
        <w:tc>
          <w:tcPr>
            <w:tcW w:w="1701" w:type="dxa"/>
            <w:shd w:val="clear" w:color="auto" w:fill="auto"/>
            <w:vAlign w:val="center"/>
          </w:tcPr>
          <w:p w14:paraId="2B9BE572"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63 (14.2%)</w:t>
            </w:r>
          </w:p>
        </w:tc>
        <w:tc>
          <w:tcPr>
            <w:tcW w:w="1559" w:type="dxa"/>
            <w:shd w:val="clear" w:color="auto" w:fill="auto"/>
            <w:vAlign w:val="center"/>
          </w:tcPr>
          <w:p w14:paraId="16BE1D55"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11 (12.4%)</w:t>
            </w:r>
          </w:p>
        </w:tc>
        <w:tc>
          <w:tcPr>
            <w:tcW w:w="851" w:type="dxa"/>
            <w:shd w:val="clear" w:color="auto" w:fill="auto"/>
            <w:vAlign w:val="center"/>
          </w:tcPr>
          <w:p w14:paraId="16781455"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0.640</w:t>
            </w:r>
            <w:r w:rsidRPr="00A60A36">
              <w:rPr>
                <w:rFonts w:eastAsia="Calibri" w:cstheme="minorHAnsi"/>
                <w:sz w:val="18"/>
                <w:szCs w:val="18"/>
                <w:lang w:val="en-GB"/>
              </w:rPr>
              <w:t>*</w:t>
            </w:r>
          </w:p>
        </w:tc>
      </w:tr>
      <w:tr w:rsidR="00CF4347" w:rsidRPr="00A60A36" w14:paraId="33BC401E" w14:textId="77777777" w:rsidTr="00D255A8">
        <w:trPr>
          <w:trHeight w:val="227"/>
          <w:jc w:val="center"/>
        </w:trPr>
        <w:tc>
          <w:tcPr>
            <w:tcW w:w="2547" w:type="dxa"/>
            <w:vMerge w:val="restart"/>
            <w:shd w:val="clear" w:color="auto" w:fill="auto"/>
            <w:vAlign w:val="center"/>
          </w:tcPr>
          <w:p w14:paraId="72096CF6" w14:textId="77777777" w:rsidR="00CF4347" w:rsidRPr="00A60A36" w:rsidRDefault="00CF4347" w:rsidP="00236C00">
            <w:pPr>
              <w:rPr>
                <w:rFonts w:eastAsia="Calibri" w:cstheme="minorHAnsi"/>
                <w:b/>
                <w:color w:val="000000"/>
                <w:sz w:val="18"/>
                <w:szCs w:val="18"/>
                <w:lang w:val="en-GB"/>
              </w:rPr>
            </w:pPr>
            <w:r w:rsidRPr="00A60A36">
              <w:rPr>
                <w:rFonts w:eastAsia="Calibri" w:cstheme="minorHAnsi"/>
                <w:b/>
                <w:color w:val="000000"/>
                <w:sz w:val="18"/>
                <w:szCs w:val="18"/>
                <w:lang w:val="en-GB"/>
              </w:rPr>
              <w:t>ESBL production</w:t>
            </w:r>
          </w:p>
        </w:tc>
        <w:tc>
          <w:tcPr>
            <w:tcW w:w="1417" w:type="dxa"/>
            <w:shd w:val="clear" w:color="auto" w:fill="auto"/>
            <w:vAlign w:val="center"/>
          </w:tcPr>
          <w:p w14:paraId="6EA5FB5F" w14:textId="77777777" w:rsidR="00CF4347" w:rsidRPr="00A60A36" w:rsidRDefault="00CF4347" w:rsidP="00236C00">
            <w:pPr>
              <w:rPr>
                <w:rFonts w:eastAsia="Calibri" w:cstheme="minorHAnsi"/>
                <w:sz w:val="18"/>
                <w:szCs w:val="18"/>
                <w:lang w:val="en-GB"/>
              </w:rPr>
            </w:pPr>
            <w:r w:rsidRPr="00A60A36">
              <w:rPr>
                <w:rFonts w:eastAsia="Calibri" w:cstheme="minorHAnsi"/>
                <w:sz w:val="18"/>
                <w:szCs w:val="18"/>
                <w:lang w:val="en-GB"/>
              </w:rPr>
              <w:t>Yes</w:t>
            </w:r>
          </w:p>
        </w:tc>
        <w:tc>
          <w:tcPr>
            <w:tcW w:w="1843" w:type="dxa"/>
            <w:shd w:val="clear" w:color="auto" w:fill="auto"/>
            <w:vAlign w:val="center"/>
          </w:tcPr>
          <w:p w14:paraId="70A95BD4"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95 (17.9%)</w:t>
            </w:r>
          </w:p>
        </w:tc>
        <w:tc>
          <w:tcPr>
            <w:tcW w:w="1701" w:type="dxa"/>
            <w:shd w:val="clear" w:color="auto" w:fill="auto"/>
            <w:vAlign w:val="center"/>
          </w:tcPr>
          <w:p w14:paraId="2C34B8A5"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81 (18.3%)</w:t>
            </w:r>
          </w:p>
        </w:tc>
        <w:tc>
          <w:tcPr>
            <w:tcW w:w="1559" w:type="dxa"/>
            <w:shd w:val="clear" w:color="auto" w:fill="auto"/>
            <w:vAlign w:val="center"/>
          </w:tcPr>
          <w:p w14:paraId="7D9C69AE"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14 (15.7%)</w:t>
            </w:r>
          </w:p>
        </w:tc>
        <w:tc>
          <w:tcPr>
            <w:tcW w:w="851" w:type="dxa"/>
            <w:vMerge w:val="restart"/>
            <w:shd w:val="clear" w:color="auto" w:fill="auto"/>
            <w:vAlign w:val="center"/>
          </w:tcPr>
          <w:p w14:paraId="748F2CF2"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0.170</w:t>
            </w:r>
            <w:r w:rsidRPr="00A60A36">
              <w:rPr>
                <w:rFonts w:eastAsia="Calibri" w:cstheme="minorHAnsi"/>
                <w:sz w:val="18"/>
                <w:szCs w:val="18"/>
                <w:lang w:val="en-GB"/>
              </w:rPr>
              <w:t>*</w:t>
            </w:r>
          </w:p>
        </w:tc>
      </w:tr>
      <w:tr w:rsidR="00CF4347" w:rsidRPr="00A60A36" w14:paraId="083F7D7D" w14:textId="77777777" w:rsidTr="00D255A8">
        <w:trPr>
          <w:trHeight w:val="227"/>
          <w:jc w:val="center"/>
        </w:trPr>
        <w:tc>
          <w:tcPr>
            <w:tcW w:w="2547" w:type="dxa"/>
            <w:vMerge/>
            <w:shd w:val="clear" w:color="auto" w:fill="auto"/>
            <w:vAlign w:val="center"/>
          </w:tcPr>
          <w:p w14:paraId="57F490A5" w14:textId="77777777" w:rsidR="00CF4347" w:rsidRPr="00A60A36" w:rsidRDefault="00CF4347" w:rsidP="00236C00">
            <w:pPr>
              <w:widowControl w:val="0"/>
              <w:pBdr>
                <w:top w:val="nil"/>
                <w:left w:val="nil"/>
                <w:bottom w:val="nil"/>
                <w:right w:val="nil"/>
                <w:between w:val="nil"/>
              </w:pBdr>
              <w:rPr>
                <w:rFonts w:eastAsia="Calibri" w:cstheme="minorHAnsi"/>
                <w:color w:val="000000"/>
                <w:sz w:val="18"/>
                <w:szCs w:val="18"/>
                <w:lang w:val="en-GB"/>
              </w:rPr>
            </w:pPr>
          </w:p>
        </w:tc>
        <w:tc>
          <w:tcPr>
            <w:tcW w:w="1417" w:type="dxa"/>
            <w:shd w:val="clear" w:color="auto" w:fill="auto"/>
            <w:vAlign w:val="center"/>
          </w:tcPr>
          <w:p w14:paraId="5C5DEA4C" w14:textId="77777777" w:rsidR="00CF4347" w:rsidRPr="00A60A36" w:rsidRDefault="00CF4347" w:rsidP="00236C00">
            <w:pPr>
              <w:rPr>
                <w:rFonts w:eastAsia="Calibri" w:cstheme="minorHAnsi"/>
                <w:color w:val="000000"/>
                <w:sz w:val="18"/>
                <w:szCs w:val="18"/>
                <w:lang w:val="en-GB"/>
              </w:rPr>
            </w:pPr>
            <w:r w:rsidRPr="00A60A36">
              <w:rPr>
                <w:rFonts w:eastAsia="Calibri" w:cstheme="minorHAnsi"/>
                <w:color w:val="000000"/>
                <w:sz w:val="18"/>
                <w:szCs w:val="18"/>
                <w:lang w:val="en-GB"/>
              </w:rPr>
              <w:t>Missing</w:t>
            </w:r>
          </w:p>
        </w:tc>
        <w:tc>
          <w:tcPr>
            <w:tcW w:w="1843" w:type="dxa"/>
            <w:shd w:val="clear" w:color="auto" w:fill="auto"/>
            <w:vAlign w:val="center"/>
          </w:tcPr>
          <w:p w14:paraId="19F25614"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166 (31.2%)</w:t>
            </w:r>
          </w:p>
        </w:tc>
        <w:tc>
          <w:tcPr>
            <w:tcW w:w="1701" w:type="dxa"/>
            <w:shd w:val="clear" w:color="auto" w:fill="auto"/>
            <w:vAlign w:val="center"/>
          </w:tcPr>
          <w:p w14:paraId="00DD0966"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117 (26.4%)</w:t>
            </w:r>
          </w:p>
        </w:tc>
        <w:tc>
          <w:tcPr>
            <w:tcW w:w="1559" w:type="dxa"/>
            <w:shd w:val="clear" w:color="auto" w:fill="auto"/>
            <w:vAlign w:val="center"/>
          </w:tcPr>
          <w:p w14:paraId="3ABE3026"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49 (55.1%)</w:t>
            </w:r>
          </w:p>
        </w:tc>
        <w:tc>
          <w:tcPr>
            <w:tcW w:w="851" w:type="dxa"/>
            <w:vMerge/>
            <w:shd w:val="clear" w:color="auto" w:fill="auto"/>
            <w:vAlign w:val="center"/>
          </w:tcPr>
          <w:p w14:paraId="2D49EE16" w14:textId="77777777" w:rsidR="00CF4347" w:rsidRPr="00A60A36" w:rsidRDefault="00CF4347" w:rsidP="00236C00">
            <w:pPr>
              <w:widowControl w:val="0"/>
              <w:pBdr>
                <w:top w:val="nil"/>
                <w:left w:val="nil"/>
                <w:bottom w:val="nil"/>
                <w:right w:val="nil"/>
                <w:between w:val="nil"/>
              </w:pBdr>
              <w:rPr>
                <w:rFonts w:eastAsia="Calibri" w:cstheme="minorHAnsi"/>
                <w:color w:val="000000"/>
                <w:sz w:val="18"/>
                <w:szCs w:val="18"/>
                <w:lang w:val="en-GB"/>
              </w:rPr>
            </w:pPr>
          </w:p>
        </w:tc>
      </w:tr>
      <w:tr w:rsidR="00CF4347" w:rsidRPr="00A60A36" w14:paraId="6FF21F05" w14:textId="77777777" w:rsidTr="00D255A8">
        <w:trPr>
          <w:trHeight w:val="227"/>
          <w:jc w:val="center"/>
        </w:trPr>
        <w:tc>
          <w:tcPr>
            <w:tcW w:w="2547" w:type="dxa"/>
            <w:vMerge w:val="restart"/>
            <w:shd w:val="clear" w:color="auto" w:fill="auto"/>
            <w:vAlign w:val="center"/>
          </w:tcPr>
          <w:p w14:paraId="06BDE06E" w14:textId="77777777" w:rsidR="00CF4347" w:rsidRPr="00A60A36" w:rsidRDefault="00CF4347" w:rsidP="00236C00">
            <w:pPr>
              <w:rPr>
                <w:rFonts w:eastAsia="Calibri" w:cstheme="minorHAnsi"/>
                <w:b/>
                <w:color w:val="000000"/>
                <w:sz w:val="18"/>
                <w:szCs w:val="18"/>
                <w:lang w:val="en-GB"/>
              </w:rPr>
            </w:pPr>
            <w:r w:rsidRPr="00A60A36">
              <w:rPr>
                <w:rFonts w:eastAsia="Calibri" w:cstheme="minorHAnsi"/>
                <w:b/>
                <w:color w:val="000000"/>
                <w:sz w:val="18"/>
                <w:szCs w:val="18"/>
                <w:lang w:val="en-GB"/>
              </w:rPr>
              <w:t>Carbapenemase production</w:t>
            </w:r>
          </w:p>
        </w:tc>
        <w:tc>
          <w:tcPr>
            <w:tcW w:w="1417" w:type="dxa"/>
            <w:shd w:val="clear" w:color="auto" w:fill="auto"/>
            <w:vAlign w:val="center"/>
          </w:tcPr>
          <w:p w14:paraId="3D57A265" w14:textId="77777777" w:rsidR="00CF4347" w:rsidRPr="00A60A36" w:rsidRDefault="00CF4347" w:rsidP="00236C00">
            <w:pPr>
              <w:rPr>
                <w:rFonts w:eastAsia="Calibri" w:cstheme="minorHAnsi"/>
                <w:sz w:val="18"/>
                <w:szCs w:val="18"/>
                <w:lang w:val="en-GB"/>
              </w:rPr>
            </w:pPr>
            <w:r w:rsidRPr="00A60A36">
              <w:rPr>
                <w:rFonts w:eastAsia="Calibri" w:cstheme="minorHAnsi"/>
                <w:sz w:val="18"/>
                <w:szCs w:val="18"/>
                <w:lang w:val="en-GB"/>
              </w:rPr>
              <w:t>Yes</w:t>
            </w:r>
          </w:p>
        </w:tc>
        <w:tc>
          <w:tcPr>
            <w:tcW w:w="1843" w:type="dxa"/>
            <w:shd w:val="clear" w:color="auto" w:fill="auto"/>
            <w:vAlign w:val="center"/>
          </w:tcPr>
          <w:p w14:paraId="65FDCCA3"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43 (8.1%)</w:t>
            </w:r>
          </w:p>
        </w:tc>
        <w:tc>
          <w:tcPr>
            <w:tcW w:w="1701" w:type="dxa"/>
            <w:shd w:val="clear" w:color="auto" w:fill="auto"/>
            <w:vAlign w:val="center"/>
          </w:tcPr>
          <w:p w14:paraId="54A08226"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34 (7.7%)</w:t>
            </w:r>
          </w:p>
        </w:tc>
        <w:tc>
          <w:tcPr>
            <w:tcW w:w="1559" w:type="dxa"/>
            <w:shd w:val="clear" w:color="auto" w:fill="auto"/>
            <w:vAlign w:val="center"/>
          </w:tcPr>
          <w:p w14:paraId="2CADCC17"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9 (10.1%)</w:t>
            </w:r>
          </w:p>
        </w:tc>
        <w:tc>
          <w:tcPr>
            <w:tcW w:w="851" w:type="dxa"/>
            <w:vMerge w:val="restart"/>
            <w:shd w:val="clear" w:color="auto" w:fill="auto"/>
            <w:vAlign w:val="center"/>
          </w:tcPr>
          <w:p w14:paraId="227B517E"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0.011</w:t>
            </w:r>
            <w:r w:rsidRPr="00A60A36">
              <w:rPr>
                <w:rFonts w:eastAsia="Calibri" w:cstheme="minorHAnsi"/>
                <w:sz w:val="18"/>
                <w:szCs w:val="18"/>
                <w:lang w:val="en-GB"/>
              </w:rPr>
              <w:t>*</w:t>
            </w:r>
          </w:p>
        </w:tc>
      </w:tr>
      <w:tr w:rsidR="00CF4347" w:rsidRPr="00A60A36" w14:paraId="3FCC04F1" w14:textId="77777777" w:rsidTr="00D255A8">
        <w:trPr>
          <w:trHeight w:val="227"/>
          <w:jc w:val="center"/>
        </w:trPr>
        <w:tc>
          <w:tcPr>
            <w:tcW w:w="2547" w:type="dxa"/>
            <w:vMerge/>
            <w:shd w:val="clear" w:color="auto" w:fill="auto"/>
            <w:vAlign w:val="center"/>
          </w:tcPr>
          <w:p w14:paraId="369CF143" w14:textId="77777777" w:rsidR="00CF4347" w:rsidRPr="00A60A36" w:rsidRDefault="00CF4347" w:rsidP="00236C00">
            <w:pPr>
              <w:widowControl w:val="0"/>
              <w:pBdr>
                <w:top w:val="nil"/>
                <w:left w:val="nil"/>
                <w:bottom w:val="nil"/>
                <w:right w:val="nil"/>
                <w:between w:val="nil"/>
              </w:pBdr>
              <w:rPr>
                <w:rFonts w:eastAsia="Calibri" w:cstheme="minorHAnsi"/>
                <w:color w:val="000000"/>
                <w:sz w:val="18"/>
                <w:szCs w:val="18"/>
                <w:lang w:val="en-GB"/>
              </w:rPr>
            </w:pPr>
          </w:p>
        </w:tc>
        <w:tc>
          <w:tcPr>
            <w:tcW w:w="1417" w:type="dxa"/>
            <w:shd w:val="clear" w:color="auto" w:fill="auto"/>
            <w:vAlign w:val="center"/>
          </w:tcPr>
          <w:p w14:paraId="3DE0674A" w14:textId="77777777" w:rsidR="00CF4347" w:rsidRPr="00A60A36" w:rsidRDefault="00CF4347" w:rsidP="00236C00">
            <w:pPr>
              <w:rPr>
                <w:rFonts w:eastAsia="Calibri" w:cstheme="minorHAnsi"/>
                <w:color w:val="000000"/>
                <w:sz w:val="18"/>
                <w:szCs w:val="18"/>
                <w:lang w:val="en-GB"/>
              </w:rPr>
            </w:pPr>
            <w:r w:rsidRPr="00A60A36">
              <w:rPr>
                <w:rFonts w:eastAsia="Calibri" w:cstheme="minorHAnsi"/>
                <w:color w:val="000000"/>
                <w:sz w:val="18"/>
                <w:szCs w:val="18"/>
                <w:lang w:val="en-GB"/>
              </w:rPr>
              <w:t>Missing</w:t>
            </w:r>
          </w:p>
        </w:tc>
        <w:tc>
          <w:tcPr>
            <w:tcW w:w="1843" w:type="dxa"/>
            <w:shd w:val="clear" w:color="auto" w:fill="auto"/>
            <w:vAlign w:val="center"/>
          </w:tcPr>
          <w:p w14:paraId="64E75474"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203 (38.2%)</w:t>
            </w:r>
          </w:p>
        </w:tc>
        <w:tc>
          <w:tcPr>
            <w:tcW w:w="1701" w:type="dxa"/>
            <w:shd w:val="clear" w:color="auto" w:fill="auto"/>
            <w:vAlign w:val="center"/>
          </w:tcPr>
          <w:p w14:paraId="199FC66D"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147 (33.2%)</w:t>
            </w:r>
          </w:p>
        </w:tc>
        <w:tc>
          <w:tcPr>
            <w:tcW w:w="1559" w:type="dxa"/>
            <w:shd w:val="clear" w:color="auto" w:fill="auto"/>
            <w:vAlign w:val="center"/>
          </w:tcPr>
          <w:p w14:paraId="218C06BC"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56 (62.9%)</w:t>
            </w:r>
          </w:p>
        </w:tc>
        <w:tc>
          <w:tcPr>
            <w:tcW w:w="851" w:type="dxa"/>
            <w:vMerge/>
            <w:shd w:val="clear" w:color="auto" w:fill="auto"/>
            <w:vAlign w:val="center"/>
          </w:tcPr>
          <w:p w14:paraId="13EB2A8C" w14:textId="77777777" w:rsidR="00CF4347" w:rsidRPr="00A60A36" w:rsidRDefault="00CF4347" w:rsidP="00236C00">
            <w:pPr>
              <w:widowControl w:val="0"/>
              <w:pBdr>
                <w:top w:val="nil"/>
                <w:left w:val="nil"/>
                <w:bottom w:val="nil"/>
                <w:right w:val="nil"/>
                <w:between w:val="nil"/>
              </w:pBdr>
              <w:rPr>
                <w:rFonts w:eastAsia="Calibri" w:cstheme="minorHAnsi"/>
                <w:color w:val="000000"/>
                <w:sz w:val="18"/>
                <w:szCs w:val="18"/>
                <w:lang w:val="en-GB"/>
              </w:rPr>
            </w:pPr>
          </w:p>
        </w:tc>
      </w:tr>
      <w:tr w:rsidR="00CF4347" w:rsidRPr="00A60A36" w14:paraId="1AF88085" w14:textId="77777777" w:rsidTr="00D255A8">
        <w:trPr>
          <w:trHeight w:val="227"/>
          <w:jc w:val="center"/>
        </w:trPr>
        <w:tc>
          <w:tcPr>
            <w:tcW w:w="2547" w:type="dxa"/>
            <w:vMerge w:val="restart"/>
            <w:shd w:val="clear" w:color="auto" w:fill="auto"/>
            <w:vAlign w:val="center"/>
          </w:tcPr>
          <w:p w14:paraId="10E6615A" w14:textId="77777777" w:rsidR="00CF4347" w:rsidRPr="00A60A36" w:rsidRDefault="00CF4347" w:rsidP="00236C00">
            <w:pPr>
              <w:rPr>
                <w:rFonts w:eastAsia="Calibri" w:cstheme="minorHAnsi"/>
                <w:b/>
                <w:color w:val="000000"/>
                <w:sz w:val="18"/>
                <w:szCs w:val="18"/>
                <w:lang w:val="en-GB"/>
              </w:rPr>
            </w:pPr>
            <w:r w:rsidRPr="00A60A36">
              <w:rPr>
                <w:rFonts w:eastAsia="Calibri" w:cstheme="minorHAnsi"/>
                <w:b/>
                <w:color w:val="000000"/>
                <w:sz w:val="18"/>
                <w:szCs w:val="18"/>
                <w:lang w:val="en-GB"/>
              </w:rPr>
              <w:t>Active empiric antibiotic</w:t>
            </w:r>
          </w:p>
        </w:tc>
        <w:tc>
          <w:tcPr>
            <w:tcW w:w="1417" w:type="dxa"/>
            <w:shd w:val="clear" w:color="auto" w:fill="auto"/>
            <w:vAlign w:val="center"/>
          </w:tcPr>
          <w:p w14:paraId="71317E54" w14:textId="77777777" w:rsidR="00CF4347" w:rsidRPr="00A60A36" w:rsidRDefault="00CF4347" w:rsidP="00236C00">
            <w:pPr>
              <w:rPr>
                <w:rFonts w:eastAsia="Calibri" w:cstheme="minorHAnsi"/>
                <w:sz w:val="18"/>
                <w:szCs w:val="18"/>
                <w:lang w:val="en-GB"/>
              </w:rPr>
            </w:pPr>
            <w:r w:rsidRPr="00A60A36">
              <w:rPr>
                <w:rFonts w:eastAsia="Calibri" w:cstheme="minorHAnsi"/>
                <w:sz w:val="18"/>
                <w:szCs w:val="18"/>
                <w:lang w:val="en-GB"/>
              </w:rPr>
              <w:t>Yes</w:t>
            </w:r>
          </w:p>
        </w:tc>
        <w:tc>
          <w:tcPr>
            <w:tcW w:w="1843" w:type="dxa"/>
            <w:shd w:val="clear" w:color="auto" w:fill="auto"/>
            <w:vAlign w:val="center"/>
          </w:tcPr>
          <w:p w14:paraId="12C8450B"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351 (66.0%)</w:t>
            </w:r>
          </w:p>
        </w:tc>
        <w:tc>
          <w:tcPr>
            <w:tcW w:w="1701" w:type="dxa"/>
            <w:shd w:val="clear" w:color="auto" w:fill="auto"/>
            <w:vAlign w:val="center"/>
          </w:tcPr>
          <w:p w14:paraId="280D7976"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316 (71.3%)</w:t>
            </w:r>
          </w:p>
        </w:tc>
        <w:tc>
          <w:tcPr>
            <w:tcW w:w="1559" w:type="dxa"/>
            <w:shd w:val="clear" w:color="auto" w:fill="auto"/>
            <w:vAlign w:val="center"/>
          </w:tcPr>
          <w:p w14:paraId="27F95BC4"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35 (39.3%)</w:t>
            </w:r>
          </w:p>
        </w:tc>
        <w:tc>
          <w:tcPr>
            <w:tcW w:w="851" w:type="dxa"/>
            <w:vMerge w:val="restart"/>
            <w:shd w:val="clear" w:color="auto" w:fill="auto"/>
            <w:vAlign w:val="center"/>
          </w:tcPr>
          <w:p w14:paraId="24423503"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0.220</w:t>
            </w:r>
            <w:r w:rsidRPr="00A60A36">
              <w:rPr>
                <w:rFonts w:eastAsia="Calibri" w:cstheme="minorHAnsi"/>
                <w:sz w:val="18"/>
                <w:szCs w:val="18"/>
                <w:lang w:val="en-GB"/>
              </w:rPr>
              <w:t>*</w:t>
            </w:r>
          </w:p>
        </w:tc>
      </w:tr>
      <w:tr w:rsidR="00D255A8" w:rsidRPr="00A60A36" w14:paraId="6076AAE5" w14:textId="77777777" w:rsidTr="00D255A8">
        <w:trPr>
          <w:trHeight w:val="227"/>
          <w:jc w:val="center"/>
        </w:trPr>
        <w:tc>
          <w:tcPr>
            <w:tcW w:w="2547" w:type="dxa"/>
            <w:vMerge/>
            <w:shd w:val="clear" w:color="auto" w:fill="auto"/>
            <w:vAlign w:val="center"/>
          </w:tcPr>
          <w:p w14:paraId="4A672C48" w14:textId="77777777" w:rsidR="00CF4347" w:rsidRPr="00A60A36" w:rsidRDefault="00CF4347" w:rsidP="00236C00">
            <w:pPr>
              <w:widowControl w:val="0"/>
              <w:pBdr>
                <w:top w:val="nil"/>
                <w:left w:val="nil"/>
                <w:bottom w:val="nil"/>
                <w:right w:val="nil"/>
                <w:between w:val="nil"/>
              </w:pBdr>
              <w:rPr>
                <w:rFonts w:eastAsia="Calibri" w:cstheme="minorHAnsi"/>
                <w:color w:val="000000"/>
                <w:sz w:val="18"/>
                <w:szCs w:val="18"/>
                <w:lang w:val="en-GB"/>
              </w:rPr>
            </w:pPr>
          </w:p>
        </w:tc>
        <w:tc>
          <w:tcPr>
            <w:tcW w:w="1417" w:type="dxa"/>
            <w:shd w:val="clear" w:color="auto" w:fill="auto"/>
            <w:vAlign w:val="center"/>
          </w:tcPr>
          <w:p w14:paraId="731AA84F" w14:textId="77777777" w:rsidR="00CF4347" w:rsidRPr="00A60A36" w:rsidRDefault="00CF4347" w:rsidP="00236C00">
            <w:pPr>
              <w:rPr>
                <w:rFonts w:eastAsia="Calibri" w:cstheme="minorHAnsi"/>
                <w:color w:val="000000"/>
                <w:sz w:val="18"/>
                <w:szCs w:val="18"/>
                <w:lang w:val="en-GB"/>
              </w:rPr>
            </w:pPr>
            <w:r w:rsidRPr="00A60A36">
              <w:rPr>
                <w:rFonts w:eastAsia="Calibri" w:cstheme="minorHAnsi"/>
                <w:color w:val="000000"/>
                <w:sz w:val="18"/>
                <w:szCs w:val="18"/>
                <w:lang w:val="en-GB"/>
              </w:rPr>
              <w:t>Missing</w:t>
            </w:r>
          </w:p>
        </w:tc>
        <w:tc>
          <w:tcPr>
            <w:tcW w:w="1843" w:type="dxa"/>
            <w:shd w:val="clear" w:color="auto" w:fill="auto"/>
            <w:vAlign w:val="center"/>
          </w:tcPr>
          <w:p w14:paraId="60B7DCF4"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99 (18.6%)</w:t>
            </w:r>
          </w:p>
        </w:tc>
        <w:tc>
          <w:tcPr>
            <w:tcW w:w="1701" w:type="dxa"/>
            <w:shd w:val="clear" w:color="auto" w:fill="auto"/>
            <w:vAlign w:val="center"/>
          </w:tcPr>
          <w:p w14:paraId="08A45908"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57 (12.9%)</w:t>
            </w:r>
          </w:p>
        </w:tc>
        <w:tc>
          <w:tcPr>
            <w:tcW w:w="1559" w:type="dxa"/>
            <w:shd w:val="clear" w:color="auto" w:fill="auto"/>
            <w:vAlign w:val="center"/>
          </w:tcPr>
          <w:p w14:paraId="23F839F6" w14:textId="77777777" w:rsidR="00CF4347" w:rsidRPr="00A60A36" w:rsidRDefault="00CF4347" w:rsidP="00236C00">
            <w:pPr>
              <w:jc w:val="center"/>
              <w:rPr>
                <w:rFonts w:eastAsia="Calibri" w:cstheme="minorHAnsi"/>
                <w:color w:val="000000"/>
                <w:sz w:val="18"/>
                <w:szCs w:val="18"/>
                <w:lang w:val="en-GB"/>
              </w:rPr>
            </w:pPr>
            <w:r w:rsidRPr="00A60A36">
              <w:rPr>
                <w:rFonts w:eastAsia="Calibri" w:cstheme="minorHAnsi"/>
                <w:color w:val="000000"/>
                <w:sz w:val="18"/>
                <w:szCs w:val="18"/>
                <w:lang w:val="en-GB"/>
              </w:rPr>
              <w:t>42 (47.2%)</w:t>
            </w:r>
          </w:p>
        </w:tc>
        <w:tc>
          <w:tcPr>
            <w:tcW w:w="851" w:type="dxa"/>
            <w:vMerge/>
            <w:shd w:val="clear" w:color="auto" w:fill="auto"/>
            <w:vAlign w:val="center"/>
          </w:tcPr>
          <w:p w14:paraId="04D452BC" w14:textId="77777777" w:rsidR="00CF4347" w:rsidRPr="00A60A36" w:rsidRDefault="00CF4347" w:rsidP="00236C00">
            <w:pPr>
              <w:widowControl w:val="0"/>
              <w:pBdr>
                <w:top w:val="nil"/>
                <w:left w:val="nil"/>
                <w:bottom w:val="nil"/>
                <w:right w:val="nil"/>
                <w:between w:val="nil"/>
              </w:pBdr>
              <w:rPr>
                <w:rFonts w:eastAsia="Calibri" w:cstheme="minorHAnsi"/>
                <w:color w:val="000000"/>
                <w:sz w:val="18"/>
                <w:szCs w:val="18"/>
                <w:lang w:val="en-GB"/>
              </w:rPr>
            </w:pPr>
          </w:p>
        </w:tc>
      </w:tr>
      <w:tr w:rsidR="00D255A8" w:rsidRPr="00A60A36" w14:paraId="30358DC2" w14:textId="77777777" w:rsidTr="00D255A8">
        <w:trPr>
          <w:trHeight w:val="227"/>
          <w:jc w:val="center"/>
        </w:trPr>
        <w:tc>
          <w:tcPr>
            <w:tcW w:w="2547" w:type="dxa"/>
            <w:vMerge w:val="restart"/>
            <w:shd w:val="clear" w:color="auto" w:fill="auto"/>
            <w:vAlign w:val="center"/>
          </w:tcPr>
          <w:p w14:paraId="47D7D06A" w14:textId="03D061CE" w:rsidR="00D255A8" w:rsidRPr="00A60A36" w:rsidRDefault="00D255A8" w:rsidP="00D255A8">
            <w:pPr>
              <w:widowControl w:val="0"/>
              <w:pBdr>
                <w:top w:val="nil"/>
                <w:left w:val="nil"/>
                <w:bottom w:val="nil"/>
                <w:right w:val="nil"/>
                <w:between w:val="nil"/>
              </w:pBdr>
              <w:rPr>
                <w:rFonts w:eastAsia="Calibri" w:cstheme="minorHAnsi"/>
                <w:color w:val="000000"/>
                <w:sz w:val="18"/>
                <w:szCs w:val="18"/>
                <w:lang w:val="en-GB"/>
              </w:rPr>
            </w:pPr>
            <w:r w:rsidRPr="00A60A36">
              <w:rPr>
                <w:rFonts w:eastAsia="Calibri" w:cstheme="minorHAnsi"/>
                <w:b/>
                <w:sz w:val="18"/>
                <w:szCs w:val="18"/>
                <w:lang w:val="en-GB"/>
              </w:rPr>
              <w:t>Time to start ATB</w:t>
            </w:r>
          </w:p>
        </w:tc>
        <w:tc>
          <w:tcPr>
            <w:tcW w:w="1417" w:type="dxa"/>
            <w:shd w:val="clear" w:color="auto" w:fill="auto"/>
            <w:vAlign w:val="center"/>
          </w:tcPr>
          <w:p w14:paraId="3D6351AB" w14:textId="6C44CD23" w:rsidR="00D255A8" w:rsidRPr="00A60A36" w:rsidRDefault="00D255A8" w:rsidP="00D255A8">
            <w:pPr>
              <w:rPr>
                <w:rFonts w:eastAsia="Calibri" w:cstheme="minorHAnsi"/>
                <w:color w:val="000000"/>
                <w:sz w:val="18"/>
                <w:szCs w:val="18"/>
                <w:lang w:val="en-GB"/>
              </w:rPr>
            </w:pPr>
            <w:r w:rsidRPr="00A60A36">
              <w:rPr>
                <w:rFonts w:eastAsia="Calibri" w:cstheme="minorHAnsi"/>
                <w:color w:val="000000"/>
                <w:sz w:val="18"/>
                <w:szCs w:val="18"/>
                <w:lang w:val="en-GB"/>
              </w:rPr>
              <w:t>Before</w:t>
            </w:r>
          </w:p>
        </w:tc>
        <w:tc>
          <w:tcPr>
            <w:tcW w:w="1843" w:type="dxa"/>
            <w:shd w:val="clear" w:color="auto" w:fill="auto"/>
            <w:vAlign w:val="center"/>
          </w:tcPr>
          <w:p w14:paraId="2640DAD3" w14:textId="267EA57D" w:rsidR="00D255A8" w:rsidRPr="00A60A36" w:rsidRDefault="00D255A8" w:rsidP="00D255A8">
            <w:pPr>
              <w:jc w:val="center"/>
              <w:rPr>
                <w:rFonts w:eastAsia="Calibri" w:cstheme="minorHAnsi"/>
                <w:color w:val="000000"/>
                <w:sz w:val="18"/>
                <w:szCs w:val="18"/>
                <w:lang w:val="en-GB"/>
              </w:rPr>
            </w:pPr>
            <w:r w:rsidRPr="00A60A36">
              <w:rPr>
                <w:rFonts w:eastAsia="Calibri" w:cstheme="minorHAnsi"/>
                <w:color w:val="000000"/>
                <w:sz w:val="18"/>
                <w:szCs w:val="18"/>
                <w:lang w:val="en-GB"/>
              </w:rPr>
              <w:t>83 (15.6%)</w:t>
            </w:r>
          </w:p>
        </w:tc>
        <w:tc>
          <w:tcPr>
            <w:tcW w:w="1701" w:type="dxa"/>
            <w:shd w:val="clear" w:color="auto" w:fill="auto"/>
            <w:vAlign w:val="center"/>
          </w:tcPr>
          <w:p w14:paraId="211791FE" w14:textId="639F63EE" w:rsidR="00D255A8" w:rsidRPr="00A60A36" w:rsidRDefault="00D255A8" w:rsidP="00D255A8">
            <w:pPr>
              <w:jc w:val="center"/>
              <w:rPr>
                <w:rFonts w:eastAsia="Calibri" w:cstheme="minorHAnsi"/>
                <w:color w:val="000000"/>
                <w:sz w:val="18"/>
                <w:szCs w:val="18"/>
                <w:lang w:val="en-GB"/>
              </w:rPr>
            </w:pPr>
            <w:r w:rsidRPr="00A60A36">
              <w:rPr>
                <w:rFonts w:eastAsia="Calibri" w:cstheme="minorHAnsi"/>
                <w:color w:val="000000"/>
                <w:sz w:val="18"/>
                <w:szCs w:val="18"/>
                <w:lang w:val="en-GB"/>
              </w:rPr>
              <w:t>72 (16.3%)</w:t>
            </w:r>
          </w:p>
        </w:tc>
        <w:tc>
          <w:tcPr>
            <w:tcW w:w="1559" w:type="dxa"/>
            <w:shd w:val="clear" w:color="auto" w:fill="auto"/>
            <w:vAlign w:val="center"/>
          </w:tcPr>
          <w:p w14:paraId="20487FBD" w14:textId="74C99226" w:rsidR="00D255A8" w:rsidRPr="00A60A36" w:rsidRDefault="00D255A8" w:rsidP="00D255A8">
            <w:pPr>
              <w:jc w:val="center"/>
              <w:rPr>
                <w:rFonts w:eastAsia="Calibri" w:cstheme="minorHAnsi"/>
                <w:color w:val="000000"/>
                <w:sz w:val="18"/>
                <w:szCs w:val="18"/>
                <w:lang w:val="en-GB"/>
              </w:rPr>
            </w:pPr>
            <w:r w:rsidRPr="00A60A36">
              <w:rPr>
                <w:rFonts w:eastAsia="Calibri" w:cstheme="minorHAnsi"/>
                <w:color w:val="000000"/>
                <w:sz w:val="18"/>
                <w:szCs w:val="18"/>
                <w:lang w:val="en-GB"/>
              </w:rPr>
              <w:t>11 (12.4%)</w:t>
            </w:r>
          </w:p>
        </w:tc>
        <w:tc>
          <w:tcPr>
            <w:tcW w:w="851" w:type="dxa"/>
            <w:vMerge w:val="restart"/>
            <w:shd w:val="clear" w:color="auto" w:fill="auto"/>
            <w:vAlign w:val="center"/>
          </w:tcPr>
          <w:p w14:paraId="18592D8F" w14:textId="77E479C6" w:rsidR="00D255A8" w:rsidRPr="00A60A36" w:rsidRDefault="00D255A8" w:rsidP="00D255A8">
            <w:pPr>
              <w:widowControl w:val="0"/>
              <w:pBdr>
                <w:top w:val="nil"/>
                <w:left w:val="nil"/>
                <w:bottom w:val="nil"/>
                <w:right w:val="nil"/>
                <w:between w:val="nil"/>
              </w:pBdr>
              <w:rPr>
                <w:rFonts w:eastAsia="Calibri" w:cstheme="minorHAnsi"/>
                <w:color w:val="000000"/>
                <w:sz w:val="18"/>
                <w:szCs w:val="18"/>
                <w:lang w:val="en-GB"/>
              </w:rPr>
            </w:pPr>
            <w:r w:rsidRPr="00A60A36">
              <w:rPr>
                <w:rFonts w:eastAsia="Calibri" w:cstheme="minorHAnsi"/>
                <w:color w:val="000000"/>
                <w:sz w:val="18"/>
                <w:szCs w:val="18"/>
                <w:lang w:val="en-GB"/>
              </w:rPr>
              <w:t>0.810*</w:t>
            </w:r>
          </w:p>
        </w:tc>
      </w:tr>
      <w:tr w:rsidR="00D255A8" w:rsidRPr="00A60A36" w14:paraId="377888B4" w14:textId="77777777" w:rsidTr="00D255A8">
        <w:trPr>
          <w:trHeight w:val="227"/>
          <w:jc w:val="center"/>
        </w:trPr>
        <w:tc>
          <w:tcPr>
            <w:tcW w:w="2547" w:type="dxa"/>
            <w:vMerge/>
            <w:shd w:val="clear" w:color="auto" w:fill="auto"/>
            <w:vAlign w:val="center"/>
          </w:tcPr>
          <w:p w14:paraId="20672183" w14:textId="77777777" w:rsidR="00D255A8" w:rsidRPr="00A60A36" w:rsidRDefault="00D255A8" w:rsidP="00D255A8">
            <w:pPr>
              <w:widowControl w:val="0"/>
              <w:pBdr>
                <w:top w:val="nil"/>
                <w:left w:val="nil"/>
                <w:bottom w:val="nil"/>
                <w:right w:val="nil"/>
                <w:between w:val="nil"/>
              </w:pBdr>
              <w:rPr>
                <w:rFonts w:eastAsia="Calibri" w:cstheme="minorHAnsi"/>
                <w:color w:val="000000"/>
                <w:sz w:val="18"/>
                <w:szCs w:val="18"/>
                <w:lang w:val="en-GB"/>
              </w:rPr>
            </w:pPr>
          </w:p>
        </w:tc>
        <w:tc>
          <w:tcPr>
            <w:tcW w:w="1417" w:type="dxa"/>
            <w:shd w:val="clear" w:color="auto" w:fill="auto"/>
            <w:vAlign w:val="center"/>
          </w:tcPr>
          <w:p w14:paraId="2F7D52D1" w14:textId="73F8C333" w:rsidR="00D255A8" w:rsidRPr="00A60A36" w:rsidRDefault="00D255A8" w:rsidP="00D255A8">
            <w:pPr>
              <w:rPr>
                <w:rFonts w:eastAsia="Calibri" w:cstheme="minorHAnsi"/>
                <w:color w:val="000000"/>
                <w:sz w:val="18"/>
                <w:szCs w:val="18"/>
                <w:lang w:val="en-GB"/>
              </w:rPr>
            </w:pPr>
            <w:r w:rsidRPr="00A60A36">
              <w:rPr>
                <w:rFonts w:eastAsia="Calibri" w:cstheme="minorHAnsi"/>
                <w:color w:val="000000"/>
                <w:sz w:val="18"/>
                <w:szCs w:val="18"/>
                <w:lang w:val="en-GB"/>
              </w:rPr>
              <w:t>Same day</w:t>
            </w:r>
          </w:p>
        </w:tc>
        <w:tc>
          <w:tcPr>
            <w:tcW w:w="1843" w:type="dxa"/>
            <w:shd w:val="clear" w:color="auto" w:fill="auto"/>
            <w:vAlign w:val="center"/>
          </w:tcPr>
          <w:p w14:paraId="75DEE68D" w14:textId="29655E0F" w:rsidR="00D255A8" w:rsidRPr="00A60A36" w:rsidRDefault="00D255A8" w:rsidP="00D255A8">
            <w:pPr>
              <w:jc w:val="center"/>
              <w:rPr>
                <w:rFonts w:eastAsia="Calibri" w:cstheme="minorHAnsi"/>
                <w:color w:val="000000"/>
                <w:sz w:val="18"/>
                <w:szCs w:val="18"/>
                <w:lang w:val="en-GB"/>
              </w:rPr>
            </w:pPr>
            <w:r w:rsidRPr="00A60A36">
              <w:rPr>
                <w:rFonts w:eastAsia="Calibri" w:cstheme="minorHAnsi"/>
                <w:color w:val="000000"/>
                <w:sz w:val="18"/>
                <w:szCs w:val="18"/>
                <w:lang w:val="en-GB"/>
              </w:rPr>
              <w:t>296 (55.6%)</w:t>
            </w:r>
          </w:p>
        </w:tc>
        <w:tc>
          <w:tcPr>
            <w:tcW w:w="1701" w:type="dxa"/>
            <w:shd w:val="clear" w:color="auto" w:fill="auto"/>
            <w:vAlign w:val="center"/>
          </w:tcPr>
          <w:p w14:paraId="033FAC22" w14:textId="30D639E5" w:rsidR="00D255A8" w:rsidRPr="00A60A36" w:rsidRDefault="00D255A8" w:rsidP="00D255A8">
            <w:pPr>
              <w:jc w:val="center"/>
              <w:rPr>
                <w:rFonts w:eastAsia="Calibri" w:cstheme="minorHAnsi"/>
                <w:color w:val="000000"/>
                <w:sz w:val="18"/>
                <w:szCs w:val="18"/>
                <w:lang w:val="en-GB"/>
              </w:rPr>
            </w:pPr>
            <w:r w:rsidRPr="00A60A36">
              <w:rPr>
                <w:rFonts w:eastAsia="Calibri" w:cstheme="minorHAnsi"/>
                <w:color w:val="000000"/>
                <w:sz w:val="18"/>
                <w:szCs w:val="18"/>
                <w:lang w:val="en-GB"/>
              </w:rPr>
              <w:t>264 (59.6%)</w:t>
            </w:r>
          </w:p>
        </w:tc>
        <w:tc>
          <w:tcPr>
            <w:tcW w:w="1559" w:type="dxa"/>
            <w:shd w:val="clear" w:color="auto" w:fill="auto"/>
            <w:vAlign w:val="center"/>
          </w:tcPr>
          <w:p w14:paraId="3CBB4009" w14:textId="2577D4DE" w:rsidR="00D255A8" w:rsidRPr="00A60A36" w:rsidRDefault="00D255A8" w:rsidP="00D255A8">
            <w:pPr>
              <w:jc w:val="center"/>
              <w:rPr>
                <w:rFonts w:eastAsia="Calibri" w:cstheme="minorHAnsi"/>
                <w:color w:val="000000"/>
                <w:sz w:val="18"/>
                <w:szCs w:val="18"/>
                <w:lang w:val="en-GB"/>
              </w:rPr>
            </w:pPr>
            <w:r w:rsidRPr="00A60A36">
              <w:rPr>
                <w:rFonts w:eastAsia="Calibri" w:cstheme="minorHAnsi"/>
                <w:color w:val="000000"/>
                <w:sz w:val="18"/>
                <w:szCs w:val="18"/>
                <w:lang w:val="en-GB"/>
              </w:rPr>
              <w:t>32 (36.0%)</w:t>
            </w:r>
          </w:p>
        </w:tc>
        <w:tc>
          <w:tcPr>
            <w:tcW w:w="851" w:type="dxa"/>
            <w:vMerge/>
            <w:shd w:val="clear" w:color="auto" w:fill="auto"/>
            <w:vAlign w:val="center"/>
          </w:tcPr>
          <w:p w14:paraId="76946F23" w14:textId="77777777" w:rsidR="00D255A8" w:rsidRPr="00A60A36" w:rsidRDefault="00D255A8" w:rsidP="00D255A8">
            <w:pPr>
              <w:widowControl w:val="0"/>
              <w:pBdr>
                <w:top w:val="nil"/>
                <w:left w:val="nil"/>
                <w:bottom w:val="nil"/>
                <w:right w:val="nil"/>
                <w:between w:val="nil"/>
              </w:pBdr>
              <w:rPr>
                <w:rFonts w:eastAsia="Calibri" w:cstheme="minorHAnsi"/>
                <w:color w:val="000000"/>
                <w:sz w:val="18"/>
                <w:szCs w:val="18"/>
                <w:lang w:val="en-GB"/>
              </w:rPr>
            </w:pPr>
          </w:p>
        </w:tc>
      </w:tr>
      <w:tr w:rsidR="00D255A8" w:rsidRPr="00A60A36" w14:paraId="49E7A582" w14:textId="77777777" w:rsidTr="00D255A8">
        <w:trPr>
          <w:trHeight w:val="227"/>
          <w:jc w:val="center"/>
        </w:trPr>
        <w:tc>
          <w:tcPr>
            <w:tcW w:w="2547" w:type="dxa"/>
            <w:vMerge/>
            <w:shd w:val="clear" w:color="auto" w:fill="auto"/>
            <w:vAlign w:val="center"/>
          </w:tcPr>
          <w:p w14:paraId="23D67504" w14:textId="77777777" w:rsidR="00D255A8" w:rsidRPr="00A60A36" w:rsidRDefault="00D255A8" w:rsidP="00D255A8">
            <w:pPr>
              <w:widowControl w:val="0"/>
              <w:pBdr>
                <w:top w:val="nil"/>
                <w:left w:val="nil"/>
                <w:bottom w:val="nil"/>
                <w:right w:val="nil"/>
                <w:between w:val="nil"/>
              </w:pBdr>
              <w:rPr>
                <w:rFonts w:eastAsia="Calibri" w:cstheme="minorHAnsi"/>
                <w:color w:val="000000"/>
                <w:sz w:val="18"/>
                <w:szCs w:val="18"/>
                <w:lang w:val="en-GB"/>
              </w:rPr>
            </w:pPr>
          </w:p>
        </w:tc>
        <w:tc>
          <w:tcPr>
            <w:tcW w:w="1417" w:type="dxa"/>
            <w:shd w:val="clear" w:color="auto" w:fill="auto"/>
            <w:vAlign w:val="center"/>
          </w:tcPr>
          <w:p w14:paraId="7553D21F" w14:textId="012E17DA" w:rsidR="00D255A8" w:rsidRPr="00A60A36" w:rsidRDefault="00D255A8" w:rsidP="00D255A8">
            <w:pPr>
              <w:rPr>
                <w:rFonts w:eastAsia="Calibri" w:cstheme="minorHAnsi"/>
                <w:color w:val="000000"/>
                <w:sz w:val="18"/>
                <w:szCs w:val="18"/>
                <w:lang w:val="en-GB"/>
              </w:rPr>
            </w:pPr>
            <w:r w:rsidRPr="00A60A36">
              <w:rPr>
                <w:rFonts w:eastAsia="Calibri" w:cstheme="minorHAnsi"/>
                <w:color w:val="000000"/>
                <w:sz w:val="18"/>
                <w:szCs w:val="18"/>
                <w:lang w:val="en-GB"/>
              </w:rPr>
              <w:t>≥ 1 days after</w:t>
            </w:r>
          </w:p>
        </w:tc>
        <w:tc>
          <w:tcPr>
            <w:tcW w:w="1843" w:type="dxa"/>
            <w:shd w:val="clear" w:color="auto" w:fill="auto"/>
            <w:vAlign w:val="center"/>
          </w:tcPr>
          <w:p w14:paraId="2BB0EDE4" w14:textId="6055B972" w:rsidR="00D255A8" w:rsidRPr="00A60A36" w:rsidRDefault="00D255A8" w:rsidP="00D255A8">
            <w:pPr>
              <w:jc w:val="center"/>
              <w:rPr>
                <w:rFonts w:eastAsia="Calibri" w:cstheme="minorHAnsi"/>
                <w:color w:val="000000"/>
                <w:sz w:val="18"/>
                <w:szCs w:val="18"/>
                <w:lang w:val="en-GB"/>
              </w:rPr>
            </w:pPr>
            <w:r w:rsidRPr="00A60A36">
              <w:rPr>
                <w:rFonts w:eastAsia="Calibri" w:cstheme="minorHAnsi"/>
                <w:color w:val="000000"/>
                <w:sz w:val="18"/>
                <w:szCs w:val="18"/>
                <w:lang w:val="en-GB"/>
              </w:rPr>
              <w:t>66 (12.4%)</w:t>
            </w:r>
          </w:p>
        </w:tc>
        <w:tc>
          <w:tcPr>
            <w:tcW w:w="1701" w:type="dxa"/>
            <w:shd w:val="clear" w:color="auto" w:fill="auto"/>
            <w:vAlign w:val="center"/>
          </w:tcPr>
          <w:p w14:paraId="3DA31CC5" w14:textId="53B82D8B" w:rsidR="00D255A8" w:rsidRPr="00A60A36" w:rsidRDefault="00D255A8" w:rsidP="00D255A8">
            <w:pPr>
              <w:jc w:val="center"/>
              <w:rPr>
                <w:rFonts w:eastAsia="Calibri" w:cstheme="minorHAnsi"/>
                <w:color w:val="000000"/>
                <w:sz w:val="18"/>
                <w:szCs w:val="18"/>
                <w:lang w:val="en-GB"/>
              </w:rPr>
            </w:pPr>
            <w:r w:rsidRPr="00A60A36">
              <w:rPr>
                <w:rFonts w:eastAsia="Calibri" w:cstheme="minorHAnsi"/>
                <w:color w:val="000000"/>
                <w:sz w:val="18"/>
                <w:szCs w:val="18"/>
                <w:lang w:val="en-GB"/>
              </w:rPr>
              <w:t>58 (13.1%)</w:t>
            </w:r>
          </w:p>
        </w:tc>
        <w:tc>
          <w:tcPr>
            <w:tcW w:w="1559" w:type="dxa"/>
            <w:shd w:val="clear" w:color="auto" w:fill="auto"/>
            <w:vAlign w:val="center"/>
          </w:tcPr>
          <w:p w14:paraId="35937C59" w14:textId="5BB81EB6" w:rsidR="00D255A8" w:rsidRPr="00A60A36" w:rsidRDefault="00D255A8" w:rsidP="00D255A8">
            <w:pPr>
              <w:jc w:val="center"/>
              <w:rPr>
                <w:rFonts w:eastAsia="Calibri" w:cstheme="minorHAnsi"/>
                <w:color w:val="000000"/>
                <w:sz w:val="18"/>
                <w:szCs w:val="18"/>
                <w:lang w:val="en-GB"/>
              </w:rPr>
            </w:pPr>
            <w:r w:rsidRPr="00A60A36">
              <w:rPr>
                <w:rFonts w:eastAsia="Calibri" w:cstheme="minorHAnsi"/>
                <w:color w:val="000000"/>
                <w:sz w:val="18"/>
                <w:szCs w:val="18"/>
                <w:lang w:val="en-GB"/>
              </w:rPr>
              <w:t>8 (9.0%)</w:t>
            </w:r>
          </w:p>
        </w:tc>
        <w:tc>
          <w:tcPr>
            <w:tcW w:w="851" w:type="dxa"/>
            <w:vMerge/>
            <w:shd w:val="clear" w:color="auto" w:fill="auto"/>
            <w:vAlign w:val="center"/>
          </w:tcPr>
          <w:p w14:paraId="76162072" w14:textId="77777777" w:rsidR="00D255A8" w:rsidRPr="00A60A36" w:rsidRDefault="00D255A8" w:rsidP="00D255A8">
            <w:pPr>
              <w:widowControl w:val="0"/>
              <w:pBdr>
                <w:top w:val="nil"/>
                <w:left w:val="nil"/>
                <w:bottom w:val="nil"/>
                <w:right w:val="nil"/>
                <w:between w:val="nil"/>
              </w:pBdr>
              <w:rPr>
                <w:rFonts w:eastAsia="Calibri" w:cstheme="minorHAnsi"/>
                <w:color w:val="000000"/>
                <w:sz w:val="18"/>
                <w:szCs w:val="18"/>
                <w:lang w:val="en-GB"/>
              </w:rPr>
            </w:pPr>
          </w:p>
        </w:tc>
      </w:tr>
      <w:tr w:rsidR="00D255A8" w:rsidRPr="00A60A36" w14:paraId="4BFCFD9F" w14:textId="77777777" w:rsidTr="00D255A8">
        <w:trPr>
          <w:trHeight w:val="227"/>
          <w:jc w:val="center"/>
        </w:trPr>
        <w:tc>
          <w:tcPr>
            <w:tcW w:w="2547" w:type="dxa"/>
            <w:vMerge/>
            <w:shd w:val="clear" w:color="auto" w:fill="auto"/>
            <w:vAlign w:val="center"/>
          </w:tcPr>
          <w:p w14:paraId="7DD67AC4" w14:textId="77777777" w:rsidR="00D255A8" w:rsidRPr="00A60A36" w:rsidRDefault="00D255A8" w:rsidP="00D255A8">
            <w:pPr>
              <w:widowControl w:val="0"/>
              <w:pBdr>
                <w:top w:val="nil"/>
                <w:left w:val="nil"/>
                <w:bottom w:val="nil"/>
                <w:right w:val="nil"/>
                <w:between w:val="nil"/>
              </w:pBdr>
              <w:rPr>
                <w:rFonts w:eastAsia="Calibri" w:cstheme="minorHAnsi"/>
                <w:color w:val="000000"/>
                <w:sz w:val="18"/>
                <w:szCs w:val="18"/>
                <w:lang w:val="en-GB"/>
              </w:rPr>
            </w:pPr>
          </w:p>
        </w:tc>
        <w:tc>
          <w:tcPr>
            <w:tcW w:w="1417" w:type="dxa"/>
            <w:shd w:val="clear" w:color="auto" w:fill="auto"/>
            <w:vAlign w:val="center"/>
          </w:tcPr>
          <w:p w14:paraId="2830B827" w14:textId="417F1791" w:rsidR="00D255A8" w:rsidRPr="00A60A36" w:rsidRDefault="00D255A8" w:rsidP="00D255A8">
            <w:pPr>
              <w:rPr>
                <w:rFonts w:eastAsia="Calibri" w:cstheme="minorHAnsi"/>
                <w:color w:val="000000"/>
                <w:sz w:val="18"/>
                <w:szCs w:val="18"/>
                <w:lang w:val="en-GB"/>
              </w:rPr>
            </w:pPr>
            <w:r w:rsidRPr="00A60A36">
              <w:rPr>
                <w:rFonts w:eastAsia="Calibri" w:cstheme="minorHAnsi"/>
                <w:color w:val="000000"/>
                <w:sz w:val="18"/>
                <w:szCs w:val="18"/>
                <w:lang w:val="en-GB"/>
              </w:rPr>
              <w:t>Missing</w:t>
            </w:r>
          </w:p>
        </w:tc>
        <w:tc>
          <w:tcPr>
            <w:tcW w:w="1843" w:type="dxa"/>
            <w:shd w:val="clear" w:color="auto" w:fill="auto"/>
            <w:vAlign w:val="center"/>
          </w:tcPr>
          <w:p w14:paraId="701568E3" w14:textId="43B7DB49" w:rsidR="00D255A8" w:rsidRPr="00A60A36" w:rsidRDefault="00D255A8" w:rsidP="00D255A8">
            <w:pPr>
              <w:jc w:val="center"/>
              <w:rPr>
                <w:rFonts w:eastAsia="Calibri" w:cstheme="minorHAnsi"/>
                <w:color w:val="000000"/>
                <w:sz w:val="18"/>
                <w:szCs w:val="18"/>
                <w:lang w:val="en-GB"/>
              </w:rPr>
            </w:pPr>
            <w:r w:rsidRPr="00A60A36">
              <w:rPr>
                <w:rFonts w:eastAsia="Calibri" w:cstheme="minorHAnsi"/>
                <w:color w:val="000000"/>
                <w:sz w:val="18"/>
                <w:szCs w:val="18"/>
                <w:lang w:val="en-GB"/>
              </w:rPr>
              <w:t>87 (16.4%)</w:t>
            </w:r>
          </w:p>
        </w:tc>
        <w:tc>
          <w:tcPr>
            <w:tcW w:w="1701" w:type="dxa"/>
            <w:shd w:val="clear" w:color="auto" w:fill="auto"/>
            <w:vAlign w:val="center"/>
          </w:tcPr>
          <w:p w14:paraId="0065B991" w14:textId="7F644F8A" w:rsidR="00D255A8" w:rsidRPr="00A60A36" w:rsidRDefault="00D255A8" w:rsidP="00D255A8">
            <w:pPr>
              <w:jc w:val="center"/>
              <w:rPr>
                <w:rFonts w:eastAsia="Calibri" w:cstheme="minorHAnsi"/>
                <w:color w:val="000000"/>
                <w:sz w:val="18"/>
                <w:szCs w:val="18"/>
                <w:lang w:val="en-GB"/>
              </w:rPr>
            </w:pPr>
            <w:r w:rsidRPr="00A60A36">
              <w:rPr>
                <w:rFonts w:eastAsia="Calibri" w:cstheme="minorHAnsi"/>
                <w:color w:val="000000"/>
                <w:sz w:val="18"/>
                <w:szCs w:val="18"/>
                <w:lang w:val="en-GB"/>
              </w:rPr>
              <w:t>49 (11.1%)</w:t>
            </w:r>
          </w:p>
        </w:tc>
        <w:tc>
          <w:tcPr>
            <w:tcW w:w="1559" w:type="dxa"/>
            <w:shd w:val="clear" w:color="auto" w:fill="auto"/>
            <w:vAlign w:val="center"/>
          </w:tcPr>
          <w:p w14:paraId="598C8EC5" w14:textId="464C6109" w:rsidR="00D255A8" w:rsidRPr="00A60A36" w:rsidRDefault="00D255A8" w:rsidP="00D255A8">
            <w:pPr>
              <w:jc w:val="center"/>
              <w:rPr>
                <w:rFonts w:eastAsia="Calibri" w:cstheme="minorHAnsi"/>
                <w:color w:val="000000"/>
                <w:sz w:val="18"/>
                <w:szCs w:val="18"/>
                <w:lang w:val="en-GB"/>
              </w:rPr>
            </w:pPr>
            <w:r w:rsidRPr="00A60A36">
              <w:rPr>
                <w:rFonts w:eastAsia="Calibri" w:cstheme="minorHAnsi"/>
                <w:color w:val="000000"/>
                <w:sz w:val="18"/>
                <w:szCs w:val="18"/>
                <w:lang w:val="en-GB"/>
              </w:rPr>
              <w:t>38 (42.7%)</w:t>
            </w:r>
          </w:p>
        </w:tc>
        <w:tc>
          <w:tcPr>
            <w:tcW w:w="851" w:type="dxa"/>
            <w:vMerge/>
            <w:shd w:val="clear" w:color="auto" w:fill="auto"/>
            <w:vAlign w:val="center"/>
          </w:tcPr>
          <w:p w14:paraId="004E0406" w14:textId="77777777" w:rsidR="00D255A8" w:rsidRPr="00A60A36" w:rsidRDefault="00D255A8" w:rsidP="00D255A8">
            <w:pPr>
              <w:widowControl w:val="0"/>
              <w:pBdr>
                <w:top w:val="nil"/>
                <w:left w:val="nil"/>
                <w:bottom w:val="nil"/>
                <w:right w:val="nil"/>
                <w:between w:val="nil"/>
              </w:pBdr>
              <w:rPr>
                <w:rFonts w:eastAsia="Calibri" w:cstheme="minorHAnsi"/>
                <w:color w:val="000000"/>
                <w:sz w:val="18"/>
                <w:szCs w:val="18"/>
                <w:lang w:val="en-GB"/>
              </w:rPr>
            </w:pPr>
          </w:p>
        </w:tc>
      </w:tr>
      <w:tr w:rsidR="00D255A8" w:rsidRPr="00A60A36" w14:paraId="1AE5C01E" w14:textId="77777777" w:rsidTr="00D255A8">
        <w:trPr>
          <w:trHeight w:val="227"/>
          <w:jc w:val="center"/>
        </w:trPr>
        <w:tc>
          <w:tcPr>
            <w:tcW w:w="3964" w:type="dxa"/>
            <w:gridSpan w:val="2"/>
            <w:shd w:val="clear" w:color="auto" w:fill="auto"/>
            <w:vAlign w:val="center"/>
          </w:tcPr>
          <w:p w14:paraId="4508FFDF" w14:textId="59D66FE4" w:rsidR="00D255A8" w:rsidRPr="00A60A36" w:rsidRDefault="00D255A8" w:rsidP="00D255A8">
            <w:pPr>
              <w:rPr>
                <w:rFonts w:eastAsia="Calibri" w:cstheme="minorHAnsi"/>
                <w:color w:val="000000"/>
                <w:sz w:val="18"/>
                <w:szCs w:val="18"/>
                <w:lang w:val="en-GB"/>
              </w:rPr>
            </w:pPr>
            <w:r w:rsidRPr="00A60A36">
              <w:rPr>
                <w:rFonts w:eastAsia="Calibri" w:cstheme="minorHAnsi"/>
                <w:b/>
                <w:color w:val="000000"/>
                <w:sz w:val="18"/>
                <w:szCs w:val="18"/>
                <w:lang w:val="en-GB"/>
              </w:rPr>
              <w:t>Composite outcome</w:t>
            </w:r>
            <w:r w:rsidRPr="00A60A36">
              <w:rPr>
                <w:rFonts w:eastAsia="Calibri" w:cstheme="minorHAnsi"/>
                <w:sz w:val="18"/>
                <w:szCs w:val="18"/>
                <w:lang w:val="en-GB"/>
              </w:rPr>
              <w:t>‡</w:t>
            </w:r>
          </w:p>
        </w:tc>
        <w:tc>
          <w:tcPr>
            <w:tcW w:w="1843" w:type="dxa"/>
            <w:shd w:val="clear" w:color="auto" w:fill="auto"/>
            <w:vAlign w:val="center"/>
          </w:tcPr>
          <w:p w14:paraId="054CED40" w14:textId="128F5546" w:rsidR="00D255A8" w:rsidRPr="00A60A36" w:rsidRDefault="00D255A8" w:rsidP="00D255A8">
            <w:pPr>
              <w:jc w:val="center"/>
              <w:rPr>
                <w:rFonts w:eastAsia="Calibri" w:cstheme="minorHAnsi"/>
                <w:color w:val="000000"/>
                <w:sz w:val="18"/>
                <w:szCs w:val="18"/>
                <w:lang w:val="en-GB"/>
              </w:rPr>
            </w:pPr>
            <w:r w:rsidRPr="00A60A36">
              <w:rPr>
                <w:rFonts w:eastAsia="Calibri" w:cstheme="minorHAnsi"/>
                <w:color w:val="000000"/>
                <w:sz w:val="18"/>
                <w:szCs w:val="18"/>
                <w:lang w:val="en-GB"/>
              </w:rPr>
              <w:t>105 (19.7%)</w:t>
            </w:r>
          </w:p>
        </w:tc>
        <w:tc>
          <w:tcPr>
            <w:tcW w:w="1701" w:type="dxa"/>
            <w:shd w:val="clear" w:color="auto" w:fill="auto"/>
            <w:vAlign w:val="center"/>
          </w:tcPr>
          <w:p w14:paraId="73365E8E" w14:textId="1FC710EF" w:rsidR="00D255A8" w:rsidRPr="00A60A36" w:rsidRDefault="00D255A8" w:rsidP="00D255A8">
            <w:pPr>
              <w:jc w:val="center"/>
              <w:rPr>
                <w:rFonts w:eastAsia="Calibri" w:cstheme="minorHAnsi"/>
                <w:color w:val="000000"/>
                <w:sz w:val="18"/>
                <w:szCs w:val="18"/>
                <w:lang w:val="en-GB"/>
              </w:rPr>
            </w:pPr>
            <w:r w:rsidRPr="00A60A36">
              <w:rPr>
                <w:rFonts w:eastAsia="Calibri" w:cstheme="minorHAnsi"/>
                <w:color w:val="000000"/>
                <w:sz w:val="18"/>
                <w:szCs w:val="18"/>
                <w:lang w:val="en-GB"/>
              </w:rPr>
              <w:t>101 (22.8%)</w:t>
            </w:r>
          </w:p>
        </w:tc>
        <w:tc>
          <w:tcPr>
            <w:tcW w:w="1559" w:type="dxa"/>
            <w:shd w:val="clear" w:color="auto" w:fill="auto"/>
            <w:vAlign w:val="center"/>
          </w:tcPr>
          <w:p w14:paraId="07D6512B" w14:textId="32E164A3" w:rsidR="00D255A8" w:rsidRPr="00A60A36" w:rsidRDefault="00D255A8" w:rsidP="00D255A8">
            <w:pPr>
              <w:jc w:val="center"/>
              <w:rPr>
                <w:rFonts w:eastAsia="Calibri" w:cstheme="minorHAnsi"/>
                <w:color w:val="000000"/>
                <w:sz w:val="18"/>
                <w:szCs w:val="18"/>
                <w:lang w:val="en-GB"/>
              </w:rPr>
            </w:pPr>
            <w:r w:rsidRPr="00A60A36">
              <w:rPr>
                <w:rFonts w:eastAsia="Calibri" w:cstheme="minorHAnsi"/>
                <w:color w:val="000000"/>
                <w:sz w:val="18"/>
                <w:szCs w:val="18"/>
                <w:lang w:val="en-GB"/>
              </w:rPr>
              <w:t>4 (4.5%)</w:t>
            </w:r>
          </w:p>
        </w:tc>
        <w:tc>
          <w:tcPr>
            <w:tcW w:w="851" w:type="dxa"/>
            <w:shd w:val="clear" w:color="auto" w:fill="auto"/>
            <w:vAlign w:val="center"/>
          </w:tcPr>
          <w:p w14:paraId="43F4A188" w14:textId="0BDE8374" w:rsidR="00D255A8" w:rsidRPr="00A60A36" w:rsidRDefault="00D255A8" w:rsidP="00D255A8">
            <w:pPr>
              <w:widowControl w:val="0"/>
              <w:pBdr>
                <w:top w:val="nil"/>
                <w:left w:val="nil"/>
                <w:bottom w:val="nil"/>
                <w:right w:val="nil"/>
                <w:between w:val="nil"/>
              </w:pBdr>
              <w:rPr>
                <w:rFonts w:eastAsia="Calibri" w:cstheme="minorHAnsi"/>
                <w:color w:val="000000"/>
                <w:sz w:val="18"/>
                <w:szCs w:val="18"/>
                <w:lang w:val="en-GB"/>
              </w:rPr>
            </w:pPr>
            <w:r w:rsidRPr="00A60A36">
              <w:rPr>
                <w:rFonts w:eastAsia="Calibri" w:cstheme="minorHAnsi"/>
                <w:color w:val="000000"/>
                <w:sz w:val="18"/>
                <w:szCs w:val="18"/>
                <w:lang w:val="en-GB"/>
              </w:rPr>
              <w:t>&lt;0.001*</w:t>
            </w:r>
          </w:p>
        </w:tc>
      </w:tr>
      <w:tr w:rsidR="00D255A8" w:rsidRPr="00A60A36" w14:paraId="5624656F" w14:textId="77777777" w:rsidTr="00D255A8">
        <w:trPr>
          <w:trHeight w:val="227"/>
          <w:jc w:val="center"/>
        </w:trPr>
        <w:tc>
          <w:tcPr>
            <w:tcW w:w="3964" w:type="dxa"/>
            <w:gridSpan w:val="2"/>
            <w:shd w:val="clear" w:color="auto" w:fill="auto"/>
            <w:vAlign w:val="center"/>
          </w:tcPr>
          <w:p w14:paraId="73B3BA33" w14:textId="7265C27E" w:rsidR="00D255A8" w:rsidRPr="00A60A36" w:rsidRDefault="00D255A8" w:rsidP="00D255A8">
            <w:pPr>
              <w:rPr>
                <w:rFonts w:eastAsia="Calibri" w:cstheme="minorHAnsi"/>
                <w:color w:val="000000"/>
                <w:sz w:val="18"/>
                <w:szCs w:val="18"/>
                <w:lang w:val="en-GB"/>
              </w:rPr>
            </w:pPr>
            <w:r w:rsidRPr="00A60A36">
              <w:rPr>
                <w:rFonts w:eastAsia="Calibri" w:cstheme="minorHAnsi"/>
                <w:b/>
                <w:color w:val="000000"/>
                <w:sz w:val="18"/>
                <w:szCs w:val="18"/>
                <w:lang w:val="en-GB"/>
              </w:rPr>
              <w:t>Recurrence</w:t>
            </w:r>
            <w:r w:rsidRPr="00A60A36">
              <w:rPr>
                <w:rFonts w:eastAsia="Calibri" w:cstheme="minorHAnsi"/>
                <w:sz w:val="18"/>
                <w:szCs w:val="18"/>
                <w:lang w:val="en-GB"/>
              </w:rPr>
              <w:t>‡</w:t>
            </w:r>
          </w:p>
        </w:tc>
        <w:tc>
          <w:tcPr>
            <w:tcW w:w="1843" w:type="dxa"/>
            <w:shd w:val="clear" w:color="auto" w:fill="auto"/>
            <w:vAlign w:val="center"/>
          </w:tcPr>
          <w:p w14:paraId="50FB2BF0" w14:textId="44E3554F" w:rsidR="00D255A8" w:rsidRPr="00A60A36" w:rsidRDefault="00D255A8" w:rsidP="00D255A8">
            <w:pPr>
              <w:jc w:val="center"/>
              <w:rPr>
                <w:rFonts w:eastAsia="Calibri" w:cstheme="minorHAnsi"/>
                <w:color w:val="000000"/>
                <w:sz w:val="18"/>
                <w:szCs w:val="18"/>
                <w:lang w:val="en-GB"/>
              </w:rPr>
            </w:pPr>
            <w:r w:rsidRPr="00A60A36">
              <w:rPr>
                <w:rFonts w:eastAsia="Calibri" w:cstheme="minorHAnsi"/>
                <w:color w:val="000000"/>
                <w:sz w:val="18"/>
                <w:szCs w:val="18"/>
                <w:lang w:val="en-GB"/>
              </w:rPr>
              <w:t>23 (4.3%)</w:t>
            </w:r>
          </w:p>
        </w:tc>
        <w:tc>
          <w:tcPr>
            <w:tcW w:w="1701" w:type="dxa"/>
            <w:shd w:val="clear" w:color="auto" w:fill="auto"/>
            <w:vAlign w:val="center"/>
          </w:tcPr>
          <w:p w14:paraId="4ED1884D" w14:textId="604C8326" w:rsidR="00D255A8" w:rsidRPr="00A60A36" w:rsidRDefault="00D255A8" w:rsidP="00D255A8">
            <w:pPr>
              <w:jc w:val="center"/>
              <w:rPr>
                <w:rFonts w:eastAsia="Calibri" w:cstheme="minorHAnsi"/>
                <w:color w:val="000000"/>
                <w:sz w:val="18"/>
                <w:szCs w:val="18"/>
                <w:lang w:val="en-GB"/>
              </w:rPr>
            </w:pPr>
            <w:r w:rsidRPr="00A60A36">
              <w:rPr>
                <w:rFonts w:eastAsia="Calibri" w:cstheme="minorHAnsi"/>
                <w:color w:val="000000"/>
                <w:sz w:val="18"/>
                <w:szCs w:val="18"/>
                <w:lang w:val="en-GB"/>
              </w:rPr>
              <w:t>23 (5.2%)</w:t>
            </w:r>
          </w:p>
        </w:tc>
        <w:tc>
          <w:tcPr>
            <w:tcW w:w="1559" w:type="dxa"/>
            <w:shd w:val="clear" w:color="auto" w:fill="auto"/>
            <w:vAlign w:val="center"/>
          </w:tcPr>
          <w:p w14:paraId="5766E450" w14:textId="725045A2" w:rsidR="00D255A8" w:rsidRPr="00A60A36" w:rsidRDefault="00D255A8" w:rsidP="00D255A8">
            <w:pPr>
              <w:jc w:val="center"/>
              <w:rPr>
                <w:rFonts w:eastAsia="Calibri" w:cstheme="minorHAnsi"/>
                <w:color w:val="000000"/>
                <w:sz w:val="18"/>
                <w:szCs w:val="18"/>
                <w:lang w:val="en-GB"/>
              </w:rPr>
            </w:pPr>
            <w:r w:rsidRPr="00A60A36">
              <w:rPr>
                <w:rFonts w:eastAsia="Calibri" w:cstheme="minorHAnsi"/>
                <w:color w:val="000000"/>
                <w:sz w:val="18"/>
                <w:szCs w:val="18"/>
                <w:lang w:val="en-GB"/>
              </w:rPr>
              <w:t>0 (0.0%)</w:t>
            </w:r>
          </w:p>
        </w:tc>
        <w:tc>
          <w:tcPr>
            <w:tcW w:w="851" w:type="dxa"/>
            <w:shd w:val="clear" w:color="auto" w:fill="auto"/>
            <w:vAlign w:val="center"/>
          </w:tcPr>
          <w:p w14:paraId="2151B1F2" w14:textId="0C8C4939" w:rsidR="00D255A8" w:rsidRPr="00A60A36" w:rsidRDefault="00D255A8" w:rsidP="00D255A8">
            <w:pPr>
              <w:widowControl w:val="0"/>
              <w:pBdr>
                <w:top w:val="nil"/>
                <w:left w:val="nil"/>
                <w:bottom w:val="nil"/>
                <w:right w:val="nil"/>
                <w:between w:val="nil"/>
              </w:pBdr>
              <w:rPr>
                <w:rFonts w:eastAsia="Calibri" w:cstheme="minorHAnsi"/>
                <w:color w:val="000000"/>
                <w:sz w:val="18"/>
                <w:szCs w:val="18"/>
                <w:lang w:val="en-GB"/>
              </w:rPr>
            </w:pPr>
            <w:r w:rsidRPr="00A60A36">
              <w:rPr>
                <w:rFonts w:eastAsia="Calibri" w:cstheme="minorHAnsi"/>
                <w:color w:val="000000"/>
                <w:sz w:val="18"/>
                <w:szCs w:val="18"/>
                <w:lang w:val="en-GB"/>
              </w:rPr>
              <w:t>0.028*</w:t>
            </w:r>
          </w:p>
        </w:tc>
      </w:tr>
      <w:tr w:rsidR="00D255A8" w:rsidRPr="00A60A36" w14:paraId="36E40665" w14:textId="77777777" w:rsidTr="00D255A8">
        <w:trPr>
          <w:trHeight w:val="227"/>
          <w:jc w:val="center"/>
        </w:trPr>
        <w:tc>
          <w:tcPr>
            <w:tcW w:w="3964" w:type="dxa"/>
            <w:gridSpan w:val="2"/>
            <w:shd w:val="clear" w:color="auto" w:fill="auto"/>
            <w:vAlign w:val="center"/>
          </w:tcPr>
          <w:p w14:paraId="0F5A0429" w14:textId="7CE1BC70" w:rsidR="00D255A8" w:rsidRPr="00A60A36" w:rsidRDefault="00D255A8" w:rsidP="00D255A8">
            <w:pPr>
              <w:rPr>
                <w:rFonts w:eastAsia="Calibri" w:cstheme="minorHAnsi"/>
                <w:color w:val="000000"/>
                <w:sz w:val="18"/>
                <w:szCs w:val="18"/>
                <w:lang w:val="en-GB"/>
              </w:rPr>
            </w:pPr>
            <w:r w:rsidRPr="00A60A36">
              <w:rPr>
                <w:rFonts w:eastAsia="Calibri" w:cstheme="minorHAnsi"/>
                <w:b/>
                <w:color w:val="000000"/>
                <w:sz w:val="18"/>
                <w:szCs w:val="18"/>
                <w:lang w:val="en-GB"/>
              </w:rPr>
              <w:t>All-cause mortality</w:t>
            </w:r>
            <w:r w:rsidRPr="00A60A36">
              <w:rPr>
                <w:rFonts w:eastAsia="Calibri" w:cstheme="minorHAnsi"/>
                <w:sz w:val="18"/>
                <w:szCs w:val="18"/>
                <w:lang w:val="en-GB"/>
              </w:rPr>
              <w:t>‡</w:t>
            </w:r>
          </w:p>
        </w:tc>
        <w:tc>
          <w:tcPr>
            <w:tcW w:w="1843" w:type="dxa"/>
            <w:shd w:val="clear" w:color="auto" w:fill="auto"/>
            <w:vAlign w:val="center"/>
          </w:tcPr>
          <w:p w14:paraId="0B5E572A" w14:textId="7B06FF62" w:rsidR="00D255A8" w:rsidRPr="00A60A36" w:rsidRDefault="00D255A8" w:rsidP="00D255A8">
            <w:pPr>
              <w:jc w:val="center"/>
              <w:rPr>
                <w:rFonts w:eastAsia="Calibri" w:cstheme="minorHAnsi"/>
                <w:color w:val="000000"/>
                <w:sz w:val="18"/>
                <w:szCs w:val="18"/>
                <w:lang w:val="en-GB"/>
              </w:rPr>
            </w:pPr>
            <w:r w:rsidRPr="00A60A36">
              <w:rPr>
                <w:rFonts w:eastAsia="Calibri" w:cstheme="minorHAnsi"/>
                <w:color w:val="000000"/>
                <w:sz w:val="18"/>
                <w:szCs w:val="18"/>
                <w:lang w:val="en-GB"/>
              </w:rPr>
              <w:t>83 (15.6%)</w:t>
            </w:r>
          </w:p>
        </w:tc>
        <w:tc>
          <w:tcPr>
            <w:tcW w:w="1701" w:type="dxa"/>
            <w:shd w:val="clear" w:color="auto" w:fill="auto"/>
            <w:vAlign w:val="center"/>
          </w:tcPr>
          <w:p w14:paraId="3D429790" w14:textId="5680459E" w:rsidR="00D255A8" w:rsidRPr="00A60A36" w:rsidRDefault="00D255A8" w:rsidP="00D255A8">
            <w:pPr>
              <w:jc w:val="center"/>
              <w:rPr>
                <w:rFonts w:eastAsia="Calibri" w:cstheme="minorHAnsi"/>
                <w:color w:val="000000"/>
                <w:sz w:val="18"/>
                <w:szCs w:val="18"/>
                <w:lang w:val="en-GB"/>
              </w:rPr>
            </w:pPr>
            <w:r w:rsidRPr="00A60A36">
              <w:rPr>
                <w:rFonts w:eastAsia="Calibri" w:cstheme="minorHAnsi"/>
                <w:color w:val="000000"/>
                <w:sz w:val="18"/>
                <w:szCs w:val="18"/>
                <w:lang w:val="en-GB"/>
              </w:rPr>
              <w:t>79 (17.8%)</w:t>
            </w:r>
          </w:p>
        </w:tc>
        <w:tc>
          <w:tcPr>
            <w:tcW w:w="1559" w:type="dxa"/>
            <w:shd w:val="clear" w:color="auto" w:fill="auto"/>
            <w:vAlign w:val="center"/>
          </w:tcPr>
          <w:p w14:paraId="3EBD36B8" w14:textId="11FB9159" w:rsidR="00D255A8" w:rsidRPr="00A60A36" w:rsidRDefault="00D255A8" w:rsidP="00D255A8">
            <w:pPr>
              <w:jc w:val="center"/>
              <w:rPr>
                <w:rFonts w:eastAsia="Calibri" w:cstheme="minorHAnsi"/>
                <w:color w:val="000000"/>
                <w:sz w:val="18"/>
                <w:szCs w:val="18"/>
                <w:lang w:val="en-GB"/>
              </w:rPr>
            </w:pPr>
            <w:r w:rsidRPr="00A60A36">
              <w:rPr>
                <w:rFonts w:eastAsia="Calibri" w:cstheme="minorHAnsi"/>
                <w:color w:val="000000"/>
                <w:sz w:val="18"/>
                <w:szCs w:val="18"/>
                <w:lang w:val="en-GB"/>
              </w:rPr>
              <w:t>4 (4.5%)</w:t>
            </w:r>
          </w:p>
        </w:tc>
        <w:tc>
          <w:tcPr>
            <w:tcW w:w="851" w:type="dxa"/>
            <w:shd w:val="clear" w:color="auto" w:fill="auto"/>
            <w:vAlign w:val="center"/>
          </w:tcPr>
          <w:p w14:paraId="7BE90EA7" w14:textId="7B03B9BA" w:rsidR="00D255A8" w:rsidRPr="00A60A36" w:rsidRDefault="00D255A8" w:rsidP="00D255A8">
            <w:pPr>
              <w:widowControl w:val="0"/>
              <w:pBdr>
                <w:top w:val="nil"/>
                <w:left w:val="nil"/>
                <w:bottom w:val="nil"/>
                <w:right w:val="nil"/>
                <w:between w:val="nil"/>
              </w:pBdr>
              <w:rPr>
                <w:rFonts w:eastAsia="Calibri" w:cstheme="minorHAnsi"/>
                <w:color w:val="000000"/>
                <w:sz w:val="18"/>
                <w:szCs w:val="18"/>
                <w:lang w:val="en-GB"/>
              </w:rPr>
            </w:pPr>
            <w:r w:rsidRPr="00A60A36">
              <w:rPr>
                <w:rFonts w:eastAsia="Calibri" w:cstheme="minorHAnsi"/>
                <w:color w:val="000000"/>
                <w:sz w:val="18"/>
                <w:szCs w:val="18"/>
                <w:lang w:val="en-GB"/>
              </w:rPr>
              <w:t>0.002*</w:t>
            </w:r>
          </w:p>
        </w:tc>
      </w:tr>
      <w:tr w:rsidR="00D255A8" w:rsidRPr="00A60A36" w14:paraId="6709433D" w14:textId="77777777" w:rsidTr="00D255A8">
        <w:trPr>
          <w:trHeight w:val="227"/>
          <w:jc w:val="center"/>
        </w:trPr>
        <w:tc>
          <w:tcPr>
            <w:tcW w:w="3964" w:type="dxa"/>
            <w:gridSpan w:val="2"/>
            <w:shd w:val="clear" w:color="auto" w:fill="auto"/>
            <w:vAlign w:val="center"/>
          </w:tcPr>
          <w:p w14:paraId="2C66F4B3" w14:textId="58F90FD3" w:rsidR="00D255A8" w:rsidRPr="00A60A36" w:rsidRDefault="00D255A8" w:rsidP="00D255A8">
            <w:pPr>
              <w:rPr>
                <w:rFonts w:eastAsia="Calibri" w:cstheme="minorHAnsi"/>
                <w:color w:val="000000"/>
                <w:sz w:val="18"/>
                <w:szCs w:val="18"/>
                <w:lang w:val="en-GB"/>
              </w:rPr>
            </w:pPr>
            <w:r w:rsidRPr="00A60A36">
              <w:rPr>
                <w:rFonts w:eastAsia="Calibri" w:cstheme="minorHAnsi"/>
                <w:b/>
                <w:color w:val="000000"/>
                <w:sz w:val="18"/>
                <w:szCs w:val="18"/>
                <w:lang w:val="en-GB"/>
              </w:rPr>
              <w:t>Infection related mortality</w:t>
            </w:r>
            <w:r w:rsidRPr="00A60A36">
              <w:rPr>
                <w:rFonts w:eastAsia="Calibri" w:cstheme="minorHAnsi"/>
                <w:sz w:val="18"/>
                <w:szCs w:val="18"/>
                <w:lang w:val="en-GB"/>
              </w:rPr>
              <w:t>‡</w:t>
            </w:r>
          </w:p>
        </w:tc>
        <w:tc>
          <w:tcPr>
            <w:tcW w:w="1843" w:type="dxa"/>
            <w:shd w:val="clear" w:color="auto" w:fill="auto"/>
            <w:vAlign w:val="center"/>
          </w:tcPr>
          <w:p w14:paraId="04C63A64" w14:textId="65E10A36" w:rsidR="00D255A8" w:rsidRPr="00A60A36" w:rsidRDefault="00D255A8" w:rsidP="00D255A8">
            <w:pPr>
              <w:jc w:val="center"/>
              <w:rPr>
                <w:rFonts w:eastAsia="Calibri" w:cstheme="minorHAnsi"/>
                <w:color w:val="000000"/>
                <w:sz w:val="18"/>
                <w:szCs w:val="18"/>
                <w:lang w:val="en-GB"/>
              </w:rPr>
            </w:pPr>
            <w:r w:rsidRPr="00A60A36">
              <w:rPr>
                <w:rFonts w:eastAsia="Calibri" w:cstheme="minorHAnsi"/>
                <w:color w:val="000000"/>
                <w:sz w:val="18"/>
                <w:szCs w:val="18"/>
                <w:lang w:val="en-GB"/>
              </w:rPr>
              <w:t>49 (9.2%)</w:t>
            </w:r>
          </w:p>
        </w:tc>
        <w:tc>
          <w:tcPr>
            <w:tcW w:w="1701" w:type="dxa"/>
            <w:shd w:val="clear" w:color="auto" w:fill="auto"/>
            <w:vAlign w:val="center"/>
          </w:tcPr>
          <w:p w14:paraId="43BACD1E" w14:textId="05519D6D" w:rsidR="00D255A8" w:rsidRPr="00A60A36" w:rsidRDefault="00D255A8" w:rsidP="00D255A8">
            <w:pPr>
              <w:jc w:val="center"/>
              <w:rPr>
                <w:rFonts w:eastAsia="Calibri" w:cstheme="minorHAnsi"/>
                <w:color w:val="000000"/>
                <w:sz w:val="18"/>
                <w:szCs w:val="18"/>
                <w:lang w:val="en-GB"/>
              </w:rPr>
            </w:pPr>
            <w:r w:rsidRPr="00A60A36">
              <w:rPr>
                <w:rFonts w:eastAsia="Calibri" w:cstheme="minorHAnsi"/>
                <w:color w:val="000000"/>
                <w:sz w:val="18"/>
                <w:szCs w:val="18"/>
                <w:lang w:val="en-GB"/>
              </w:rPr>
              <w:t>46 (10.4%)</w:t>
            </w:r>
          </w:p>
        </w:tc>
        <w:tc>
          <w:tcPr>
            <w:tcW w:w="1559" w:type="dxa"/>
            <w:shd w:val="clear" w:color="auto" w:fill="auto"/>
            <w:vAlign w:val="center"/>
          </w:tcPr>
          <w:p w14:paraId="705BD9FA" w14:textId="27110FFA" w:rsidR="00D255A8" w:rsidRPr="00A60A36" w:rsidRDefault="00D255A8" w:rsidP="00D255A8">
            <w:pPr>
              <w:jc w:val="center"/>
              <w:rPr>
                <w:rFonts w:eastAsia="Calibri" w:cstheme="minorHAnsi"/>
                <w:color w:val="000000"/>
                <w:sz w:val="18"/>
                <w:szCs w:val="18"/>
                <w:lang w:val="en-GB"/>
              </w:rPr>
            </w:pPr>
            <w:r w:rsidRPr="00A60A36">
              <w:rPr>
                <w:rFonts w:eastAsia="Calibri" w:cstheme="minorHAnsi"/>
                <w:color w:val="000000"/>
                <w:sz w:val="18"/>
                <w:szCs w:val="18"/>
                <w:lang w:val="en-GB"/>
              </w:rPr>
              <w:t>3 (3.4%)</w:t>
            </w:r>
          </w:p>
        </w:tc>
        <w:tc>
          <w:tcPr>
            <w:tcW w:w="851" w:type="dxa"/>
            <w:shd w:val="clear" w:color="auto" w:fill="auto"/>
            <w:vAlign w:val="center"/>
          </w:tcPr>
          <w:p w14:paraId="0EC6431C" w14:textId="549EB832" w:rsidR="00D255A8" w:rsidRPr="00A60A36" w:rsidRDefault="00D255A8" w:rsidP="00D255A8">
            <w:pPr>
              <w:widowControl w:val="0"/>
              <w:pBdr>
                <w:top w:val="nil"/>
                <w:left w:val="nil"/>
                <w:bottom w:val="nil"/>
                <w:right w:val="nil"/>
                <w:between w:val="nil"/>
              </w:pBdr>
              <w:rPr>
                <w:rFonts w:eastAsia="Calibri" w:cstheme="minorHAnsi"/>
                <w:color w:val="000000"/>
                <w:sz w:val="18"/>
                <w:szCs w:val="18"/>
                <w:lang w:val="en-GB"/>
              </w:rPr>
            </w:pPr>
            <w:r w:rsidRPr="00A60A36">
              <w:rPr>
                <w:rFonts w:eastAsia="Calibri" w:cstheme="minorHAnsi"/>
                <w:color w:val="000000"/>
                <w:sz w:val="18"/>
                <w:szCs w:val="18"/>
                <w:lang w:val="en-GB"/>
              </w:rPr>
              <w:t>0.037*</w:t>
            </w:r>
          </w:p>
        </w:tc>
      </w:tr>
      <w:tr w:rsidR="00D255A8" w:rsidRPr="00A60A36" w14:paraId="26600840" w14:textId="77777777" w:rsidTr="00D255A8">
        <w:trPr>
          <w:trHeight w:val="227"/>
          <w:jc w:val="center"/>
        </w:trPr>
        <w:tc>
          <w:tcPr>
            <w:tcW w:w="3964" w:type="dxa"/>
            <w:gridSpan w:val="2"/>
            <w:shd w:val="clear" w:color="auto" w:fill="auto"/>
            <w:vAlign w:val="center"/>
          </w:tcPr>
          <w:p w14:paraId="18F7473D" w14:textId="680D2FDA" w:rsidR="00D255A8" w:rsidRPr="00A60A36" w:rsidRDefault="00D255A8" w:rsidP="00D255A8">
            <w:pPr>
              <w:rPr>
                <w:rFonts w:eastAsia="Calibri" w:cstheme="minorHAnsi"/>
                <w:color w:val="000000"/>
                <w:sz w:val="18"/>
                <w:szCs w:val="18"/>
                <w:lang w:val="en-GB"/>
              </w:rPr>
            </w:pPr>
            <w:r w:rsidRPr="00A60A36">
              <w:rPr>
                <w:rFonts w:eastAsia="Calibri" w:cstheme="minorHAnsi"/>
                <w:b/>
                <w:color w:val="000000"/>
                <w:sz w:val="18"/>
                <w:szCs w:val="18"/>
                <w:lang w:val="en-GB"/>
              </w:rPr>
              <w:t>Persistent BSI</w:t>
            </w:r>
            <w:r w:rsidRPr="00A60A36">
              <w:rPr>
                <w:rFonts w:eastAsia="Calibri" w:cstheme="minorHAnsi"/>
                <w:sz w:val="18"/>
                <w:szCs w:val="18"/>
                <w:lang w:val="en-GB"/>
              </w:rPr>
              <w:t>‡</w:t>
            </w:r>
          </w:p>
        </w:tc>
        <w:tc>
          <w:tcPr>
            <w:tcW w:w="1843" w:type="dxa"/>
            <w:shd w:val="clear" w:color="auto" w:fill="auto"/>
            <w:vAlign w:val="center"/>
          </w:tcPr>
          <w:p w14:paraId="6174A2EF" w14:textId="5CF1A84B" w:rsidR="00D255A8" w:rsidRPr="00A60A36" w:rsidRDefault="00D255A8" w:rsidP="00D255A8">
            <w:pPr>
              <w:jc w:val="center"/>
              <w:rPr>
                <w:rFonts w:eastAsia="Calibri" w:cstheme="minorHAnsi"/>
                <w:color w:val="000000"/>
                <w:sz w:val="18"/>
                <w:szCs w:val="18"/>
                <w:lang w:val="en-GB"/>
              </w:rPr>
            </w:pPr>
            <w:r w:rsidRPr="00A60A36">
              <w:rPr>
                <w:rFonts w:eastAsia="Calibri" w:cstheme="minorHAnsi"/>
                <w:color w:val="000000"/>
                <w:sz w:val="18"/>
                <w:szCs w:val="18"/>
                <w:lang w:val="en-GB"/>
              </w:rPr>
              <w:t>26 (4.9%)</w:t>
            </w:r>
          </w:p>
        </w:tc>
        <w:tc>
          <w:tcPr>
            <w:tcW w:w="1701" w:type="dxa"/>
            <w:shd w:val="clear" w:color="auto" w:fill="auto"/>
            <w:vAlign w:val="center"/>
          </w:tcPr>
          <w:p w14:paraId="529B985E" w14:textId="3DD226E1" w:rsidR="00D255A8" w:rsidRPr="00A60A36" w:rsidRDefault="00D255A8" w:rsidP="00D255A8">
            <w:pPr>
              <w:jc w:val="center"/>
              <w:rPr>
                <w:rFonts w:eastAsia="Calibri" w:cstheme="minorHAnsi"/>
                <w:color w:val="000000"/>
                <w:sz w:val="18"/>
                <w:szCs w:val="18"/>
                <w:lang w:val="en-GB"/>
              </w:rPr>
            </w:pPr>
            <w:r w:rsidRPr="00A60A36">
              <w:rPr>
                <w:rFonts w:eastAsia="Calibri" w:cstheme="minorHAnsi"/>
                <w:color w:val="000000"/>
                <w:sz w:val="18"/>
                <w:szCs w:val="18"/>
                <w:lang w:val="en-GB"/>
              </w:rPr>
              <w:t>24 (5.4%)</w:t>
            </w:r>
          </w:p>
        </w:tc>
        <w:tc>
          <w:tcPr>
            <w:tcW w:w="1559" w:type="dxa"/>
            <w:shd w:val="clear" w:color="auto" w:fill="auto"/>
            <w:vAlign w:val="center"/>
          </w:tcPr>
          <w:p w14:paraId="36313D6B" w14:textId="422A5337" w:rsidR="00D255A8" w:rsidRPr="00A60A36" w:rsidRDefault="00D255A8" w:rsidP="00D255A8">
            <w:pPr>
              <w:jc w:val="center"/>
              <w:rPr>
                <w:rFonts w:eastAsia="Calibri" w:cstheme="minorHAnsi"/>
                <w:color w:val="000000"/>
                <w:sz w:val="18"/>
                <w:szCs w:val="18"/>
                <w:lang w:val="en-GB"/>
              </w:rPr>
            </w:pPr>
            <w:r w:rsidRPr="00A60A36">
              <w:rPr>
                <w:rFonts w:eastAsia="Calibri" w:cstheme="minorHAnsi"/>
                <w:color w:val="000000"/>
                <w:sz w:val="18"/>
                <w:szCs w:val="18"/>
                <w:lang w:val="en-GB"/>
              </w:rPr>
              <w:t>2 (2.2%)</w:t>
            </w:r>
          </w:p>
        </w:tc>
        <w:tc>
          <w:tcPr>
            <w:tcW w:w="851" w:type="dxa"/>
            <w:shd w:val="clear" w:color="auto" w:fill="auto"/>
            <w:vAlign w:val="center"/>
          </w:tcPr>
          <w:p w14:paraId="1A0E0199" w14:textId="6CC737C6" w:rsidR="00D255A8" w:rsidRPr="00A60A36" w:rsidRDefault="00D255A8" w:rsidP="00D255A8">
            <w:pPr>
              <w:widowControl w:val="0"/>
              <w:pBdr>
                <w:top w:val="nil"/>
                <w:left w:val="nil"/>
                <w:bottom w:val="nil"/>
                <w:right w:val="nil"/>
                <w:between w:val="nil"/>
              </w:pBdr>
              <w:rPr>
                <w:rFonts w:eastAsia="Calibri" w:cstheme="minorHAnsi"/>
                <w:color w:val="000000"/>
                <w:sz w:val="18"/>
                <w:szCs w:val="18"/>
                <w:lang w:val="en-GB"/>
              </w:rPr>
            </w:pPr>
            <w:r w:rsidRPr="00A60A36">
              <w:rPr>
                <w:rFonts w:eastAsia="Calibri" w:cstheme="minorHAnsi"/>
                <w:color w:val="000000"/>
                <w:sz w:val="18"/>
                <w:szCs w:val="18"/>
                <w:lang w:val="en-GB"/>
              </w:rPr>
              <w:t>0.210*</w:t>
            </w:r>
          </w:p>
        </w:tc>
      </w:tr>
      <w:tr w:rsidR="00D255A8" w:rsidRPr="00A60A36" w14:paraId="69EE9ACD" w14:textId="77777777" w:rsidTr="00D255A8">
        <w:trPr>
          <w:trHeight w:val="227"/>
          <w:jc w:val="center"/>
        </w:trPr>
        <w:tc>
          <w:tcPr>
            <w:tcW w:w="3964" w:type="dxa"/>
            <w:gridSpan w:val="2"/>
            <w:shd w:val="clear" w:color="auto" w:fill="auto"/>
            <w:vAlign w:val="center"/>
          </w:tcPr>
          <w:p w14:paraId="27A39891" w14:textId="31B39C1E" w:rsidR="00D255A8" w:rsidRPr="00A60A36" w:rsidRDefault="00D255A8" w:rsidP="00D255A8">
            <w:pPr>
              <w:rPr>
                <w:rFonts w:eastAsia="Calibri" w:cstheme="minorHAnsi"/>
                <w:color w:val="000000"/>
                <w:sz w:val="18"/>
                <w:szCs w:val="18"/>
                <w:lang w:val="en-GB"/>
              </w:rPr>
            </w:pPr>
            <w:r w:rsidRPr="00A60A36">
              <w:rPr>
                <w:rFonts w:eastAsia="Calibri" w:cstheme="minorHAnsi"/>
                <w:b/>
                <w:color w:val="000000"/>
                <w:sz w:val="18"/>
                <w:szCs w:val="18"/>
                <w:lang w:val="en-GB"/>
              </w:rPr>
              <w:t>Fever ≥ 72H</w:t>
            </w:r>
            <w:r w:rsidRPr="00A60A36">
              <w:rPr>
                <w:rFonts w:eastAsia="Calibri" w:cstheme="minorHAnsi"/>
                <w:sz w:val="18"/>
                <w:szCs w:val="18"/>
                <w:lang w:val="en-GB"/>
              </w:rPr>
              <w:t>‡</w:t>
            </w:r>
          </w:p>
        </w:tc>
        <w:tc>
          <w:tcPr>
            <w:tcW w:w="1843" w:type="dxa"/>
            <w:shd w:val="clear" w:color="auto" w:fill="auto"/>
            <w:vAlign w:val="center"/>
          </w:tcPr>
          <w:p w14:paraId="4A20C206" w14:textId="52790809" w:rsidR="00D255A8" w:rsidRPr="00A60A36" w:rsidRDefault="00D255A8" w:rsidP="00D255A8">
            <w:pPr>
              <w:jc w:val="center"/>
              <w:rPr>
                <w:rFonts w:eastAsia="Calibri" w:cstheme="minorHAnsi"/>
                <w:color w:val="000000"/>
                <w:sz w:val="18"/>
                <w:szCs w:val="18"/>
                <w:lang w:val="en-GB"/>
              </w:rPr>
            </w:pPr>
            <w:r w:rsidRPr="00A60A36">
              <w:rPr>
                <w:rFonts w:eastAsia="Calibri" w:cstheme="minorHAnsi"/>
                <w:color w:val="000000"/>
                <w:sz w:val="18"/>
                <w:szCs w:val="18"/>
                <w:lang w:val="en-GB"/>
              </w:rPr>
              <w:t>73 (13.7%)</w:t>
            </w:r>
          </w:p>
        </w:tc>
        <w:tc>
          <w:tcPr>
            <w:tcW w:w="1701" w:type="dxa"/>
            <w:shd w:val="clear" w:color="auto" w:fill="auto"/>
            <w:vAlign w:val="center"/>
          </w:tcPr>
          <w:p w14:paraId="65C047BB" w14:textId="083612A5" w:rsidR="00D255A8" w:rsidRPr="00A60A36" w:rsidRDefault="00D255A8" w:rsidP="00D255A8">
            <w:pPr>
              <w:jc w:val="center"/>
              <w:rPr>
                <w:rFonts w:eastAsia="Calibri" w:cstheme="minorHAnsi"/>
                <w:color w:val="000000"/>
                <w:sz w:val="18"/>
                <w:szCs w:val="18"/>
                <w:lang w:val="en-GB"/>
              </w:rPr>
            </w:pPr>
            <w:r w:rsidRPr="00A60A36">
              <w:rPr>
                <w:rFonts w:eastAsia="Calibri" w:cstheme="minorHAnsi"/>
                <w:color w:val="000000"/>
                <w:sz w:val="18"/>
                <w:szCs w:val="18"/>
                <w:lang w:val="en-GB"/>
              </w:rPr>
              <w:t>65 (14.7%)</w:t>
            </w:r>
          </w:p>
        </w:tc>
        <w:tc>
          <w:tcPr>
            <w:tcW w:w="1559" w:type="dxa"/>
            <w:shd w:val="clear" w:color="auto" w:fill="auto"/>
            <w:vAlign w:val="center"/>
          </w:tcPr>
          <w:p w14:paraId="1C8CABD3" w14:textId="1D760176" w:rsidR="00D255A8" w:rsidRPr="00A60A36" w:rsidRDefault="00D255A8" w:rsidP="00D255A8">
            <w:pPr>
              <w:jc w:val="center"/>
              <w:rPr>
                <w:rFonts w:eastAsia="Calibri" w:cstheme="minorHAnsi"/>
                <w:color w:val="000000"/>
                <w:sz w:val="18"/>
                <w:szCs w:val="18"/>
                <w:lang w:val="en-GB"/>
              </w:rPr>
            </w:pPr>
            <w:r w:rsidRPr="00A60A36">
              <w:rPr>
                <w:rFonts w:eastAsia="Calibri" w:cstheme="minorHAnsi"/>
                <w:color w:val="000000"/>
                <w:sz w:val="18"/>
                <w:szCs w:val="18"/>
                <w:lang w:val="en-GB"/>
              </w:rPr>
              <w:t>8 (9.0%)</w:t>
            </w:r>
          </w:p>
        </w:tc>
        <w:tc>
          <w:tcPr>
            <w:tcW w:w="851" w:type="dxa"/>
            <w:shd w:val="clear" w:color="auto" w:fill="auto"/>
            <w:vAlign w:val="center"/>
          </w:tcPr>
          <w:p w14:paraId="5BA87DCA" w14:textId="5322C436" w:rsidR="00D255A8" w:rsidRPr="00A60A36" w:rsidRDefault="00D255A8" w:rsidP="00D255A8">
            <w:pPr>
              <w:widowControl w:val="0"/>
              <w:pBdr>
                <w:top w:val="nil"/>
                <w:left w:val="nil"/>
                <w:bottom w:val="nil"/>
                <w:right w:val="nil"/>
                <w:between w:val="nil"/>
              </w:pBdr>
              <w:rPr>
                <w:rFonts w:eastAsia="Calibri" w:cstheme="minorHAnsi"/>
                <w:color w:val="000000"/>
                <w:sz w:val="18"/>
                <w:szCs w:val="18"/>
                <w:lang w:val="en-GB"/>
              </w:rPr>
            </w:pPr>
            <w:r w:rsidRPr="00A60A36">
              <w:rPr>
                <w:rFonts w:eastAsia="Calibri" w:cstheme="minorHAnsi"/>
                <w:color w:val="000000"/>
                <w:sz w:val="18"/>
                <w:szCs w:val="18"/>
                <w:lang w:val="en-GB"/>
              </w:rPr>
              <w:t>0.150*</w:t>
            </w:r>
          </w:p>
        </w:tc>
      </w:tr>
      <w:tr w:rsidR="00D255A8" w:rsidRPr="00A60A36" w14:paraId="0D99A435" w14:textId="77777777" w:rsidTr="00D255A8">
        <w:trPr>
          <w:trHeight w:val="227"/>
          <w:jc w:val="center"/>
        </w:trPr>
        <w:tc>
          <w:tcPr>
            <w:tcW w:w="3964" w:type="dxa"/>
            <w:gridSpan w:val="2"/>
            <w:shd w:val="clear" w:color="auto" w:fill="auto"/>
            <w:vAlign w:val="center"/>
          </w:tcPr>
          <w:p w14:paraId="0DF6D64F" w14:textId="77CE3C3B" w:rsidR="00D255A8" w:rsidRPr="00A60A36" w:rsidRDefault="00D255A8" w:rsidP="00D255A8">
            <w:pPr>
              <w:rPr>
                <w:rFonts w:eastAsia="Calibri" w:cstheme="minorHAnsi"/>
                <w:color w:val="000000"/>
                <w:sz w:val="18"/>
                <w:szCs w:val="18"/>
                <w:lang w:val="en-GB"/>
              </w:rPr>
            </w:pPr>
            <w:r w:rsidRPr="00A60A36">
              <w:rPr>
                <w:rFonts w:eastAsia="Calibri" w:cstheme="minorHAnsi"/>
                <w:b/>
                <w:color w:val="000000"/>
                <w:sz w:val="18"/>
                <w:szCs w:val="18"/>
                <w:lang w:val="en-GB"/>
              </w:rPr>
              <w:t>Device infection</w:t>
            </w:r>
            <w:r w:rsidRPr="00A60A36">
              <w:rPr>
                <w:rFonts w:eastAsia="Calibri" w:cstheme="minorHAnsi"/>
                <w:sz w:val="18"/>
                <w:szCs w:val="18"/>
                <w:lang w:val="en-GB"/>
              </w:rPr>
              <w:t>‡</w:t>
            </w:r>
          </w:p>
        </w:tc>
        <w:tc>
          <w:tcPr>
            <w:tcW w:w="1843" w:type="dxa"/>
            <w:shd w:val="clear" w:color="auto" w:fill="auto"/>
            <w:vAlign w:val="center"/>
          </w:tcPr>
          <w:p w14:paraId="518852E4" w14:textId="3DE9A3DC" w:rsidR="00D255A8" w:rsidRPr="00A60A36" w:rsidRDefault="00D255A8" w:rsidP="00D255A8">
            <w:pPr>
              <w:jc w:val="center"/>
              <w:rPr>
                <w:rFonts w:eastAsia="Calibri" w:cstheme="minorHAnsi"/>
                <w:color w:val="000000"/>
                <w:sz w:val="18"/>
                <w:szCs w:val="18"/>
                <w:lang w:val="en-GB"/>
              </w:rPr>
            </w:pPr>
            <w:r w:rsidRPr="00A60A36">
              <w:rPr>
                <w:rFonts w:eastAsia="Calibri" w:cstheme="minorHAnsi"/>
                <w:color w:val="000000"/>
                <w:sz w:val="18"/>
                <w:szCs w:val="18"/>
                <w:lang w:val="en-GB"/>
              </w:rPr>
              <w:t>12 (2.3%)</w:t>
            </w:r>
          </w:p>
        </w:tc>
        <w:tc>
          <w:tcPr>
            <w:tcW w:w="1701" w:type="dxa"/>
            <w:shd w:val="clear" w:color="auto" w:fill="auto"/>
            <w:vAlign w:val="center"/>
          </w:tcPr>
          <w:p w14:paraId="75E0C586" w14:textId="474015A6" w:rsidR="00D255A8" w:rsidRPr="00A60A36" w:rsidRDefault="00D255A8" w:rsidP="00D255A8">
            <w:pPr>
              <w:jc w:val="center"/>
              <w:rPr>
                <w:rFonts w:eastAsia="Calibri" w:cstheme="minorHAnsi"/>
                <w:color w:val="000000"/>
                <w:sz w:val="18"/>
                <w:szCs w:val="18"/>
                <w:lang w:val="en-GB"/>
              </w:rPr>
            </w:pPr>
            <w:r w:rsidRPr="00A60A36">
              <w:rPr>
                <w:rFonts w:eastAsia="Calibri" w:cstheme="minorHAnsi"/>
                <w:color w:val="000000"/>
                <w:sz w:val="18"/>
                <w:szCs w:val="18"/>
                <w:lang w:val="en-GB"/>
              </w:rPr>
              <w:t>10 (2.3%)</w:t>
            </w:r>
          </w:p>
        </w:tc>
        <w:tc>
          <w:tcPr>
            <w:tcW w:w="1559" w:type="dxa"/>
            <w:shd w:val="clear" w:color="auto" w:fill="auto"/>
            <w:vAlign w:val="center"/>
          </w:tcPr>
          <w:p w14:paraId="4B069792" w14:textId="008B5C46" w:rsidR="00D255A8" w:rsidRPr="00A60A36" w:rsidRDefault="00D255A8" w:rsidP="00D255A8">
            <w:pPr>
              <w:jc w:val="center"/>
              <w:rPr>
                <w:rFonts w:eastAsia="Calibri" w:cstheme="minorHAnsi"/>
                <w:color w:val="000000"/>
                <w:sz w:val="18"/>
                <w:szCs w:val="18"/>
                <w:lang w:val="en-GB"/>
              </w:rPr>
            </w:pPr>
            <w:r w:rsidRPr="00A60A36">
              <w:rPr>
                <w:rFonts w:eastAsia="Calibri" w:cstheme="minorHAnsi"/>
                <w:color w:val="000000"/>
                <w:sz w:val="18"/>
                <w:szCs w:val="18"/>
                <w:lang w:val="en-GB"/>
              </w:rPr>
              <w:t>2 (2.2%)</w:t>
            </w:r>
          </w:p>
        </w:tc>
        <w:tc>
          <w:tcPr>
            <w:tcW w:w="851" w:type="dxa"/>
            <w:shd w:val="clear" w:color="auto" w:fill="auto"/>
            <w:vAlign w:val="center"/>
          </w:tcPr>
          <w:p w14:paraId="56F19979" w14:textId="7D5F8A2C" w:rsidR="00D255A8" w:rsidRPr="00A60A36" w:rsidRDefault="00D255A8" w:rsidP="00D255A8">
            <w:pPr>
              <w:widowControl w:val="0"/>
              <w:pBdr>
                <w:top w:val="nil"/>
                <w:left w:val="nil"/>
                <w:bottom w:val="nil"/>
                <w:right w:val="nil"/>
                <w:between w:val="nil"/>
              </w:pBdr>
              <w:rPr>
                <w:rFonts w:eastAsia="Calibri" w:cstheme="minorHAnsi"/>
                <w:color w:val="000000"/>
                <w:sz w:val="18"/>
                <w:szCs w:val="18"/>
                <w:lang w:val="en-GB"/>
              </w:rPr>
            </w:pPr>
            <w:r w:rsidRPr="00A60A36">
              <w:rPr>
                <w:rFonts w:eastAsia="Calibri" w:cstheme="minorHAnsi"/>
                <w:color w:val="000000"/>
                <w:sz w:val="18"/>
                <w:szCs w:val="18"/>
                <w:lang w:val="en-GB"/>
              </w:rPr>
              <w:t>1.000*</w:t>
            </w:r>
          </w:p>
        </w:tc>
      </w:tr>
      <w:tr w:rsidR="00D255A8" w:rsidRPr="00A60A36" w14:paraId="3956452B" w14:textId="77777777" w:rsidTr="00D255A8">
        <w:trPr>
          <w:trHeight w:val="227"/>
          <w:jc w:val="center"/>
        </w:trPr>
        <w:tc>
          <w:tcPr>
            <w:tcW w:w="3964" w:type="dxa"/>
            <w:gridSpan w:val="2"/>
            <w:shd w:val="clear" w:color="auto" w:fill="auto"/>
            <w:vAlign w:val="center"/>
          </w:tcPr>
          <w:p w14:paraId="455449BA" w14:textId="43409AC4" w:rsidR="00D255A8" w:rsidRPr="00A60A36" w:rsidRDefault="00D255A8" w:rsidP="00D255A8">
            <w:pPr>
              <w:rPr>
                <w:rFonts w:eastAsia="Calibri" w:cstheme="minorHAnsi"/>
                <w:b/>
                <w:color w:val="000000"/>
                <w:sz w:val="18"/>
                <w:szCs w:val="18"/>
                <w:lang w:val="en-GB"/>
              </w:rPr>
            </w:pPr>
            <w:r w:rsidRPr="00A60A36">
              <w:rPr>
                <w:rFonts w:eastAsia="Calibri" w:cstheme="minorHAnsi"/>
                <w:b/>
                <w:color w:val="000000"/>
                <w:sz w:val="18"/>
                <w:szCs w:val="18"/>
                <w:lang w:val="en-GB"/>
              </w:rPr>
              <w:t xml:space="preserve">Length of hospital stay </w:t>
            </w:r>
          </w:p>
        </w:tc>
        <w:tc>
          <w:tcPr>
            <w:tcW w:w="1843" w:type="dxa"/>
            <w:shd w:val="clear" w:color="auto" w:fill="auto"/>
            <w:vAlign w:val="center"/>
          </w:tcPr>
          <w:p w14:paraId="4D9D4A53" w14:textId="50E7F6CA" w:rsidR="00D255A8" w:rsidRPr="00A60A36" w:rsidRDefault="00D255A8" w:rsidP="00D255A8">
            <w:pPr>
              <w:jc w:val="center"/>
              <w:rPr>
                <w:rFonts w:eastAsia="Calibri" w:cstheme="minorHAnsi"/>
                <w:color w:val="000000"/>
                <w:sz w:val="18"/>
                <w:szCs w:val="18"/>
                <w:lang w:val="en-GB"/>
              </w:rPr>
            </w:pPr>
            <w:r w:rsidRPr="00A60A36">
              <w:rPr>
                <w:rFonts w:eastAsia="Calibri" w:cstheme="minorHAnsi"/>
                <w:color w:val="000000"/>
                <w:sz w:val="18"/>
                <w:szCs w:val="18"/>
                <w:lang w:val="en-GB"/>
              </w:rPr>
              <w:t>14 (6, 29.5) (n=328)</w:t>
            </w:r>
          </w:p>
        </w:tc>
        <w:tc>
          <w:tcPr>
            <w:tcW w:w="1701" w:type="dxa"/>
            <w:shd w:val="clear" w:color="auto" w:fill="auto"/>
            <w:vAlign w:val="center"/>
          </w:tcPr>
          <w:p w14:paraId="26391F41" w14:textId="334E0BE7" w:rsidR="00D255A8" w:rsidRPr="00A60A36" w:rsidRDefault="00D255A8" w:rsidP="00D255A8">
            <w:pPr>
              <w:jc w:val="center"/>
              <w:rPr>
                <w:rFonts w:eastAsia="Calibri" w:cstheme="minorHAnsi"/>
                <w:color w:val="000000"/>
                <w:sz w:val="18"/>
                <w:szCs w:val="18"/>
                <w:lang w:val="en-GB"/>
              </w:rPr>
            </w:pPr>
            <w:r w:rsidRPr="00A60A36">
              <w:rPr>
                <w:rFonts w:eastAsia="Calibri" w:cstheme="minorHAnsi"/>
                <w:color w:val="000000"/>
                <w:sz w:val="18"/>
                <w:szCs w:val="18"/>
                <w:lang w:val="en-GB"/>
              </w:rPr>
              <w:t>15 (7, 30) (n=317)</w:t>
            </w:r>
          </w:p>
        </w:tc>
        <w:tc>
          <w:tcPr>
            <w:tcW w:w="1559" w:type="dxa"/>
            <w:shd w:val="clear" w:color="auto" w:fill="auto"/>
            <w:vAlign w:val="center"/>
          </w:tcPr>
          <w:p w14:paraId="7870D6ED" w14:textId="217ACD88" w:rsidR="00D255A8" w:rsidRPr="00A60A36" w:rsidRDefault="00D255A8" w:rsidP="00D255A8">
            <w:pPr>
              <w:jc w:val="center"/>
              <w:rPr>
                <w:rFonts w:eastAsia="Calibri" w:cstheme="minorHAnsi"/>
                <w:color w:val="000000"/>
                <w:sz w:val="18"/>
                <w:szCs w:val="18"/>
                <w:lang w:val="en-GB"/>
              </w:rPr>
            </w:pPr>
            <w:r w:rsidRPr="00A60A36">
              <w:rPr>
                <w:rFonts w:eastAsia="Calibri" w:cstheme="minorHAnsi"/>
                <w:color w:val="000000"/>
                <w:sz w:val="18"/>
                <w:szCs w:val="18"/>
                <w:lang w:val="en-GB"/>
              </w:rPr>
              <w:t>0 (0, 0) (n=11)</w:t>
            </w:r>
          </w:p>
        </w:tc>
        <w:tc>
          <w:tcPr>
            <w:tcW w:w="851" w:type="dxa"/>
            <w:shd w:val="clear" w:color="auto" w:fill="auto"/>
            <w:vAlign w:val="center"/>
          </w:tcPr>
          <w:p w14:paraId="1BF24BE5" w14:textId="6EAF6F4B" w:rsidR="00D255A8" w:rsidRPr="00A60A36" w:rsidRDefault="00D255A8" w:rsidP="00D255A8">
            <w:pPr>
              <w:widowControl w:val="0"/>
              <w:pBdr>
                <w:top w:val="nil"/>
                <w:left w:val="nil"/>
                <w:bottom w:val="nil"/>
                <w:right w:val="nil"/>
                <w:between w:val="nil"/>
              </w:pBdr>
              <w:rPr>
                <w:rFonts w:eastAsia="Calibri" w:cstheme="minorHAnsi"/>
                <w:color w:val="000000"/>
                <w:sz w:val="18"/>
                <w:szCs w:val="18"/>
                <w:lang w:val="en-GB"/>
              </w:rPr>
            </w:pPr>
            <w:r w:rsidRPr="00A60A36">
              <w:rPr>
                <w:rFonts w:eastAsia="Calibri" w:cstheme="minorHAnsi"/>
                <w:color w:val="000000"/>
                <w:sz w:val="18"/>
                <w:szCs w:val="18"/>
                <w:lang w:val="en-GB"/>
              </w:rPr>
              <w:t>&lt;0.001</w:t>
            </w:r>
            <w:r w:rsidRPr="00A60A36">
              <w:rPr>
                <w:rFonts w:eastAsia="Calibri" w:cstheme="minorHAnsi"/>
                <w:sz w:val="18"/>
                <w:szCs w:val="18"/>
                <w:lang w:val="en-GB"/>
              </w:rPr>
              <w:t>†</w:t>
            </w:r>
          </w:p>
        </w:tc>
      </w:tr>
      <w:tr w:rsidR="00D255A8" w:rsidRPr="00A60A36" w14:paraId="338D938B" w14:textId="77777777" w:rsidTr="00D255A8">
        <w:trPr>
          <w:trHeight w:val="227"/>
          <w:jc w:val="center"/>
        </w:trPr>
        <w:tc>
          <w:tcPr>
            <w:tcW w:w="3964" w:type="dxa"/>
            <w:gridSpan w:val="2"/>
            <w:shd w:val="clear" w:color="auto" w:fill="auto"/>
            <w:vAlign w:val="center"/>
          </w:tcPr>
          <w:p w14:paraId="45A562B5" w14:textId="24D88490" w:rsidR="00D255A8" w:rsidRPr="00A60A36" w:rsidRDefault="00D255A8" w:rsidP="00D255A8">
            <w:pPr>
              <w:rPr>
                <w:rFonts w:eastAsia="Calibri" w:cstheme="minorHAnsi"/>
                <w:b/>
                <w:color w:val="000000"/>
                <w:sz w:val="18"/>
                <w:szCs w:val="18"/>
                <w:lang w:val="en-GB"/>
              </w:rPr>
            </w:pPr>
            <w:r w:rsidRPr="00A60A36">
              <w:rPr>
                <w:rFonts w:eastAsia="Calibri" w:cstheme="minorHAnsi"/>
                <w:b/>
                <w:color w:val="000000"/>
                <w:sz w:val="18"/>
                <w:szCs w:val="18"/>
                <w:lang w:val="en-GB"/>
              </w:rPr>
              <w:t xml:space="preserve">Follow-up time, days </w:t>
            </w:r>
          </w:p>
        </w:tc>
        <w:tc>
          <w:tcPr>
            <w:tcW w:w="1843" w:type="dxa"/>
            <w:shd w:val="clear" w:color="auto" w:fill="auto"/>
            <w:vAlign w:val="center"/>
          </w:tcPr>
          <w:p w14:paraId="74C88115" w14:textId="6A960F95" w:rsidR="00D255A8" w:rsidRPr="00A60A36" w:rsidRDefault="00D255A8" w:rsidP="00D255A8">
            <w:pPr>
              <w:jc w:val="center"/>
              <w:rPr>
                <w:rFonts w:eastAsia="Calibri" w:cstheme="minorHAnsi"/>
                <w:color w:val="000000"/>
                <w:sz w:val="18"/>
                <w:szCs w:val="18"/>
                <w:lang w:val="en-GB"/>
              </w:rPr>
            </w:pPr>
            <w:r w:rsidRPr="00A60A36">
              <w:rPr>
                <w:rFonts w:eastAsia="Calibri" w:cstheme="minorHAnsi"/>
                <w:color w:val="000000"/>
                <w:sz w:val="18"/>
                <w:szCs w:val="18"/>
                <w:lang w:val="en-GB"/>
              </w:rPr>
              <w:t>30 (11, 68) (n=445)</w:t>
            </w:r>
          </w:p>
        </w:tc>
        <w:tc>
          <w:tcPr>
            <w:tcW w:w="1701" w:type="dxa"/>
            <w:shd w:val="clear" w:color="auto" w:fill="auto"/>
            <w:vAlign w:val="center"/>
          </w:tcPr>
          <w:p w14:paraId="4B0CFFD5" w14:textId="5D5D6FCB" w:rsidR="00D255A8" w:rsidRPr="00A60A36" w:rsidRDefault="00D255A8" w:rsidP="00D255A8">
            <w:pPr>
              <w:jc w:val="center"/>
              <w:rPr>
                <w:rFonts w:eastAsia="Calibri" w:cstheme="minorHAnsi"/>
                <w:color w:val="000000"/>
                <w:sz w:val="18"/>
                <w:szCs w:val="18"/>
                <w:lang w:val="en-GB"/>
              </w:rPr>
            </w:pPr>
            <w:r w:rsidRPr="00A60A36">
              <w:rPr>
                <w:rFonts w:eastAsia="Calibri" w:cstheme="minorHAnsi"/>
                <w:color w:val="000000"/>
                <w:sz w:val="18"/>
                <w:szCs w:val="18"/>
                <w:lang w:val="en-GB"/>
              </w:rPr>
              <w:t>30 (11, 71) (n=443)</w:t>
            </w:r>
          </w:p>
        </w:tc>
        <w:tc>
          <w:tcPr>
            <w:tcW w:w="1559" w:type="dxa"/>
            <w:shd w:val="clear" w:color="auto" w:fill="auto"/>
            <w:vAlign w:val="center"/>
          </w:tcPr>
          <w:p w14:paraId="4CBF7C4C" w14:textId="0314A563" w:rsidR="00D255A8" w:rsidRPr="00A60A36" w:rsidRDefault="00D255A8" w:rsidP="00D255A8">
            <w:pPr>
              <w:jc w:val="center"/>
              <w:rPr>
                <w:rFonts w:eastAsia="Calibri" w:cstheme="minorHAnsi"/>
                <w:color w:val="000000"/>
                <w:sz w:val="18"/>
                <w:szCs w:val="18"/>
                <w:lang w:val="en-GB"/>
              </w:rPr>
            </w:pPr>
            <w:r w:rsidRPr="00A60A36">
              <w:rPr>
                <w:rFonts w:eastAsia="Calibri" w:cstheme="minorHAnsi"/>
                <w:color w:val="000000"/>
                <w:sz w:val="18"/>
                <w:szCs w:val="18"/>
                <w:lang w:val="en-GB"/>
              </w:rPr>
              <w:t>-5.5 (-8, -3) (n=2)</w:t>
            </w:r>
          </w:p>
        </w:tc>
        <w:tc>
          <w:tcPr>
            <w:tcW w:w="851" w:type="dxa"/>
            <w:shd w:val="clear" w:color="auto" w:fill="auto"/>
            <w:vAlign w:val="center"/>
          </w:tcPr>
          <w:p w14:paraId="69105B5B" w14:textId="16E5BEF9" w:rsidR="00D255A8" w:rsidRPr="00A60A36" w:rsidRDefault="00D255A8" w:rsidP="00D255A8">
            <w:pPr>
              <w:widowControl w:val="0"/>
              <w:pBdr>
                <w:top w:val="nil"/>
                <w:left w:val="nil"/>
                <w:bottom w:val="nil"/>
                <w:right w:val="nil"/>
                <w:between w:val="nil"/>
              </w:pBdr>
              <w:rPr>
                <w:rFonts w:eastAsia="Calibri" w:cstheme="minorHAnsi"/>
                <w:color w:val="000000"/>
                <w:sz w:val="18"/>
                <w:szCs w:val="18"/>
                <w:lang w:val="en-GB"/>
              </w:rPr>
            </w:pPr>
            <w:r w:rsidRPr="00A60A36">
              <w:rPr>
                <w:rFonts w:eastAsia="Calibri" w:cstheme="minorHAnsi"/>
                <w:color w:val="000000"/>
                <w:sz w:val="18"/>
                <w:szCs w:val="18"/>
                <w:lang w:val="en-GB"/>
              </w:rPr>
              <w:t>0.015</w:t>
            </w:r>
            <w:r w:rsidRPr="00A60A36">
              <w:rPr>
                <w:rFonts w:eastAsia="Calibri" w:cstheme="minorHAnsi"/>
                <w:sz w:val="18"/>
                <w:szCs w:val="18"/>
                <w:lang w:val="en-GB"/>
              </w:rPr>
              <w:t>†</w:t>
            </w:r>
          </w:p>
        </w:tc>
      </w:tr>
    </w:tbl>
    <w:p w14:paraId="2D313BB2" w14:textId="061CF6E4" w:rsidR="00CF4347" w:rsidRPr="003E67ED" w:rsidRDefault="003E67ED" w:rsidP="00CF4347">
      <w:pPr>
        <w:rPr>
          <w:rFonts w:eastAsia="Calibri" w:cstheme="minorHAnsi"/>
          <w:sz w:val="20"/>
          <w:szCs w:val="20"/>
          <w:lang w:val="en-US"/>
        </w:rPr>
      </w:pPr>
      <w:r>
        <w:rPr>
          <w:rFonts w:eastAsia="Calibri" w:cstheme="minorHAnsi"/>
          <w:sz w:val="20"/>
          <w:szCs w:val="20"/>
          <w:lang w:val="en-US"/>
        </w:rPr>
        <w:t xml:space="preserve">Acronyms: ATB – antibiotic; BSI – bloodstream infection; ESBL – extended-spectrum beta-lactamase; HAI – healthcare associated infection; ICU – intensive care unit. </w:t>
      </w:r>
    </w:p>
    <w:p w14:paraId="5E306684" w14:textId="2178D4BF" w:rsidR="00CB68E6" w:rsidRDefault="00CF4347" w:rsidP="00CF4347">
      <w:pPr>
        <w:rPr>
          <w:rFonts w:eastAsia="Calibri" w:cstheme="minorHAnsi"/>
          <w:sz w:val="20"/>
          <w:szCs w:val="20"/>
          <w:lang w:val="en-US"/>
        </w:rPr>
      </w:pPr>
      <w:r w:rsidRPr="003E67ED">
        <w:rPr>
          <w:rFonts w:eastAsia="Calibri" w:cstheme="minorHAnsi"/>
          <w:sz w:val="20"/>
          <w:szCs w:val="20"/>
          <w:lang w:val="en-US"/>
        </w:rPr>
        <w:t>Legend: * Pearson's chi-squared; † Wilcoxon rank-sum; ‡ No missing data.</w:t>
      </w:r>
    </w:p>
    <w:p w14:paraId="7FDEAE0B" w14:textId="77777777" w:rsidR="003E67ED" w:rsidRPr="003E67ED" w:rsidRDefault="003E67ED" w:rsidP="003E67ED">
      <w:pPr>
        <w:rPr>
          <w:rFonts w:eastAsia="Calibri" w:cstheme="minorHAnsi"/>
          <w:sz w:val="20"/>
          <w:szCs w:val="20"/>
          <w:lang w:val="en-US"/>
        </w:rPr>
      </w:pPr>
      <w:r w:rsidRPr="003E67ED">
        <w:rPr>
          <w:rFonts w:eastAsia="Calibri" w:cstheme="minorHAnsi"/>
          <w:sz w:val="20"/>
          <w:szCs w:val="20"/>
          <w:lang w:val="en-US"/>
        </w:rPr>
        <w:t xml:space="preserve">Notes: Composite outcome: death or recurrence at 30-day. Categorical variables reported as frequencies and proportions. Continuous variables reported as median and IQR. </w:t>
      </w:r>
    </w:p>
    <w:p w14:paraId="18D35E8B" w14:textId="77777777" w:rsidR="003E67ED" w:rsidRPr="003E67ED" w:rsidRDefault="003E67ED" w:rsidP="00CF4347">
      <w:pPr>
        <w:rPr>
          <w:rFonts w:eastAsia="Calibri" w:cstheme="minorHAnsi"/>
          <w:sz w:val="20"/>
          <w:szCs w:val="20"/>
          <w:lang w:val="en-US"/>
        </w:rPr>
      </w:pPr>
    </w:p>
    <w:p w14:paraId="01E8396D" w14:textId="77777777" w:rsidR="00BD33CE" w:rsidRDefault="00BD33CE" w:rsidP="00F52453">
      <w:pPr>
        <w:rPr>
          <w:rFonts w:eastAsia="Calibri" w:cstheme="minorHAnsi"/>
          <w:sz w:val="22"/>
          <w:szCs w:val="22"/>
          <w:lang w:val="en-US"/>
        </w:rPr>
      </w:pPr>
    </w:p>
    <w:p w14:paraId="3A30E989" w14:textId="77777777" w:rsidR="00BD33CE" w:rsidRDefault="00BD33CE" w:rsidP="00F52453">
      <w:pPr>
        <w:rPr>
          <w:rFonts w:eastAsia="Calibri" w:cstheme="minorHAnsi"/>
          <w:sz w:val="22"/>
          <w:szCs w:val="22"/>
          <w:lang w:val="en-US"/>
        </w:rPr>
      </w:pPr>
    </w:p>
    <w:p w14:paraId="0FEDCB23" w14:textId="77777777" w:rsidR="00BD33CE" w:rsidRPr="00F52453" w:rsidRDefault="00BD33CE" w:rsidP="00F52453">
      <w:pPr>
        <w:rPr>
          <w:rFonts w:eastAsia="Calibri" w:cstheme="minorHAnsi"/>
          <w:sz w:val="22"/>
          <w:szCs w:val="22"/>
          <w:lang w:val="en-US"/>
        </w:rPr>
      </w:pPr>
    </w:p>
    <w:p w14:paraId="2DF16539" w14:textId="68CCF9C9" w:rsidR="00F52453" w:rsidRPr="00BD33CE" w:rsidRDefault="00F52453" w:rsidP="00F52453">
      <w:pPr>
        <w:rPr>
          <w:rFonts w:eastAsia="Calibri" w:cstheme="minorHAnsi"/>
          <w:b/>
          <w:bCs/>
          <w:sz w:val="22"/>
          <w:szCs w:val="22"/>
          <w:lang w:val="en-US"/>
        </w:rPr>
      </w:pPr>
      <w:r w:rsidRPr="00BD33CE">
        <w:rPr>
          <w:rFonts w:eastAsia="Calibri" w:cstheme="minorHAnsi"/>
          <w:b/>
          <w:bCs/>
          <w:sz w:val="22"/>
          <w:szCs w:val="22"/>
          <w:lang w:val="en-US"/>
        </w:rPr>
        <w:t>References</w:t>
      </w:r>
    </w:p>
    <w:p w14:paraId="3F895525" w14:textId="77777777" w:rsidR="00F52453" w:rsidRPr="00F52453" w:rsidRDefault="00F52453" w:rsidP="00F52453">
      <w:pPr>
        <w:rPr>
          <w:rFonts w:eastAsia="Calibri" w:cstheme="minorHAnsi"/>
          <w:sz w:val="22"/>
          <w:szCs w:val="22"/>
          <w:lang w:val="en-US"/>
        </w:rPr>
      </w:pPr>
    </w:p>
    <w:p w14:paraId="28479AB1" w14:textId="77777777" w:rsidR="00044A23" w:rsidRPr="00044A23" w:rsidRDefault="00044A23" w:rsidP="00044A23">
      <w:pPr>
        <w:pStyle w:val="Bibliografia1"/>
        <w:rPr>
          <w:rFonts w:ascii="Aptos"/>
        </w:rPr>
      </w:pPr>
      <w:r>
        <w:fldChar w:fldCharType="begin"/>
      </w:r>
      <w:r>
        <w:instrText xml:space="preserve"> ADDIN ZOTERO_BIBL {"uncited":[],"omitted":[],"custom":[]} CSL_BIBLIOGRAPHY </w:instrText>
      </w:r>
      <w:r>
        <w:fldChar w:fldCharType="separate"/>
      </w:r>
      <w:r w:rsidRPr="00044A23">
        <w:rPr>
          <w:rFonts w:ascii="Aptos"/>
        </w:rPr>
        <w:t xml:space="preserve">1. Textor J, van der Zander B, Gilthorpe MS, Liśkiewicz M, Ellison GT. Robust causal inference using directed acyclic graphs: the R package ‘dagitty’. </w:t>
      </w:r>
      <w:r w:rsidRPr="00044A23">
        <w:rPr>
          <w:rFonts w:ascii="Aptos"/>
          <w:i/>
          <w:iCs/>
        </w:rPr>
        <w:t>International Journal of Epidemiology</w:t>
      </w:r>
      <w:r w:rsidRPr="00044A23">
        <w:rPr>
          <w:rFonts w:ascii="Aptos"/>
        </w:rPr>
        <w:t xml:space="preserve"> 2016; </w:t>
      </w:r>
      <w:r w:rsidRPr="00044A23">
        <w:rPr>
          <w:rFonts w:ascii="Aptos"/>
          <w:b/>
          <w:bCs/>
        </w:rPr>
        <w:t>45</w:t>
      </w:r>
      <w:r w:rsidRPr="00044A23">
        <w:rPr>
          <w:rFonts w:ascii="Aptos"/>
        </w:rPr>
        <w:t>: 1887–94.</w:t>
      </w:r>
    </w:p>
    <w:p w14:paraId="3902200D" w14:textId="2F990E25" w:rsidR="00F52453" w:rsidRPr="00F52453" w:rsidRDefault="00044A23" w:rsidP="00F52453">
      <w:pPr>
        <w:spacing w:line="480" w:lineRule="auto"/>
        <w:rPr>
          <w:rFonts w:eastAsia="Calibri" w:cstheme="minorHAnsi"/>
          <w:sz w:val="22"/>
          <w:szCs w:val="22"/>
          <w:lang w:val="en-US"/>
        </w:rPr>
      </w:pPr>
      <w:r>
        <w:rPr>
          <w:rFonts w:eastAsia="Calibri" w:cstheme="minorHAnsi"/>
          <w:sz w:val="22"/>
          <w:szCs w:val="22"/>
          <w:lang w:val="en-US"/>
        </w:rPr>
        <w:fldChar w:fldCharType="end"/>
      </w:r>
    </w:p>
    <w:p w14:paraId="528F78C3" w14:textId="77777777" w:rsidR="00F52453" w:rsidRPr="00F52453" w:rsidRDefault="00F52453">
      <w:pPr>
        <w:rPr>
          <w:b/>
          <w:bCs/>
          <w:lang w:val="en-US"/>
        </w:rPr>
      </w:pPr>
    </w:p>
    <w:sectPr w:rsidR="00F52453" w:rsidRPr="00F5245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453"/>
    <w:rsid w:val="000057D7"/>
    <w:rsid w:val="00044A23"/>
    <w:rsid w:val="0004627F"/>
    <w:rsid w:val="000462E9"/>
    <w:rsid w:val="000E5D9C"/>
    <w:rsid w:val="0010706D"/>
    <w:rsid w:val="00110E16"/>
    <w:rsid w:val="00116456"/>
    <w:rsid w:val="00154924"/>
    <w:rsid w:val="001F2F76"/>
    <w:rsid w:val="00211598"/>
    <w:rsid w:val="00236B66"/>
    <w:rsid w:val="002434C0"/>
    <w:rsid w:val="00293199"/>
    <w:rsid w:val="002972CC"/>
    <w:rsid w:val="002B5797"/>
    <w:rsid w:val="002D18E9"/>
    <w:rsid w:val="002E11C2"/>
    <w:rsid w:val="002F1F8C"/>
    <w:rsid w:val="00311855"/>
    <w:rsid w:val="00371EDC"/>
    <w:rsid w:val="003C2FBA"/>
    <w:rsid w:val="003E67ED"/>
    <w:rsid w:val="004A5228"/>
    <w:rsid w:val="004C0E1F"/>
    <w:rsid w:val="004C2E66"/>
    <w:rsid w:val="004D3850"/>
    <w:rsid w:val="00532200"/>
    <w:rsid w:val="00551DFC"/>
    <w:rsid w:val="00564798"/>
    <w:rsid w:val="00581CD7"/>
    <w:rsid w:val="005D0F0A"/>
    <w:rsid w:val="005E4C56"/>
    <w:rsid w:val="00625B90"/>
    <w:rsid w:val="00647E10"/>
    <w:rsid w:val="006D7D89"/>
    <w:rsid w:val="006F3427"/>
    <w:rsid w:val="0070258E"/>
    <w:rsid w:val="00747A19"/>
    <w:rsid w:val="0078701E"/>
    <w:rsid w:val="007E3284"/>
    <w:rsid w:val="007E7C01"/>
    <w:rsid w:val="00805344"/>
    <w:rsid w:val="008421F4"/>
    <w:rsid w:val="00876E5E"/>
    <w:rsid w:val="008D5BD8"/>
    <w:rsid w:val="009015E9"/>
    <w:rsid w:val="00A226FB"/>
    <w:rsid w:val="00A52318"/>
    <w:rsid w:val="00A60A36"/>
    <w:rsid w:val="00A63AFE"/>
    <w:rsid w:val="00A80305"/>
    <w:rsid w:val="00AF43E3"/>
    <w:rsid w:val="00B41C7B"/>
    <w:rsid w:val="00BD33CE"/>
    <w:rsid w:val="00C02C01"/>
    <w:rsid w:val="00C120F4"/>
    <w:rsid w:val="00C4069D"/>
    <w:rsid w:val="00C64997"/>
    <w:rsid w:val="00C824E5"/>
    <w:rsid w:val="00C94AD4"/>
    <w:rsid w:val="00CA1367"/>
    <w:rsid w:val="00CB68E6"/>
    <w:rsid w:val="00CF4347"/>
    <w:rsid w:val="00D255A8"/>
    <w:rsid w:val="00D34BBE"/>
    <w:rsid w:val="00D65452"/>
    <w:rsid w:val="00DE4031"/>
    <w:rsid w:val="00DE6236"/>
    <w:rsid w:val="00E019B8"/>
    <w:rsid w:val="00E52DC9"/>
    <w:rsid w:val="00EC323F"/>
    <w:rsid w:val="00F4768A"/>
    <w:rsid w:val="00F52453"/>
    <w:rsid w:val="00F62661"/>
    <w:rsid w:val="00F8335F"/>
    <w:rsid w:val="00FB5ED9"/>
    <w:rsid w:val="00FC5569"/>
    <w:rsid w:val="00FE68E0"/>
    <w:rsid w:val="00FE6E61"/>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ecimalSymbol w:val=","/>
  <w:listSeparator w:val=";"/>
  <w14:docId w14:val="0B2EE263"/>
  <w15:chartTrackingRefBased/>
  <w15:docId w15:val="{8715F902-34C1-4844-BF44-C83B45A65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t-P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2453"/>
  </w:style>
  <w:style w:type="paragraph" w:styleId="Ttulo1">
    <w:name w:val="heading 1"/>
    <w:basedOn w:val="Normal"/>
    <w:next w:val="Normal"/>
    <w:link w:val="Ttulo1Carter"/>
    <w:uiPriority w:val="9"/>
    <w:qFormat/>
    <w:rsid w:val="00F524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ter"/>
    <w:uiPriority w:val="9"/>
    <w:unhideWhenUsed/>
    <w:qFormat/>
    <w:rsid w:val="00F524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ter"/>
    <w:uiPriority w:val="9"/>
    <w:semiHidden/>
    <w:unhideWhenUsed/>
    <w:qFormat/>
    <w:rsid w:val="00F5245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ter"/>
    <w:uiPriority w:val="9"/>
    <w:semiHidden/>
    <w:unhideWhenUsed/>
    <w:qFormat/>
    <w:rsid w:val="00F5245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ter"/>
    <w:uiPriority w:val="9"/>
    <w:semiHidden/>
    <w:unhideWhenUsed/>
    <w:qFormat/>
    <w:rsid w:val="00F5245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ter"/>
    <w:uiPriority w:val="9"/>
    <w:semiHidden/>
    <w:unhideWhenUsed/>
    <w:qFormat/>
    <w:rsid w:val="00F52453"/>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ter"/>
    <w:uiPriority w:val="9"/>
    <w:semiHidden/>
    <w:unhideWhenUsed/>
    <w:qFormat/>
    <w:rsid w:val="00F52453"/>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ter"/>
    <w:uiPriority w:val="9"/>
    <w:semiHidden/>
    <w:unhideWhenUsed/>
    <w:qFormat/>
    <w:rsid w:val="00F52453"/>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ter"/>
    <w:uiPriority w:val="9"/>
    <w:semiHidden/>
    <w:unhideWhenUsed/>
    <w:qFormat/>
    <w:rsid w:val="00F52453"/>
    <w:pPr>
      <w:keepNext/>
      <w:keepLines/>
      <w:outlineLvl w:val="8"/>
    </w:pPr>
    <w:rPr>
      <w:rFonts w:eastAsiaTheme="majorEastAsia" w:cstheme="majorBidi"/>
      <w:color w:val="272727" w:themeColor="text1" w:themeTint="D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F52453"/>
    <w:rPr>
      <w:rFonts w:asciiTheme="majorHAnsi" w:eastAsiaTheme="majorEastAsia" w:hAnsiTheme="majorHAnsi" w:cstheme="majorBidi"/>
      <w:color w:val="0F4761" w:themeColor="accent1" w:themeShade="BF"/>
      <w:sz w:val="40"/>
      <w:szCs w:val="40"/>
    </w:rPr>
  </w:style>
  <w:style w:type="character" w:customStyle="1" w:styleId="Ttulo2Carter">
    <w:name w:val="Título 2 Caráter"/>
    <w:basedOn w:val="Tipodeletrapredefinidodopargrafo"/>
    <w:link w:val="Ttulo2"/>
    <w:uiPriority w:val="9"/>
    <w:rsid w:val="00F52453"/>
    <w:rPr>
      <w:rFonts w:asciiTheme="majorHAnsi" w:eastAsiaTheme="majorEastAsia" w:hAnsiTheme="majorHAnsi" w:cstheme="majorBidi"/>
      <w:color w:val="0F4761" w:themeColor="accent1" w:themeShade="BF"/>
      <w:sz w:val="32"/>
      <w:szCs w:val="32"/>
    </w:rPr>
  </w:style>
  <w:style w:type="character" w:customStyle="1" w:styleId="Ttulo3Carter">
    <w:name w:val="Título 3 Caráter"/>
    <w:basedOn w:val="Tipodeletrapredefinidodopargrafo"/>
    <w:link w:val="Ttulo3"/>
    <w:uiPriority w:val="9"/>
    <w:semiHidden/>
    <w:rsid w:val="00F52453"/>
    <w:rPr>
      <w:rFonts w:eastAsiaTheme="majorEastAsia" w:cstheme="majorBidi"/>
      <w:color w:val="0F4761" w:themeColor="accent1" w:themeShade="BF"/>
      <w:sz w:val="28"/>
      <w:szCs w:val="28"/>
    </w:rPr>
  </w:style>
  <w:style w:type="character" w:customStyle="1" w:styleId="Ttulo4Carter">
    <w:name w:val="Título 4 Caráter"/>
    <w:basedOn w:val="Tipodeletrapredefinidodopargrafo"/>
    <w:link w:val="Ttulo4"/>
    <w:uiPriority w:val="9"/>
    <w:semiHidden/>
    <w:rsid w:val="00F52453"/>
    <w:rPr>
      <w:rFonts w:eastAsiaTheme="majorEastAsia" w:cstheme="majorBidi"/>
      <w:i/>
      <w:iCs/>
      <w:color w:val="0F4761" w:themeColor="accent1" w:themeShade="BF"/>
    </w:rPr>
  </w:style>
  <w:style w:type="character" w:customStyle="1" w:styleId="Ttulo5Carter">
    <w:name w:val="Título 5 Caráter"/>
    <w:basedOn w:val="Tipodeletrapredefinidodopargrafo"/>
    <w:link w:val="Ttulo5"/>
    <w:uiPriority w:val="9"/>
    <w:semiHidden/>
    <w:rsid w:val="00F52453"/>
    <w:rPr>
      <w:rFonts w:eastAsiaTheme="majorEastAsia" w:cstheme="majorBidi"/>
      <w:color w:val="0F4761" w:themeColor="accent1" w:themeShade="BF"/>
    </w:rPr>
  </w:style>
  <w:style w:type="character" w:customStyle="1" w:styleId="Ttulo6Carter">
    <w:name w:val="Título 6 Caráter"/>
    <w:basedOn w:val="Tipodeletrapredefinidodopargrafo"/>
    <w:link w:val="Ttulo6"/>
    <w:uiPriority w:val="9"/>
    <w:semiHidden/>
    <w:rsid w:val="00F52453"/>
    <w:rPr>
      <w:rFonts w:eastAsiaTheme="majorEastAsia" w:cstheme="majorBidi"/>
      <w:i/>
      <w:iCs/>
      <w:color w:val="595959" w:themeColor="text1" w:themeTint="A6"/>
    </w:rPr>
  </w:style>
  <w:style w:type="character" w:customStyle="1" w:styleId="Ttulo7Carter">
    <w:name w:val="Título 7 Caráter"/>
    <w:basedOn w:val="Tipodeletrapredefinidodopargrafo"/>
    <w:link w:val="Ttulo7"/>
    <w:uiPriority w:val="9"/>
    <w:semiHidden/>
    <w:rsid w:val="00F52453"/>
    <w:rPr>
      <w:rFonts w:eastAsiaTheme="majorEastAsia" w:cstheme="majorBidi"/>
      <w:color w:val="595959" w:themeColor="text1" w:themeTint="A6"/>
    </w:rPr>
  </w:style>
  <w:style w:type="character" w:customStyle="1" w:styleId="Ttulo8Carter">
    <w:name w:val="Título 8 Caráter"/>
    <w:basedOn w:val="Tipodeletrapredefinidodopargrafo"/>
    <w:link w:val="Ttulo8"/>
    <w:uiPriority w:val="9"/>
    <w:semiHidden/>
    <w:rsid w:val="00F52453"/>
    <w:rPr>
      <w:rFonts w:eastAsiaTheme="majorEastAsia" w:cstheme="majorBidi"/>
      <w:i/>
      <w:iCs/>
      <w:color w:val="272727" w:themeColor="text1" w:themeTint="D8"/>
    </w:rPr>
  </w:style>
  <w:style w:type="character" w:customStyle="1" w:styleId="Ttulo9Carter">
    <w:name w:val="Título 9 Caráter"/>
    <w:basedOn w:val="Tipodeletrapredefinidodopargrafo"/>
    <w:link w:val="Ttulo9"/>
    <w:uiPriority w:val="9"/>
    <w:semiHidden/>
    <w:rsid w:val="00F52453"/>
    <w:rPr>
      <w:rFonts w:eastAsiaTheme="majorEastAsia" w:cstheme="majorBidi"/>
      <w:color w:val="272727" w:themeColor="text1" w:themeTint="D8"/>
    </w:rPr>
  </w:style>
  <w:style w:type="paragraph" w:styleId="Ttulo">
    <w:name w:val="Title"/>
    <w:basedOn w:val="Normal"/>
    <w:next w:val="Normal"/>
    <w:link w:val="TtuloCarter"/>
    <w:uiPriority w:val="10"/>
    <w:qFormat/>
    <w:rsid w:val="00F52453"/>
    <w:pPr>
      <w:spacing w:after="80"/>
      <w:contextualSpacing/>
    </w:pPr>
    <w:rPr>
      <w:rFonts w:asciiTheme="majorHAnsi" w:eastAsiaTheme="majorEastAsia" w:hAnsiTheme="majorHAnsi" w:cstheme="majorBidi"/>
      <w:spacing w:val="-10"/>
      <w:kern w:val="28"/>
      <w:sz w:val="56"/>
      <w:szCs w:val="56"/>
    </w:rPr>
  </w:style>
  <w:style w:type="character" w:customStyle="1" w:styleId="TtuloCarter">
    <w:name w:val="Título Caráter"/>
    <w:basedOn w:val="Tipodeletrapredefinidodopargrafo"/>
    <w:link w:val="Ttulo"/>
    <w:uiPriority w:val="10"/>
    <w:rsid w:val="00F5245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ter"/>
    <w:uiPriority w:val="11"/>
    <w:qFormat/>
    <w:rsid w:val="00F52453"/>
    <w:pPr>
      <w:numPr>
        <w:ilvl w:val="1"/>
      </w:numPr>
      <w:spacing w:after="160"/>
    </w:pPr>
    <w:rPr>
      <w:rFonts w:eastAsiaTheme="majorEastAsia" w:cstheme="majorBidi"/>
      <w:color w:val="595959" w:themeColor="text1" w:themeTint="A6"/>
      <w:spacing w:val="15"/>
      <w:sz w:val="28"/>
      <w:szCs w:val="28"/>
    </w:rPr>
  </w:style>
  <w:style w:type="character" w:customStyle="1" w:styleId="SubttuloCarter">
    <w:name w:val="Subtítulo Caráter"/>
    <w:basedOn w:val="Tipodeletrapredefinidodopargrafo"/>
    <w:link w:val="Subttulo"/>
    <w:uiPriority w:val="11"/>
    <w:rsid w:val="00F52453"/>
    <w:rPr>
      <w:rFonts w:eastAsiaTheme="majorEastAsia" w:cstheme="majorBidi"/>
      <w:color w:val="595959" w:themeColor="text1" w:themeTint="A6"/>
      <w:spacing w:val="15"/>
      <w:sz w:val="28"/>
      <w:szCs w:val="28"/>
    </w:rPr>
  </w:style>
  <w:style w:type="paragraph" w:styleId="Citao">
    <w:name w:val="Quote"/>
    <w:basedOn w:val="Normal"/>
    <w:next w:val="Normal"/>
    <w:link w:val="CitaoCarter"/>
    <w:uiPriority w:val="29"/>
    <w:qFormat/>
    <w:rsid w:val="00F52453"/>
    <w:pPr>
      <w:spacing w:before="160" w:after="160"/>
      <w:jc w:val="center"/>
    </w:pPr>
    <w:rPr>
      <w:i/>
      <w:iCs/>
      <w:color w:val="404040" w:themeColor="text1" w:themeTint="BF"/>
    </w:rPr>
  </w:style>
  <w:style w:type="character" w:customStyle="1" w:styleId="CitaoCarter">
    <w:name w:val="Citação Caráter"/>
    <w:basedOn w:val="Tipodeletrapredefinidodopargrafo"/>
    <w:link w:val="Citao"/>
    <w:uiPriority w:val="29"/>
    <w:rsid w:val="00F52453"/>
    <w:rPr>
      <w:i/>
      <w:iCs/>
      <w:color w:val="404040" w:themeColor="text1" w:themeTint="BF"/>
    </w:rPr>
  </w:style>
  <w:style w:type="paragraph" w:styleId="PargrafodaLista">
    <w:name w:val="List Paragraph"/>
    <w:basedOn w:val="Normal"/>
    <w:uiPriority w:val="34"/>
    <w:qFormat/>
    <w:rsid w:val="00F52453"/>
    <w:pPr>
      <w:ind w:left="720"/>
      <w:contextualSpacing/>
    </w:pPr>
  </w:style>
  <w:style w:type="character" w:styleId="nfaseIntensa">
    <w:name w:val="Intense Emphasis"/>
    <w:basedOn w:val="Tipodeletrapredefinidodopargrafo"/>
    <w:uiPriority w:val="21"/>
    <w:qFormat/>
    <w:rsid w:val="00F52453"/>
    <w:rPr>
      <w:i/>
      <w:iCs/>
      <w:color w:val="0F4761" w:themeColor="accent1" w:themeShade="BF"/>
    </w:rPr>
  </w:style>
  <w:style w:type="paragraph" w:styleId="CitaoIntensa">
    <w:name w:val="Intense Quote"/>
    <w:basedOn w:val="Normal"/>
    <w:next w:val="Normal"/>
    <w:link w:val="CitaoIntensaCarter"/>
    <w:uiPriority w:val="30"/>
    <w:qFormat/>
    <w:rsid w:val="00F524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arter">
    <w:name w:val="Citação Intensa Caráter"/>
    <w:basedOn w:val="Tipodeletrapredefinidodopargrafo"/>
    <w:link w:val="CitaoIntensa"/>
    <w:uiPriority w:val="30"/>
    <w:rsid w:val="00F52453"/>
    <w:rPr>
      <w:i/>
      <w:iCs/>
      <w:color w:val="0F4761" w:themeColor="accent1" w:themeShade="BF"/>
    </w:rPr>
  </w:style>
  <w:style w:type="character" w:styleId="RefernciaIntensa">
    <w:name w:val="Intense Reference"/>
    <w:basedOn w:val="Tipodeletrapredefinidodopargrafo"/>
    <w:uiPriority w:val="32"/>
    <w:qFormat/>
    <w:rsid w:val="00F52453"/>
    <w:rPr>
      <w:b/>
      <w:bCs/>
      <w:smallCaps/>
      <w:color w:val="0F4761" w:themeColor="accent1" w:themeShade="BF"/>
      <w:spacing w:val="5"/>
    </w:rPr>
  </w:style>
  <w:style w:type="paragraph" w:customStyle="1" w:styleId="Bibliografia1">
    <w:name w:val="Bibliografia1"/>
    <w:basedOn w:val="Normal"/>
    <w:link w:val="BibliographyCarter"/>
    <w:rsid w:val="00044A23"/>
    <w:pPr>
      <w:spacing w:after="240"/>
    </w:pPr>
    <w:rPr>
      <w:rFonts w:eastAsia="Calibri" w:cstheme="minorHAnsi"/>
      <w:sz w:val="22"/>
      <w:szCs w:val="22"/>
      <w:lang w:val="en-US"/>
    </w:rPr>
  </w:style>
  <w:style w:type="character" w:customStyle="1" w:styleId="BibliographyCarter">
    <w:name w:val="Bibliography Caráter"/>
    <w:basedOn w:val="Tipodeletrapredefinidodopargrafo"/>
    <w:link w:val="Bibliografia1"/>
    <w:rsid w:val="00044A23"/>
    <w:rPr>
      <w:rFonts w:eastAsia="Calibri" w:cstheme="minorHAns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1040</Words>
  <Characters>5620</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 Guedes</dc:creator>
  <cp:keywords/>
  <dc:description/>
  <cp:lastModifiedBy>Mariana Guedes</cp:lastModifiedBy>
  <cp:revision>9</cp:revision>
  <dcterms:created xsi:type="dcterms:W3CDTF">2024-02-08T15:40:00Z</dcterms:created>
  <dcterms:modified xsi:type="dcterms:W3CDTF">2024-03-04T22:18:00Z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id="M2DFxMRA"/&gt;&lt;style id="http://www.zotero.org/styles/journal-of-antimicrobial-chemotherapy" hasBibliography="1" bibliographyStyleHasBeenSet="1"/&gt;&lt;prefs&gt;&lt;pref name="fieldType" value="Field"/&gt;&lt;/prefs</vt:lpwstr>
  </property>
  <property fmtid="{D5CDD505-2E9C-101B-9397-08002B2CF9AE}" pid="3" name="ZOTERO_PREF_2">
    <vt:lpwstr>&gt;&lt;/data&gt;</vt:lpwstr>
  </property>
</Properties>
</file>