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6BB8E" w14:textId="77777777" w:rsidR="000815FF" w:rsidRPr="000815FF" w:rsidRDefault="000815FF" w:rsidP="000815FF">
      <w:pPr>
        <w:rPr>
          <w:b/>
          <w:bCs/>
          <w:lang w:val="en-US"/>
        </w:rPr>
      </w:pPr>
      <w:r w:rsidRPr="000815FF">
        <w:rPr>
          <w:b/>
          <w:bCs/>
          <w:lang w:val="en-US"/>
        </w:rPr>
        <w:t>Supplementary Information</w:t>
      </w:r>
    </w:p>
    <w:p w14:paraId="0FD1FA6F" w14:textId="77777777" w:rsidR="000815FF" w:rsidRPr="000815FF" w:rsidRDefault="000815FF" w:rsidP="000815FF">
      <w:pPr>
        <w:rPr>
          <w:b/>
          <w:bCs/>
          <w:lang w:val="en-US"/>
        </w:rPr>
      </w:pPr>
    </w:p>
    <w:p w14:paraId="0271E586" w14:textId="56262122" w:rsidR="000815FF" w:rsidRPr="000815FF" w:rsidRDefault="000815FF" w:rsidP="000815FF">
      <w:pPr>
        <w:rPr>
          <w:b/>
          <w:bCs/>
          <w:lang w:val="en-US"/>
        </w:rPr>
      </w:pPr>
      <w:r w:rsidRPr="000815FF">
        <w:rPr>
          <w:rFonts w:eastAsia="Times New Roman" w:cstheme="minorHAnsi"/>
          <w:b/>
          <w:bCs/>
          <w:color w:val="000000"/>
          <w:kern w:val="36"/>
          <w:lang w:val="en-AU" w:eastAsia="en-GB"/>
          <w14:ligatures w14:val="none"/>
        </w:rPr>
        <w:t>Transcriptomic analysis of TGFβ-mediated fibrosis in primary human Tenon’s fibroblasts</w:t>
      </w:r>
    </w:p>
    <w:p w14:paraId="471192F2" w14:textId="77777777" w:rsidR="000815FF" w:rsidRDefault="000815FF" w:rsidP="000815FF">
      <w:pPr>
        <w:rPr>
          <w:rFonts w:eastAsia="Times New Roman" w:cstheme="minorHAnsi"/>
          <w:kern w:val="0"/>
          <w:u w:val="single"/>
          <w:lang w:val="en-AU" w:eastAsia="en-GB"/>
          <w14:ligatures w14:val="none"/>
        </w:rPr>
      </w:pPr>
    </w:p>
    <w:p w14:paraId="667EF6C1" w14:textId="05812914" w:rsidR="000815FF" w:rsidRPr="000815FF" w:rsidRDefault="000815FF" w:rsidP="000815FF">
      <w:pPr>
        <w:rPr>
          <w:rFonts w:eastAsia="Times New Roman" w:cstheme="minorHAnsi"/>
          <w:b/>
          <w:bCs/>
          <w:kern w:val="0"/>
          <w:lang w:val="en-AU" w:eastAsia="en-GB"/>
          <w14:ligatures w14:val="none"/>
        </w:rPr>
      </w:pPr>
      <w:r w:rsidRPr="000815FF">
        <w:rPr>
          <w:rFonts w:eastAsia="Times New Roman" w:cstheme="minorHAnsi"/>
          <w:b/>
          <w:bCs/>
          <w:kern w:val="0"/>
          <w:lang w:val="en-AU" w:eastAsia="en-GB"/>
          <w14:ligatures w14:val="none"/>
        </w:rPr>
        <w:t>Author information</w:t>
      </w:r>
    </w:p>
    <w:p w14:paraId="2FCD4958" w14:textId="15EEA34F" w:rsidR="000815FF" w:rsidRDefault="000815FF" w:rsidP="000815FF">
      <w:pPr>
        <w:rPr>
          <w:rFonts w:eastAsia="Times New Roman" w:cstheme="minorHAnsi"/>
          <w:color w:val="000000"/>
          <w:kern w:val="0"/>
          <w:vertAlign w:val="superscript"/>
          <w:lang w:val="en-AU" w:eastAsia="en-GB"/>
          <w14:ligatures w14:val="none"/>
        </w:rPr>
      </w:pPr>
      <w:r w:rsidRPr="00AE202B">
        <w:rPr>
          <w:rFonts w:eastAsia="Times New Roman" w:cstheme="minorHAnsi"/>
          <w:color w:val="000000"/>
          <w:kern w:val="0"/>
          <w:lang w:val="en-AU" w:eastAsia="en-GB"/>
          <w14:ligatures w14:val="none"/>
        </w:rPr>
        <w:t xml:space="preserve">Zoe </w:t>
      </w:r>
      <w:proofErr w:type="spellStart"/>
      <w:r w:rsidRPr="00AE202B">
        <w:rPr>
          <w:rFonts w:eastAsia="Times New Roman" w:cstheme="minorHAnsi"/>
          <w:color w:val="000000"/>
          <w:kern w:val="0"/>
          <w:lang w:val="en-AU" w:eastAsia="en-GB"/>
          <w14:ligatures w14:val="none"/>
        </w:rPr>
        <w:t>Pasvanis</w:t>
      </w:r>
      <w:proofErr w:type="spellEnd"/>
      <w:r w:rsidRPr="00AE202B">
        <w:rPr>
          <w:rFonts w:eastAsia="Times New Roman" w:cstheme="minorHAnsi"/>
          <w:color w:val="000000"/>
          <w:kern w:val="0"/>
          <w:lang w:val="en-AU" w:eastAsia="en-GB"/>
          <w14:ligatures w14:val="none"/>
        </w:rPr>
        <w:t>, Antony Boynes, Roy C.K. Kong, Elsa C. Chan, Raymond C.B. Wong, Jennifer Fan Gaskin</w:t>
      </w:r>
    </w:p>
    <w:p w14:paraId="605B2FEA" w14:textId="77777777" w:rsidR="000815FF" w:rsidRPr="008E4881" w:rsidRDefault="000815FF" w:rsidP="000815FF">
      <w:pPr>
        <w:rPr>
          <w:rFonts w:eastAsia="Times New Roman" w:cstheme="minorHAnsi"/>
          <w:color w:val="000000"/>
          <w:kern w:val="0"/>
          <w:vertAlign w:val="superscript"/>
          <w:lang w:val="en-AU" w:eastAsia="en-GB"/>
          <w14:ligatures w14:val="none"/>
        </w:rPr>
      </w:pPr>
    </w:p>
    <w:p w14:paraId="043B9E5C" w14:textId="76C08434" w:rsidR="008E4881" w:rsidRPr="008E4881" w:rsidRDefault="008E4881" w:rsidP="008E4881">
      <w:pPr>
        <w:outlineLvl w:val="2"/>
        <w:rPr>
          <w:rFonts w:eastAsia="Times New Roman" w:cstheme="minorHAnsi"/>
          <w:b/>
          <w:bCs/>
          <w:kern w:val="0"/>
          <w:lang w:val="en-AU" w:eastAsia="en-GB"/>
          <w14:ligatures w14:val="none"/>
        </w:rPr>
      </w:pPr>
      <w:r w:rsidRPr="008E4881">
        <w:rPr>
          <w:rFonts w:eastAsia="Times New Roman" w:cstheme="minorHAnsi"/>
          <w:b/>
          <w:bCs/>
          <w:color w:val="000000"/>
          <w:kern w:val="0"/>
          <w:lang w:val="en-AU" w:eastAsia="en-GB"/>
          <w14:ligatures w14:val="none"/>
        </w:rPr>
        <w:t xml:space="preserve">Supplementary </w:t>
      </w:r>
      <w:r w:rsidR="0049501C">
        <w:rPr>
          <w:rFonts w:eastAsia="Times New Roman" w:cstheme="minorHAnsi"/>
          <w:b/>
          <w:bCs/>
          <w:color w:val="000000"/>
          <w:kern w:val="0"/>
          <w:lang w:val="en-AU" w:eastAsia="en-GB"/>
          <w14:ligatures w14:val="none"/>
        </w:rPr>
        <w:t>tables</w:t>
      </w:r>
    </w:p>
    <w:p w14:paraId="653259DE" w14:textId="15931B84" w:rsidR="008E4881" w:rsidRPr="008E4881" w:rsidRDefault="008E4881" w:rsidP="008E4881">
      <w:pPr>
        <w:spacing w:after="240"/>
        <w:rPr>
          <w:rFonts w:eastAsia="Times New Roman" w:cstheme="minorHAnsi"/>
          <w:kern w:val="0"/>
          <w:lang w:val="en-AU" w:eastAsia="en-GB"/>
          <w14:ligatures w14:val="none"/>
        </w:rPr>
      </w:pPr>
      <w:r w:rsidRPr="008E4881">
        <w:rPr>
          <w:rFonts w:ascii="Times New Roman" w:eastAsia="Times New Roman" w:hAnsi="Times New Roman" w:cs="Times New Roman"/>
          <w:kern w:val="0"/>
          <w:lang w:val="en-AU" w:eastAsia="en-GB"/>
          <w14:ligatures w14:val="none"/>
        </w:rPr>
        <w:br/>
      </w:r>
      <w:r w:rsidRPr="008E4881">
        <w:rPr>
          <w:rFonts w:ascii="Times New Roman" w:eastAsia="Times New Roman" w:hAnsi="Times New Roman" w:cs="Times New Roman"/>
          <w:kern w:val="0"/>
          <w:bdr w:val="none" w:sz="0" w:space="0" w:color="auto" w:frame="1"/>
          <w:lang w:val="en-AU" w:eastAsia="en-GB"/>
          <w14:ligatures w14:val="none"/>
        </w:rPr>
        <w:fldChar w:fldCharType="begin"/>
      </w:r>
      <w:r w:rsidRPr="008E4881">
        <w:rPr>
          <w:rFonts w:ascii="Times New Roman" w:eastAsia="Times New Roman" w:hAnsi="Times New Roman" w:cs="Times New Roman"/>
          <w:kern w:val="0"/>
          <w:bdr w:val="none" w:sz="0" w:space="0" w:color="auto" w:frame="1"/>
          <w:lang w:val="en-AU" w:eastAsia="en-GB"/>
          <w14:ligatures w14:val="none"/>
        </w:rPr>
        <w:instrText xml:space="preserve"> INCLUDEPICTURE "https://lh7-us.googleusercontent.com/govNaYJ7y4ci7OnCJjycJTT8-z-uaiudyFO_j7c3SrnUS5tFDRU8upTsneRGB7HbH2SO2k7p22qiIpxvSQQpQj9uA12awjWpwqgJZ7JV-sais8WUNEY-wnDQ3u7XoJpW0iLPTCzIIudwYJD0w1p_1UY" \* MERGEFORMATINET </w:instrText>
      </w:r>
      <w:r w:rsidRPr="008E4881">
        <w:rPr>
          <w:rFonts w:ascii="Times New Roman" w:eastAsia="Times New Roman" w:hAnsi="Times New Roman" w:cs="Times New Roman"/>
          <w:kern w:val="0"/>
          <w:bdr w:val="none" w:sz="0" w:space="0" w:color="auto" w:frame="1"/>
          <w:lang w:val="en-AU" w:eastAsia="en-GB"/>
          <w14:ligatures w14:val="none"/>
        </w:rPr>
        <w:fldChar w:fldCharType="separate"/>
      </w:r>
      <w:r w:rsidRPr="008E4881">
        <w:rPr>
          <w:rFonts w:ascii="Times New Roman" w:eastAsia="Times New Roman" w:hAnsi="Times New Roman" w:cs="Times New Roman"/>
          <w:noProof/>
          <w:kern w:val="0"/>
          <w:bdr w:val="none" w:sz="0" w:space="0" w:color="auto" w:frame="1"/>
          <w:lang w:val="en-AU" w:eastAsia="en-GB"/>
          <w14:ligatures w14:val="none"/>
        </w:rPr>
        <w:drawing>
          <wp:inline distT="0" distB="0" distL="0" distR="0" wp14:anchorId="2F6E7B87" wp14:editId="55F31163">
            <wp:extent cx="5727700" cy="2112010"/>
            <wp:effectExtent l="0" t="0" r="0" b="0"/>
            <wp:docPr id="16205128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881">
        <w:rPr>
          <w:rFonts w:ascii="Times New Roman" w:eastAsia="Times New Roman" w:hAnsi="Times New Roman" w:cs="Times New Roman"/>
          <w:kern w:val="0"/>
          <w:bdr w:val="none" w:sz="0" w:space="0" w:color="auto" w:frame="1"/>
          <w:lang w:val="en-AU" w:eastAsia="en-GB"/>
          <w14:ligatures w14:val="none"/>
        </w:rPr>
        <w:fldChar w:fldCharType="end"/>
      </w:r>
      <w:r w:rsidRPr="008E4881">
        <w:rPr>
          <w:rFonts w:ascii="Times New Roman" w:eastAsia="Times New Roman" w:hAnsi="Times New Roman" w:cs="Times New Roman"/>
          <w:kern w:val="0"/>
          <w:lang w:val="en-AU" w:eastAsia="en-GB"/>
          <w14:ligatures w14:val="none"/>
        </w:rPr>
        <w:br/>
      </w:r>
      <w:r w:rsidRPr="008E4881">
        <w:rPr>
          <w:rFonts w:ascii="Times New Roman" w:eastAsia="Times New Roman" w:hAnsi="Times New Roman" w:cs="Times New Roman"/>
          <w:kern w:val="0"/>
          <w:lang w:val="en-AU" w:eastAsia="en-GB"/>
          <w14:ligatures w14:val="none"/>
        </w:rPr>
        <w:br/>
      </w:r>
      <w:r w:rsidRPr="008E4881">
        <w:rPr>
          <w:rFonts w:eastAsia="Times New Roman" w:cstheme="minorHAnsi"/>
          <w:b/>
          <w:bCs/>
          <w:color w:val="000000"/>
          <w:kern w:val="0"/>
          <w:lang w:val="en-AU" w:eastAsia="en-GB"/>
          <w14:ligatures w14:val="none"/>
        </w:rPr>
        <w:t>Supplementary table 1: GSEA table for TGF-B1 treatment compared to control</w:t>
      </w:r>
      <w:r>
        <w:rPr>
          <w:rFonts w:eastAsia="Times New Roman" w:cstheme="minorHAnsi"/>
          <w:kern w:val="0"/>
          <w:lang w:val="en-AU" w:eastAsia="en-GB"/>
          <w14:ligatures w14:val="none"/>
        </w:rPr>
        <w:t xml:space="preserve"> </w:t>
      </w:r>
      <w:r w:rsidRPr="008E4881">
        <w:rPr>
          <w:rFonts w:eastAsia="Times New Roman" w:cstheme="minorHAnsi"/>
          <w:color w:val="000000"/>
          <w:kern w:val="0"/>
          <w:lang w:val="en-AU" w:eastAsia="en-GB"/>
          <w14:ligatures w14:val="none"/>
        </w:rPr>
        <w:t>GSEA enrichment results for the top 10 enrichment terms. ES: enrichment score, NES: normalized enrichment score, NOM p-value: nominal p-value, FDR q-value: false-discovery rate q-value, FWER p-value: familywise-error rate p-value.</w:t>
      </w:r>
    </w:p>
    <w:p w14:paraId="57AE8F96" w14:textId="77777777" w:rsidR="008E4881" w:rsidRPr="008E4881" w:rsidRDefault="008E4881" w:rsidP="008E4881">
      <w:pPr>
        <w:rPr>
          <w:rFonts w:ascii="Times New Roman" w:eastAsia="Times New Roman" w:hAnsi="Times New Roman" w:cs="Times New Roman"/>
          <w:kern w:val="0"/>
          <w:lang w:val="en-AU" w:eastAsia="en-GB"/>
          <w14:ligatures w14:val="none"/>
        </w:rPr>
      </w:pPr>
    </w:p>
    <w:p w14:paraId="5EC74395" w14:textId="7A48B765" w:rsidR="008E4881" w:rsidRPr="008E4881" w:rsidRDefault="008E4881" w:rsidP="008E4881">
      <w:pPr>
        <w:rPr>
          <w:rFonts w:ascii="Times New Roman" w:eastAsia="Times New Roman" w:hAnsi="Times New Roman" w:cs="Times New Roman"/>
          <w:kern w:val="0"/>
          <w:lang w:val="en-AU" w:eastAsia="en-GB"/>
          <w14:ligatures w14:val="none"/>
        </w:rPr>
      </w:pPr>
      <w:r w:rsidRPr="008E4881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val="en-AU" w:eastAsia="en-GB"/>
          <w14:ligatures w14:val="none"/>
        </w:rPr>
        <w:lastRenderedPageBreak/>
        <w:fldChar w:fldCharType="begin"/>
      </w:r>
      <w:r w:rsidRPr="008E4881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val="en-AU" w:eastAsia="en-GB"/>
          <w14:ligatures w14:val="none"/>
        </w:rPr>
        <w:instrText xml:space="preserve"> INCLUDEPICTURE "https://lh7-us.googleusercontent.com/ru1N9SY3rvauLKr4jhrx0Psq84sH3RsMY2bO_qx1Nc9usZrl_1Fp-ylrN6mBMZL-u58BXaisX10PUgZ5f0bwKW6D-mR-CHFqzQ4gHHS08ez4-elv3UvaGk8eRHoNMnQHVS_YTVTb1kjLPNsjmObm-l4" \* MERGEFORMATINET </w:instrText>
      </w:r>
      <w:r w:rsidRPr="008E4881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val="en-AU" w:eastAsia="en-GB"/>
          <w14:ligatures w14:val="none"/>
        </w:rPr>
        <w:fldChar w:fldCharType="separate"/>
      </w:r>
      <w:r w:rsidRPr="008E4881">
        <w:rPr>
          <w:rFonts w:ascii="Arial" w:eastAsia="Times New Roman" w:hAnsi="Arial" w:cs="Arial"/>
          <w:noProof/>
          <w:color w:val="000000"/>
          <w:kern w:val="0"/>
          <w:bdr w:val="none" w:sz="0" w:space="0" w:color="auto" w:frame="1"/>
          <w:lang w:val="en-AU" w:eastAsia="en-GB"/>
          <w14:ligatures w14:val="none"/>
        </w:rPr>
        <w:drawing>
          <wp:inline distT="0" distB="0" distL="0" distR="0" wp14:anchorId="3C85C9CD" wp14:editId="04D1A8E3">
            <wp:extent cx="5727700" cy="3891915"/>
            <wp:effectExtent l="0" t="0" r="0" b="0"/>
            <wp:docPr id="1015753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881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val="en-AU" w:eastAsia="en-GB"/>
          <w14:ligatures w14:val="none"/>
        </w:rPr>
        <w:fldChar w:fldCharType="end"/>
      </w:r>
    </w:p>
    <w:p w14:paraId="1D78A005" w14:textId="77777777" w:rsidR="008E4881" w:rsidRPr="008E4881" w:rsidRDefault="008E4881" w:rsidP="008E4881">
      <w:pPr>
        <w:rPr>
          <w:rFonts w:ascii="Times New Roman" w:eastAsia="Times New Roman" w:hAnsi="Times New Roman" w:cs="Times New Roman"/>
          <w:kern w:val="0"/>
          <w:lang w:val="en-AU" w:eastAsia="en-GB"/>
          <w14:ligatures w14:val="none"/>
        </w:rPr>
      </w:pPr>
    </w:p>
    <w:p w14:paraId="01F35E20" w14:textId="0E38A934" w:rsidR="008E4881" w:rsidRDefault="008E4881" w:rsidP="008E4881">
      <w:pPr>
        <w:rPr>
          <w:rFonts w:ascii="Arial" w:eastAsia="Times New Roman" w:hAnsi="Arial" w:cs="Arial"/>
          <w:color w:val="000000"/>
          <w:kern w:val="0"/>
          <w:lang w:val="en-AU" w:eastAsia="en-GB"/>
          <w14:ligatures w14:val="none"/>
        </w:rPr>
      </w:pPr>
      <w:r w:rsidRPr="008E4881">
        <w:rPr>
          <w:rFonts w:eastAsia="Times New Roman" w:cstheme="minorHAnsi"/>
          <w:b/>
          <w:bCs/>
          <w:color w:val="000000"/>
          <w:kern w:val="0"/>
          <w:lang w:val="en-AU" w:eastAsia="en-GB"/>
          <w14:ligatures w14:val="none"/>
        </w:rPr>
        <w:t xml:space="preserve">Supplementary table 2: Prescribed glaucoma medications used by </w:t>
      </w:r>
      <w:r w:rsidRPr="008E4881">
        <w:rPr>
          <w:rFonts w:eastAsia="Times New Roman" w:cstheme="minorHAnsi"/>
          <w:b/>
          <w:bCs/>
          <w:color w:val="000000"/>
          <w:kern w:val="0"/>
          <w:lang w:val="en-AU" w:eastAsia="en-GB"/>
          <w14:ligatures w14:val="none"/>
        </w:rPr>
        <w:t>patients.</w:t>
      </w:r>
      <w:r>
        <w:rPr>
          <w:rFonts w:eastAsia="Times New Roman" w:cstheme="minorHAnsi"/>
          <w:kern w:val="0"/>
          <w:lang w:val="en-AU" w:eastAsia="en-GB"/>
          <w14:ligatures w14:val="none"/>
        </w:rPr>
        <w:t xml:space="preserve"> </w:t>
      </w:r>
      <w:r w:rsidRPr="008E4881">
        <w:rPr>
          <w:rFonts w:eastAsia="Times New Roman" w:cstheme="minorHAnsi"/>
          <w:color w:val="000000"/>
          <w:kern w:val="0"/>
          <w:lang w:val="en-AU" w:eastAsia="en-GB"/>
          <w14:ligatures w14:val="none"/>
        </w:rPr>
        <w:t>Glaucoma medications being used by patients at the time of tissue biopsy collection</w:t>
      </w:r>
      <w:r w:rsidRPr="008E4881">
        <w:rPr>
          <w:rFonts w:ascii="Arial" w:eastAsia="Times New Roman" w:hAnsi="Arial" w:cs="Arial"/>
          <w:color w:val="000000"/>
          <w:kern w:val="0"/>
          <w:lang w:val="en-AU" w:eastAsia="en-GB"/>
          <w14:ligatures w14:val="none"/>
        </w:rPr>
        <w:t xml:space="preserve">. </w:t>
      </w:r>
    </w:p>
    <w:p w14:paraId="5F6AAF59" w14:textId="77777777" w:rsidR="0049501C" w:rsidRDefault="0049501C" w:rsidP="008E4881">
      <w:pPr>
        <w:rPr>
          <w:rFonts w:ascii="Arial" w:eastAsia="Times New Roman" w:hAnsi="Arial" w:cs="Arial"/>
          <w:color w:val="000000"/>
          <w:kern w:val="0"/>
          <w:lang w:val="en-AU" w:eastAsia="en-GB"/>
          <w14:ligatures w14:val="none"/>
        </w:rPr>
      </w:pPr>
    </w:p>
    <w:p w14:paraId="177C0BD6" w14:textId="120E76CB" w:rsidR="0049501C" w:rsidRPr="0049501C" w:rsidRDefault="0049501C" w:rsidP="008E4881">
      <w:pPr>
        <w:rPr>
          <w:rFonts w:eastAsia="Times New Roman" w:cstheme="minorHAnsi"/>
          <w:b/>
          <w:bCs/>
          <w:kern w:val="0"/>
          <w:lang w:val="en-AU" w:eastAsia="en-GB"/>
          <w14:ligatures w14:val="none"/>
        </w:rPr>
      </w:pPr>
      <w:r w:rsidRPr="0049501C">
        <w:rPr>
          <w:rFonts w:eastAsia="Times New Roman" w:cstheme="minorHAnsi"/>
          <w:b/>
          <w:bCs/>
          <w:color w:val="000000"/>
          <w:kern w:val="0"/>
          <w:lang w:val="en-AU" w:eastAsia="en-GB"/>
          <w14:ligatures w14:val="none"/>
        </w:rPr>
        <w:t>Supplementary figures</w:t>
      </w:r>
    </w:p>
    <w:p w14:paraId="56A91916" w14:textId="77777777" w:rsidR="008E4881" w:rsidRPr="008E4881" w:rsidRDefault="008E4881" w:rsidP="008E4881">
      <w:pPr>
        <w:rPr>
          <w:rFonts w:ascii="Times New Roman" w:eastAsia="Times New Roman" w:hAnsi="Times New Roman" w:cs="Times New Roman"/>
          <w:kern w:val="0"/>
          <w:lang w:val="en-AU" w:eastAsia="en-GB"/>
          <w14:ligatures w14:val="none"/>
        </w:rPr>
      </w:pPr>
    </w:p>
    <w:p w14:paraId="706EADA4" w14:textId="3AB817C1" w:rsidR="008E4881" w:rsidRPr="008E4881" w:rsidRDefault="008E4881" w:rsidP="008E4881">
      <w:pPr>
        <w:rPr>
          <w:rFonts w:ascii="Times New Roman" w:eastAsia="Times New Roman" w:hAnsi="Times New Roman" w:cs="Times New Roman"/>
          <w:kern w:val="0"/>
          <w:lang w:val="en-AU" w:eastAsia="en-GB"/>
          <w14:ligatures w14:val="none"/>
        </w:rPr>
      </w:pPr>
      <w:r w:rsidRPr="008E4881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val="en-AU" w:eastAsia="en-GB"/>
          <w14:ligatures w14:val="none"/>
        </w:rPr>
        <w:fldChar w:fldCharType="begin"/>
      </w:r>
      <w:r w:rsidRPr="008E4881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val="en-AU" w:eastAsia="en-GB"/>
          <w14:ligatures w14:val="none"/>
        </w:rPr>
        <w:instrText xml:space="preserve"> INCLUDEPICTURE "https://lh7-us.googleusercontent.com/ZiLinLyUtS0CmvhpikbJ1qPSjl60m1xvFyOALfmswcVF5jkICnrzH9Po3GBil4pQAQxqFDphGIKFUbBaLKt6Ns1mANJXraOXwCtAA7hr4XEnMO7mDPWNnleFTkZF6By5MjML37HoZxqb3wD5eDyzRIM" \* MERGEFORMATINET </w:instrText>
      </w:r>
      <w:r w:rsidRPr="008E4881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val="en-AU" w:eastAsia="en-GB"/>
          <w14:ligatures w14:val="none"/>
        </w:rPr>
        <w:fldChar w:fldCharType="separate"/>
      </w:r>
      <w:r w:rsidRPr="008E4881">
        <w:rPr>
          <w:rFonts w:ascii="Arial" w:eastAsia="Times New Roman" w:hAnsi="Arial" w:cs="Arial"/>
          <w:noProof/>
          <w:color w:val="000000"/>
          <w:kern w:val="0"/>
          <w:bdr w:val="none" w:sz="0" w:space="0" w:color="auto" w:frame="1"/>
          <w:lang w:val="en-AU" w:eastAsia="en-GB"/>
          <w14:ligatures w14:val="none"/>
        </w:rPr>
        <w:drawing>
          <wp:inline distT="0" distB="0" distL="0" distR="0" wp14:anchorId="739B9C8E" wp14:editId="29BC5FE8">
            <wp:extent cx="5727700" cy="1428750"/>
            <wp:effectExtent l="0" t="0" r="0" b="6350"/>
            <wp:docPr id="9782573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881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val="en-AU" w:eastAsia="en-GB"/>
          <w14:ligatures w14:val="none"/>
        </w:rPr>
        <w:fldChar w:fldCharType="end"/>
      </w:r>
    </w:p>
    <w:p w14:paraId="61085960" w14:textId="77777777" w:rsidR="008E4881" w:rsidRPr="008E4881" w:rsidRDefault="008E4881" w:rsidP="008E4881">
      <w:pPr>
        <w:rPr>
          <w:rFonts w:ascii="Times New Roman" w:eastAsia="Times New Roman" w:hAnsi="Times New Roman" w:cs="Times New Roman"/>
          <w:kern w:val="0"/>
          <w:lang w:val="en-AU" w:eastAsia="en-GB"/>
          <w14:ligatures w14:val="none"/>
        </w:rPr>
      </w:pPr>
    </w:p>
    <w:p w14:paraId="18599EC1" w14:textId="77777777" w:rsidR="008E4881" w:rsidRPr="008E4881" w:rsidRDefault="008E4881" w:rsidP="008E4881">
      <w:pPr>
        <w:rPr>
          <w:rFonts w:eastAsia="Times New Roman" w:cstheme="minorHAnsi"/>
          <w:kern w:val="0"/>
          <w:lang w:val="en-AU" w:eastAsia="en-GB"/>
          <w14:ligatures w14:val="none"/>
        </w:rPr>
      </w:pPr>
      <w:r w:rsidRPr="008E4881">
        <w:rPr>
          <w:rFonts w:eastAsia="Times New Roman" w:cstheme="minorHAnsi"/>
          <w:b/>
          <w:bCs/>
          <w:color w:val="000000"/>
          <w:kern w:val="0"/>
          <w:lang w:val="en-AU" w:eastAsia="en-GB"/>
          <w14:ligatures w14:val="none"/>
        </w:rPr>
        <w:t>Supplementary figure 1: Characterisation of Human Tenon’s fibroblasts (HTFs)</w:t>
      </w:r>
      <w:r w:rsidRPr="008E4881">
        <w:rPr>
          <w:rFonts w:eastAsia="Times New Roman" w:cstheme="minorHAnsi"/>
          <w:color w:val="000000"/>
          <w:kern w:val="0"/>
          <w:lang w:val="en-AU" w:eastAsia="en-GB"/>
          <w14:ligatures w14:val="none"/>
        </w:rPr>
        <w:t xml:space="preserve"> Cultured primary HTFs were stained with S100A4 (red) and nuclei counterstained with DAPI (blue). Fibroblast phenotype verified by cells presenting red-stained cytoplasm. (N=3)  </w:t>
      </w:r>
    </w:p>
    <w:p w14:paraId="412C14A6" w14:textId="111A73A9" w:rsidR="008E4881" w:rsidRPr="008E4881" w:rsidRDefault="008E4881" w:rsidP="008E4881">
      <w:pPr>
        <w:rPr>
          <w:rFonts w:ascii="Times New Roman" w:eastAsia="Times New Roman" w:hAnsi="Times New Roman" w:cs="Times New Roman"/>
          <w:kern w:val="0"/>
          <w:lang w:val="en-AU" w:eastAsia="en-GB"/>
          <w14:ligatures w14:val="none"/>
        </w:rPr>
      </w:pPr>
      <w:r w:rsidRPr="008E4881">
        <w:rPr>
          <w:rFonts w:ascii="Times New Roman" w:eastAsia="Times New Roman" w:hAnsi="Times New Roman" w:cs="Times New Roman"/>
          <w:kern w:val="0"/>
          <w:lang w:val="en-AU" w:eastAsia="en-GB"/>
          <w14:ligatures w14:val="none"/>
        </w:rPr>
        <w:lastRenderedPageBreak/>
        <w:br/>
      </w:r>
      <w:r w:rsidRPr="008E4881">
        <w:rPr>
          <w:rFonts w:ascii="Times New Roman" w:eastAsia="Times New Roman" w:hAnsi="Times New Roman" w:cs="Times New Roman"/>
          <w:kern w:val="0"/>
          <w:bdr w:val="none" w:sz="0" w:space="0" w:color="auto" w:frame="1"/>
          <w:lang w:val="en-AU" w:eastAsia="en-GB"/>
          <w14:ligatures w14:val="none"/>
        </w:rPr>
        <w:fldChar w:fldCharType="begin"/>
      </w:r>
      <w:r w:rsidRPr="008E4881">
        <w:rPr>
          <w:rFonts w:ascii="Times New Roman" w:eastAsia="Times New Roman" w:hAnsi="Times New Roman" w:cs="Times New Roman"/>
          <w:kern w:val="0"/>
          <w:bdr w:val="none" w:sz="0" w:space="0" w:color="auto" w:frame="1"/>
          <w:lang w:val="en-AU" w:eastAsia="en-GB"/>
          <w14:ligatures w14:val="none"/>
        </w:rPr>
        <w:instrText xml:space="preserve"> INCLUDEPICTURE "https://lh7-us.googleusercontent.com/q6qvO_Lernx9dX7MifRsRmxErjgsjmcJpZ2tz6-PIkR51G8rpe2xqeAE4I58qqI6Hqq4DuqxoT2TKC8uJpe-KOB-ItjB93ywgrzB5w2jq9N3tsXTTLUuDFrHIrc7x7miJvytM_LhtWUlpqMgRnbgGkQ" \* MERGEFORMATINET </w:instrText>
      </w:r>
      <w:r w:rsidRPr="008E4881">
        <w:rPr>
          <w:rFonts w:ascii="Times New Roman" w:eastAsia="Times New Roman" w:hAnsi="Times New Roman" w:cs="Times New Roman"/>
          <w:kern w:val="0"/>
          <w:bdr w:val="none" w:sz="0" w:space="0" w:color="auto" w:frame="1"/>
          <w:lang w:val="en-AU" w:eastAsia="en-GB"/>
          <w14:ligatures w14:val="none"/>
        </w:rPr>
        <w:fldChar w:fldCharType="separate"/>
      </w:r>
      <w:r w:rsidRPr="008E4881">
        <w:rPr>
          <w:rFonts w:ascii="Times New Roman" w:eastAsia="Times New Roman" w:hAnsi="Times New Roman" w:cs="Times New Roman"/>
          <w:noProof/>
          <w:kern w:val="0"/>
          <w:bdr w:val="none" w:sz="0" w:space="0" w:color="auto" w:frame="1"/>
          <w:lang w:val="en-AU" w:eastAsia="en-GB"/>
          <w14:ligatures w14:val="none"/>
        </w:rPr>
        <w:drawing>
          <wp:inline distT="0" distB="0" distL="0" distR="0" wp14:anchorId="33D1E0AF" wp14:editId="5EC044C0">
            <wp:extent cx="5727700" cy="3304540"/>
            <wp:effectExtent l="0" t="0" r="0" b="0"/>
            <wp:docPr id="2474411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881">
        <w:rPr>
          <w:rFonts w:ascii="Times New Roman" w:eastAsia="Times New Roman" w:hAnsi="Times New Roman" w:cs="Times New Roman"/>
          <w:kern w:val="0"/>
          <w:bdr w:val="none" w:sz="0" w:space="0" w:color="auto" w:frame="1"/>
          <w:lang w:val="en-AU" w:eastAsia="en-GB"/>
          <w14:ligatures w14:val="none"/>
        </w:rPr>
        <w:fldChar w:fldCharType="end"/>
      </w:r>
    </w:p>
    <w:p w14:paraId="35778F75" w14:textId="7A2277F8" w:rsidR="008E4881" w:rsidRPr="008E4881" w:rsidRDefault="008E4881" w:rsidP="008E4881">
      <w:pPr>
        <w:rPr>
          <w:rFonts w:eastAsia="Times New Roman" w:cstheme="minorHAnsi"/>
          <w:kern w:val="0"/>
          <w:lang w:val="en-AU" w:eastAsia="en-GB"/>
          <w14:ligatures w14:val="none"/>
        </w:rPr>
      </w:pPr>
      <w:r w:rsidRPr="008E4881">
        <w:rPr>
          <w:rFonts w:eastAsia="Times New Roman" w:cstheme="minorHAnsi"/>
          <w:b/>
          <w:bCs/>
          <w:color w:val="000000"/>
          <w:kern w:val="0"/>
          <w:lang w:val="en-AU" w:eastAsia="en-GB"/>
          <w14:ligatures w14:val="none"/>
        </w:rPr>
        <w:t>Supplementary figure 2: Time-Point Study Triplicate Phenotypic Imaging of HTFs after 3-5 days of TGFβ Treatment</w:t>
      </w:r>
      <w:r w:rsidRPr="008E4881">
        <w:rPr>
          <w:rFonts w:eastAsia="Times New Roman" w:cstheme="minorHAnsi"/>
          <w:color w:val="000000"/>
          <w:kern w:val="0"/>
          <w:lang w:val="en-AU" w:eastAsia="en-GB"/>
          <w14:ligatures w14:val="none"/>
        </w:rPr>
        <w:t xml:space="preserve"> Cultured primary HTFs were stained with αSMA-antibody and nuclei counterstained with DAPI (blue). Red-stained fibres indicate de novo expression of αSMA in collagen stress fibres of myofibroblasts. </w:t>
      </w:r>
      <w:proofErr w:type="spellStart"/>
      <w:r w:rsidRPr="008E4881">
        <w:rPr>
          <w:rFonts w:eastAsia="Times New Roman" w:cstheme="minorHAnsi"/>
          <w:color w:val="000000"/>
          <w:kern w:val="0"/>
          <w:lang w:val="en-AU" w:eastAsia="en-GB"/>
          <w14:ligatures w14:val="none"/>
        </w:rPr>
        <w:t>Cx</w:t>
      </w:r>
      <w:proofErr w:type="spellEnd"/>
      <w:r w:rsidRPr="008E4881">
        <w:rPr>
          <w:rFonts w:eastAsia="Times New Roman" w:cstheme="minorHAnsi"/>
          <w:color w:val="000000"/>
          <w:kern w:val="0"/>
          <w:lang w:val="en-AU" w:eastAsia="en-GB"/>
          <w14:ligatures w14:val="none"/>
        </w:rPr>
        <w:t>= Control sample; TGFβ = Transforming Growth Factor Beta treated sample (N=3) </w:t>
      </w:r>
    </w:p>
    <w:p w14:paraId="46C7484E" w14:textId="77777777" w:rsidR="008E4881" w:rsidRPr="008E4881" w:rsidRDefault="008E4881" w:rsidP="008E4881">
      <w:pPr>
        <w:spacing w:after="240"/>
        <w:rPr>
          <w:rFonts w:ascii="Times New Roman" w:eastAsia="Times New Roman" w:hAnsi="Times New Roman" w:cs="Times New Roman"/>
          <w:kern w:val="0"/>
          <w:lang w:val="en-AU" w:eastAsia="en-GB"/>
          <w14:ligatures w14:val="none"/>
        </w:rPr>
      </w:pPr>
      <w:r w:rsidRPr="008E4881">
        <w:rPr>
          <w:rFonts w:ascii="Times New Roman" w:eastAsia="Times New Roman" w:hAnsi="Times New Roman" w:cs="Times New Roman"/>
          <w:kern w:val="0"/>
          <w:lang w:val="en-AU" w:eastAsia="en-GB"/>
          <w14:ligatures w14:val="none"/>
        </w:rPr>
        <w:br/>
      </w:r>
      <w:r w:rsidRPr="008E4881">
        <w:rPr>
          <w:rFonts w:ascii="Times New Roman" w:eastAsia="Times New Roman" w:hAnsi="Times New Roman" w:cs="Times New Roman"/>
          <w:kern w:val="0"/>
          <w:lang w:val="en-AU" w:eastAsia="en-GB"/>
          <w14:ligatures w14:val="none"/>
        </w:rPr>
        <w:br/>
      </w:r>
    </w:p>
    <w:p w14:paraId="03248DFF" w14:textId="79F2146E" w:rsidR="008E4881" w:rsidRPr="008E4881" w:rsidRDefault="008E4881" w:rsidP="008E4881">
      <w:pPr>
        <w:rPr>
          <w:rFonts w:eastAsia="Times New Roman" w:cstheme="minorHAnsi"/>
          <w:kern w:val="0"/>
          <w:lang w:val="en-AU" w:eastAsia="en-GB"/>
          <w14:ligatures w14:val="none"/>
        </w:rPr>
      </w:pPr>
      <w:r w:rsidRPr="008E4881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val="en-AU" w:eastAsia="en-GB"/>
          <w14:ligatures w14:val="none"/>
        </w:rPr>
        <w:lastRenderedPageBreak/>
        <w:fldChar w:fldCharType="begin"/>
      </w:r>
      <w:r w:rsidRPr="008E4881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val="en-AU" w:eastAsia="en-GB"/>
          <w14:ligatures w14:val="none"/>
        </w:rPr>
        <w:instrText xml:space="preserve"> INCLUDEPICTURE "https://lh7-us.googleusercontent.com/uHHFs2D6COIMMukeFxckHKjzTVL7jQ16e4QPOCITryt-yJIWF_FnNuFP_jfKOYovC5pDxR75UYABl2kGUMavZ9zHPjIYl9U-MaT6unhbngRUoo3plQMVidsgYo07gXRT9fCsyCp7N2QVyXBfsVfvo5E" \* MERGEFORMATINET </w:instrText>
      </w:r>
      <w:r w:rsidRPr="008E4881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val="en-AU" w:eastAsia="en-GB"/>
          <w14:ligatures w14:val="none"/>
        </w:rPr>
        <w:fldChar w:fldCharType="separate"/>
      </w:r>
      <w:r w:rsidRPr="008E4881">
        <w:rPr>
          <w:rFonts w:ascii="Arial" w:eastAsia="Times New Roman" w:hAnsi="Arial" w:cs="Arial"/>
          <w:noProof/>
          <w:color w:val="000000"/>
          <w:kern w:val="0"/>
          <w:bdr w:val="none" w:sz="0" w:space="0" w:color="auto" w:frame="1"/>
          <w:lang w:val="en-AU" w:eastAsia="en-GB"/>
          <w14:ligatures w14:val="none"/>
        </w:rPr>
        <w:drawing>
          <wp:inline distT="0" distB="0" distL="0" distR="0" wp14:anchorId="15A55F09" wp14:editId="2969C971">
            <wp:extent cx="5727700" cy="5974715"/>
            <wp:effectExtent l="0" t="0" r="0" b="0"/>
            <wp:docPr id="6636774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97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881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val="en-AU" w:eastAsia="en-GB"/>
          <w14:ligatures w14:val="none"/>
        </w:rPr>
        <w:fldChar w:fldCharType="end"/>
      </w:r>
      <w:r w:rsidRPr="008E4881">
        <w:rPr>
          <w:rFonts w:eastAsia="Times New Roman" w:cstheme="minorHAnsi"/>
          <w:b/>
          <w:bCs/>
          <w:color w:val="000000"/>
          <w:kern w:val="0"/>
          <w:lang w:val="en-AU" w:eastAsia="en-GB"/>
          <w14:ligatures w14:val="none"/>
        </w:rPr>
        <w:t>Supplementary figure 3: GSEA</w:t>
      </w:r>
      <w:r>
        <w:rPr>
          <w:rFonts w:eastAsia="Times New Roman" w:cstheme="minorHAnsi"/>
          <w:b/>
          <w:bCs/>
          <w:color w:val="000000"/>
          <w:kern w:val="0"/>
          <w:lang w:val="en-AU" w:eastAsia="en-GB"/>
          <w14:ligatures w14:val="none"/>
        </w:rPr>
        <w:t xml:space="preserve"> </w:t>
      </w:r>
      <w:r w:rsidRPr="008E4881">
        <w:rPr>
          <w:rFonts w:eastAsia="Times New Roman" w:cstheme="minorHAnsi"/>
          <w:b/>
          <w:bCs/>
          <w:color w:val="000000"/>
          <w:kern w:val="0"/>
          <w:lang w:val="en-AU" w:eastAsia="en-GB"/>
          <w14:ligatures w14:val="none"/>
        </w:rPr>
        <w:t xml:space="preserve">for TGF-B treatment versus control (a) </w:t>
      </w:r>
      <w:r w:rsidRPr="008E4881">
        <w:rPr>
          <w:rFonts w:eastAsia="Times New Roman" w:cstheme="minorHAnsi"/>
          <w:color w:val="000000"/>
          <w:kern w:val="0"/>
          <w:lang w:val="en-AU" w:eastAsia="en-GB"/>
          <w14:ligatures w14:val="none"/>
        </w:rPr>
        <w:t xml:space="preserve">GSEA plot of wound healing regulation with GSEA standard hallmark gene set with heatmap of gene expression red = upregulated, and blue = downregulated. The enrichment score (ES) is indicated. </w:t>
      </w:r>
      <w:r w:rsidRPr="008E4881">
        <w:rPr>
          <w:rFonts w:eastAsia="Times New Roman" w:cstheme="minorHAnsi"/>
          <w:b/>
          <w:bCs/>
          <w:color w:val="000000"/>
          <w:kern w:val="0"/>
          <w:lang w:val="en-AU" w:eastAsia="en-GB"/>
          <w14:ligatures w14:val="none"/>
        </w:rPr>
        <w:t>(b)</w:t>
      </w:r>
      <w:r w:rsidRPr="008E4881">
        <w:rPr>
          <w:rFonts w:eastAsia="Times New Roman" w:cstheme="minorHAnsi"/>
          <w:color w:val="000000"/>
          <w:kern w:val="0"/>
          <w:lang w:val="en-AU" w:eastAsia="en-GB"/>
          <w14:ligatures w14:val="none"/>
        </w:rPr>
        <w:t xml:space="preserve"> GSEA plot for cell extracellular matrix interaction cell adhesion using GSEA standard hallmark gene set. </w:t>
      </w:r>
      <w:r w:rsidRPr="008E4881">
        <w:rPr>
          <w:rFonts w:eastAsia="Times New Roman" w:cstheme="minorHAnsi"/>
          <w:b/>
          <w:bCs/>
          <w:color w:val="000000"/>
          <w:kern w:val="0"/>
          <w:lang w:val="en-AU" w:eastAsia="en-GB"/>
          <w14:ligatures w14:val="none"/>
        </w:rPr>
        <w:t>(c)</w:t>
      </w:r>
      <w:r w:rsidRPr="008E4881">
        <w:rPr>
          <w:rFonts w:eastAsia="Times New Roman" w:cstheme="minorHAnsi"/>
          <w:color w:val="000000"/>
          <w:kern w:val="0"/>
          <w:lang w:val="en-AU" w:eastAsia="en-GB"/>
          <w14:ligatures w14:val="none"/>
        </w:rPr>
        <w:t xml:space="preserve"> GSEA plot for extracellular matrix organization using GSEA standard hallmark gene set.</w:t>
      </w:r>
    </w:p>
    <w:p w14:paraId="2C68230A" w14:textId="77777777" w:rsidR="008E4881" w:rsidRPr="008E4881" w:rsidRDefault="008E4881" w:rsidP="008E4881">
      <w:pPr>
        <w:rPr>
          <w:rFonts w:ascii="Times New Roman" w:eastAsia="Times New Roman" w:hAnsi="Times New Roman" w:cs="Times New Roman"/>
          <w:kern w:val="0"/>
          <w:lang w:val="en-AU" w:eastAsia="en-GB"/>
          <w14:ligatures w14:val="none"/>
        </w:rPr>
      </w:pPr>
    </w:p>
    <w:p w14:paraId="23F80FDC" w14:textId="77777777" w:rsidR="000815FF" w:rsidRPr="00AE202B" w:rsidRDefault="000815FF" w:rsidP="000815FF">
      <w:pPr>
        <w:rPr>
          <w:rFonts w:eastAsia="Times New Roman" w:cstheme="minorHAnsi"/>
          <w:kern w:val="0"/>
          <w:lang w:val="en-AU" w:eastAsia="en-GB"/>
          <w14:ligatures w14:val="none"/>
        </w:rPr>
      </w:pPr>
    </w:p>
    <w:p w14:paraId="6B555A0D" w14:textId="77777777" w:rsidR="000815FF" w:rsidRPr="000815FF" w:rsidRDefault="000815FF">
      <w:pPr>
        <w:rPr>
          <w:lang w:val="en-US"/>
        </w:rPr>
      </w:pPr>
    </w:p>
    <w:sectPr w:rsidR="000815FF" w:rsidRPr="000815FF" w:rsidSect="00D2095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5FF"/>
    <w:rsid w:val="000815FF"/>
    <w:rsid w:val="000D1AD1"/>
    <w:rsid w:val="000F7EAE"/>
    <w:rsid w:val="001A5100"/>
    <w:rsid w:val="00331230"/>
    <w:rsid w:val="00357716"/>
    <w:rsid w:val="00393440"/>
    <w:rsid w:val="003C4C12"/>
    <w:rsid w:val="0049501C"/>
    <w:rsid w:val="00526928"/>
    <w:rsid w:val="00526B17"/>
    <w:rsid w:val="00527C8A"/>
    <w:rsid w:val="005D4771"/>
    <w:rsid w:val="006E4AF6"/>
    <w:rsid w:val="00735A0D"/>
    <w:rsid w:val="00741134"/>
    <w:rsid w:val="007B37FF"/>
    <w:rsid w:val="00815FD3"/>
    <w:rsid w:val="00822D6E"/>
    <w:rsid w:val="00833590"/>
    <w:rsid w:val="00843470"/>
    <w:rsid w:val="008802B1"/>
    <w:rsid w:val="008A2738"/>
    <w:rsid w:val="008E4881"/>
    <w:rsid w:val="00904D7C"/>
    <w:rsid w:val="00941D41"/>
    <w:rsid w:val="009B3B98"/>
    <w:rsid w:val="00A1019C"/>
    <w:rsid w:val="00AC71E4"/>
    <w:rsid w:val="00BC2913"/>
    <w:rsid w:val="00C413B9"/>
    <w:rsid w:val="00C80E8D"/>
    <w:rsid w:val="00CB3B35"/>
    <w:rsid w:val="00CF2061"/>
    <w:rsid w:val="00D20957"/>
    <w:rsid w:val="00D36920"/>
    <w:rsid w:val="00DE7303"/>
    <w:rsid w:val="00F3649F"/>
    <w:rsid w:val="00F80DAA"/>
    <w:rsid w:val="00F8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39DAB0"/>
  <w14:defaultImageDpi w14:val="32767"/>
  <w15:chartTrackingRefBased/>
  <w15:docId w15:val="{C6F0BEC1-A1A2-7C47-869A-4688449F5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E488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en-AU"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E4881"/>
    <w:rPr>
      <w:rFonts w:ascii="Times New Roman" w:eastAsia="Times New Roman" w:hAnsi="Times New Roman" w:cs="Times New Roman"/>
      <w:b/>
      <w:bCs/>
      <w:kern w:val="0"/>
      <w:sz w:val="27"/>
      <w:szCs w:val="27"/>
      <w:lang w:val="en-AU"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8E488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AU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3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449</Words>
  <Characters>2565</Characters>
  <Application>Microsoft Office Word</Application>
  <DocSecurity>0</DocSecurity>
  <Lines>21</Lines>
  <Paragraphs>6</Paragraphs>
  <ScaleCrop>false</ScaleCrop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Antony Boynes</dc:creator>
  <cp:keywords/>
  <dc:description/>
  <cp:lastModifiedBy>Antony Boynes</cp:lastModifiedBy>
  <cp:revision>4</cp:revision>
  <dcterms:created xsi:type="dcterms:W3CDTF">2024-03-03T12:25:00Z</dcterms:created>
  <dcterms:modified xsi:type="dcterms:W3CDTF">2024-03-03T12:32:00Z</dcterms:modified>
</cp:coreProperties>
</file>