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252590" w14:textId="4AE105AC" w:rsidR="00165D6E" w:rsidRPr="00580DE2" w:rsidRDefault="00580DE2" w:rsidP="00165D6E">
      <w:pPr>
        <w:pStyle w:val="Caption"/>
        <w:keepNext/>
        <w:jc w:val="center"/>
        <w:rPr>
          <w:rFonts w:ascii="Arial" w:hAnsi="Arial" w:cs="Arial"/>
        </w:rPr>
      </w:pPr>
      <w:r>
        <w:rPr>
          <w:rFonts w:ascii="Arial" w:hAnsi="Arial" w:cs="Arial"/>
          <w:b/>
          <w:bCs/>
        </w:rPr>
        <w:t>Supplementary</w:t>
      </w:r>
      <w:r w:rsidR="00165D6E" w:rsidRPr="00580DE2">
        <w:rPr>
          <w:rFonts w:ascii="Arial" w:hAnsi="Arial" w:cs="Arial"/>
          <w:b/>
          <w:bCs/>
        </w:rPr>
        <w:t xml:space="preserve"> information: </w:t>
      </w:r>
      <w:r w:rsidR="00165D6E" w:rsidRPr="00580DE2">
        <w:rPr>
          <w:rFonts w:ascii="Arial" w:hAnsi="Arial" w:cs="Arial"/>
        </w:rPr>
        <w:t>Extracting Thermodynamic, Kinetic, and Transport properties from a Simple Electrochemical pulsing protocol in Li-ion batteries</w:t>
      </w:r>
    </w:p>
    <w:p w14:paraId="271EC9CC" w14:textId="01D5B215" w:rsidR="00FB0515" w:rsidRPr="00580DE2" w:rsidRDefault="00FB0515" w:rsidP="00FB0515">
      <w:pPr>
        <w:jc w:val="center"/>
        <w:rPr>
          <w:rFonts w:ascii="Arial" w:hAnsi="Arial" w:cs="Arial"/>
          <w:i/>
          <w:iCs/>
          <w:sz w:val="21"/>
          <w:szCs w:val="21"/>
        </w:rPr>
      </w:pPr>
      <w:r w:rsidRPr="00580DE2">
        <w:rPr>
          <w:rFonts w:ascii="Arial" w:hAnsi="Arial" w:cs="Arial"/>
          <w:i/>
          <w:iCs/>
          <w:sz w:val="21"/>
          <w:szCs w:val="21"/>
        </w:rPr>
        <w:t>Kevin N Wood</w:t>
      </w:r>
      <w:r w:rsidRPr="00580DE2">
        <w:rPr>
          <w:rFonts w:ascii="Arial" w:hAnsi="Arial" w:cs="Arial"/>
          <w:i/>
          <w:iCs/>
          <w:sz w:val="21"/>
          <w:szCs w:val="21"/>
          <w:vertAlign w:val="superscript"/>
        </w:rPr>
        <w:t>*</w:t>
      </w:r>
      <w:r w:rsidRPr="00580DE2">
        <w:rPr>
          <w:rFonts w:ascii="Arial" w:hAnsi="Arial" w:cs="Arial"/>
          <w:i/>
          <w:iCs/>
          <w:sz w:val="21"/>
          <w:szCs w:val="21"/>
        </w:rPr>
        <w:t xml:space="preserve">, </w:t>
      </w:r>
      <w:r w:rsidR="00580DE2" w:rsidRPr="00580DE2">
        <w:rPr>
          <w:rFonts w:ascii="Arial" w:hAnsi="Arial" w:cs="Arial"/>
          <w:i/>
          <w:iCs/>
          <w:sz w:val="21"/>
          <w:szCs w:val="21"/>
        </w:rPr>
        <w:t xml:space="preserve">W. </w:t>
      </w:r>
      <w:r w:rsidRPr="00580DE2">
        <w:rPr>
          <w:rFonts w:ascii="Arial" w:hAnsi="Arial" w:cs="Arial"/>
          <w:i/>
          <w:iCs/>
          <w:sz w:val="21"/>
          <w:szCs w:val="21"/>
        </w:rPr>
        <w:t xml:space="preserve">Blake Hawley, Joseph </w:t>
      </w:r>
      <w:r w:rsidR="00EE260B">
        <w:rPr>
          <w:rFonts w:ascii="Arial" w:hAnsi="Arial" w:cs="Arial"/>
          <w:i/>
          <w:iCs/>
          <w:sz w:val="21"/>
          <w:szCs w:val="21"/>
        </w:rPr>
        <w:t xml:space="preserve">R. </w:t>
      </w:r>
      <w:r w:rsidRPr="00580DE2">
        <w:rPr>
          <w:rFonts w:ascii="Arial" w:hAnsi="Arial" w:cs="Arial"/>
          <w:i/>
          <w:iCs/>
          <w:sz w:val="21"/>
          <w:szCs w:val="21"/>
        </w:rPr>
        <w:t>Gallegos, Greg</w:t>
      </w:r>
      <w:r w:rsidR="00EE260B">
        <w:rPr>
          <w:rFonts w:ascii="Arial" w:hAnsi="Arial" w:cs="Arial"/>
          <w:i/>
          <w:iCs/>
          <w:sz w:val="21"/>
          <w:szCs w:val="21"/>
        </w:rPr>
        <w:t>ory B.</w:t>
      </w:r>
      <w:r w:rsidRPr="00580DE2">
        <w:rPr>
          <w:rFonts w:ascii="Arial" w:hAnsi="Arial" w:cs="Arial"/>
          <w:i/>
          <w:iCs/>
          <w:sz w:val="21"/>
          <w:szCs w:val="21"/>
        </w:rPr>
        <w:t xml:space="preserve"> Less</w:t>
      </w:r>
    </w:p>
    <w:p w14:paraId="633071B2" w14:textId="77777777" w:rsidR="00FB0515" w:rsidRPr="00580DE2" w:rsidRDefault="00FB0515" w:rsidP="00FB0515">
      <w:pPr>
        <w:jc w:val="center"/>
        <w:rPr>
          <w:rFonts w:ascii="Arial" w:hAnsi="Arial" w:cs="Arial"/>
          <w:i/>
          <w:iCs/>
          <w:sz w:val="21"/>
          <w:szCs w:val="21"/>
        </w:rPr>
      </w:pPr>
    </w:p>
    <w:p w14:paraId="2A31E32F" w14:textId="072A6EFA" w:rsidR="00580DE2" w:rsidRPr="00580DE2" w:rsidRDefault="00580DE2" w:rsidP="00165D6E">
      <w:pPr>
        <w:rPr>
          <w:rFonts w:ascii="Arial" w:hAnsi="Arial" w:cs="Arial"/>
          <w:b/>
          <w:bCs/>
          <w:sz w:val="28"/>
          <w:szCs w:val="28"/>
        </w:rPr>
      </w:pPr>
      <w:r w:rsidRPr="00580DE2">
        <w:rPr>
          <w:rFonts w:ascii="Arial" w:hAnsi="Arial" w:cs="Arial"/>
          <w:b/>
          <w:bCs/>
          <w:sz w:val="28"/>
          <w:szCs w:val="28"/>
        </w:rPr>
        <w:t>Supplementary Note 1</w:t>
      </w:r>
    </w:p>
    <w:p w14:paraId="73AC59EF" w14:textId="77777777" w:rsidR="00580DE2" w:rsidRPr="00580DE2" w:rsidRDefault="00580DE2" w:rsidP="00165D6E">
      <w:pPr>
        <w:rPr>
          <w:rFonts w:ascii="Arial" w:hAnsi="Arial" w:cs="Arial"/>
        </w:rPr>
      </w:pPr>
    </w:p>
    <w:p w14:paraId="33F080A0" w14:textId="03B00A9C" w:rsidR="00580DE2" w:rsidRPr="00580DE2" w:rsidRDefault="00580DE2" w:rsidP="00580DE2">
      <w:pPr>
        <w:pStyle w:val="Caption"/>
        <w:keepNext/>
        <w:rPr>
          <w:rFonts w:ascii="Arial" w:hAnsi="Arial" w:cs="Arial"/>
          <w:b/>
          <w:bCs/>
          <w:i w:val="0"/>
          <w:iCs w:val="0"/>
          <w:sz w:val="24"/>
          <w:szCs w:val="24"/>
        </w:rPr>
      </w:pPr>
      <w:r w:rsidRPr="00580DE2">
        <w:rPr>
          <w:rFonts w:ascii="Arial" w:hAnsi="Arial" w:cs="Arial"/>
          <w:b/>
          <w:bCs/>
          <w:i w:val="0"/>
          <w:iCs w:val="0"/>
          <w:sz w:val="24"/>
          <w:szCs w:val="24"/>
        </w:rPr>
        <w:t xml:space="preserve">Using EIS analysis to </w:t>
      </w:r>
      <w:r>
        <w:rPr>
          <w:rFonts w:ascii="Arial" w:hAnsi="Arial" w:cs="Arial"/>
          <w:b/>
          <w:bCs/>
          <w:i w:val="0"/>
          <w:iCs w:val="0"/>
          <w:sz w:val="24"/>
          <w:szCs w:val="24"/>
        </w:rPr>
        <w:t>d</w:t>
      </w:r>
      <w:r w:rsidRPr="00580DE2">
        <w:rPr>
          <w:rFonts w:ascii="Arial" w:hAnsi="Arial" w:cs="Arial"/>
          <w:b/>
          <w:bCs/>
          <w:i w:val="0"/>
          <w:iCs w:val="0"/>
          <w:sz w:val="24"/>
          <w:szCs w:val="24"/>
        </w:rPr>
        <w:t>evelop testing protocols</w:t>
      </w:r>
    </w:p>
    <w:p w14:paraId="3A7AB3C6" w14:textId="4677C702" w:rsidR="00165D6E" w:rsidRDefault="00FB0515" w:rsidP="00165D6E">
      <w:pPr>
        <w:rPr>
          <w:rFonts w:ascii="Arial" w:hAnsi="Arial" w:cs="Arial"/>
          <w:sz w:val="22"/>
          <w:szCs w:val="22"/>
        </w:rPr>
      </w:pPr>
      <w:r w:rsidRPr="00580DE2">
        <w:rPr>
          <w:rFonts w:ascii="Arial" w:hAnsi="Arial" w:cs="Arial"/>
          <w:sz w:val="22"/>
          <w:szCs w:val="22"/>
        </w:rPr>
        <w:t>The data shown in</w:t>
      </w:r>
      <w:r w:rsidR="00580DE2" w:rsidRPr="00580DE2">
        <w:rPr>
          <w:rFonts w:ascii="Arial" w:hAnsi="Arial" w:cs="Arial"/>
          <w:sz w:val="22"/>
          <w:szCs w:val="22"/>
        </w:rPr>
        <w:t xml:space="preserve"> Supplementary</w:t>
      </w:r>
      <w:r w:rsidRPr="00580DE2">
        <w:rPr>
          <w:rFonts w:ascii="Arial" w:hAnsi="Arial" w:cs="Arial"/>
          <w:sz w:val="22"/>
          <w:szCs w:val="22"/>
        </w:rPr>
        <w:t xml:space="preserve"> </w:t>
      </w:r>
      <w:r w:rsidRPr="00580DE2">
        <w:rPr>
          <w:rFonts w:ascii="Arial" w:hAnsi="Arial" w:cs="Arial"/>
          <w:sz w:val="22"/>
          <w:szCs w:val="22"/>
        </w:rPr>
        <w:fldChar w:fldCharType="begin"/>
      </w:r>
      <w:r w:rsidRPr="00580DE2">
        <w:rPr>
          <w:rFonts w:ascii="Arial" w:hAnsi="Arial" w:cs="Arial"/>
          <w:sz w:val="22"/>
          <w:szCs w:val="22"/>
        </w:rPr>
        <w:instrText xml:space="preserve"> REF _Ref159319132 \h </w:instrText>
      </w:r>
      <w:r w:rsidR="00580DE2" w:rsidRPr="00580DE2">
        <w:rPr>
          <w:rFonts w:ascii="Arial" w:hAnsi="Arial" w:cs="Arial"/>
          <w:sz w:val="22"/>
          <w:szCs w:val="22"/>
        </w:rPr>
        <w:instrText xml:space="preserve"> \* MERGEFORMAT </w:instrText>
      </w:r>
      <w:r w:rsidRPr="00580DE2">
        <w:rPr>
          <w:rFonts w:ascii="Arial" w:hAnsi="Arial" w:cs="Arial"/>
          <w:sz w:val="22"/>
          <w:szCs w:val="22"/>
        </w:rPr>
      </w:r>
      <w:r w:rsidRPr="00580DE2">
        <w:rPr>
          <w:rFonts w:ascii="Arial" w:hAnsi="Arial" w:cs="Arial"/>
          <w:sz w:val="22"/>
          <w:szCs w:val="22"/>
        </w:rPr>
        <w:fldChar w:fldCharType="separate"/>
      </w:r>
      <w:r w:rsidRPr="00580DE2">
        <w:rPr>
          <w:rFonts w:ascii="Arial" w:hAnsi="Arial" w:cs="Arial"/>
          <w:sz w:val="22"/>
          <w:szCs w:val="22"/>
        </w:rPr>
        <w:t>Fig</w:t>
      </w:r>
      <w:r w:rsidR="00580DE2">
        <w:rPr>
          <w:rFonts w:ascii="Arial" w:hAnsi="Arial" w:cs="Arial"/>
          <w:sz w:val="22"/>
          <w:szCs w:val="22"/>
        </w:rPr>
        <w:t>.</w:t>
      </w:r>
      <w:r w:rsidRPr="00580DE2">
        <w:rPr>
          <w:rFonts w:ascii="Arial" w:hAnsi="Arial" w:cs="Arial"/>
          <w:sz w:val="22"/>
          <w:szCs w:val="22"/>
        </w:rPr>
        <w:t xml:space="preserve"> </w:t>
      </w:r>
      <w:r w:rsidRPr="00580DE2">
        <w:rPr>
          <w:rFonts w:ascii="Arial" w:hAnsi="Arial" w:cs="Arial"/>
          <w:noProof/>
          <w:sz w:val="22"/>
          <w:szCs w:val="22"/>
        </w:rPr>
        <w:t>1</w:t>
      </w:r>
      <w:r w:rsidRPr="00580DE2">
        <w:rPr>
          <w:rFonts w:ascii="Arial" w:hAnsi="Arial" w:cs="Arial"/>
          <w:sz w:val="22"/>
          <w:szCs w:val="22"/>
        </w:rPr>
        <w:fldChar w:fldCharType="end"/>
      </w:r>
      <w:r w:rsidRPr="00580DE2">
        <w:rPr>
          <w:rFonts w:ascii="Arial" w:hAnsi="Arial" w:cs="Arial"/>
          <w:sz w:val="22"/>
          <w:szCs w:val="22"/>
        </w:rPr>
        <w:t xml:space="preserve"> was used to help design the pulsing experiments and inform the data analysis so that only the kinetic portion of the pulse relaxation was used. This is a </w:t>
      </w:r>
      <w:r w:rsidR="00580DE2" w:rsidRPr="00580DE2">
        <w:rPr>
          <w:rFonts w:ascii="Arial" w:hAnsi="Arial" w:cs="Arial"/>
          <w:sz w:val="22"/>
          <w:szCs w:val="22"/>
        </w:rPr>
        <w:t>one</w:t>
      </w:r>
      <w:r w:rsidRPr="00580DE2">
        <w:rPr>
          <w:rFonts w:ascii="Arial" w:hAnsi="Arial" w:cs="Arial"/>
          <w:sz w:val="22"/>
          <w:szCs w:val="22"/>
        </w:rPr>
        <w:t xml:space="preserve">-time EIS measurement </w:t>
      </w:r>
      <w:r w:rsidR="00580DE2">
        <w:rPr>
          <w:rFonts w:ascii="Arial" w:hAnsi="Arial" w:cs="Arial"/>
          <w:sz w:val="22"/>
          <w:szCs w:val="22"/>
        </w:rPr>
        <w:t xml:space="preserve">that </w:t>
      </w:r>
      <w:r w:rsidRPr="00580DE2">
        <w:rPr>
          <w:rFonts w:ascii="Arial" w:hAnsi="Arial" w:cs="Arial"/>
          <w:sz w:val="22"/>
          <w:szCs w:val="22"/>
        </w:rPr>
        <w:t>can be used to inform analysis for like cells. Specifically, it can be used to determine internal resistance and identify the time after the pulse perturbation is removed before measuring the voltage drop. In this study we selected 2</w:t>
      </w:r>
      <w:r w:rsidR="00580DE2" w:rsidRPr="00580DE2">
        <w:rPr>
          <w:rFonts w:ascii="Arial" w:hAnsi="Arial" w:cs="Arial"/>
          <w:sz w:val="22"/>
          <w:szCs w:val="22"/>
        </w:rPr>
        <w:t xml:space="preserve"> </w:t>
      </w:r>
      <w:r w:rsidRPr="00580DE2">
        <w:rPr>
          <w:rFonts w:ascii="Arial" w:hAnsi="Arial" w:cs="Arial"/>
          <w:sz w:val="22"/>
          <w:szCs w:val="22"/>
        </w:rPr>
        <w:t xml:space="preserve">Hz or </w:t>
      </w:r>
      <w:r w:rsidR="00580DE2" w:rsidRPr="00580DE2">
        <w:rPr>
          <w:rFonts w:ascii="Arial" w:hAnsi="Arial" w:cs="Arial"/>
          <w:sz w:val="22"/>
          <w:szCs w:val="22"/>
        </w:rPr>
        <w:t>0</w:t>
      </w:r>
      <w:r w:rsidRPr="00580DE2">
        <w:rPr>
          <w:rFonts w:ascii="Arial" w:hAnsi="Arial" w:cs="Arial"/>
          <w:sz w:val="22"/>
          <w:szCs w:val="22"/>
        </w:rPr>
        <w:t>.5</w:t>
      </w:r>
      <w:r w:rsidR="00580DE2" w:rsidRPr="00580DE2">
        <w:rPr>
          <w:rFonts w:ascii="Arial" w:hAnsi="Arial" w:cs="Arial"/>
          <w:sz w:val="22"/>
          <w:szCs w:val="22"/>
        </w:rPr>
        <w:t xml:space="preserve"> </w:t>
      </w:r>
      <w:r w:rsidRPr="00580DE2">
        <w:rPr>
          <w:rFonts w:ascii="Arial" w:hAnsi="Arial" w:cs="Arial"/>
          <w:sz w:val="22"/>
          <w:szCs w:val="22"/>
        </w:rPr>
        <w:t xml:space="preserve">s after the removal of the current pulse to extracting the kinetic information. If this analysis is to be performed at the manufacturing level, multi-frequency EIS needs only to be performed one time for a specific cell, because the chemistry and geometry is the same. However, at an R&amp;D level each time the cell geometry or chemistry changes a reference EIS spectrum should be taken and the experiment and analysis modified accordingly. In this work we recorded data every </w:t>
      </w:r>
      <w:r w:rsidR="00580DE2">
        <w:rPr>
          <w:rFonts w:ascii="Arial" w:hAnsi="Arial" w:cs="Arial"/>
          <w:sz w:val="22"/>
          <w:szCs w:val="22"/>
        </w:rPr>
        <w:t>0</w:t>
      </w:r>
      <w:r w:rsidRPr="00580DE2">
        <w:rPr>
          <w:rFonts w:ascii="Arial" w:hAnsi="Arial" w:cs="Arial"/>
          <w:sz w:val="22"/>
          <w:szCs w:val="22"/>
        </w:rPr>
        <w:t xml:space="preserve">.1 s </w:t>
      </w:r>
      <w:r w:rsidR="00580DE2">
        <w:rPr>
          <w:rFonts w:ascii="Arial" w:hAnsi="Arial" w:cs="Arial"/>
          <w:sz w:val="22"/>
          <w:szCs w:val="22"/>
        </w:rPr>
        <w:t>and</w:t>
      </w:r>
      <w:r w:rsidRPr="00580DE2">
        <w:rPr>
          <w:rFonts w:ascii="Arial" w:hAnsi="Arial" w:cs="Arial"/>
          <w:sz w:val="22"/>
          <w:szCs w:val="22"/>
        </w:rPr>
        <w:t xml:space="preserve"> the voltage drop after </w:t>
      </w:r>
      <w:r w:rsidR="00580DE2">
        <w:rPr>
          <w:rFonts w:ascii="Arial" w:hAnsi="Arial" w:cs="Arial"/>
          <w:sz w:val="22"/>
          <w:szCs w:val="22"/>
        </w:rPr>
        <w:t>0</w:t>
      </w:r>
      <w:r w:rsidRPr="00580DE2">
        <w:rPr>
          <w:rFonts w:ascii="Arial" w:hAnsi="Arial" w:cs="Arial"/>
          <w:sz w:val="22"/>
          <w:szCs w:val="22"/>
        </w:rPr>
        <w:t>.5 s was used as the kinetic extraction point. However, to minimize data collected at a manufacturing level this data resolution should be clearly specified to limit useless data collection.</w:t>
      </w:r>
    </w:p>
    <w:p w14:paraId="73851F48" w14:textId="77777777" w:rsidR="00580DE2" w:rsidRDefault="00580DE2" w:rsidP="00165D6E">
      <w:pPr>
        <w:rPr>
          <w:rFonts w:ascii="Arial" w:hAnsi="Arial" w:cs="Arial"/>
          <w:sz w:val="22"/>
          <w:szCs w:val="22"/>
        </w:rPr>
      </w:pPr>
    </w:p>
    <w:p w14:paraId="208F3C78" w14:textId="77777777" w:rsidR="00580DE2" w:rsidRPr="00580DE2" w:rsidRDefault="00580DE2" w:rsidP="00580DE2">
      <w:pPr>
        <w:keepNext/>
        <w:jc w:val="center"/>
        <w:rPr>
          <w:rFonts w:ascii="Arial" w:hAnsi="Arial" w:cs="Arial"/>
        </w:rPr>
      </w:pPr>
      <w:r w:rsidRPr="00580DE2">
        <w:rPr>
          <w:rFonts w:ascii="Arial" w:hAnsi="Arial" w:cs="Arial"/>
          <w:noProof/>
        </w:rPr>
        <w:drawing>
          <wp:inline distT="0" distB="0" distL="0" distR="0" wp14:anchorId="17D16920" wp14:editId="57BABB7A">
            <wp:extent cx="3619500" cy="1955800"/>
            <wp:effectExtent l="0" t="0" r="0" b="0"/>
            <wp:docPr id="1592779586" name="Picture 2" descr="A diagram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779586" name="Picture 2" descr="A diagram of a machin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3619500" cy="1955800"/>
                    </a:xfrm>
                    <a:prstGeom prst="rect">
                      <a:avLst/>
                    </a:prstGeom>
                    <a:ln>
                      <a:noFill/>
                    </a:ln>
                    <a:extLst>
                      <a:ext uri="{53640926-AAD7-44D8-BBD7-CCE9431645EC}">
                        <a14:shadowObscured xmlns:a14="http://schemas.microsoft.com/office/drawing/2010/main"/>
                      </a:ext>
                    </a:extLst>
                  </pic:spPr>
                </pic:pic>
              </a:graphicData>
            </a:graphic>
          </wp:inline>
        </w:drawing>
      </w:r>
    </w:p>
    <w:p w14:paraId="0505AA73" w14:textId="7C1A7EAD" w:rsidR="00165D6E" w:rsidRPr="00580DE2" w:rsidRDefault="00580DE2" w:rsidP="00580DE2">
      <w:pPr>
        <w:pStyle w:val="Caption"/>
        <w:rPr>
          <w:rFonts w:ascii="Arial" w:hAnsi="Arial" w:cs="Arial"/>
          <w:b/>
          <w:bCs/>
        </w:rPr>
      </w:pPr>
      <w:bookmarkStart w:id="0" w:name="_Ref159319132"/>
      <w:r w:rsidRPr="00580DE2">
        <w:rPr>
          <w:rFonts w:ascii="Arial" w:hAnsi="Arial" w:cs="Arial"/>
          <w:b/>
          <w:bCs/>
        </w:rPr>
        <w:t xml:space="preserve">Supplementary Figure </w:t>
      </w:r>
      <w:r w:rsidRPr="00580DE2">
        <w:rPr>
          <w:rFonts w:ascii="Arial" w:hAnsi="Arial" w:cs="Arial"/>
          <w:b/>
          <w:bCs/>
        </w:rPr>
        <w:fldChar w:fldCharType="begin"/>
      </w:r>
      <w:r w:rsidRPr="00580DE2">
        <w:rPr>
          <w:rFonts w:ascii="Arial" w:hAnsi="Arial" w:cs="Arial"/>
          <w:b/>
          <w:bCs/>
        </w:rPr>
        <w:instrText xml:space="preserve"> SEQ Figure \* ARABIC </w:instrText>
      </w:r>
      <w:r w:rsidRPr="00580DE2">
        <w:rPr>
          <w:rFonts w:ascii="Arial" w:hAnsi="Arial" w:cs="Arial"/>
          <w:b/>
          <w:bCs/>
        </w:rPr>
        <w:fldChar w:fldCharType="separate"/>
      </w:r>
      <w:r w:rsidRPr="00580DE2">
        <w:rPr>
          <w:rFonts w:ascii="Arial" w:hAnsi="Arial" w:cs="Arial"/>
          <w:b/>
          <w:bCs/>
          <w:noProof/>
        </w:rPr>
        <w:t>1</w:t>
      </w:r>
      <w:r w:rsidRPr="00580DE2">
        <w:rPr>
          <w:rFonts w:ascii="Arial" w:hAnsi="Arial" w:cs="Arial"/>
          <w:b/>
          <w:bCs/>
          <w:noProof/>
        </w:rPr>
        <w:fldChar w:fldCharType="end"/>
      </w:r>
      <w:bookmarkEnd w:id="0"/>
      <w:r w:rsidRPr="00580DE2">
        <w:rPr>
          <w:rFonts w:ascii="Arial" w:hAnsi="Arial" w:cs="Arial"/>
          <w:b/>
          <w:bCs/>
        </w:rPr>
        <w:t>. EIS data used to help inform protocol setup for kinetic overpotential calculations.</w:t>
      </w:r>
    </w:p>
    <w:p w14:paraId="3C17BBD7" w14:textId="758DF388" w:rsidR="00165D6E" w:rsidRPr="00165D6E" w:rsidRDefault="00580DE2" w:rsidP="00165D6E">
      <w:r>
        <w:br w:type="page"/>
      </w:r>
    </w:p>
    <w:p w14:paraId="2571EE3C" w14:textId="065F5DC4" w:rsidR="00580DE2" w:rsidRPr="00580DE2" w:rsidRDefault="00580DE2" w:rsidP="00580DE2">
      <w:pPr>
        <w:rPr>
          <w:rFonts w:ascii="Arial" w:hAnsi="Arial" w:cs="Arial"/>
          <w:b/>
          <w:bCs/>
          <w:sz w:val="28"/>
          <w:szCs w:val="28"/>
        </w:rPr>
      </w:pPr>
      <w:bookmarkStart w:id="1" w:name="_Ref159316957"/>
      <w:bookmarkStart w:id="2" w:name="_Ref159316942"/>
      <w:r w:rsidRPr="00580DE2">
        <w:rPr>
          <w:rFonts w:ascii="Arial" w:hAnsi="Arial" w:cs="Arial"/>
          <w:b/>
          <w:bCs/>
          <w:sz w:val="28"/>
          <w:szCs w:val="28"/>
        </w:rPr>
        <w:lastRenderedPageBreak/>
        <w:t>Supplementary Note 2</w:t>
      </w:r>
    </w:p>
    <w:p w14:paraId="1AACA43D" w14:textId="77777777" w:rsidR="00580DE2" w:rsidRPr="00580DE2" w:rsidRDefault="00580DE2" w:rsidP="00580DE2">
      <w:pPr>
        <w:rPr>
          <w:rFonts w:ascii="Arial" w:hAnsi="Arial" w:cs="Arial"/>
        </w:rPr>
      </w:pPr>
    </w:p>
    <w:p w14:paraId="5D7E8F9C" w14:textId="29DA42C5" w:rsidR="00FB0515" w:rsidRPr="00580DE2" w:rsidRDefault="00580DE2" w:rsidP="00165D6E">
      <w:pPr>
        <w:pStyle w:val="Caption"/>
        <w:keepNext/>
        <w:rPr>
          <w:rFonts w:ascii="Arial" w:hAnsi="Arial" w:cs="Arial"/>
          <w:b/>
          <w:bCs/>
          <w:i w:val="0"/>
          <w:iCs w:val="0"/>
          <w:sz w:val="24"/>
          <w:szCs w:val="24"/>
        </w:rPr>
      </w:pPr>
      <w:r w:rsidRPr="00580DE2">
        <w:rPr>
          <w:rFonts w:ascii="Arial" w:hAnsi="Arial" w:cs="Arial"/>
          <w:b/>
          <w:bCs/>
          <w:i w:val="0"/>
          <w:iCs w:val="0"/>
          <w:sz w:val="24"/>
          <w:szCs w:val="24"/>
        </w:rPr>
        <w:t>Kinetic fitting details</w:t>
      </w:r>
    </w:p>
    <w:p w14:paraId="5B583F31" w14:textId="53275102" w:rsidR="00165D6E" w:rsidRPr="00580DE2" w:rsidRDefault="00580DE2" w:rsidP="00165D6E">
      <w:pPr>
        <w:pStyle w:val="Caption"/>
        <w:keepNext/>
        <w:rPr>
          <w:rFonts w:ascii="Arial" w:hAnsi="Arial" w:cs="Arial"/>
          <w:b/>
          <w:bCs/>
        </w:rPr>
      </w:pPr>
      <w:r w:rsidRPr="00580DE2">
        <w:rPr>
          <w:rFonts w:ascii="Arial" w:hAnsi="Arial" w:cs="Arial"/>
          <w:b/>
          <w:bCs/>
        </w:rPr>
        <w:t xml:space="preserve">Supplementary </w:t>
      </w:r>
      <w:r w:rsidR="00165D6E" w:rsidRPr="00580DE2">
        <w:rPr>
          <w:rFonts w:ascii="Arial" w:hAnsi="Arial" w:cs="Arial"/>
          <w:b/>
          <w:bCs/>
        </w:rPr>
        <w:t xml:space="preserve">Table </w:t>
      </w:r>
      <w:r w:rsidRPr="00580DE2">
        <w:rPr>
          <w:rFonts w:ascii="Arial" w:hAnsi="Arial" w:cs="Arial"/>
          <w:b/>
          <w:bCs/>
        </w:rPr>
        <w:fldChar w:fldCharType="begin"/>
      </w:r>
      <w:r w:rsidRPr="00580DE2">
        <w:rPr>
          <w:rFonts w:ascii="Arial" w:hAnsi="Arial" w:cs="Arial"/>
          <w:b/>
          <w:bCs/>
        </w:rPr>
        <w:instrText xml:space="preserve"> SEQ Table \* ARABIC </w:instrText>
      </w:r>
      <w:r w:rsidRPr="00580DE2">
        <w:rPr>
          <w:rFonts w:ascii="Arial" w:hAnsi="Arial" w:cs="Arial"/>
          <w:b/>
          <w:bCs/>
        </w:rPr>
        <w:fldChar w:fldCharType="separate"/>
      </w:r>
      <w:r w:rsidR="00165D6E" w:rsidRPr="00580DE2">
        <w:rPr>
          <w:rFonts w:ascii="Arial" w:hAnsi="Arial" w:cs="Arial"/>
          <w:b/>
          <w:bCs/>
          <w:noProof/>
        </w:rPr>
        <w:t>1</w:t>
      </w:r>
      <w:r w:rsidRPr="00580DE2">
        <w:rPr>
          <w:rFonts w:ascii="Arial" w:hAnsi="Arial" w:cs="Arial"/>
          <w:b/>
          <w:bCs/>
          <w:noProof/>
        </w:rPr>
        <w:fldChar w:fldCharType="end"/>
      </w:r>
      <w:bookmarkEnd w:id="1"/>
      <w:r w:rsidR="00165D6E" w:rsidRPr="00580DE2">
        <w:rPr>
          <w:rFonts w:ascii="Arial" w:hAnsi="Arial" w:cs="Arial"/>
          <w:b/>
          <w:bCs/>
        </w:rPr>
        <w:t xml:space="preserve">: Results for the kinetic fitting performed in </w:t>
      </w:r>
      <w:r w:rsidRPr="00580DE2">
        <w:rPr>
          <w:rFonts w:ascii="Arial" w:hAnsi="Arial" w:cs="Arial"/>
          <w:b/>
          <w:bCs/>
        </w:rPr>
        <w:t>F</w:t>
      </w:r>
      <w:r w:rsidR="00165D6E" w:rsidRPr="00580DE2">
        <w:rPr>
          <w:rFonts w:ascii="Arial" w:hAnsi="Arial" w:cs="Arial"/>
          <w:b/>
          <w:bCs/>
        </w:rPr>
        <w:t>ig</w:t>
      </w:r>
      <w:r w:rsidRPr="00580DE2">
        <w:rPr>
          <w:rFonts w:ascii="Arial" w:hAnsi="Arial" w:cs="Arial"/>
          <w:b/>
          <w:bCs/>
        </w:rPr>
        <w:t>.</w:t>
      </w:r>
      <w:r w:rsidR="00165D6E" w:rsidRPr="00580DE2">
        <w:rPr>
          <w:rFonts w:ascii="Arial" w:hAnsi="Arial" w:cs="Arial"/>
          <w:b/>
          <w:bCs/>
        </w:rPr>
        <w:t xml:space="preserve"> </w:t>
      </w:r>
      <w:r w:rsidR="00FB0515" w:rsidRPr="00580DE2">
        <w:rPr>
          <w:rFonts w:ascii="Arial" w:hAnsi="Arial" w:cs="Arial"/>
          <w:b/>
          <w:bCs/>
        </w:rPr>
        <w:t>4</w:t>
      </w:r>
      <w:r w:rsidR="00165D6E" w:rsidRPr="00580DE2">
        <w:rPr>
          <w:rFonts w:ascii="Arial" w:hAnsi="Arial" w:cs="Arial"/>
          <w:b/>
          <w:bCs/>
        </w:rPr>
        <w:t xml:space="preserve"> in the main text</w:t>
      </w:r>
      <w:bookmarkEnd w:id="2"/>
      <w:r w:rsidRPr="00580DE2">
        <w:rPr>
          <w:rFonts w:ascii="Arial" w:hAnsi="Arial" w:cs="Arial"/>
          <w:b/>
          <w:bCs/>
        </w:rPr>
        <w:t>.</w:t>
      </w:r>
    </w:p>
    <w:tbl>
      <w:tblPr>
        <w:tblW w:w="8641" w:type="dxa"/>
        <w:tblCellMar>
          <w:left w:w="0" w:type="dxa"/>
          <w:right w:w="0" w:type="dxa"/>
        </w:tblCellMar>
        <w:tblLook w:val="04A0" w:firstRow="1" w:lastRow="0" w:firstColumn="1" w:lastColumn="0" w:noHBand="0" w:noVBand="1"/>
      </w:tblPr>
      <w:tblGrid>
        <w:gridCol w:w="531"/>
        <w:gridCol w:w="919"/>
        <w:gridCol w:w="919"/>
        <w:gridCol w:w="919"/>
        <w:gridCol w:w="919"/>
        <w:gridCol w:w="919"/>
        <w:gridCol w:w="703"/>
        <w:gridCol w:w="703"/>
        <w:gridCol w:w="703"/>
        <w:gridCol w:w="703"/>
        <w:gridCol w:w="703"/>
      </w:tblGrid>
      <w:tr w:rsidR="00165D6E" w:rsidRPr="00165D6E" w14:paraId="03C7B6BC" w14:textId="77777777" w:rsidTr="00165D6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37D2DBD" w14:textId="77777777" w:rsidR="00165D6E" w:rsidRPr="00165D6E" w:rsidRDefault="00165D6E" w:rsidP="00165D6E">
            <w:pPr>
              <w:rPr>
                <w:rFonts w:ascii="Arial" w:eastAsia="Times New Roman" w:hAnsi="Arial" w:cs="Arial"/>
                <w:sz w:val="16"/>
                <w:szCs w:val="16"/>
              </w:rPr>
            </w:pPr>
          </w:p>
        </w:tc>
        <w:tc>
          <w:tcPr>
            <w:tcW w:w="0" w:type="auto"/>
            <w:gridSpan w:val="5"/>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54509DED" w14:textId="77777777" w:rsidR="00165D6E" w:rsidRPr="00165D6E" w:rsidRDefault="00165D6E" w:rsidP="00165D6E">
            <w:pPr>
              <w:jc w:val="center"/>
              <w:rPr>
                <w:rFonts w:ascii="Arial" w:eastAsia="Times New Roman" w:hAnsi="Arial" w:cs="Arial"/>
                <w:b/>
                <w:bCs/>
                <w:sz w:val="16"/>
                <w:szCs w:val="16"/>
              </w:rPr>
            </w:pPr>
            <w:r w:rsidRPr="00165D6E">
              <w:rPr>
                <w:rFonts w:ascii="Arial" w:eastAsia="Times New Roman" w:hAnsi="Arial" w:cs="Arial"/>
                <w:b/>
                <w:bCs/>
                <w:sz w:val="16"/>
                <w:szCs w:val="16"/>
              </w:rPr>
              <w:t>Charging</w:t>
            </w:r>
          </w:p>
        </w:tc>
        <w:tc>
          <w:tcPr>
            <w:tcW w:w="0" w:type="auto"/>
            <w:gridSpan w:val="5"/>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33C76703" w14:textId="77777777" w:rsidR="00165D6E" w:rsidRPr="00165D6E" w:rsidRDefault="00165D6E" w:rsidP="00165D6E">
            <w:pPr>
              <w:jc w:val="center"/>
              <w:rPr>
                <w:rFonts w:ascii="Arial" w:eastAsia="Times New Roman" w:hAnsi="Arial" w:cs="Arial"/>
                <w:b/>
                <w:bCs/>
                <w:sz w:val="16"/>
                <w:szCs w:val="16"/>
              </w:rPr>
            </w:pPr>
            <w:r w:rsidRPr="00165D6E">
              <w:rPr>
                <w:rFonts w:ascii="Arial" w:eastAsia="Times New Roman" w:hAnsi="Arial" w:cs="Arial"/>
                <w:b/>
                <w:bCs/>
                <w:sz w:val="16"/>
                <w:szCs w:val="16"/>
              </w:rPr>
              <w:t>Discharging</w:t>
            </w:r>
          </w:p>
        </w:tc>
      </w:tr>
      <w:tr w:rsidR="00165D6E" w:rsidRPr="00165D6E" w14:paraId="55223BF6" w14:textId="77777777" w:rsidTr="00165D6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B9F934" w14:textId="77777777" w:rsidR="00165D6E" w:rsidRPr="00165D6E" w:rsidRDefault="00165D6E" w:rsidP="00165D6E">
            <w:pPr>
              <w:jc w:val="center"/>
              <w:rPr>
                <w:rFonts w:ascii="Arial" w:eastAsia="Times New Roman" w:hAnsi="Arial" w:cs="Arial"/>
                <w:b/>
                <w:bCs/>
                <w:sz w:val="16"/>
                <w:szCs w:val="16"/>
              </w:rPr>
            </w:pPr>
          </w:p>
        </w:tc>
        <w:tc>
          <w:tcPr>
            <w:tcW w:w="0" w:type="auto"/>
            <w:gridSpan w:val="4"/>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3C9A0E7E"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Fitting Parameters</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7D2AC00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Error</w:t>
            </w:r>
          </w:p>
        </w:tc>
        <w:tc>
          <w:tcPr>
            <w:tcW w:w="0" w:type="auto"/>
            <w:gridSpan w:val="4"/>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6C14C41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Fitting Parameters</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73B3D5E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Error</w:t>
            </w:r>
          </w:p>
        </w:tc>
      </w:tr>
      <w:tr w:rsidR="00165D6E" w:rsidRPr="00165D6E" w14:paraId="4CC71A57" w14:textId="77777777" w:rsidTr="00165D6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D633100" w14:textId="77777777" w:rsidR="00165D6E" w:rsidRPr="00165D6E" w:rsidRDefault="00165D6E" w:rsidP="00165D6E">
            <w:pPr>
              <w:jc w:val="center"/>
              <w:rPr>
                <w:rFonts w:ascii="Arial" w:eastAsia="Times New Roman" w:hAnsi="Arial" w:cs="Arial"/>
                <w:b/>
                <w:bCs/>
                <w:sz w:val="16"/>
                <w:szCs w:val="16"/>
              </w:rPr>
            </w:pPr>
            <w:r w:rsidRPr="00165D6E">
              <w:rPr>
                <w:rFonts w:ascii="Arial" w:eastAsia="Times New Roman" w:hAnsi="Arial" w:cs="Arial"/>
                <w:b/>
                <w:bCs/>
                <w:sz w:val="16"/>
                <w:szCs w:val="16"/>
              </w:rPr>
              <w:t>OCV</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015B7E4F" w14:textId="77777777" w:rsidR="00165D6E" w:rsidRPr="00165D6E" w:rsidRDefault="00000000" w:rsidP="00165D6E">
            <w:pPr>
              <w:jc w:val="center"/>
              <w:rPr>
                <w:rFonts w:ascii="Arial" w:eastAsia="Times New Roman" w:hAnsi="Arial" w:cs="Arial"/>
                <w:b/>
                <w:bCs/>
                <w:sz w:val="16"/>
                <w:szCs w:val="16"/>
                <w:vertAlign w:val="subscript"/>
              </w:rPr>
            </w:pPr>
            <m:oMathPara>
              <m:oMath>
                <m:sSub>
                  <m:sSubPr>
                    <m:ctrlPr>
                      <w:rPr>
                        <w:rFonts w:ascii="Cambria Math" w:eastAsia="Times New Roman" w:hAnsi="Cambria Math" w:cs="Arial"/>
                        <w:b/>
                        <w:bCs/>
                        <w:i/>
                        <w:sz w:val="16"/>
                        <w:szCs w:val="16"/>
                        <w:vertAlign w:val="subscript"/>
                      </w:rPr>
                    </m:ctrlPr>
                  </m:sSubPr>
                  <m:e>
                    <m:r>
                      <m:rPr>
                        <m:sty m:val="bi"/>
                      </m:rPr>
                      <w:rPr>
                        <w:rFonts w:ascii="Cambria Math" w:eastAsia="Times New Roman" w:hAnsi="Cambria Math" w:cs="Arial"/>
                        <w:sz w:val="16"/>
                        <w:szCs w:val="16"/>
                        <w:vertAlign w:val="subscript"/>
                      </w:rPr>
                      <m:t>j</m:t>
                    </m:r>
                  </m:e>
                  <m:sub>
                    <m:r>
                      <m:rPr>
                        <m:sty m:val="bi"/>
                      </m:rPr>
                      <w:rPr>
                        <w:rFonts w:ascii="Cambria Math" w:eastAsia="Times New Roman" w:hAnsi="Cambria Math" w:cs="Arial"/>
                        <w:sz w:val="16"/>
                        <w:szCs w:val="16"/>
                        <w:vertAlign w:val="subscript"/>
                      </w:rPr>
                      <m:t>o</m:t>
                    </m:r>
                  </m:sub>
                </m:sSub>
              </m:oMath>
            </m:oMathPara>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2E093DBE" w14:textId="77777777" w:rsidR="00165D6E" w:rsidRPr="00165D6E" w:rsidRDefault="00165D6E" w:rsidP="00165D6E">
            <w:pPr>
              <w:jc w:val="center"/>
              <w:rPr>
                <w:rFonts w:ascii="Arial" w:eastAsia="Times New Roman" w:hAnsi="Arial" w:cs="Arial"/>
                <w:b/>
                <w:bCs/>
                <w:sz w:val="16"/>
                <w:szCs w:val="16"/>
              </w:rPr>
            </w:pPr>
            <m:oMathPara>
              <m:oMath>
                <m:r>
                  <m:rPr>
                    <m:sty m:val="bi"/>
                  </m:rPr>
                  <w:rPr>
                    <w:rFonts w:ascii="Cambria Math" w:eastAsia="Times New Roman" w:hAnsi="Cambria Math" w:cs="Arial"/>
                    <w:sz w:val="16"/>
                    <w:szCs w:val="16"/>
                  </w:rPr>
                  <m:t>A</m:t>
                </m:r>
              </m:oMath>
            </m:oMathPara>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33927FD6" w14:textId="77777777" w:rsidR="00165D6E" w:rsidRPr="00165D6E" w:rsidRDefault="00165D6E" w:rsidP="00165D6E">
            <w:pPr>
              <w:jc w:val="center"/>
              <w:rPr>
                <w:rFonts w:ascii="Arial" w:eastAsia="Times New Roman" w:hAnsi="Arial" w:cs="Arial"/>
                <w:b/>
                <w:bCs/>
                <w:sz w:val="16"/>
                <w:szCs w:val="16"/>
              </w:rPr>
            </w:pPr>
            <m:oMathPara>
              <m:oMath>
                <m:r>
                  <m:rPr>
                    <m:sty m:val="bi"/>
                  </m:rPr>
                  <w:rPr>
                    <w:rFonts w:ascii="Cambria Math" w:eastAsia="Times New Roman" w:hAnsi="Cambria Math" w:cs="Arial"/>
                    <w:sz w:val="16"/>
                    <w:szCs w:val="16"/>
                  </w:rPr>
                  <m:t>B</m:t>
                </m:r>
              </m:oMath>
            </m:oMathPara>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163F039B" w14:textId="77777777" w:rsidR="00165D6E" w:rsidRPr="00165D6E" w:rsidRDefault="00165D6E" w:rsidP="00165D6E">
            <w:pPr>
              <w:jc w:val="center"/>
              <w:rPr>
                <w:rFonts w:ascii="Arial" w:eastAsia="Times New Roman" w:hAnsi="Arial" w:cs="Arial"/>
                <w:b/>
                <w:bCs/>
                <w:sz w:val="16"/>
                <w:szCs w:val="16"/>
              </w:rPr>
            </w:pPr>
            <m:oMathPara>
              <m:oMath>
                <m:r>
                  <m:rPr>
                    <m:sty m:val="bi"/>
                  </m:rPr>
                  <w:rPr>
                    <w:rFonts w:ascii="Cambria Math" w:eastAsia="Times New Roman" w:hAnsi="Cambria Math" w:cs="Arial"/>
                    <w:sz w:val="16"/>
                    <w:szCs w:val="16"/>
                  </w:rPr>
                  <m:t>α</m:t>
                </m:r>
              </m:oMath>
            </m:oMathPara>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0A7A1EC0" w14:textId="77777777" w:rsidR="00165D6E" w:rsidRPr="00165D6E" w:rsidRDefault="00000000" w:rsidP="00165D6E">
            <w:pPr>
              <w:jc w:val="center"/>
              <w:rPr>
                <w:rFonts w:ascii="Arial" w:eastAsia="Times New Roman" w:hAnsi="Arial" w:cs="Arial"/>
                <w:b/>
                <w:bCs/>
                <w:sz w:val="16"/>
                <w:szCs w:val="16"/>
              </w:rPr>
            </w:pPr>
            <m:oMathPara>
              <m:oMath>
                <m:sSup>
                  <m:sSupPr>
                    <m:ctrlPr>
                      <w:rPr>
                        <w:rFonts w:ascii="Cambria Math" w:eastAsia="Times New Roman" w:hAnsi="Cambria Math" w:cs="Arial"/>
                        <w:b/>
                        <w:bCs/>
                        <w:i/>
                        <w:sz w:val="16"/>
                        <w:szCs w:val="16"/>
                      </w:rPr>
                    </m:ctrlPr>
                  </m:sSupPr>
                  <m:e>
                    <m:r>
                      <m:rPr>
                        <m:sty m:val="bi"/>
                      </m:rPr>
                      <w:rPr>
                        <w:rFonts w:ascii="Cambria Math" w:eastAsia="Times New Roman" w:hAnsi="Cambria Math" w:cs="Arial"/>
                        <w:sz w:val="16"/>
                        <w:szCs w:val="16"/>
                      </w:rPr>
                      <m:t>R</m:t>
                    </m:r>
                  </m:e>
                  <m:sup>
                    <m:r>
                      <m:rPr>
                        <m:sty m:val="bi"/>
                      </m:rPr>
                      <w:rPr>
                        <w:rFonts w:ascii="Cambria Math" w:eastAsia="Times New Roman" w:hAnsi="Cambria Math" w:cs="Arial"/>
                        <w:sz w:val="16"/>
                        <w:szCs w:val="16"/>
                      </w:rPr>
                      <m:t>2</m:t>
                    </m:r>
                  </m:sup>
                </m:sSup>
              </m:oMath>
            </m:oMathPara>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09FA67E2" w14:textId="77777777" w:rsidR="00165D6E" w:rsidRPr="00165D6E" w:rsidRDefault="00000000" w:rsidP="00165D6E">
            <w:pPr>
              <w:jc w:val="center"/>
              <w:rPr>
                <w:rFonts w:ascii="Arial" w:eastAsia="Times New Roman" w:hAnsi="Arial" w:cs="Arial"/>
                <w:b/>
                <w:bCs/>
                <w:sz w:val="16"/>
                <w:szCs w:val="16"/>
              </w:rPr>
            </w:pPr>
            <m:oMathPara>
              <m:oMath>
                <m:sSub>
                  <m:sSubPr>
                    <m:ctrlPr>
                      <w:rPr>
                        <w:rFonts w:ascii="Cambria Math" w:eastAsia="Times New Roman" w:hAnsi="Cambria Math" w:cs="Arial"/>
                        <w:b/>
                        <w:bCs/>
                        <w:i/>
                        <w:sz w:val="16"/>
                        <w:szCs w:val="16"/>
                        <w:vertAlign w:val="subscript"/>
                      </w:rPr>
                    </m:ctrlPr>
                  </m:sSubPr>
                  <m:e>
                    <m:r>
                      <m:rPr>
                        <m:sty m:val="bi"/>
                      </m:rPr>
                      <w:rPr>
                        <w:rFonts w:ascii="Cambria Math" w:eastAsia="Times New Roman" w:hAnsi="Cambria Math" w:cs="Arial"/>
                        <w:sz w:val="16"/>
                        <w:szCs w:val="16"/>
                        <w:vertAlign w:val="subscript"/>
                      </w:rPr>
                      <m:t>j</m:t>
                    </m:r>
                  </m:e>
                  <m:sub>
                    <m:r>
                      <m:rPr>
                        <m:sty m:val="bi"/>
                      </m:rPr>
                      <w:rPr>
                        <w:rFonts w:ascii="Cambria Math" w:eastAsia="Times New Roman" w:hAnsi="Cambria Math" w:cs="Arial"/>
                        <w:sz w:val="16"/>
                        <w:szCs w:val="16"/>
                        <w:vertAlign w:val="subscript"/>
                      </w:rPr>
                      <m:t>o</m:t>
                    </m:r>
                  </m:sub>
                </m:sSub>
              </m:oMath>
            </m:oMathPara>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667006CE" w14:textId="77777777" w:rsidR="00165D6E" w:rsidRPr="00165D6E" w:rsidRDefault="00165D6E" w:rsidP="00165D6E">
            <w:pPr>
              <w:jc w:val="center"/>
              <w:rPr>
                <w:rFonts w:ascii="Arial" w:eastAsia="Times New Roman" w:hAnsi="Arial" w:cs="Arial"/>
                <w:b/>
                <w:bCs/>
                <w:sz w:val="16"/>
                <w:szCs w:val="16"/>
              </w:rPr>
            </w:pPr>
            <m:oMathPara>
              <m:oMath>
                <m:r>
                  <m:rPr>
                    <m:sty m:val="bi"/>
                  </m:rPr>
                  <w:rPr>
                    <w:rFonts w:ascii="Cambria Math" w:eastAsia="Times New Roman" w:hAnsi="Cambria Math" w:cs="Arial"/>
                    <w:sz w:val="16"/>
                    <w:szCs w:val="16"/>
                  </w:rPr>
                  <m:t>A</m:t>
                </m:r>
              </m:oMath>
            </m:oMathPara>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72C1E9C8" w14:textId="77777777" w:rsidR="00165D6E" w:rsidRPr="00165D6E" w:rsidRDefault="00165D6E" w:rsidP="00165D6E">
            <w:pPr>
              <w:jc w:val="center"/>
              <w:rPr>
                <w:rFonts w:ascii="Arial" w:eastAsia="Times New Roman" w:hAnsi="Arial" w:cs="Arial"/>
                <w:b/>
                <w:bCs/>
                <w:sz w:val="16"/>
                <w:szCs w:val="16"/>
              </w:rPr>
            </w:pPr>
            <m:oMathPara>
              <m:oMath>
                <m:r>
                  <m:rPr>
                    <m:sty m:val="bi"/>
                  </m:rPr>
                  <w:rPr>
                    <w:rFonts w:ascii="Cambria Math" w:eastAsia="Times New Roman" w:hAnsi="Cambria Math" w:cs="Arial"/>
                    <w:sz w:val="16"/>
                    <w:szCs w:val="16"/>
                  </w:rPr>
                  <m:t>B</m:t>
                </m:r>
              </m:oMath>
            </m:oMathPara>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14329731" w14:textId="77777777" w:rsidR="00165D6E" w:rsidRPr="00165D6E" w:rsidRDefault="00165D6E" w:rsidP="00165D6E">
            <w:pPr>
              <w:jc w:val="center"/>
              <w:rPr>
                <w:rFonts w:ascii="Arial" w:eastAsia="Times New Roman" w:hAnsi="Arial" w:cs="Arial"/>
                <w:b/>
                <w:bCs/>
                <w:sz w:val="16"/>
                <w:szCs w:val="16"/>
              </w:rPr>
            </w:pPr>
            <m:oMathPara>
              <m:oMath>
                <m:r>
                  <m:rPr>
                    <m:sty m:val="bi"/>
                  </m:rPr>
                  <w:rPr>
                    <w:rFonts w:ascii="Cambria Math" w:eastAsia="Times New Roman" w:hAnsi="Cambria Math" w:cs="Arial"/>
                    <w:sz w:val="16"/>
                    <w:szCs w:val="16"/>
                  </w:rPr>
                  <m:t>α</m:t>
                </m:r>
              </m:oMath>
            </m:oMathPara>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73DEFE1A" w14:textId="77777777" w:rsidR="00165D6E" w:rsidRPr="00165D6E" w:rsidRDefault="00000000" w:rsidP="00165D6E">
            <w:pPr>
              <w:jc w:val="center"/>
              <w:rPr>
                <w:rFonts w:ascii="Arial" w:eastAsia="Times New Roman" w:hAnsi="Arial" w:cs="Arial"/>
                <w:b/>
                <w:bCs/>
                <w:sz w:val="16"/>
                <w:szCs w:val="16"/>
              </w:rPr>
            </w:pPr>
            <m:oMathPara>
              <m:oMath>
                <m:sSup>
                  <m:sSupPr>
                    <m:ctrlPr>
                      <w:rPr>
                        <w:rFonts w:ascii="Cambria Math" w:eastAsia="Times New Roman" w:hAnsi="Cambria Math" w:cs="Arial"/>
                        <w:b/>
                        <w:bCs/>
                        <w:i/>
                        <w:sz w:val="16"/>
                        <w:szCs w:val="16"/>
                      </w:rPr>
                    </m:ctrlPr>
                  </m:sSupPr>
                  <m:e>
                    <m:r>
                      <m:rPr>
                        <m:sty m:val="bi"/>
                      </m:rPr>
                      <w:rPr>
                        <w:rFonts w:ascii="Cambria Math" w:eastAsia="Times New Roman" w:hAnsi="Cambria Math" w:cs="Arial"/>
                        <w:sz w:val="16"/>
                        <w:szCs w:val="16"/>
                      </w:rPr>
                      <m:t>R</m:t>
                    </m:r>
                  </m:e>
                  <m:sup>
                    <m:r>
                      <m:rPr>
                        <m:sty m:val="bi"/>
                      </m:rPr>
                      <w:rPr>
                        <w:rFonts w:ascii="Cambria Math" w:eastAsia="Times New Roman" w:hAnsi="Cambria Math" w:cs="Arial"/>
                        <w:sz w:val="16"/>
                        <w:szCs w:val="16"/>
                      </w:rPr>
                      <m:t>2</m:t>
                    </m:r>
                  </m:sup>
                </m:sSup>
              </m:oMath>
            </m:oMathPara>
          </w:p>
        </w:tc>
      </w:tr>
      <w:tr w:rsidR="00165D6E" w:rsidRPr="00165D6E" w14:paraId="4BB35493" w14:textId="77777777" w:rsidTr="00165D6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D4A4ED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4.05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76BFD377"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5.0567</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3820670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0.9509</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4E1C650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0.9927</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325DC62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0.3993</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528831A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0.9991</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4DE642FD"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4.5002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15A4C3E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0.9953</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6CFBF5D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0.9768</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191233A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0.5699</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6A54A10D"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0.9989</w:t>
            </w:r>
          </w:p>
        </w:tc>
      </w:tr>
      <w:tr w:rsidR="00165D6E" w:rsidRPr="00165D6E" w14:paraId="62F518A0" w14:textId="77777777" w:rsidTr="00165D6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C077F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4.00</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27C76CDE"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4.9274</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28A8393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0.9772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58A7F88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0.9985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3EF53A9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0.3964</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60D48E0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0.9993</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5558F1E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4.5079</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50457C4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0.9953</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14BD29E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0.9764</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37FC42CD"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0.5704</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639B96CD"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0.9989</w:t>
            </w:r>
          </w:p>
        </w:tc>
      </w:tr>
      <w:tr w:rsidR="00165D6E" w:rsidRPr="00165D6E" w14:paraId="46672C7A" w14:textId="77777777" w:rsidTr="00165D6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FBEB06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3.95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0181558E"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4.7455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59BBD3A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0.9853</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15B431F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0.9993</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3CEDDD26"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0.4186</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0C49BD6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0.9997</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03F477B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4.4596</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54A1195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0.9988</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43552BF7"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0.9845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3584800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0.5712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372FF8C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0.9993</w:t>
            </w:r>
          </w:p>
        </w:tc>
      </w:tr>
      <w:tr w:rsidR="00165D6E" w:rsidRPr="00165D6E" w14:paraId="6D0B098B" w14:textId="77777777" w:rsidTr="00165D6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F2223C7"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3.90</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5BC372DE"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4.9859</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741A85F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0.9769</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3891397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0.9988</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3656EFBD"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0.4015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4037E726"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0.9991</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3BAB6D3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4.4642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3A8939E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0.9998</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3D7F673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0.9866</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5BA6FB46"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0.5925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30028DE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0.9997</w:t>
            </w:r>
          </w:p>
        </w:tc>
      </w:tr>
      <w:tr w:rsidR="00165D6E" w:rsidRPr="00165D6E" w14:paraId="4BF0114E" w14:textId="77777777" w:rsidTr="00165D6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7A1AE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3.85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7666B7B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4.6604</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5DA25F8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0.9594</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3938013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0.9618</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349414F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0.4179</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2FF43998"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0.9993</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4752401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4.2192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3972150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0.9966</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689CFFA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0.9826</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6A09D67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0.5667</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16761AD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0.9995</w:t>
            </w:r>
          </w:p>
        </w:tc>
      </w:tr>
      <w:tr w:rsidR="00165D6E" w:rsidRPr="00165D6E" w14:paraId="0F6E6113" w14:textId="77777777" w:rsidTr="00165D6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3D4B27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3.80</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21CEF32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4.4768</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1B53891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0.9887</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6EBF3AB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393BF53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0.4002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4C3A1E8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0.9997</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6CB331E8"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4.6771</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318E88F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0.9982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4428628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0.9495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5C590B9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0.62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5F1DA5CC"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0.9999</w:t>
            </w:r>
          </w:p>
        </w:tc>
      </w:tr>
      <w:tr w:rsidR="00165D6E" w:rsidRPr="00165D6E" w14:paraId="04561B5C" w14:textId="77777777" w:rsidTr="00165D6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8EC0D7"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3.75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3788AEA7"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4.5528</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11A11F8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0.9811</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6D423B6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0.9976</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20ECD5D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0.385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38D3D48C"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318DD0F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4.5106</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28970A06"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0.994</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45683DAE"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0.9664</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4B130A36"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0.6216</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347B96D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0.9995</w:t>
            </w:r>
          </w:p>
        </w:tc>
      </w:tr>
      <w:tr w:rsidR="00165D6E" w:rsidRPr="00165D6E" w14:paraId="2D13FFA9" w14:textId="77777777" w:rsidTr="00165D6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6451D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3.70</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01A39E0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4.3582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7CF19FE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0.9811</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5C9006F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0.9983</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1C68BB0E"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0.4115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78DCC2D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0.9997</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482B287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4.3858</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3ABB4068"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0.9942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3CA2A8F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0.9745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473863F2"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0.6087</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595F0372"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0.9998</w:t>
            </w:r>
          </w:p>
        </w:tc>
      </w:tr>
      <w:tr w:rsidR="00165D6E" w:rsidRPr="00165D6E" w14:paraId="25E21775" w14:textId="77777777" w:rsidTr="00165D6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43C8A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3.65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0A760C8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4.2323</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6DCB911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0.9837</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358A682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0.9967</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19CAE54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0.4187</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17CBB73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0.9999</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7D4025D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4.1159</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20F9D00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2AAD70BC"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0.9932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5ACAA2E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0.5958</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2AD76FA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0.9996</w:t>
            </w:r>
          </w:p>
        </w:tc>
      </w:tr>
      <w:tr w:rsidR="00165D6E" w:rsidRPr="00165D6E" w14:paraId="28841516" w14:textId="77777777" w:rsidTr="00165D6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AA9E2C"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3.60</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4582E07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4.2586</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48E91C7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0.965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31F559F8"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0.9993</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2C89520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0.401</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2B1D266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1856C597"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4.0527</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53E6DD9D"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5AD0ACD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0.993</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1284C2E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0.5959</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0A34D96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0.9998</w:t>
            </w:r>
          </w:p>
        </w:tc>
      </w:tr>
      <w:tr w:rsidR="00165D6E" w:rsidRPr="00165D6E" w14:paraId="33ECFE8E" w14:textId="77777777" w:rsidTr="00165D6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E29C55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3.55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53842DA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4.0475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10D7A54D"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0.9759</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3BED41B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17FE8237"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0.3949</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19D63A12"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4A7E7FF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3.8095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71FFB56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79DF946C"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0.9981</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114DE94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0.5778</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74F9F30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0.9995</w:t>
            </w:r>
          </w:p>
        </w:tc>
      </w:tr>
      <w:tr w:rsidR="00165D6E" w:rsidRPr="00165D6E" w14:paraId="7EC77B2C" w14:textId="77777777" w:rsidTr="00165D6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EE4B1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3.50</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41C40328"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4.0113</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17B9DFC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0.9461</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50CAFC1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1635983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0.3474</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211CF648"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0.9996</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6F20F78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3.9265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5EC3F76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1EF77866"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0.9631</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16D2A132"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0.5905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297EC13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w:t>
            </w:r>
          </w:p>
        </w:tc>
      </w:tr>
      <w:tr w:rsidR="00165D6E" w:rsidRPr="00165D6E" w14:paraId="21ADBDB2" w14:textId="77777777" w:rsidTr="00165D6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CD5486"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3.45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7130772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3.9237</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6B5861F8"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0.9117</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38B34D86"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0.9941</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51B1CCD8"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0.3364</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2D0C5908"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4DC0443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3.7524</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6406210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0.998</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5A2D55E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0.9875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1845EC72"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0.6079</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4D8C7D3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0.9991</w:t>
            </w:r>
          </w:p>
        </w:tc>
      </w:tr>
      <w:tr w:rsidR="00165D6E" w:rsidRPr="00165D6E" w14:paraId="5462ACAB" w14:textId="77777777" w:rsidTr="00165D6E">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53070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3.40</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0941FF6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3.923733</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43EEB93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0.911654</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3843C3A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0.994139</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1AB4B2C2"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0.336371</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center"/>
            <w:hideMark/>
          </w:tcPr>
          <w:p w14:paraId="213A89F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0.999472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5DCB286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3.9301</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55DB1F8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0.9988</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5254C1B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0.9577</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1898CDF2"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0.6425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center"/>
            <w:hideMark/>
          </w:tcPr>
          <w:p w14:paraId="39217A6E"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0.9988</w:t>
            </w:r>
          </w:p>
        </w:tc>
      </w:tr>
    </w:tbl>
    <w:p w14:paraId="68870CBC" w14:textId="77777777" w:rsidR="00165D6E" w:rsidRDefault="00165D6E" w:rsidP="00165D6E">
      <w:pPr>
        <w:pStyle w:val="Caption"/>
        <w:keepNext/>
      </w:pPr>
    </w:p>
    <w:p w14:paraId="16640E6B" w14:textId="5B28D1D0" w:rsidR="00580DE2" w:rsidRPr="00580DE2" w:rsidRDefault="00165D6E" w:rsidP="00580DE2">
      <w:pPr>
        <w:pStyle w:val="Caption"/>
        <w:keepNext/>
        <w:rPr>
          <w:rFonts w:ascii="Arial" w:hAnsi="Arial" w:cs="Arial"/>
          <w:i w:val="0"/>
          <w:iCs w:val="0"/>
          <w:color w:val="000000"/>
          <w:sz w:val="22"/>
          <w:szCs w:val="22"/>
        </w:rPr>
      </w:pPr>
      <w:r w:rsidRPr="00580DE2">
        <w:rPr>
          <w:rFonts w:ascii="Arial" w:hAnsi="Arial" w:cs="Arial"/>
          <w:i w:val="0"/>
          <w:iCs w:val="0"/>
          <w:color w:val="000000"/>
          <w:sz w:val="22"/>
          <w:szCs w:val="22"/>
        </w:rPr>
        <w:t xml:space="preserve">The fitting equation used for fitting the results </w:t>
      </w:r>
      <w:r w:rsidR="00FB0515" w:rsidRPr="00580DE2">
        <w:rPr>
          <w:rFonts w:ascii="Arial" w:hAnsi="Arial" w:cs="Arial"/>
          <w:i w:val="0"/>
          <w:iCs w:val="0"/>
          <w:color w:val="000000"/>
          <w:sz w:val="22"/>
          <w:szCs w:val="22"/>
        </w:rPr>
        <w:t>in</w:t>
      </w:r>
      <w:r w:rsidR="00580DE2">
        <w:rPr>
          <w:rFonts w:ascii="Arial" w:hAnsi="Arial" w:cs="Arial"/>
          <w:i w:val="0"/>
          <w:iCs w:val="0"/>
          <w:color w:val="000000"/>
          <w:sz w:val="22"/>
          <w:szCs w:val="22"/>
        </w:rPr>
        <w:t xml:space="preserve"> </w:t>
      </w:r>
      <w:r w:rsidR="00580DE2" w:rsidRPr="00580DE2">
        <w:rPr>
          <w:rFonts w:ascii="Arial" w:hAnsi="Arial" w:cs="Arial"/>
          <w:i w:val="0"/>
          <w:iCs w:val="0"/>
          <w:color w:val="000000" w:themeColor="text1"/>
          <w:sz w:val="22"/>
          <w:szCs w:val="22"/>
        </w:rPr>
        <w:t>Supplementary</w:t>
      </w:r>
      <w:r w:rsidR="00FB0515" w:rsidRPr="00580DE2">
        <w:rPr>
          <w:rFonts w:ascii="Arial" w:hAnsi="Arial" w:cs="Arial"/>
          <w:i w:val="0"/>
          <w:iCs w:val="0"/>
          <w:color w:val="000000" w:themeColor="text1"/>
          <w:sz w:val="22"/>
          <w:szCs w:val="22"/>
        </w:rPr>
        <w:t xml:space="preserve"> </w:t>
      </w:r>
      <w:r w:rsidR="00FB0515" w:rsidRPr="00580DE2">
        <w:rPr>
          <w:rFonts w:ascii="Arial" w:hAnsi="Arial" w:cs="Arial"/>
          <w:i w:val="0"/>
          <w:iCs w:val="0"/>
          <w:color w:val="000000" w:themeColor="text1"/>
          <w:sz w:val="22"/>
          <w:szCs w:val="22"/>
        </w:rPr>
        <w:fldChar w:fldCharType="begin"/>
      </w:r>
      <w:r w:rsidR="00FB0515" w:rsidRPr="00580DE2">
        <w:rPr>
          <w:rFonts w:ascii="Arial" w:hAnsi="Arial" w:cs="Arial"/>
          <w:i w:val="0"/>
          <w:iCs w:val="0"/>
          <w:color w:val="000000" w:themeColor="text1"/>
          <w:sz w:val="22"/>
          <w:szCs w:val="22"/>
        </w:rPr>
        <w:instrText xml:space="preserve"> REF _Ref159316957 \h  \* MERGEFORMAT </w:instrText>
      </w:r>
      <w:r w:rsidR="00FB0515" w:rsidRPr="00580DE2">
        <w:rPr>
          <w:rFonts w:ascii="Arial" w:hAnsi="Arial" w:cs="Arial"/>
          <w:i w:val="0"/>
          <w:iCs w:val="0"/>
          <w:color w:val="000000" w:themeColor="text1"/>
          <w:sz w:val="22"/>
          <w:szCs w:val="22"/>
        </w:rPr>
      </w:r>
      <w:r w:rsidR="00FB0515" w:rsidRPr="00580DE2">
        <w:rPr>
          <w:rFonts w:ascii="Arial" w:hAnsi="Arial" w:cs="Arial"/>
          <w:i w:val="0"/>
          <w:iCs w:val="0"/>
          <w:color w:val="000000" w:themeColor="text1"/>
          <w:sz w:val="22"/>
          <w:szCs w:val="22"/>
        </w:rPr>
        <w:fldChar w:fldCharType="separate"/>
      </w:r>
      <w:r w:rsidR="00FB0515" w:rsidRPr="00580DE2">
        <w:rPr>
          <w:rFonts w:ascii="Arial" w:hAnsi="Arial" w:cs="Arial"/>
          <w:i w:val="0"/>
          <w:iCs w:val="0"/>
          <w:color w:val="000000" w:themeColor="text1"/>
          <w:sz w:val="22"/>
          <w:szCs w:val="22"/>
        </w:rPr>
        <w:t xml:space="preserve">Table </w:t>
      </w:r>
      <w:r w:rsidR="00FB0515" w:rsidRPr="00580DE2">
        <w:rPr>
          <w:rFonts w:ascii="Arial" w:hAnsi="Arial" w:cs="Arial"/>
          <w:i w:val="0"/>
          <w:iCs w:val="0"/>
          <w:noProof/>
          <w:color w:val="000000" w:themeColor="text1"/>
          <w:sz w:val="22"/>
          <w:szCs w:val="22"/>
        </w:rPr>
        <w:t>1</w:t>
      </w:r>
      <w:r w:rsidR="00FB0515" w:rsidRPr="00580DE2">
        <w:rPr>
          <w:rFonts w:ascii="Arial" w:hAnsi="Arial" w:cs="Arial"/>
          <w:i w:val="0"/>
          <w:iCs w:val="0"/>
          <w:color w:val="000000" w:themeColor="text1"/>
          <w:sz w:val="22"/>
          <w:szCs w:val="22"/>
        </w:rPr>
        <w:fldChar w:fldCharType="end"/>
      </w:r>
      <w:r w:rsidR="00FB0515" w:rsidRPr="00580DE2">
        <w:rPr>
          <w:rFonts w:ascii="Arial" w:hAnsi="Arial" w:cs="Arial"/>
          <w:i w:val="0"/>
          <w:iCs w:val="0"/>
          <w:color w:val="000000" w:themeColor="text1"/>
          <w:sz w:val="22"/>
          <w:szCs w:val="22"/>
        </w:rPr>
        <w:t xml:space="preserve"> </w:t>
      </w:r>
      <w:r w:rsidRPr="00580DE2">
        <w:rPr>
          <w:rFonts w:ascii="Arial" w:hAnsi="Arial" w:cs="Arial"/>
          <w:i w:val="0"/>
          <w:iCs w:val="0"/>
          <w:color w:val="000000"/>
          <w:sz w:val="22"/>
          <w:szCs w:val="22"/>
        </w:rPr>
        <w:t>is as follows:</w:t>
      </w:r>
    </w:p>
    <w:p w14:paraId="6498D9D6" w14:textId="77777777" w:rsidR="00580DE2" w:rsidRPr="00580DE2" w:rsidRDefault="00580DE2" w:rsidP="00580DE2"/>
    <w:p w14:paraId="4F8A07C9" w14:textId="77777777" w:rsidR="00165D6E" w:rsidRPr="00165D6E" w:rsidRDefault="00165D6E" w:rsidP="00165D6E">
      <m:oMathPara>
        <m:oMath>
          <m:r>
            <w:rPr>
              <w:rFonts w:ascii="Cambria Math" w:hAnsi="Cambria Math"/>
              <w:color w:val="5B9BD5" w:themeColor="accent5"/>
            </w:rPr>
            <m:t>j</m:t>
          </m:r>
          <m:r>
            <w:rPr>
              <w:rFonts w:ascii="Cambria Math" w:hAnsi="Cambria Math"/>
            </w:rPr>
            <m:t>=</m:t>
          </m:r>
          <m:sSub>
            <m:sSubPr>
              <m:ctrlPr>
                <w:rPr>
                  <w:rFonts w:ascii="Cambria Math" w:hAnsi="Cambria Math"/>
                  <w:i/>
                  <w:color w:val="FF0000"/>
                </w:rPr>
              </m:ctrlPr>
            </m:sSubPr>
            <m:e>
              <m:r>
                <w:rPr>
                  <w:rFonts w:ascii="Cambria Math" w:hAnsi="Cambria Math"/>
                  <w:color w:val="FF0000"/>
                </w:rPr>
                <m:t>j</m:t>
              </m:r>
            </m:e>
            <m:sub>
              <m:r>
                <w:rPr>
                  <w:rFonts w:ascii="Cambria Math" w:hAnsi="Cambria Math"/>
                  <w:color w:val="FF0000"/>
                </w:rPr>
                <m:t>o</m:t>
              </m:r>
            </m:sub>
          </m:sSub>
          <m:d>
            <m:dPr>
              <m:begChr m:val="["/>
              <m:endChr m:val="]"/>
              <m:ctrlPr>
                <w:rPr>
                  <w:rFonts w:ascii="Cambria Math" w:hAnsi="Cambria Math"/>
                  <w:i/>
                </w:rPr>
              </m:ctrlPr>
            </m:dPr>
            <m:e>
              <m:r>
                <w:rPr>
                  <w:rFonts w:ascii="Cambria Math" w:hAnsi="Cambria Math"/>
                  <w:color w:val="FF0000"/>
                </w:rPr>
                <m:t>A</m:t>
              </m:r>
              <m:r>
                <w:rPr>
                  <w:rFonts w:ascii="Cambria Math" w:hAnsi="Cambria Math"/>
                </w:rPr>
                <m:t xml:space="preserve"> </m:t>
              </m:r>
              <m:sSup>
                <m:sSupPr>
                  <m:ctrlPr>
                    <w:rPr>
                      <w:rFonts w:ascii="Cambria Math" w:hAnsi="Cambria Math"/>
                      <w:i/>
                    </w:rPr>
                  </m:ctrlPr>
                </m:sSupPr>
                <m:e>
                  <m:r>
                    <w:rPr>
                      <w:rFonts w:ascii="Cambria Math" w:hAnsi="Cambria Math"/>
                    </w:rPr>
                    <m:t>e</m:t>
                  </m:r>
                </m:e>
                <m:sup>
                  <m:f>
                    <m:fPr>
                      <m:ctrlPr>
                        <w:rPr>
                          <w:rFonts w:ascii="Cambria Math" w:hAnsi="Cambria Math"/>
                          <w:i/>
                        </w:rPr>
                      </m:ctrlPr>
                    </m:fPr>
                    <m:num>
                      <m:r>
                        <w:rPr>
                          <w:rFonts w:ascii="Cambria Math" w:hAnsi="Cambria Math"/>
                          <w:color w:val="FF0000"/>
                        </w:rPr>
                        <m:t>α</m:t>
                      </m:r>
                      <m:r>
                        <w:rPr>
                          <w:rFonts w:ascii="Cambria Math" w:hAnsi="Cambria Math"/>
                        </w:rPr>
                        <m:t>nF</m:t>
                      </m:r>
                      <m:r>
                        <w:rPr>
                          <w:rFonts w:ascii="Cambria Math" w:hAnsi="Cambria Math"/>
                          <w:color w:val="5B9BD5" w:themeColor="accent5"/>
                        </w:rPr>
                        <m:t>η</m:t>
                      </m:r>
                    </m:num>
                    <m:den>
                      <m:r>
                        <w:rPr>
                          <w:rFonts w:ascii="Cambria Math" w:hAnsi="Cambria Math"/>
                        </w:rPr>
                        <m:t>RT</m:t>
                      </m:r>
                    </m:den>
                  </m:f>
                </m:sup>
              </m:sSup>
              <m:r>
                <w:rPr>
                  <w:rFonts w:ascii="Cambria Math" w:hAnsi="Cambria Math"/>
                </w:rPr>
                <m:t>-</m:t>
              </m:r>
              <m:r>
                <w:rPr>
                  <w:rFonts w:ascii="Cambria Math" w:hAnsi="Cambria Math"/>
                  <w:color w:val="FF0000"/>
                </w:rPr>
                <m:t>B</m:t>
              </m:r>
              <m:sSup>
                <m:sSupPr>
                  <m:ctrlPr>
                    <w:rPr>
                      <w:rFonts w:ascii="Cambria Math" w:hAnsi="Cambria Math"/>
                      <w:i/>
                    </w:rPr>
                  </m:ctrlPr>
                </m:sSupPr>
                <m:e>
                  <m:r>
                    <w:rPr>
                      <w:rFonts w:ascii="Cambria Math" w:hAnsi="Cambria Math"/>
                    </w:rPr>
                    <m:t>e</m:t>
                  </m:r>
                </m:e>
                <m:sup>
                  <m:f>
                    <m:fPr>
                      <m:ctrlPr>
                        <w:rPr>
                          <w:rFonts w:ascii="Cambria Math" w:hAnsi="Cambria Math"/>
                          <w:i/>
                        </w:rPr>
                      </m:ctrlPr>
                    </m:fPr>
                    <m:num>
                      <m:r>
                        <w:rPr>
                          <w:rFonts w:ascii="Cambria Math" w:hAnsi="Cambria Math"/>
                        </w:rPr>
                        <m:t>-(1-</m:t>
                      </m:r>
                      <m:r>
                        <w:rPr>
                          <w:rFonts w:ascii="Cambria Math" w:hAnsi="Cambria Math"/>
                          <w:color w:val="FF0000"/>
                        </w:rPr>
                        <m:t>α</m:t>
                      </m:r>
                      <m:r>
                        <w:rPr>
                          <w:rFonts w:ascii="Cambria Math" w:hAnsi="Cambria Math"/>
                        </w:rPr>
                        <m:t>)nF</m:t>
                      </m:r>
                      <m:r>
                        <w:rPr>
                          <w:rFonts w:ascii="Cambria Math" w:hAnsi="Cambria Math"/>
                          <w:color w:val="5B9BD5" w:themeColor="accent5"/>
                        </w:rPr>
                        <m:t>η</m:t>
                      </m:r>
                    </m:num>
                    <m:den>
                      <m:r>
                        <w:rPr>
                          <w:rFonts w:ascii="Cambria Math" w:hAnsi="Cambria Math"/>
                        </w:rPr>
                        <m:t>RT</m:t>
                      </m:r>
                    </m:den>
                  </m:f>
                </m:sup>
              </m:sSup>
            </m:e>
          </m:d>
        </m:oMath>
      </m:oMathPara>
    </w:p>
    <w:p w14:paraId="12B5C46D" w14:textId="77777777" w:rsidR="00580DE2" w:rsidRDefault="00580DE2" w:rsidP="00165D6E">
      <w:pPr>
        <w:pStyle w:val="Caption"/>
        <w:keepNext/>
        <w:rPr>
          <w:i w:val="0"/>
          <w:iCs w:val="0"/>
          <w:color w:val="000000" w:themeColor="text1"/>
          <w:sz w:val="22"/>
          <w:szCs w:val="22"/>
        </w:rPr>
      </w:pPr>
    </w:p>
    <w:p w14:paraId="7D59770B" w14:textId="5F27C6EA" w:rsidR="00165D6E" w:rsidRPr="00580DE2" w:rsidRDefault="00FB0515" w:rsidP="00165D6E">
      <w:pPr>
        <w:pStyle w:val="Caption"/>
        <w:keepNext/>
        <w:rPr>
          <w:rFonts w:ascii="Arial" w:hAnsi="Arial" w:cs="Arial"/>
          <w:i w:val="0"/>
          <w:iCs w:val="0"/>
          <w:color w:val="000000" w:themeColor="text1"/>
          <w:sz w:val="22"/>
          <w:szCs w:val="22"/>
        </w:rPr>
      </w:pPr>
      <w:r w:rsidRPr="00580DE2">
        <w:rPr>
          <w:rFonts w:ascii="Arial" w:hAnsi="Arial" w:cs="Arial"/>
          <w:i w:val="0"/>
          <w:iCs w:val="0"/>
          <w:color w:val="000000" w:themeColor="text1"/>
          <w:sz w:val="22"/>
          <w:szCs w:val="22"/>
        </w:rPr>
        <w:t xml:space="preserve">The fit parameters are shown in red. The variables in blue, </w:t>
      </w:r>
      <m:oMath>
        <m:r>
          <w:rPr>
            <w:rFonts w:ascii="Cambria Math" w:hAnsi="Cambria Math" w:cs="Arial"/>
            <w:color w:val="000000" w:themeColor="text1"/>
            <w:sz w:val="22"/>
            <w:szCs w:val="22"/>
          </w:rPr>
          <m:t>j</m:t>
        </m:r>
      </m:oMath>
      <w:r w:rsidRPr="00580DE2">
        <w:rPr>
          <w:rFonts w:ascii="Arial" w:hAnsi="Arial" w:cs="Arial"/>
          <w:i w:val="0"/>
          <w:iCs w:val="0"/>
          <w:color w:val="000000" w:themeColor="text1"/>
          <w:sz w:val="22"/>
          <w:szCs w:val="22"/>
        </w:rPr>
        <w:t xml:space="preserve"> and </w:t>
      </w:r>
      <m:oMath>
        <m:r>
          <w:rPr>
            <w:rFonts w:ascii="Cambria Math" w:hAnsi="Cambria Math" w:cs="Arial"/>
            <w:color w:val="000000" w:themeColor="text1"/>
            <w:sz w:val="22"/>
            <w:szCs w:val="22"/>
          </w:rPr>
          <m:t>η</m:t>
        </m:r>
      </m:oMath>
      <w:r w:rsidRPr="00580DE2">
        <w:rPr>
          <w:rFonts w:ascii="Arial" w:eastAsiaTheme="minorEastAsia" w:hAnsi="Arial" w:cs="Arial"/>
          <w:i w:val="0"/>
          <w:iCs w:val="0"/>
          <w:color w:val="000000" w:themeColor="text1"/>
          <w:sz w:val="22"/>
          <w:szCs w:val="22"/>
        </w:rPr>
        <w:t xml:space="preserve">, come from data extracted from the pulsing experiment. The rest of the variable are as follows, </w:t>
      </w:r>
      <m:oMath>
        <m:r>
          <w:rPr>
            <w:rFonts w:ascii="Cambria Math" w:eastAsiaTheme="minorEastAsia" w:hAnsi="Cambria Math" w:cs="Arial"/>
            <w:color w:val="000000" w:themeColor="text1"/>
            <w:sz w:val="22"/>
            <w:szCs w:val="22"/>
          </w:rPr>
          <m:t>n=1 mol</m:t>
        </m:r>
      </m:oMath>
      <w:r w:rsidRPr="00580DE2">
        <w:rPr>
          <w:rFonts w:ascii="Arial" w:eastAsiaTheme="minorEastAsia" w:hAnsi="Arial" w:cs="Arial"/>
          <w:i w:val="0"/>
          <w:iCs w:val="0"/>
          <w:color w:val="000000" w:themeColor="text1"/>
          <w:sz w:val="22"/>
          <w:szCs w:val="22"/>
        </w:rPr>
        <w:t xml:space="preserve">, </w:t>
      </w:r>
      <m:oMath>
        <m:r>
          <w:rPr>
            <w:rFonts w:ascii="Cambria Math" w:eastAsiaTheme="minorEastAsia" w:hAnsi="Cambria Math" w:cs="Arial"/>
            <w:color w:val="000000" w:themeColor="text1"/>
            <w:sz w:val="22"/>
            <w:szCs w:val="22"/>
          </w:rPr>
          <m:t>F=96485</m:t>
        </m:r>
        <m:f>
          <m:fPr>
            <m:ctrlPr>
              <w:rPr>
                <w:rFonts w:ascii="Cambria Math" w:eastAsiaTheme="minorEastAsia" w:hAnsi="Cambria Math" w:cs="Arial"/>
                <w:iCs w:val="0"/>
                <w:color w:val="000000" w:themeColor="text1"/>
                <w:sz w:val="22"/>
                <w:szCs w:val="22"/>
              </w:rPr>
            </m:ctrlPr>
          </m:fPr>
          <m:num>
            <m:r>
              <w:rPr>
                <w:rFonts w:ascii="Cambria Math" w:eastAsiaTheme="minorEastAsia" w:hAnsi="Cambria Math" w:cs="Arial"/>
                <w:color w:val="000000" w:themeColor="text1"/>
                <w:sz w:val="22"/>
                <w:szCs w:val="22"/>
              </w:rPr>
              <m:t>C</m:t>
            </m:r>
          </m:num>
          <m:den>
            <m:r>
              <w:rPr>
                <w:rFonts w:ascii="Cambria Math" w:eastAsiaTheme="minorEastAsia" w:hAnsi="Cambria Math" w:cs="Arial"/>
                <w:color w:val="000000" w:themeColor="text1"/>
                <w:sz w:val="22"/>
                <w:szCs w:val="22"/>
              </w:rPr>
              <m:t>mol</m:t>
            </m:r>
          </m:den>
        </m:f>
      </m:oMath>
      <w:r w:rsidRPr="00580DE2">
        <w:rPr>
          <w:rFonts w:ascii="Arial" w:eastAsiaTheme="minorEastAsia" w:hAnsi="Arial" w:cs="Arial"/>
          <w:i w:val="0"/>
          <w:iCs w:val="0"/>
          <w:color w:val="000000" w:themeColor="text1"/>
          <w:sz w:val="22"/>
          <w:szCs w:val="22"/>
        </w:rPr>
        <w:t xml:space="preserve">, </w:t>
      </w:r>
      <m:oMath>
        <m:r>
          <w:rPr>
            <w:rFonts w:ascii="Cambria Math" w:eastAsiaTheme="minorEastAsia" w:hAnsi="Cambria Math" w:cs="Arial"/>
            <w:color w:val="000000" w:themeColor="text1"/>
            <w:sz w:val="22"/>
            <w:szCs w:val="22"/>
          </w:rPr>
          <m:t>R=8.143</m:t>
        </m:r>
        <m:f>
          <m:fPr>
            <m:ctrlPr>
              <w:rPr>
                <w:rFonts w:ascii="Cambria Math" w:eastAsiaTheme="minorEastAsia" w:hAnsi="Cambria Math" w:cs="Arial"/>
                <w:iCs w:val="0"/>
                <w:color w:val="000000" w:themeColor="text1"/>
                <w:sz w:val="22"/>
                <w:szCs w:val="22"/>
              </w:rPr>
            </m:ctrlPr>
          </m:fPr>
          <m:num>
            <m:r>
              <w:rPr>
                <w:rFonts w:ascii="Cambria Math" w:eastAsiaTheme="minorEastAsia" w:hAnsi="Cambria Math" w:cs="Arial"/>
                <w:color w:val="000000" w:themeColor="text1"/>
                <w:sz w:val="22"/>
                <w:szCs w:val="22"/>
              </w:rPr>
              <m:t>J</m:t>
            </m:r>
          </m:num>
          <m:den>
            <m:r>
              <w:rPr>
                <w:rFonts w:ascii="Cambria Math" w:eastAsiaTheme="minorEastAsia" w:hAnsi="Cambria Math" w:cs="Arial"/>
                <w:color w:val="000000" w:themeColor="text1"/>
                <w:sz w:val="22"/>
                <w:szCs w:val="22"/>
              </w:rPr>
              <m:t>mol K</m:t>
            </m:r>
          </m:den>
        </m:f>
      </m:oMath>
      <w:r w:rsidRPr="00580DE2">
        <w:rPr>
          <w:rFonts w:ascii="Arial" w:eastAsiaTheme="minorEastAsia" w:hAnsi="Arial" w:cs="Arial"/>
          <w:i w:val="0"/>
          <w:iCs w:val="0"/>
          <w:color w:val="000000" w:themeColor="text1"/>
          <w:sz w:val="22"/>
          <w:szCs w:val="22"/>
        </w:rPr>
        <w:t xml:space="preserve"> and</w:t>
      </w:r>
      <w:r w:rsidR="00580DE2" w:rsidRPr="00580DE2">
        <w:rPr>
          <w:rFonts w:ascii="Arial" w:eastAsiaTheme="minorEastAsia" w:hAnsi="Arial" w:cs="Arial"/>
          <w:i w:val="0"/>
          <w:iCs w:val="0"/>
          <w:color w:val="000000" w:themeColor="text1"/>
          <w:sz w:val="22"/>
          <w:szCs w:val="22"/>
        </w:rPr>
        <w:t xml:space="preserve"> </w:t>
      </w:r>
      <m:oMath>
        <m:r>
          <w:rPr>
            <w:rFonts w:ascii="Cambria Math" w:eastAsiaTheme="minorEastAsia" w:hAnsi="Cambria Math" w:cs="Arial"/>
            <w:color w:val="000000" w:themeColor="text1"/>
            <w:sz w:val="22"/>
            <w:szCs w:val="22"/>
          </w:rPr>
          <m:t>T</m:t>
        </m:r>
      </m:oMath>
      <w:r w:rsidRPr="00580DE2">
        <w:rPr>
          <w:rFonts w:ascii="Arial" w:eastAsiaTheme="minorEastAsia" w:hAnsi="Arial" w:cs="Arial"/>
          <w:i w:val="0"/>
          <w:iCs w:val="0"/>
          <w:color w:val="000000" w:themeColor="text1"/>
          <w:sz w:val="22"/>
          <w:szCs w:val="22"/>
        </w:rPr>
        <w:t xml:space="preserve"> is the temperature of the experiment which was ambient temperature </w:t>
      </w:r>
      <m:oMath>
        <m:r>
          <w:rPr>
            <w:rFonts w:ascii="Cambria Math" w:eastAsiaTheme="minorEastAsia" w:hAnsi="Cambria Math" w:cs="Arial"/>
            <w:color w:val="000000" w:themeColor="text1"/>
            <w:sz w:val="22"/>
            <w:szCs w:val="22"/>
          </w:rPr>
          <m:t>T=296 K</m:t>
        </m:r>
      </m:oMath>
      <w:r w:rsidRPr="00580DE2">
        <w:rPr>
          <w:rFonts w:ascii="Arial" w:eastAsiaTheme="minorEastAsia" w:hAnsi="Arial" w:cs="Arial"/>
          <w:i w:val="0"/>
          <w:iCs w:val="0"/>
          <w:color w:val="000000" w:themeColor="text1"/>
          <w:sz w:val="22"/>
          <w:szCs w:val="22"/>
        </w:rPr>
        <w:t>.</w:t>
      </w:r>
    </w:p>
    <w:p w14:paraId="6C38D6B5" w14:textId="77777777" w:rsidR="00165D6E" w:rsidRDefault="00165D6E" w:rsidP="00165D6E"/>
    <w:p w14:paraId="5B91C561" w14:textId="63CD1BE6" w:rsidR="00580DE2" w:rsidRDefault="00FB0515" w:rsidP="00165D6E">
      <w:pPr>
        <w:rPr>
          <w:rFonts w:ascii="Arial" w:hAnsi="Arial" w:cs="Arial"/>
          <w:sz w:val="22"/>
          <w:szCs w:val="22"/>
        </w:rPr>
      </w:pPr>
      <w:r w:rsidRPr="00580DE2">
        <w:rPr>
          <w:rFonts w:ascii="Arial" w:hAnsi="Arial" w:cs="Arial"/>
          <w:sz w:val="22"/>
          <w:szCs w:val="22"/>
        </w:rPr>
        <w:t xml:space="preserve">It should be noted that the instrument resolution and the error in the IR calculations are of critical importance when comparing between external data sets. All cells tested on the same equipment with the same IR assumptions can be accurately compared to each other. However, </w:t>
      </w:r>
      <w:r w:rsidRPr="00580DE2">
        <w:rPr>
          <w:rFonts w:ascii="Arial" w:hAnsi="Arial" w:cs="Arial"/>
          <w:sz w:val="22"/>
          <w:szCs w:val="22"/>
        </w:rPr>
        <w:lastRenderedPageBreak/>
        <w:t xml:space="preserve">comparing results from one lab to another can cause exchange current densities to vary by as much as 2-3x depending on the resolution of the system. Always take care when comparing external results.  </w:t>
      </w:r>
    </w:p>
    <w:p w14:paraId="4C57EA87" w14:textId="74CC14FE" w:rsidR="00165D6E" w:rsidRPr="00580DE2" w:rsidRDefault="00580DE2" w:rsidP="00165D6E">
      <w:pPr>
        <w:rPr>
          <w:rFonts w:ascii="Arial" w:hAnsi="Arial" w:cs="Arial"/>
          <w:sz w:val="22"/>
          <w:szCs w:val="22"/>
        </w:rPr>
      </w:pPr>
      <w:r>
        <w:rPr>
          <w:rFonts w:ascii="Arial" w:hAnsi="Arial" w:cs="Arial"/>
          <w:sz w:val="22"/>
          <w:szCs w:val="22"/>
        </w:rPr>
        <w:br w:type="page"/>
      </w:r>
    </w:p>
    <w:p w14:paraId="057CF98E" w14:textId="77777777" w:rsidR="00580DE2" w:rsidRDefault="00580DE2" w:rsidP="00165D6E"/>
    <w:p w14:paraId="5FC8A3B8" w14:textId="1393B999" w:rsidR="00580DE2" w:rsidRDefault="00580DE2" w:rsidP="00580DE2">
      <w:pPr>
        <w:rPr>
          <w:rFonts w:ascii="Arial" w:hAnsi="Arial" w:cs="Arial"/>
          <w:b/>
          <w:bCs/>
          <w:sz w:val="28"/>
          <w:szCs w:val="28"/>
        </w:rPr>
      </w:pPr>
      <w:r w:rsidRPr="00580DE2">
        <w:rPr>
          <w:rFonts w:ascii="Arial" w:hAnsi="Arial" w:cs="Arial"/>
          <w:b/>
          <w:bCs/>
          <w:sz w:val="28"/>
          <w:szCs w:val="28"/>
        </w:rPr>
        <w:t>Supplementary Note 3</w:t>
      </w:r>
    </w:p>
    <w:p w14:paraId="3749A5AE" w14:textId="77777777" w:rsidR="00580DE2" w:rsidRPr="00580DE2" w:rsidRDefault="00580DE2" w:rsidP="00580DE2">
      <w:pPr>
        <w:rPr>
          <w:rFonts w:ascii="Arial" w:hAnsi="Arial" w:cs="Arial"/>
          <w:b/>
          <w:bCs/>
        </w:rPr>
      </w:pPr>
    </w:p>
    <w:p w14:paraId="49108CE3" w14:textId="6D1383E1" w:rsidR="00165D6E" w:rsidRPr="00580DE2" w:rsidRDefault="00580DE2" w:rsidP="00580DE2">
      <w:pPr>
        <w:pStyle w:val="Caption"/>
        <w:keepNext/>
        <w:rPr>
          <w:rFonts w:ascii="Arial" w:hAnsi="Arial" w:cs="Arial"/>
          <w:b/>
          <w:bCs/>
          <w:i w:val="0"/>
          <w:iCs w:val="0"/>
          <w:sz w:val="24"/>
          <w:szCs w:val="24"/>
        </w:rPr>
      </w:pPr>
      <w:r>
        <w:rPr>
          <w:rFonts w:ascii="Arial" w:hAnsi="Arial" w:cs="Arial"/>
          <w:b/>
          <w:bCs/>
          <w:i w:val="0"/>
          <w:iCs w:val="0"/>
          <w:sz w:val="24"/>
          <w:szCs w:val="24"/>
        </w:rPr>
        <w:t>Mass transport fitting details</w:t>
      </w:r>
    </w:p>
    <w:p w14:paraId="1AF9C52C" w14:textId="786A9922" w:rsidR="00165D6E" w:rsidRPr="00580DE2" w:rsidRDefault="00580DE2" w:rsidP="00165D6E">
      <w:pPr>
        <w:pStyle w:val="Caption"/>
        <w:keepNext/>
        <w:rPr>
          <w:rFonts w:ascii="Arial" w:hAnsi="Arial" w:cs="Arial"/>
          <w:b/>
          <w:bCs/>
        </w:rPr>
      </w:pPr>
      <w:bookmarkStart w:id="3" w:name="_Ref159318617"/>
      <w:r w:rsidRPr="00580DE2">
        <w:rPr>
          <w:rFonts w:ascii="Arial" w:hAnsi="Arial" w:cs="Arial"/>
          <w:b/>
          <w:bCs/>
        </w:rPr>
        <w:t xml:space="preserve">Supplementary </w:t>
      </w:r>
      <w:r w:rsidR="00165D6E" w:rsidRPr="00580DE2">
        <w:rPr>
          <w:rFonts w:ascii="Arial" w:hAnsi="Arial" w:cs="Arial"/>
          <w:b/>
          <w:bCs/>
        </w:rPr>
        <w:t xml:space="preserve">Table </w:t>
      </w:r>
      <w:r w:rsidRPr="00580DE2">
        <w:rPr>
          <w:rFonts w:ascii="Arial" w:hAnsi="Arial" w:cs="Arial"/>
          <w:b/>
          <w:bCs/>
        </w:rPr>
        <w:fldChar w:fldCharType="begin"/>
      </w:r>
      <w:r w:rsidRPr="00580DE2">
        <w:rPr>
          <w:rFonts w:ascii="Arial" w:hAnsi="Arial" w:cs="Arial"/>
          <w:b/>
          <w:bCs/>
        </w:rPr>
        <w:instrText xml:space="preserve"> SEQ Table \* ARABIC </w:instrText>
      </w:r>
      <w:r w:rsidRPr="00580DE2">
        <w:rPr>
          <w:rFonts w:ascii="Arial" w:hAnsi="Arial" w:cs="Arial"/>
          <w:b/>
          <w:bCs/>
        </w:rPr>
        <w:fldChar w:fldCharType="separate"/>
      </w:r>
      <w:r w:rsidR="00165D6E" w:rsidRPr="00580DE2">
        <w:rPr>
          <w:rFonts w:ascii="Arial" w:hAnsi="Arial" w:cs="Arial"/>
          <w:b/>
          <w:bCs/>
          <w:noProof/>
        </w:rPr>
        <w:t>2</w:t>
      </w:r>
      <w:r w:rsidRPr="00580DE2">
        <w:rPr>
          <w:rFonts w:ascii="Arial" w:hAnsi="Arial" w:cs="Arial"/>
          <w:b/>
          <w:bCs/>
          <w:noProof/>
        </w:rPr>
        <w:fldChar w:fldCharType="end"/>
      </w:r>
      <w:bookmarkEnd w:id="3"/>
      <w:r w:rsidR="00165D6E" w:rsidRPr="00580DE2">
        <w:rPr>
          <w:rFonts w:ascii="Arial" w:hAnsi="Arial" w:cs="Arial"/>
          <w:b/>
          <w:bCs/>
        </w:rPr>
        <w:t>: Results for the transport fitting shown in Fig</w:t>
      </w:r>
      <w:r w:rsidRPr="00580DE2">
        <w:rPr>
          <w:rFonts w:ascii="Arial" w:hAnsi="Arial" w:cs="Arial"/>
          <w:b/>
          <w:bCs/>
        </w:rPr>
        <w:t>.</w:t>
      </w:r>
      <w:r w:rsidR="00165D6E" w:rsidRPr="00580DE2">
        <w:rPr>
          <w:rFonts w:ascii="Arial" w:hAnsi="Arial" w:cs="Arial"/>
          <w:b/>
          <w:bCs/>
        </w:rPr>
        <w:t xml:space="preserve"> 6 of the main text</w:t>
      </w:r>
      <w:r w:rsidRPr="00580DE2">
        <w:rPr>
          <w:rFonts w:ascii="Arial" w:hAnsi="Arial" w:cs="Arial"/>
          <w:b/>
          <w:bCs/>
        </w:rPr>
        <w:t>.</w:t>
      </w:r>
    </w:p>
    <w:tbl>
      <w:tblPr>
        <w:tblW w:w="4589" w:type="dxa"/>
        <w:jc w:val="center"/>
        <w:tblCellMar>
          <w:left w:w="0" w:type="dxa"/>
          <w:right w:w="0" w:type="dxa"/>
        </w:tblCellMar>
        <w:tblLook w:val="04A0" w:firstRow="1" w:lastRow="0" w:firstColumn="1" w:lastColumn="0" w:noHBand="0" w:noVBand="1"/>
      </w:tblPr>
      <w:tblGrid>
        <w:gridCol w:w="437"/>
        <w:gridCol w:w="1318"/>
        <w:gridCol w:w="758"/>
        <w:gridCol w:w="1318"/>
        <w:gridCol w:w="758"/>
      </w:tblGrid>
      <w:tr w:rsidR="00165D6E" w:rsidRPr="00165D6E" w14:paraId="2204C6E2"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B0DE141" w14:textId="77777777" w:rsidR="00165D6E" w:rsidRPr="00165D6E" w:rsidRDefault="00165D6E" w:rsidP="00165D6E">
            <w:pPr>
              <w:rPr>
                <w:rFonts w:ascii="Times New Roman" w:eastAsia="Times New Roman" w:hAnsi="Times New Roman" w:cs="Times New Roman"/>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5E876443" w14:textId="77777777" w:rsidR="00165D6E" w:rsidRPr="00165D6E" w:rsidRDefault="00165D6E" w:rsidP="00165D6E">
            <w:pPr>
              <w:jc w:val="center"/>
              <w:rPr>
                <w:rFonts w:ascii="Arial" w:eastAsia="Times New Roman" w:hAnsi="Arial" w:cs="Arial"/>
                <w:b/>
                <w:bCs/>
                <w:sz w:val="16"/>
                <w:szCs w:val="16"/>
              </w:rPr>
            </w:pPr>
            <w:r w:rsidRPr="00165D6E">
              <w:rPr>
                <w:rFonts w:ascii="Arial" w:eastAsia="Times New Roman" w:hAnsi="Arial" w:cs="Arial"/>
                <w:b/>
                <w:bCs/>
                <w:sz w:val="16"/>
                <w:szCs w:val="16"/>
              </w:rPr>
              <w:t>Charging</w:t>
            </w: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0B1E3C87" w14:textId="77777777" w:rsidR="00165D6E" w:rsidRPr="00165D6E" w:rsidRDefault="00165D6E" w:rsidP="00165D6E">
            <w:pPr>
              <w:jc w:val="center"/>
              <w:rPr>
                <w:rFonts w:ascii="Arial" w:eastAsia="Times New Roman" w:hAnsi="Arial" w:cs="Arial"/>
                <w:b/>
                <w:bCs/>
                <w:sz w:val="16"/>
                <w:szCs w:val="16"/>
              </w:rPr>
            </w:pPr>
            <w:r w:rsidRPr="00165D6E">
              <w:rPr>
                <w:rFonts w:ascii="Arial" w:eastAsia="Times New Roman" w:hAnsi="Arial" w:cs="Arial"/>
                <w:b/>
                <w:bCs/>
                <w:sz w:val="16"/>
                <w:szCs w:val="16"/>
              </w:rPr>
              <w:t>Discharge</w:t>
            </w:r>
          </w:p>
        </w:tc>
      </w:tr>
      <w:tr w:rsidR="00165D6E" w:rsidRPr="00165D6E" w14:paraId="0D4E28B9"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C4E9CA7" w14:textId="77777777" w:rsidR="00165D6E" w:rsidRPr="00165D6E" w:rsidRDefault="00165D6E" w:rsidP="00165D6E">
            <w:pPr>
              <w:jc w:val="center"/>
              <w:rPr>
                <w:rFonts w:ascii="Arial" w:eastAsia="Times New Roman" w:hAnsi="Arial" w:cs="Arial"/>
                <w:sz w:val="16"/>
                <w:szCs w:val="16"/>
              </w:rPr>
            </w:pP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5EDC7042"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Fitting Parameter</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49CB79A7"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error</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1E06E82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Fitting Parameter</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0A056DB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error</w:t>
            </w:r>
          </w:p>
        </w:tc>
      </w:tr>
      <w:tr w:rsidR="00165D6E" w:rsidRPr="00165D6E" w14:paraId="2D50A8BC"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7CF9A2" w14:textId="77777777" w:rsidR="00165D6E" w:rsidRPr="00165D6E" w:rsidRDefault="00165D6E" w:rsidP="00165D6E">
            <w:pPr>
              <w:jc w:val="center"/>
              <w:rPr>
                <w:rFonts w:ascii="Arial" w:eastAsia="Times New Roman" w:hAnsi="Arial" w:cs="Arial"/>
                <w:b/>
                <w:bCs/>
                <w:sz w:val="16"/>
                <w:szCs w:val="16"/>
              </w:rPr>
            </w:pPr>
            <w:r w:rsidRPr="00165D6E">
              <w:rPr>
                <w:rFonts w:ascii="Arial" w:eastAsia="Times New Roman" w:hAnsi="Arial" w:cs="Arial"/>
                <w:b/>
                <w:bCs/>
                <w:sz w:val="16"/>
                <w:szCs w:val="16"/>
              </w:rPr>
              <w:t>OCV</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778166B5" w14:textId="77777777" w:rsidR="00165D6E" w:rsidRPr="00165D6E" w:rsidRDefault="00FB0515" w:rsidP="00165D6E">
            <w:pPr>
              <w:jc w:val="center"/>
              <w:rPr>
                <w:rFonts w:ascii="Arial" w:eastAsia="Times New Roman" w:hAnsi="Arial" w:cs="Arial"/>
                <w:b/>
                <w:bCs/>
                <w:sz w:val="16"/>
                <w:szCs w:val="16"/>
              </w:rPr>
            </w:pPr>
            <m:oMathPara>
              <m:oMath>
                <m:r>
                  <m:rPr>
                    <m:sty m:val="bi"/>
                  </m:rPr>
                  <w:rPr>
                    <w:rFonts w:ascii="Cambria Math" w:eastAsia="Times New Roman" w:hAnsi="Cambria Math" w:cs="Arial"/>
                    <w:sz w:val="16"/>
                    <w:szCs w:val="16"/>
                  </w:rPr>
                  <m:t>D</m:t>
                </m:r>
              </m:oMath>
            </m:oMathPara>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3A4E2A10" w14:textId="77777777" w:rsidR="00165D6E" w:rsidRPr="00165D6E" w:rsidRDefault="00000000" w:rsidP="00165D6E">
            <w:pPr>
              <w:jc w:val="center"/>
              <w:rPr>
                <w:rFonts w:ascii="Arial" w:eastAsia="Times New Roman" w:hAnsi="Arial" w:cs="Arial"/>
                <w:b/>
                <w:bCs/>
                <w:sz w:val="16"/>
                <w:szCs w:val="16"/>
              </w:rPr>
            </w:pPr>
            <m:oMathPara>
              <m:oMath>
                <m:sSup>
                  <m:sSupPr>
                    <m:ctrlPr>
                      <w:rPr>
                        <w:rFonts w:ascii="Cambria Math" w:eastAsia="Times New Roman" w:hAnsi="Cambria Math" w:cs="Arial"/>
                        <w:b/>
                        <w:bCs/>
                        <w:i/>
                        <w:sz w:val="16"/>
                        <w:szCs w:val="16"/>
                      </w:rPr>
                    </m:ctrlPr>
                  </m:sSupPr>
                  <m:e>
                    <m:r>
                      <m:rPr>
                        <m:sty m:val="bi"/>
                      </m:rPr>
                      <w:rPr>
                        <w:rFonts w:ascii="Cambria Math" w:eastAsia="Times New Roman" w:hAnsi="Cambria Math" w:cs="Arial"/>
                        <w:sz w:val="16"/>
                        <w:szCs w:val="16"/>
                      </w:rPr>
                      <m:t>R</m:t>
                    </m:r>
                  </m:e>
                  <m:sup>
                    <m:r>
                      <m:rPr>
                        <m:sty m:val="bi"/>
                      </m:rPr>
                      <w:rPr>
                        <w:rFonts w:ascii="Cambria Math" w:eastAsia="Times New Roman" w:hAnsi="Cambria Math" w:cs="Arial"/>
                        <w:sz w:val="16"/>
                        <w:szCs w:val="16"/>
                      </w:rPr>
                      <m:t>2</m:t>
                    </m:r>
                  </m:sup>
                </m:sSup>
              </m:oMath>
            </m:oMathPara>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63B06879" w14:textId="77777777" w:rsidR="00165D6E" w:rsidRPr="00165D6E" w:rsidRDefault="00FB0515" w:rsidP="00165D6E">
            <w:pPr>
              <w:jc w:val="center"/>
              <w:rPr>
                <w:rFonts w:ascii="Arial" w:eastAsia="Times New Roman" w:hAnsi="Arial" w:cs="Arial"/>
                <w:b/>
                <w:bCs/>
                <w:sz w:val="16"/>
                <w:szCs w:val="16"/>
              </w:rPr>
            </w:pPr>
            <m:oMathPara>
              <m:oMath>
                <m:r>
                  <m:rPr>
                    <m:sty m:val="bi"/>
                  </m:rPr>
                  <w:rPr>
                    <w:rFonts w:ascii="Cambria Math" w:eastAsia="Times New Roman" w:hAnsi="Cambria Math" w:cs="Arial"/>
                    <w:sz w:val="16"/>
                    <w:szCs w:val="16"/>
                  </w:rPr>
                  <m:t>D</m:t>
                </m:r>
              </m:oMath>
            </m:oMathPara>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01A4E0CC" w14:textId="77777777" w:rsidR="00165D6E" w:rsidRPr="00165D6E" w:rsidRDefault="00000000" w:rsidP="00165D6E">
            <w:pPr>
              <w:jc w:val="center"/>
              <w:rPr>
                <w:rFonts w:ascii="Arial" w:eastAsia="Times New Roman" w:hAnsi="Arial" w:cs="Arial"/>
                <w:b/>
                <w:bCs/>
                <w:sz w:val="16"/>
                <w:szCs w:val="16"/>
              </w:rPr>
            </w:pPr>
            <m:oMathPara>
              <m:oMath>
                <m:sSup>
                  <m:sSupPr>
                    <m:ctrlPr>
                      <w:rPr>
                        <w:rFonts w:ascii="Cambria Math" w:eastAsia="Times New Roman" w:hAnsi="Cambria Math" w:cs="Arial"/>
                        <w:b/>
                        <w:bCs/>
                        <w:i/>
                        <w:sz w:val="16"/>
                        <w:szCs w:val="16"/>
                      </w:rPr>
                    </m:ctrlPr>
                  </m:sSupPr>
                  <m:e>
                    <m:r>
                      <m:rPr>
                        <m:sty m:val="bi"/>
                      </m:rPr>
                      <w:rPr>
                        <w:rFonts w:ascii="Cambria Math" w:eastAsia="Times New Roman" w:hAnsi="Cambria Math" w:cs="Arial"/>
                        <w:sz w:val="16"/>
                        <w:szCs w:val="16"/>
                      </w:rPr>
                      <m:t>R</m:t>
                    </m:r>
                  </m:e>
                  <m:sup>
                    <m:r>
                      <m:rPr>
                        <m:sty m:val="bi"/>
                      </m:rPr>
                      <w:rPr>
                        <w:rFonts w:ascii="Cambria Math" w:eastAsia="Times New Roman" w:hAnsi="Cambria Math" w:cs="Arial"/>
                        <w:sz w:val="16"/>
                        <w:szCs w:val="16"/>
                      </w:rPr>
                      <m:t>2</m:t>
                    </m:r>
                  </m:sup>
                </m:sSup>
              </m:oMath>
            </m:oMathPara>
          </w:p>
        </w:tc>
      </w:tr>
      <w:tr w:rsidR="00165D6E" w:rsidRPr="00165D6E" w14:paraId="59052D75"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65F7BD"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4.05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04DDB88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1.31E-12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48FE0C32"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0.979695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5526ABD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1.57E-12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479C7A1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0.994648</w:t>
            </w:r>
          </w:p>
        </w:tc>
      </w:tr>
      <w:tr w:rsidR="00165D6E" w:rsidRPr="00165D6E" w14:paraId="68C44273"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6ADBE9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4.00</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42748B1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1.31E-12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0C08664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0.979695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39481D0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1.50E-12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1E8ED66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0.982727</w:t>
            </w:r>
          </w:p>
        </w:tc>
      </w:tr>
      <w:tr w:rsidR="00165D6E" w:rsidRPr="00165D6E" w14:paraId="5C3057B6"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C361A7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3.95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52A2BF5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1.33E-12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4892701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0.982114</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34E26717"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1.44E-12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6C999D3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0.978732</w:t>
            </w:r>
          </w:p>
        </w:tc>
      </w:tr>
      <w:tr w:rsidR="00165D6E" w:rsidRPr="00165D6E" w14:paraId="573B8119"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5A1C52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3.90</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6A150916"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1.43E-12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440A795E"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0.988468</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60DEE5F6"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1.25E-12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6228EDE6"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0.974542</w:t>
            </w:r>
          </w:p>
        </w:tc>
      </w:tr>
      <w:tr w:rsidR="00165D6E" w:rsidRPr="00165D6E" w14:paraId="671AEAE8"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0D46F2E"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3.85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10B9FC0C"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1.54E-12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4A07250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0.994845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0F23B6F7"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1.30E-12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682ED128"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0.980899</w:t>
            </w:r>
          </w:p>
        </w:tc>
      </w:tr>
      <w:tr w:rsidR="00165D6E" w:rsidRPr="00165D6E" w14:paraId="0A0AF5CD"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EB2BE6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3.80</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7A3EE2A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1.24E-12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598B440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0.976273</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4EBE263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1.55E-12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6FCC41F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0.99502</w:t>
            </w:r>
          </w:p>
        </w:tc>
      </w:tr>
      <w:tr w:rsidR="00165D6E" w:rsidRPr="00165D6E" w14:paraId="5526D1B6"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18469F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3.75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2FE17D2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1.18E-12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7889F30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0.970989</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5F3DAC3C"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1.45E-12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5C055F5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0.990059</w:t>
            </w:r>
          </w:p>
        </w:tc>
      </w:tr>
      <w:tr w:rsidR="00165D6E" w:rsidRPr="00165D6E" w14:paraId="353CB6C8"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D4815CC"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3.70</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6179156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1.22E-12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7D37695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0.974889</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51D0DC5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1.42E-12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54A0BB42"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0.988794</w:t>
            </w:r>
          </w:p>
        </w:tc>
      </w:tr>
      <w:tr w:rsidR="00165D6E" w:rsidRPr="00165D6E" w14:paraId="71868D32"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53CEE6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3.65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3D928D6E"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1.37E-12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3A488EA7"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0.985758</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0C956068"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1.43E-12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59A0310C"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0.989202</w:t>
            </w:r>
          </w:p>
        </w:tc>
      </w:tr>
      <w:tr w:rsidR="00165D6E" w:rsidRPr="00165D6E" w14:paraId="58CE0531"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1E3B05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3.60</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26F02F0E"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1.62E-12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6749E9D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0.997266</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199C374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1.49E-12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19010FF6"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0.993201</w:t>
            </w:r>
          </w:p>
        </w:tc>
      </w:tr>
      <w:tr w:rsidR="00165D6E" w:rsidRPr="00165D6E" w14:paraId="73512536"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2AA04C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3.55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7F877B7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1.63E-12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0B99B28C"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0.997776</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22635EA2"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1.55E-12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5932220D"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0.994991</w:t>
            </w:r>
          </w:p>
        </w:tc>
      </w:tr>
      <w:tr w:rsidR="00165D6E" w:rsidRPr="00165D6E" w14:paraId="7F6F4986"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B0D765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3.50</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1E80B1E8"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1.56E-12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4A35D8C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0.995899</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0EC9959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1.65E-12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667DB40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0.998113</w:t>
            </w:r>
          </w:p>
        </w:tc>
      </w:tr>
      <w:tr w:rsidR="00165D6E" w:rsidRPr="00165D6E" w14:paraId="78932A89"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649E9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3.45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0E255CA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1.48E-12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4A5F488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0.991987</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446D69A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1.49E-12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347B4858"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0.99282</w:t>
            </w:r>
          </w:p>
        </w:tc>
      </w:tr>
      <w:tr w:rsidR="00165D6E" w:rsidRPr="00165D6E" w14:paraId="42FA1DD9"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0D3D06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3.40</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18EF5C16"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1.39E-12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31AC68D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0.987541</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3E3F10C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1.20E-12</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14740BEC"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0.971484</w:t>
            </w:r>
          </w:p>
        </w:tc>
      </w:tr>
    </w:tbl>
    <w:p w14:paraId="1057E1C1" w14:textId="77777777" w:rsidR="00165D6E" w:rsidRDefault="00165D6E" w:rsidP="00165D6E">
      <w:pPr>
        <w:pStyle w:val="Caption"/>
        <w:keepNext/>
      </w:pPr>
    </w:p>
    <w:p w14:paraId="167C6D60" w14:textId="00BE3744" w:rsidR="00FB0515" w:rsidRPr="00580DE2" w:rsidRDefault="00FB0515" w:rsidP="00FB0515">
      <w:pPr>
        <w:pStyle w:val="Caption"/>
        <w:keepNext/>
        <w:rPr>
          <w:rFonts w:ascii="Arial" w:hAnsi="Arial" w:cs="Arial"/>
          <w:i w:val="0"/>
          <w:iCs w:val="0"/>
          <w:color w:val="000000"/>
          <w:sz w:val="22"/>
          <w:szCs w:val="22"/>
        </w:rPr>
      </w:pPr>
      <w:r w:rsidRPr="00580DE2">
        <w:rPr>
          <w:rFonts w:ascii="Arial" w:hAnsi="Arial" w:cs="Arial"/>
          <w:i w:val="0"/>
          <w:iCs w:val="0"/>
          <w:color w:val="000000"/>
          <w:sz w:val="22"/>
          <w:szCs w:val="22"/>
        </w:rPr>
        <w:t>The fitting equation used for fitting the results in</w:t>
      </w:r>
      <w:r w:rsidR="00580DE2">
        <w:rPr>
          <w:rFonts w:ascii="Arial" w:hAnsi="Arial" w:cs="Arial"/>
          <w:i w:val="0"/>
          <w:iCs w:val="0"/>
          <w:color w:val="000000"/>
          <w:sz w:val="22"/>
          <w:szCs w:val="22"/>
        </w:rPr>
        <w:t xml:space="preserve"> Supplementary</w:t>
      </w:r>
      <w:r w:rsidRPr="00580DE2">
        <w:rPr>
          <w:rFonts w:ascii="Arial" w:hAnsi="Arial" w:cs="Arial"/>
          <w:i w:val="0"/>
          <w:iCs w:val="0"/>
          <w:color w:val="000000"/>
          <w:sz w:val="22"/>
          <w:szCs w:val="22"/>
        </w:rPr>
        <w:t xml:space="preserve"> </w:t>
      </w:r>
      <w:r w:rsidRPr="00580DE2">
        <w:rPr>
          <w:rFonts w:ascii="Arial" w:hAnsi="Arial" w:cs="Arial"/>
          <w:i w:val="0"/>
          <w:iCs w:val="0"/>
          <w:color w:val="000000" w:themeColor="text1"/>
          <w:sz w:val="22"/>
          <w:szCs w:val="22"/>
        </w:rPr>
        <w:fldChar w:fldCharType="begin"/>
      </w:r>
      <w:r w:rsidRPr="00580DE2">
        <w:rPr>
          <w:rFonts w:ascii="Arial" w:hAnsi="Arial" w:cs="Arial"/>
          <w:i w:val="0"/>
          <w:iCs w:val="0"/>
          <w:color w:val="000000" w:themeColor="text1"/>
          <w:sz w:val="22"/>
          <w:szCs w:val="22"/>
        </w:rPr>
        <w:instrText xml:space="preserve"> REF _Ref159318617 \h  \* MERGEFORMAT </w:instrText>
      </w:r>
      <w:r w:rsidRPr="00580DE2">
        <w:rPr>
          <w:rFonts w:ascii="Arial" w:hAnsi="Arial" w:cs="Arial"/>
          <w:i w:val="0"/>
          <w:iCs w:val="0"/>
          <w:color w:val="000000" w:themeColor="text1"/>
          <w:sz w:val="22"/>
          <w:szCs w:val="22"/>
        </w:rPr>
      </w:r>
      <w:r w:rsidRPr="00580DE2">
        <w:rPr>
          <w:rFonts w:ascii="Arial" w:hAnsi="Arial" w:cs="Arial"/>
          <w:i w:val="0"/>
          <w:iCs w:val="0"/>
          <w:color w:val="000000" w:themeColor="text1"/>
          <w:sz w:val="22"/>
          <w:szCs w:val="22"/>
        </w:rPr>
        <w:fldChar w:fldCharType="separate"/>
      </w:r>
      <w:r w:rsidRPr="00580DE2">
        <w:rPr>
          <w:rFonts w:ascii="Arial" w:hAnsi="Arial" w:cs="Arial"/>
          <w:i w:val="0"/>
          <w:iCs w:val="0"/>
          <w:color w:val="000000" w:themeColor="text1"/>
          <w:sz w:val="22"/>
          <w:szCs w:val="22"/>
        </w:rPr>
        <w:t xml:space="preserve">Table </w:t>
      </w:r>
      <w:r w:rsidRPr="00580DE2">
        <w:rPr>
          <w:rFonts w:ascii="Arial" w:hAnsi="Arial" w:cs="Arial"/>
          <w:i w:val="0"/>
          <w:iCs w:val="0"/>
          <w:noProof/>
          <w:color w:val="000000" w:themeColor="text1"/>
          <w:sz w:val="22"/>
          <w:szCs w:val="22"/>
        </w:rPr>
        <w:t>2</w:t>
      </w:r>
      <w:r w:rsidRPr="00580DE2">
        <w:rPr>
          <w:rFonts w:ascii="Arial" w:hAnsi="Arial" w:cs="Arial"/>
          <w:i w:val="0"/>
          <w:iCs w:val="0"/>
          <w:color w:val="000000" w:themeColor="text1"/>
          <w:sz w:val="22"/>
          <w:szCs w:val="22"/>
        </w:rPr>
        <w:fldChar w:fldCharType="end"/>
      </w:r>
      <w:r w:rsidRPr="00580DE2">
        <w:rPr>
          <w:rFonts w:ascii="Arial" w:hAnsi="Arial" w:cs="Arial"/>
          <w:i w:val="0"/>
          <w:iCs w:val="0"/>
          <w:color w:val="000000"/>
          <w:sz w:val="22"/>
          <w:szCs w:val="22"/>
        </w:rPr>
        <w:t xml:space="preserve"> is as follows:</w:t>
      </w:r>
    </w:p>
    <w:p w14:paraId="3C7E78AA" w14:textId="77777777" w:rsidR="00580DE2" w:rsidRPr="00580DE2" w:rsidRDefault="00580DE2" w:rsidP="00580DE2"/>
    <w:p w14:paraId="3E7CC18F" w14:textId="77777777" w:rsidR="00FB0515" w:rsidRPr="00580DE2" w:rsidRDefault="00FB0515" w:rsidP="00FB0515">
      <w:pPr>
        <w:rPr>
          <w:rFonts w:eastAsiaTheme="minorEastAsia"/>
          <w:color w:val="5B9BD5" w:themeColor="accent5"/>
        </w:rPr>
      </w:pPr>
      <m:oMathPara>
        <m:oMath>
          <m:r>
            <w:rPr>
              <w:rFonts w:ascii="Cambria Math" w:eastAsiaTheme="minorEastAsia" w:hAnsi="Cambria Math"/>
              <w:color w:val="5B9BD5" w:themeColor="accent5"/>
            </w:rPr>
            <m:t>j</m:t>
          </m:r>
          <m:r>
            <w:rPr>
              <w:rFonts w:ascii="Cambria Math" w:eastAsiaTheme="minorEastAsia" w:hAnsi="Cambria Math"/>
            </w:rPr>
            <m:t xml:space="preserve">= </m:t>
          </m:r>
          <m:f>
            <m:fPr>
              <m:ctrlPr>
                <w:rPr>
                  <w:rFonts w:ascii="Cambria Math" w:eastAsiaTheme="minorEastAsia" w:hAnsi="Cambria Math"/>
                  <w:i/>
                </w:rPr>
              </m:ctrlPr>
            </m:fPr>
            <m:num>
              <m:r>
                <w:rPr>
                  <w:rFonts w:ascii="Cambria Math" w:eastAsiaTheme="minorEastAsia" w:hAnsi="Cambria Math"/>
                </w:rPr>
                <m:t xml:space="preserve">C </m:t>
              </m:r>
              <m:sSup>
                <m:sSupPr>
                  <m:ctrlPr>
                    <w:rPr>
                      <w:rFonts w:ascii="Cambria Math" w:eastAsiaTheme="minorEastAsia" w:hAnsi="Cambria Math"/>
                      <w:i/>
                    </w:rPr>
                  </m:ctrlPr>
                </m:sSupPr>
                <m:e>
                  <m:r>
                    <w:rPr>
                      <w:rFonts w:ascii="Cambria Math" w:eastAsiaTheme="minorEastAsia" w:hAnsi="Cambria Math"/>
                    </w:rPr>
                    <m:t>z</m:t>
                  </m:r>
                </m:e>
                <m:sup>
                  <m:r>
                    <w:rPr>
                      <w:rFonts w:ascii="Cambria Math" w:eastAsiaTheme="minorEastAsia" w:hAnsi="Cambria Math"/>
                    </w:rPr>
                    <m:t>2</m:t>
                  </m:r>
                </m:sup>
              </m:sSup>
              <m:r>
                <w:rPr>
                  <w:rFonts w:ascii="Cambria Math" w:eastAsiaTheme="minorEastAsia" w:hAnsi="Cambria Math"/>
                </w:rPr>
                <m:t xml:space="preserve"> </m:t>
              </m:r>
              <m:sSup>
                <m:sSupPr>
                  <m:ctrlPr>
                    <w:rPr>
                      <w:rFonts w:ascii="Cambria Math" w:eastAsiaTheme="minorEastAsia" w:hAnsi="Cambria Math"/>
                      <w:i/>
                    </w:rPr>
                  </m:ctrlPr>
                </m:sSupPr>
                <m:e>
                  <m:r>
                    <w:rPr>
                      <w:rFonts w:ascii="Cambria Math" w:eastAsiaTheme="minorEastAsia" w:hAnsi="Cambria Math"/>
                    </w:rPr>
                    <m:t>F</m:t>
                  </m:r>
                </m:e>
                <m:sup>
                  <m:r>
                    <w:rPr>
                      <w:rFonts w:ascii="Cambria Math" w:eastAsiaTheme="minorEastAsia" w:hAnsi="Cambria Math"/>
                    </w:rPr>
                    <m:t>2</m:t>
                  </m:r>
                </m:sup>
              </m:sSup>
            </m:num>
            <m:den>
              <m:r>
                <w:rPr>
                  <w:rFonts w:ascii="Cambria Math" w:eastAsiaTheme="minorEastAsia" w:hAnsi="Cambria Math"/>
                </w:rPr>
                <m:t>2 R T</m:t>
              </m:r>
            </m:den>
          </m:f>
          <m:rad>
            <m:radPr>
              <m:degHide m:val="1"/>
              <m:ctrlPr>
                <w:rPr>
                  <w:rFonts w:ascii="Cambria Math" w:eastAsiaTheme="minorEastAsia" w:hAnsi="Cambria Math"/>
                  <w:i/>
                </w:rPr>
              </m:ctrlPr>
            </m:radPr>
            <m:deg/>
            <m:e>
              <m:f>
                <m:fPr>
                  <m:ctrlPr>
                    <w:rPr>
                      <w:rFonts w:ascii="Cambria Math" w:eastAsiaTheme="minorEastAsia" w:hAnsi="Cambria Math"/>
                      <w:i/>
                    </w:rPr>
                  </m:ctrlPr>
                </m:fPr>
                <m:num>
                  <m:r>
                    <w:rPr>
                      <w:rFonts w:ascii="Cambria Math" w:eastAsiaTheme="minorEastAsia" w:hAnsi="Cambria Math"/>
                    </w:rPr>
                    <m:t xml:space="preserve">π </m:t>
                  </m:r>
                  <m:r>
                    <w:rPr>
                      <w:rFonts w:ascii="Cambria Math" w:eastAsiaTheme="minorEastAsia" w:hAnsi="Cambria Math"/>
                      <w:color w:val="FF0000"/>
                    </w:rPr>
                    <m:t>D</m:t>
                  </m:r>
                </m:num>
                <m:den>
                  <m:r>
                    <w:rPr>
                      <w:rFonts w:ascii="Cambria Math" w:eastAsiaTheme="minorEastAsia" w:hAnsi="Cambria Math"/>
                      <w:color w:val="5B9BD5" w:themeColor="accent5"/>
                    </w:rPr>
                    <m:t>t</m:t>
                  </m:r>
                </m:den>
              </m:f>
            </m:e>
          </m:rad>
          <m:sSub>
            <m:sSubPr>
              <m:ctrlPr>
                <w:rPr>
                  <w:rFonts w:ascii="Cambria Math" w:eastAsiaTheme="minorEastAsia" w:hAnsi="Cambria Math"/>
                  <w:i/>
                  <w:color w:val="5B9BD5" w:themeColor="accent5"/>
                </w:rPr>
              </m:ctrlPr>
            </m:sSubPr>
            <m:e>
              <m:r>
                <w:rPr>
                  <w:rFonts w:ascii="Cambria Math" w:eastAsiaTheme="minorEastAsia" w:hAnsi="Cambria Math"/>
                  <w:color w:val="5B9BD5" w:themeColor="accent5"/>
                </w:rPr>
                <m:t>η</m:t>
              </m:r>
            </m:e>
            <m:sub>
              <m:r>
                <w:rPr>
                  <w:rFonts w:ascii="Cambria Math" w:eastAsiaTheme="minorEastAsia" w:hAnsi="Cambria Math"/>
                  <w:color w:val="5B9BD5" w:themeColor="accent5"/>
                </w:rPr>
                <m:t>MT</m:t>
              </m:r>
            </m:sub>
          </m:sSub>
        </m:oMath>
      </m:oMathPara>
    </w:p>
    <w:p w14:paraId="0B356190" w14:textId="77777777" w:rsidR="00580DE2" w:rsidRPr="00165D6E" w:rsidRDefault="00580DE2" w:rsidP="00FB0515"/>
    <w:p w14:paraId="531A61F1" w14:textId="5A231CDA" w:rsidR="00FB0515" w:rsidRPr="00580DE2" w:rsidRDefault="00FB0515" w:rsidP="00FB0515">
      <w:pPr>
        <w:pStyle w:val="Caption"/>
        <w:keepNext/>
        <w:rPr>
          <w:rFonts w:ascii="Arial" w:hAnsi="Arial" w:cs="Arial"/>
          <w:i w:val="0"/>
          <w:iCs w:val="0"/>
          <w:color w:val="000000" w:themeColor="text1"/>
          <w:sz w:val="22"/>
          <w:szCs w:val="22"/>
        </w:rPr>
      </w:pPr>
      <w:r w:rsidRPr="00580DE2">
        <w:rPr>
          <w:rFonts w:ascii="Arial" w:hAnsi="Arial" w:cs="Arial"/>
          <w:i w:val="0"/>
          <w:iCs w:val="0"/>
          <w:color w:val="000000" w:themeColor="text1"/>
          <w:sz w:val="22"/>
          <w:szCs w:val="22"/>
        </w:rPr>
        <w:t xml:space="preserve">The fit parameters are shown in red. The variables in blue, </w:t>
      </w:r>
      <m:oMath>
        <m:r>
          <w:rPr>
            <w:rFonts w:ascii="Cambria Math" w:hAnsi="Cambria Math" w:cs="Arial"/>
            <w:color w:val="000000" w:themeColor="text1"/>
            <w:sz w:val="22"/>
            <w:szCs w:val="22"/>
          </w:rPr>
          <m:t>j</m:t>
        </m:r>
      </m:oMath>
      <w:r w:rsidRPr="00580DE2">
        <w:rPr>
          <w:rFonts w:ascii="Arial" w:hAnsi="Arial" w:cs="Arial"/>
          <w:i w:val="0"/>
          <w:iCs w:val="0"/>
          <w:color w:val="000000" w:themeColor="text1"/>
          <w:sz w:val="22"/>
          <w:szCs w:val="22"/>
        </w:rPr>
        <w:t xml:space="preserve">, </w:t>
      </w:r>
      <m:oMath>
        <m:r>
          <w:rPr>
            <w:rFonts w:ascii="Cambria Math" w:hAnsi="Cambria Math" w:cs="Arial"/>
            <w:color w:val="000000" w:themeColor="text1"/>
            <w:sz w:val="22"/>
            <w:szCs w:val="22"/>
          </w:rPr>
          <m:t>t</m:t>
        </m:r>
      </m:oMath>
      <w:r w:rsidRPr="00580DE2">
        <w:rPr>
          <w:rFonts w:ascii="Arial" w:eastAsiaTheme="minorEastAsia" w:hAnsi="Arial" w:cs="Arial"/>
          <w:i w:val="0"/>
          <w:iCs w:val="0"/>
          <w:color w:val="000000" w:themeColor="text1"/>
          <w:sz w:val="22"/>
          <w:szCs w:val="22"/>
        </w:rPr>
        <w:t xml:space="preserve"> </w:t>
      </w:r>
      <w:r w:rsidRPr="00580DE2">
        <w:rPr>
          <w:rFonts w:ascii="Arial" w:hAnsi="Arial" w:cs="Arial"/>
          <w:i w:val="0"/>
          <w:iCs w:val="0"/>
          <w:color w:val="000000" w:themeColor="text1"/>
          <w:sz w:val="22"/>
          <w:szCs w:val="22"/>
        </w:rPr>
        <w:t xml:space="preserve">and </w:t>
      </w:r>
      <m:oMath>
        <m:r>
          <w:rPr>
            <w:rFonts w:ascii="Cambria Math" w:hAnsi="Cambria Math" w:cs="Arial"/>
            <w:color w:val="000000" w:themeColor="text1"/>
            <w:sz w:val="22"/>
            <w:szCs w:val="22"/>
          </w:rPr>
          <m:t>η</m:t>
        </m:r>
      </m:oMath>
      <w:r w:rsidRPr="00580DE2">
        <w:rPr>
          <w:rFonts w:ascii="Arial" w:eastAsiaTheme="minorEastAsia" w:hAnsi="Arial" w:cs="Arial"/>
          <w:i w:val="0"/>
          <w:iCs w:val="0"/>
          <w:color w:val="000000" w:themeColor="text1"/>
          <w:sz w:val="22"/>
          <w:szCs w:val="22"/>
        </w:rPr>
        <w:t xml:space="preserve">, come from data extracted from the pulsing experiment. The rest of the variable are as follows, </w:t>
      </w:r>
      <m:oMath>
        <m:r>
          <w:rPr>
            <w:rFonts w:ascii="Cambria Math" w:eastAsiaTheme="minorEastAsia" w:hAnsi="Cambria Math" w:cs="Arial"/>
            <w:color w:val="000000" w:themeColor="text1"/>
            <w:sz w:val="22"/>
            <w:szCs w:val="22"/>
          </w:rPr>
          <m:t>z=1 mol</m:t>
        </m:r>
      </m:oMath>
      <w:r w:rsidRPr="00580DE2">
        <w:rPr>
          <w:rFonts w:ascii="Arial" w:eastAsiaTheme="minorEastAsia" w:hAnsi="Arial" w:cs="Arial"/>
          <w:i w:val="0"/>
          <w:iCs w:val="0"/>
          <w:color w:val="000000" w:themeColor="text1"/>
          <w:sz w:val="22"/>
          <w:szCs w:val="22"/>
        </w:rPr>
        <w:t xml:space="preserve">, </w:t>
      </w:r>
      <m:oMath>
        <m:r>
          <w:rPr>
            <w:rFonts w:ascii="Cambria Math" w:eastAsiaTheme="minorEastAsia" w:hAnsi="Cambria Math" w:cs="Arial"/>
            <w:color w:val="000000" w:themeColor="text1"/>
            <w:sz w:val="22"/>
            <w:szCs w:val="22"/>
          </w:rPr>
          <m:t>F=96485</m:t>
        </m:r>
        <m:f>
          <m:fPr>
            <m:ctrlPr>
              <w:rPr>
                <w:rFonts w:ascii="Cambria Math" w:eastAsiaTheme="minorEastAsia" w:hAnsi="Cambria Math" w:cs="Arial"/>
                <w:iCs w:val="0"/>
                <w:color w:val="000000" w:themeColor="text1"/>
                <w:sz w:val="22"/>
                <w:szCs w:val="22"/>
              </w:rPr>
            </m:ctrlPr>
          </m:fPr>
          <m:num>
            <m:r>
              <w:rPr>
                <w:rFonts w:ascii="Cambria Math" w:eastAsiaTheme="minorEastAsia" w:hAnsi="Cambria Math" w:cs="Arial"/>
                <w:color w:val="000000" w:themeColor="text1"/>
                <w:sz w:val="22"/>
                <w:szCs w:val="22"/>
              </w:rPr>
              <m:t>C</m:t>
            </m:r>
          </m:num>
          <m:den>
            <m:r>
              <w:rPr>
                <w:rFonts w:ascii="Cambria Math" w:eastAsiaTheme="minorEastAsia" w:hAnsi="Cambria Math" w:cs="Arial"/>
                <w:color w:val="000000" w:themeColor="text1"/>
                <w:sz w:val="22"/>
                <w:szCs w:val="22"/>
              </w:rPr>
              <m:t>mol</m:t>
            </m:r>
          </m:den>
        </m:f>
      </m:oMath>
      <w:r w:rsidRPr="00580DE2">
        <w:rPr>
          <w:rFonts w:ascii="Arial" w:eastAsiaTheme="minorEastAsia" w:hAnsi="Arial" w:cs="Arial"/>
          <w:i w:val="0"/>
          <w:iCs w:val="0"/>
          <w:color w:val="000000" w:themeColor="text1"/>
          <w:sz w:val="22"/>
          <w:szCs w:val="22"/>
        </w:rPr>
        <w:t xml:space="preserve">, </w:t>
      </w:r>
      <m:oMath>
        <m:r>
          <w:rPr>
            <w:rFonts w:ascii="Cambria Math" w:eastAsiaTheme="minorEastAsia" w:hAnsi="Cambria Math" w:cs="Arial"/>
            <w:color w:val="000000" w:themeColor="text1"/>
            <w:sz w:val="22"/>
            <w:szCs w:val="22"/>
          </w:rPr>
          <m:t>R=8.143</m:t>
        </m:r>
        <m:f>
          <m:fPr>
            <m:ctrlPr>
              <w:rPr>
                <w:rFonts w:ascii="Cambria Math" w:eastAsiaTheme="minorEastAsia" w:hAnsi="Cambria Math" w:cs="Arial"/>
                <w:iCs w:val="0"/>
                <w:color w:val="000000" w:themeColor="text1"/>
                <w:sz w:val="22"/>
                <w:szCs w:val="22"/>
              </w:rPr>
            </m:ctrlPr>
          </m:fPr>
          <m:num>
            <m:r>
              <w:rPr>
                <w:rFonts w:ascii="Cambria Math" w:eastAsiaTheme="minorEastAsia" w:hAnsi="Cambria Math" w:cs="Arial"/>
                <w:color w:val="000000" w:themeColor="text1"/>
                <w:sz w:val="22"/>
                <w:szCs w:val="22"/>
              </w:rPr>
              <m:t>J</m:t>
            </m:r>
          </m:num>
          <m:den>
            <m:r>
              <w:rPr>
                <w:rFonts w:ascii="Cambria Math" w:eastAsiaTheme="minorEastAsia" w:hAnsi="Cambria Math" w:cs="Arial"/>
                <w:color w:val="000000" w:themeColor="text1"/>
                <w:sz w:val="22"/>
                <w:szCs w:val="22"/>
              </w:rPr>
              <m:t>mol K</m:t>
            </m:r>
          </m:den>
        </m:f>
      </m:oMath>
      <w:r w:rsidRPr="00580DE2">
        <w:rPr>
          <w:rFonts w:ascii="Arial" w:eastAsiaTheme="minorEastAsia" w:hAnsi="Arial" w:cs="Arial"/>
          <w:i w:val="0"/>
          <w:iCs w:val="0"/>
          <w:color w:val="000000" w:themeColor="text1"/>
          <w:sz w:val="22"/>
          <w:szCs w:val="22"/>
        </w:rPr>
        <w:t xml:space="preserve">, </w:t>
      </w:r>
      <w:r w:rsidR="00580DE2" w:rsidRPr="00580DE2">
        <w:rPr>
          <w:rFonts w:ascii="Cambria Math" w:eastAsiaTheme="minorEastAsia" w:hAnsi="Cambria Math" w:cs="Arial"/>
          <w:color w:val="000000" w:themeColor="text1"/>
          <w:sz w:val="22"/>
          <w:szCs w:val="22"/>
        </w:rPr>
        <w:t xml:space="preserve"> </w:t>
      </w:r>
      <m:oMath>
        <m:r>
          <w:rPr>
            <w:rFonts w:ascii="Cambria Math" w:eastAsiaTheme="minorEastAsia" w:hAnsi="Cambria Math" w:cs="Arial"/>
            <w:color w:val="000000" w:themeColor="text1"/>
            <w:sz w:val="22"/>
            <w:szCs w:val="22"/>
          </w:rPr>
          <m:t>C</m:t>
        </m:r>
      </m:oMath>
      <w:r w:rsidRPr="00580DE2">
        <w:rPr>
          <w:rFonts w:ascii="Arial" w:eastAsiaTheme="minorEastAsia" w:hAnsi="Arial" w:cs="Arial"/>
          <w:i w:val="0"/>
          <w:iCs w:val="0"/>
          <w:color w:val="000000" w:themeColor="text1"/>
          <w:sz w:val="22"/>
          <w:szCs w:val="22"/>
        </w:rPr>
        <w:t xml:space="preserve"> is the estimate</w:t>
      </w:r>
      <w:r w:rsidR="00580DE2">
        <w:rPr>
          <w:rFonts w:ascii="Arial" w:eastAsiaTheme="minorEastAsia" w:hAnsi="Arial" w:cs="Arial"/>
          <w:i w:val="0"/>
          <w:iCs w:val="0"/>
          <w:color w:val="000000" w:themeColor="text1"/>
          <w:sz w:val="22"/>
          <w:szCs w:val="22"/>
        </w:rPr>
        <w:t>d</w:t>
      </w:r>
      <w:r w:rsidRPr="00580DE2">
        <w:rPr>
          <w:rFonts w:ascii="Arial" w:eastAsiaTheme="minorEastAsia" w:hAnsi="Arial" w:cs="Arial"/>
          <w:i w:val="0"/>
          <w:iCs w:val="0"/>
          <w:color w:val="000000" w:themeColor="text1"/>
          <w:sz w:val="22"/>
          <w:szCs w:val="22"/>
        </w:rPr>
        <w:t xml:space="preserve"> concentration of the electrolyte </w:t>
      </w:r>
      <m:oMath>
        <m:r>
          <w:rPr>
            <w:rFonts w:ascii="Cambria Math" w:eastAsiaTheme="minorEastAsia" w:hAnsi="Cambria Math" w:cs="Arial"/>
            <w:color w:val="000000" w:themeColor="text1"/>
            <w:sz w:val="22"/>
            <w:szCs w:val="22"/>
          </w:rPr>
          <m:t>C=1000</m:t>
        </m:r>
        <m:f>
          <m:fPr>
            <m:ctrlPr>
              <w:rPr>
                <w:rFonts w:ascii="Cambria Math" w:eastAsiaTheme="minorEastAsia" w:hAnsi="Cambria Math" w:cs="Arial"/>
                <w:iCs w:val="0"/>
                <w:color w:val="000000" w:themeColor="text1"/>
                <w:sz w:val="22"/>
                <w:szCs w:val="22"/>
              </w:rPr>
            </m:ctrlPr>
          </m:fPr>
          <m:num>
            <m:r>
              <w:rPr>
                <w:rFonts w:ascii="Cambria Math" w:eastAsiaTheme="minorEastAsia" w:hAnsi="Cambria Math" w:cs="Arial"/>
                <w:color w:val="000000" w:themeColor="text1"/>
                <w:sz w:val="22"/>
                <w:szCs w:val="22"/>
              </w:rPr>
              <m:t>mol</m:t>
            </m:r>
          </m:num>
          <m:den>
            <m:sSup>
              <m:sSupPr>
                <m:ctrlPr>
                  <w:rPr>
                    <w:rFonts w:ascii="Cambria Math" w:eastAsiaTheme="minorEastAsia" w:hAnsi="Cambria Math" w:cs="Arial"/>
                    <w:iCs w:val="0"/>
                    <w:color w:val="000000" w:themeColor="text1"/>
                    <w:sz w:val="22"/>
                    <w:szCs w:val="22"/>
                  </w:rPr>
                </m:ctrlPr>
              </m:sSupPr>
              <m:e>
                <m:r>
                  <w:rPr>
                    <w:rFonts w:ascii="Cambria Math" w:eastAsiaTheme="minorEastAsia" w:hAnsi="Cambria Math" w:cs="Arial"/>
                    <w:color w:val="000000" w:themeColor="text1"/>
                    <w:sz w:val="22"/>
                    <w:szCs w:val="22"/>
                  </w:rPr>
                  <m:t>m</m:t>
                </m:r>
              </m:e>
              <m:sup>
                <m:r>
                  <w:rPr>
                    <w:rFonts w:ascii="Cambria Math" w:eastAsiaTheme="minorEastAsia" w:hAnsi="Cambria Math" w:cs="Arial"/>
                    <w:color w:val="000000" w:themeColor="text1"/>
                    <w:sz w:val="22"/>
                    <w:szCs w:val="22"/>
                  </w:rPr>
                  <m:t>3</m:t>
                </m:r>
              </m:sup>
            </m:sSup>
          </m:den>
        </m:f>
        <m:r>
          <w:rPr>
            <w:rFonts w:ascii="Cambria Math" w:eastAsiaTheme="minorEastAsia" w:hAnsi="Cambria Math" w:cs="Arial"/>
            <w:color w:val="000000" w:themeColor="text1"/>
            <w:sz w:val="22"/>
            <w:szCs w:val="22"/>
          </w:rPr>
          <m:t xml:space="preserve"> </m:t>
        </m:r>
      </m:oMath>
      <w:r w:rsidRPr="00580DE2">
        <w:rPr>
          <w:rFonts w:ascii="Arial" w:eastAsiaTheme="minorEastAsia" w:hAnsi="Arial" w:cs="Arial"/>
          <w:i w:val="0"/>
          <w:iCs w:val="0"/>
          <w:color w:val="000000" w:themeColor="text1"/>
          <w:sz w:val="22"/>
          <w:szCs w:val="22"/>
        </w:rPr>
        <w:t>and</w:t>
      </w:r>
      <w:r w:rsidR="00580DE2">
        <w:rPr>
          <w:rFonts w:ascii="Arial" w:eastAsiaTheme="minorEastAsia" w:hAnsi="Arial" w:cs="Arial"/>
          <w:i w:val="0"/>
          <w:iCs w:val="0"/>
          <w:color w:val="000000" w:themeColor="text1"/>
          <w:sz w:val="22"/>
          <w:szCs w:val="22"/>
        </w:rPr>
        <w:t xml:space="preserve"> </w:t>
      </w:r>
      <m:oMath>
        <m:r>
          <w:rPr>
            <w:rFonts w:ascii="Cambria Math" w:eastAsiaTheme="minorEastAsia" w:hAnsi="Cambria Math" w:cs="Arial"/>
            <w:color w:val="000000" w:themeColor="text1"/>
            <w:sz w:val="22"/>
            <w:szCs w:val="22"/>
          </w:rPr>
          <m:t>T</m:t>
        </m:r>
      </m:oMath>
      <w:r w:rsidRPr="00580DE2">
        <w:rPr>
          <w:rFonts w:ascii="Arial" w:eastAsiaTheme="minorEastAsia" w:hAnsi="Arial" w:cs="Arial"/>
          <w:i w:val="0"/>
          <w:iCs w:val="0"/>
          <w:color w:val="000000" w:themeColor="text1"/>
          <w:sz w:val="22"/>
          <w:szCs w:val="22"/>
        </w:rPr>
        <w:t xml:space="preserve"> is the temperature of the experiment which was ambient temperature </w:t>
      </w:r>
      <m:oMath>
        <m:r>
          <w:rPr>
            <w:rFonts w:ascii="Cambria Math" w:eastAsiaTheme="minorEastAsia" w:hAnsi="Cambria Math" w:cs="Arial"/>
            <w:color w:val="000000" w:themeColor="text1"/>
            <w:sz w:val="22"/>
            <w:szCs w:val="22"/>
          </w:rPr>
          <m:t>T=296K</m:t>
        </m:r>
      </m:oMath>
      <w:r w:rsidRPr="00580DE2">
        <w:rPr>
          <w:rFonts w:ascii="Arial" w:eastAsiaTheme="minorEastAsia" w:hAnsi="Arial" w:cs="Arial"/>
          <w:i w:val="0"/>
          <w:iCs w:val="0"/>
          <w:color w:val="000000" w:themeColor="text1"/>
          <w:sz w:val="22"/>
          <w:szCs w:val="22"/>
        </w:rPr>
        <w:t xml:space="preserve">. This equation was derived in the main text. </w:t>
      </w:r>
    </w:p>
    <w:p w14:paraId="362C2FF8" w14:textId="1E4F03F4" w:rsidR="00580DE2" w:rsidRPr="00580DE2" w:rsidRDefault="00580DE2" w:rsidP="00165D6E">
      <w:pPr>
        <w:pStyle w:val="Caption"/>
        <w:keepNext/>
        <w:rPr>
          <w:rFonts w:ascii="Arial" w:hAnsi="Arial" w:cs="Arial"/>
          <w:i w:val="0"/>
          <w:iCs w:val="0"/>
          <w:color w:val="000000" w:themeColor="text1"/>
          <w:sz w:val="22"/>
          <w:szCs w:val="22"/>
        </w:rPr>
      </w:pPr>
      <w:r w:rsidRPr="00580DE2">
        <w:rPr>
          <w:rFonts w:ascii="Arial" w:hAnsi="Arial" w:cs="Arial"/>
          <w:i w:val="0"/>
          <w:iCs w:val="0"/>
          <w:color w:val="000000" w:themeColor="text1"/>
          <w:sz w:val="22"/>
          <w:szCs w:val="22"/>
        </w:rPr>
        <w:t>Like</w:t>
      </w:r>
      <w:r w:rsidR="00FB0515" w:rsidRPr="00580DE2">
        <w:rPr>
          <w:rFonts w:ascii="Arial" w:hAnsi="Arial" w:cs="Arial"/>
          <w:i w:val="0"/>
          <w:iCs w:val="0"/>
          <w:color w:val="000000" w:themeColor="text1"/>
          <w:sz w:val="22"/>
          <w:szCs w:val="22"/>
        </w:rPr>
        <w:t xml:space="preserve"> the kinetic fitting results, transport fitting results may vary from lab to lab, however cells tested on the same equipment with the transport extraction assumptions can be accurately </w:t>
      </w:r>
      <w:r w:rsidR="00FB0515" w:rsidRPr="00580DE2">
        <w:rPr>
          <w:rFonts w:ascii="Arial" w:hAnsi="Arial" w:cs="Arial"/>
          <w:i w:val="0"/>
          <w:iCs w:val="0"/>
          <w:color w:val="000000" w:themeColor="text1"/>
          <w:sz w:val="22"/>
          <w:szCs w:val="22"/>
        </w:rPr>
        <w:lastRenderedPageBreak/>
        <w:t xml:space="preserve">compared to each other. Transport fitting results may vary by 1-3x depending on the resolution of the system used during testing. </w:t>
      </w:r>
    </w:p>
    <w:p w14:paraId="58514901" w14:textId="1F395DFF" w:rsidR="00165D6E" w:rsidRPr="00580DE2" w:rsidRDefault="00580DE2" w:rsidP="00580DE2">
      <w:pPr>
        <w:rPr>
          <w:color w:val="000000" w:themeColor="text1"/>
          <w:sz w:val="22"/>
          <w:szCs w:val="22"/>
        </w:rPr>
      </w:pPr>
      <w:r>
        <w:rPr>
          <w:i/>
          <w:iCs/>
          <w:color w:val="000000" w:themeColor="text1"/>
          <w:sz w:val="22"/>
          <w:szCs w:val="22"/>
        </w:rPr>
        <w:br w:type="page"/>
      </w:r>
    </w:p>
    <w:p w14:paraId="5852D8E7" w14:textId="510E1E61" w:rsidR="00580DE2" w:rsidRPr="00580DE2" w:rsidRDefault="00580DE2" w:rsidP="00580DE2">
      <w:pPr>
        <w:rPr>
          <w:rFonts w:ascii="Arial" w:hAnsi="Arial" w:cs="Arial"/>
          <w:b/>
          <w:bCs/>
          <w:sz w:val="28"/>
          <w:szCs w:val="28"/>
        </w:rPr>
      </w:pPr>
      <w:r w:rsidRPr="00580DE2">
        <w:rPr>
          <w:rFonts w:ascii="Arial" w:hAnsi="Arial" w:cs="Arial"/>
          <w:b/>
          <w:bCs/>
          <w:sz w:val="28"/>
          <w:szCs w:val="28"/>
        </w:rPr>
        <w:lastRenderedPageBreak/>
        <w:t>Supplementary Note 4</w:t>
      </w:r>
    </w:p>
    <w:p w14:paraId="7D57FB4B" w14:textId="77777777" w:rsidR="00580DE2" w:rsidRDefault="00580DE2" w:rsidP="00580DE2"/>
    <w:p w14:paraId="3350633C" w14:textId="1A61734F" w:rsidR="00580DE2" w:rsidRPr="00580DE2" w:rsidRDefault="00580DE2" w:rsidP="00580DE2">
      <w:pPr>
        <w:pStyle w:val="Caption"/>
        <w:keepNext/>
        <w:rPr>
          <w:rFonts w:ascii="Arial" w:hAnsi="Arial" w:cs="Arial"/>
          <w:b/>
          <w:bCs/>
          <w:i w:val="0"/>
          <w:iCs w:val="0"/>
          <w:sz w:val="24"/>
          <w:szCs w:val="24"/>
        </w:rPr>
      </w:pPr>
      <w:r w:rsidRPr="00580DE2">
        <w:rPr>
          <w:rFonts w:ascii="Arial" w:hAnsi="Arial" w:cs="Arial"/>
          <w:b/>
          <w:bCs/>
          <w:i w:val="0"/>
          <w:iCs w:val="0"/>
          <w:sz w:val="24"/>
          <w:szCs w:val="24"/>
        </w:rPr>
        <w:t>Comparing pulsing results with a stacked y-axis</w:t>
      </w:r>
    </w:p>
    <w:p w14:paraId="2DFBB95C" w14:textId="09C302D0" w:rsidR="00580DE2" w:rsidRPr="00580DE2" w:rsidRDefault="00580DE2" w:rsidP="00580DE2">
      <w:pPr>
        <w:rPr>
          <w:rFonts w:ascii="Arial" w:hAnsi="Arial" w:cs="Arial"/>
          <w:sz w:val="22"/>
          <w:szCs w:val="22"/>
        </w:rPr>
      </w:pPr>
      <w:r w:rsidRPr="00580DE2">
        <w:rPr>
          <w:rFonts w:ascii="Arial" w:hAnsi="Arial" w:cs="Arial"/>
          <w:sz w:val="22"/>
          <w:szCs w:val="22"/>
        </w:rPr>
        <w:t>The following graphs help make analysis combining Fig. 2a, 3, and 5 (from the main text) easier.</w:t>
      </w:r>
    </w:p>
    <w:p w14:paraId="52C74471" w14:textId="77777777" w:rsidR="00580DE2" w:rsidRPr="00580DE2" w:rsidRDefault="00580DE2" w:rsidP="00580DE2">
      <w:pPr>
        <w:rPr>
          <w:sz w:val="22"/>
          <w:szCs w:val="22"/>
        </w:rPr>
      </w:pPr>
    </w:p>
    <w:p w14:paraId="2D02B99E" w14:textId="77777777" w:rsidR="00580DE2" w:rsidRDefault="00580DE2" w:rsidP="00580DE2">
      <w:pPr>
        <w:keepNext/>
        <w:jc w:val="center"/>
      </w:pPr>
      <w:r>
        <w:rPr>
          <w:noProof/>
        </w:rPr>
        <w:drawing>
          <wp:inline distT="0" distB="0" distL="0" distR="0" wp14:anchorId="74F87A4B" wp14:editId="7B78979D">
            <wp:extent cx="3505200" cy="6248400"/>
            <wp:effectExtent l="0" t="0" r="0" b="0"/>
            <wp:docPr id="403969630" name="Picture 3"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969630" name="Picture 3" descr="A graph of different colored line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05200" cy="6248400"/>
                    </a:xfrm>
                    <a:prstGeom prst="rect">
                      <a:avLst/>
                    </a:prstGeom>
                  </pic:spPr>
                </pic:pic>
              </a:graphicData>
            </a:graphic>
          </wp:inline>
        </w:drawing>
      </w:r>
    </w:p>
    <w:p w14:paraId="5C97A8E8" w14:textId="6162FB02" w:rsidR="00580DE2" w:rsidRPr="00580DE2" w:rsidRDefault="00580DE2" w:rsidP="00580DE2">
      <w:pPr>
        <w:pStyle w:val="Caption"/>
        <w:rPr>
          <w:rFonts w:ascii="Arial" w:hAnsi="Arial" w:cs="Arial"/>
        </w:rPr>
      </w:pPr>
      <w:r w:rsidRPr="00580DE2">
        <w:rPr>
          <w:rFonts w:ascii="Arial" w:hAnsi="Arial" w:cs="Arial"/>
          <w:b/>
          <w:bCs/>
        </w:rPr>
        <w:t xml:space="preserve">Supplementary Figure </w:t>
      </w:r>
      <w:r w:rsidRPr="00580DE2">
        <w:rPr>
          <w:rFonts w:ascii="Arial" w:hAnsi="Arial" w:cs="Arial"/>
          <w:b/>
          <w:bCs/>
        </w:rPr>
        <w:fldChar w:fldCharType="begin"/>
      </w:r>
      <w:r w:rsidRPr="00580DE2">
        <w:rPr>
          <w:rFonts w:ascii="Arial" w:hAnsi="Arial" w:cs="Arial"/>
          <w:b/>
          <w:bCs/>
        </w:rPr>
        <w:instrText xml:space="preserve"> SEQ Figure \* ARABIC </w:instrText>
      </w:r>
      <w:r w:rsidRPr="00580DE2">
        <w:rPr>
          <w:rFonts w:ascii="Arial" w:hAnsi="Arial" w:cs="Arial"/>
          <w:b/>
          <w:bCs/>
        </w:rPr>
        <w:fldChar w:fldCharType="separate"/>
      </w:r>
      <w:r w:rsidRPr="00580DE2">
        <w:rPr>
          <w:rFonts w:ascii="Arial" w:hAnsi="Arial" w:cs="Arial"/>
          <w:b/>
          <w:bCs/>
          <w:noProof/>
        </w:rPr>
        <w:t>2</w:t>
      </w:r>
      <w:r w:rsidRPr="00580DE2">
        <w:rPr>
          <w:rFonts w:ascii="Arial" w:hAnsi="Arial" w:cs="Arial"/>
          <w:b/>
          <w:bCs/>
          <w:noProof/>
        </w:rPr>
        <w:fldChar w:fldCharType="end"/>
      </w:r>
      <w:r w:rsidRPr="00580DE2">
        <w:rPr>
          <w:rFonts w:ascii="Arial" w:hAnsi="Arial" w:cs="Arial"/>
          <w:b/>
          <w:bCs/>
        </w:rPr>
        <w:t>. Stacked view of the thermodynamic, kinetic, and transport analysis.</w:t>
      </w:r>
      <w:r w:rsidRPr="00580DE2">
        <w:rPr>
          <w:rFonts w:ascii="Arial" w:hAnsi="Arial" w:cs="Arial"/>
        </w:rPr>
        <w:t xml:space="preserve"> Charge (solid lines) and discharge (dashed lines) comparing all pulses of the same capacity on a single graph. This figure may be helpful for some when evaluating this work.</w:t>
      </w:r>
    </w:p>
    <w:p w14:paraId="4137A333" w14:textId="77777777" w:rsidR="00580DE2" w:rsidRDefault="00580DE2" w:rsidP="00580DE2"/>
    <w:p w14:paraId="0E7CA9FB" w14:textId="77777777" w:rsidR="00580DE2" w:rsidRDefault="00580DE2" w:rsidP="00580DE2">
      <w:pPr>
        <w:keepNext/>
      </w:pPr>
      <w:r>
        <w:rPr>
          <w:noProof/>
        </w:rPr>
        <w:lastRenderedPageBreak/>
        <w:drawing>
          <wp:inline distT="0" distB="0" distL="0" distR="0" wp14:anchorId="5C5D525A" wp14:editId="032D2B54">
            <wp:extent cx="5943600" cy="4164965"/>
            <wp:effectExtent l="0" t="0" r="0" b="635"/>
            <wp:docPr id="706123895" name="Picture 4" descr="A group of graphs showing different types of charg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123895" name="Picture 4" descr="A group of graphs showing different types of charge&#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4164965"/>
                    </a:xfrm>
                    <a:prstGeom prst="rect">
                      <a:avLst/>
                    </a:prstGeom>
                  </pic:spPr>
                </pic:pic>
              </a:graphicData>
            </a:graphic>
          </wp:inline>
        </w:drawing>
      </w:r>
    </w:p>
    <w:p w14:paraId="5F91BC7A" w14:textId="48ED7936" w:rsidR="00580DE2" w:rsidRDefault="00580DE2" w:rsidP="00580DE2">
      <w:pPr>
        <w:pStyle w:val="Caption"/>
        <w:rPr>
          <w:rFonts w:ascii="Arial" w:hAnsi="Arial" w:cs="Arial"/>
        </w:rPr>
      </w:pPr>
      <w:r w:rsidRPr="00580DE2">
        <w:rPr>
          <w:rFonts w:ascii="Arial" w:hAnsi="Arial" w:cs="Arial"/>
          <w:b/>
          <w:bCs/>
        </w:rPr>
        <w:t xml:space="preserve">Supplementary Figure </w:t>
      </w:r>
      <w:r w:rsidRPr="00580DE2">
        <w:rPr>
          <w:rFonts w:ascii="Arial" w:hAnsi="Arial" w:cs="Arial"/>
          <w:b/>
          <w:bCs/>
        </w:rPr>
        <w:fldChar w:fldCharType="begin"/>
      </w:r>
      <w:r w:rsidRPr="00580DE2">
        <w:rPr>
          <w:rFonts w:ascii="Arial" w:hAnsi="Arial" w:cs="Arial"/>
          <w:b/>
          <w:bCs/>
        </w:rPr>
        <w:instrText xml:space="preserve"> SEQ Figure \* ARABIC </w:instrText>
      </w:r>
      <w:r w:rsidRPr="00580DE2">
        <w:rPr>
          <w:rFonts w:ascii="Arial" w:hAnsi="Arial" w:cs="Arial"/>
          <w:b/>
          <w:bCs/>
        </w:rPr>
        <w:fldChar w:fldCharType="separate"/>
      </w:r>
      <w:r w:rsidRPr="00580DE2">
        <w:rPr>
          <w:rFonts w:ascii="Arial" w:hAnsi="Arial" w:cs="Arial"/>
          <w:b/>
          <w:bCs/>
          <w:noProof/>
        </w:rPr>
        <w:t>3</w:t>
      </w:r>
      <w:r w:rsidRPr="00580DE2">
        <w:rPr>
          <w:rFonts w:ascii="Arial" w:hAnsi="Arial" w:cs="Arial"/>
          <w:b/>
          <w:bCs/>
          <w:noProof/>
        </w:rPr>
        <w:fldChar w:fldCharType="end"/>
      </w:r>
      <w:r w:rsidRPr="00580DE2">
        <w:rPr>
          <w:rFonts w:ascii="Arial" w:hAnsi="Arial" w:cs="Arial"/>
          <w:b/>
          <w:bCs/>
        </w:rPr>
        <w:t>: Comparison of the kinetic and transport overpotentials with static DQDV as a function of C-rate.</w:t>
      </w:r>
      <w:r>
        <w:rPr>
          <w:rFonts w:ascii="Arial" w:hAnsi="Arial" w:cs="Arial"/>
        </w:rPr>
        <w:t xml:space="preserve"> The middle lane refers to the kinetic overpotential and the bottom lane refers to the transport overpotential. The left chart (green) is for the 0.25C pulse, the center chart (blue) is for the 0.75C pulse, and the right chart (purple) is for the 1.5C pulse.</w:t>
      </w:r>
    </w:p>
    <w:p w14:paraId="583919A1" w14:textId="76A81D4F" w:rsidR="00165D6E" w:rsidRPr="00580DE2" w:rsidRDefault="00580DE2" w:rsidP="00580DE2">
      <w:pPr>
        <w:rPr>
          <w:rFonts w:ascii="Arial" w:hAnsi="Arial" w:cs="Arial"/>
          <w:i/>
          <w:iCs/>
          <w:color w:val="44546A" w:themeColor="text2"/>
          <w:sz w:val="18"/>
          <w:szCs w:val="18"/>
        </w:rPr>
      </w:pPr>
      <w:r>
        <w:rPr>
          <w:rFonts w:ascii="Arial" w:hAnsi="Arial" w:cs="Arial"/>
        </w:rPr>
        <w:br w:type="page"/>
      </w:r>
    </w:p>
    <w:p w14:paraId="21991BD8" w14:textId="56EEB77B" w:rsidR="00165D6E" w:rsidRPr="00580DE2" w:rsidRDefault="00580DE2" w:rsidP="00165D6E">
      <w:pPr>
        <w:rPr>
          <w:rFonts w:ascii="Arial" w:hAnsi="Arial" w:cs="Arial"/>
          <w:b/>
          <w:bCs/>
          <w:sz w:val="28"/>
          <w:szCs w:val="28"/>
        </w:rPr>
      </w:pPr>
      <w:r w:rsidRPr="00580DE2">
        <w:rPr>
          <w:rFonts w:ascii="Arial" w:hAnsi="Arial" w:cs="Arial"/>
          <w:b/>
          <w:bCs/>
          <w:sz w:val="28"/>
          <w:szCs w:val="28"/>
        </w:rPr>
        <w:lastRenderedPageBreak/>
        <w:t>Supplementary Note 5</w:t>
      </w:r>
    </w:p>
    <w:p w14:paraId="09CDE598" w14:textId="77777777" w:rsidR="00165D6E" w:rsidRPr="00165D6E" w:rsidRDefault="00165D6E" w:rsidP="00165D6E"/>
    <w:p w14:paraId="16440012" w14:textId="7573F51C" w:rsidR="00580DE2" w:rsidRPr="00580DE2" w:rsidRDefault="00580DE2" w:rsidP="00165D6E">
      <w:pPr>
        <w:pStyle w:val="Caption"/>
        <w:keepNext/>
        <w:rPr>
          <w:rFonts w:ascii="Arial" w:hAnsi="Arial" w:cs="Arial"/>
          <w:b/>
          <w:bCs/>
          <w:i w:val="0"/>
          <w:iCs w:val="0"/>
          <w:sz w:val="24"/>
          <w:szCs w:val="24"/>
        </w:rPr>
      </w:pPr>
      <w:r>
        <w:rPr>
          <w:rFonts w:ascii="Arial" w:hAnsi="Arial" w:cs="Arial"/>
          <w:b/>
          <w:bCs/>
          <w:i w:val="0"/>
          <w:iCs w:val="0"/>
          <w:sz w:val="24"/>
          <w:szCs w:val="24"/>
        </w:rPr>
        <w:t>Gaussian s-DQDV peak fitting</w:t>
      </w:r>
    </w:p>
    <w:p w14:paraId="3AEDAD91" w14:textId="4CDB5B22" w:rsidR="00165D6E" w:rsidRPr="00580DE2" w:rsidRDefault="00580DE2" w:rsidP="00165D6E">
      <w:pPr>
        <w:pStyle w:val="Caption"/>
        <w:keepNext/>
        <w:rPr>
          <w:rFonts w:ascii="Arial" w:hAnsi="Arial" w:cs="Arial"/>
        </w:rPr>
      </w:pPr>
      <w:r w:rsidRPr="00580DE2">
        <w:rPr>
          <w:rFonts w:ascii="Arial" w:hAnsi="Arial" w:cs="Arial"/>
        </w:rPr>
        <w:t xml:space="preserve">Supplementary </w:t>
      </w:r>
      <w:r w:rsidR="00165D6E" w:rsidRPr="00580DE2">
        <w:rPr>
          <w:rFonts w:ascii="Arial" w:hAnsi="Arial" w:cs="Arial"/>
        </w:rPr>
        <w:t xml:space="preserve">Table </w:t>
      </w:r>
      <w:r w:rsidRPr="00580DE2">
        <w:rPr>
          <w:rFonts w:ascii="Arial" w:hAnsi="Arial" w:cs="Arial"/>
        </w:rPr>
        <w:fldChar w:fldCharType="begin"/>
      </w:r>
      <w:r w:rsidRPr="00580DE2">
        <w:rPr>
          <w:rFonts w:ascii="Arial" w:hAnsi="Arial" w:cs="Arial"/>
        </w:rPr>
        <w:instrText xml:space="preserve"> SEQ Table \* ARABIC </w:instrText>
      </w:r>
      <w:r w:rsidRPr="00580DE2">
        <w:rPr>
          <w:rFonts w:ascii="Arial" w:hAnsi="Arial" w:cs="Arial"/>
        </w:rPr>
        <w:fldChar w:fldCharType="separate"/>
      </w:r>
      <w:r w:rsidR="00165D6E" w:rsidRPr="00580DE2">
        <w:rPr>
          <w:rFonts w:ascii="Arial" w:hAnsi="Arial" w:cs="Arial"/>
          <w:noProof/>
        </w:rPr>
        <w:t>3</w:t>
      </w:r>
      <w:r w:rsidRPr="00580DE2">
        <w:rPr>
          <w:rFonts w:ascii="Arial" w:hAnsi="Arial" w:cs="Arial"/>
          <w:noProof/>
        </w:rPr>
        <w:fldChar w:fldCharType="end"/>
      </w:r>
      <w:r w:rsidR="00FB0515" w:rsidRPr="00580DE2">
        <w:rPr>
          <w:rFonts w:ascii="Arial" w:hAnsi="Arial" w:cs="Arial"/>
        </w:rPr>
        <w:t xml:space="preserve">: Results for the s-DQDV peak fitting data shown in </w:t>
      </w:r>
      <w:r w:rsidRPr="00580DE2">
        <w:rPr>
          <w:rFonts w:ascii="Arial" w:hAnsi="Arial" w:cs="Arial"/>
        </w:rPr>
        <w:t>F</w:t>
      </w:r>
      <w:r w:rsidR="00FB0515" w:rsidRPr="00580DE2">
        <w:rPr>
          <w:rFonts w:ascii="Arial" w:hAnsi="Arial" w:cs="Arial"/>
        </w:rPr>
        <w:t>ig</w:t>
      </w:r>
      <w:r w:rsidRPr="00580DE2">
        <w:rPr>
          <w:rFonts w:ascii="Arial" w:hAnsi="Arial" w:cs="Arial"/>
        </w:rPr>
        <w:t>.</w:t>
      </w:r>
      <w:r w:rsidR="00FB0515" w:rsidRPr="00580DE2">
        <w:rPr>
          <w:rFonts w:ascii="Arial" w:hAnsi="Arial" w:cs="Arial"/>
        </w:rPr>
        <w:t xml:space="preserve"> 8 of the main text. </w:t>
      </w:r>
    </w:p>
    <w:tbl>
      <w:tblPr>
        <w:tblW w:w="6234" w:type="dxa"/>
        <w:jc w:val="center"/>
        <w:tblCellMar>
          <w:left w:w="0" w:type="dxa"/>
          <w:right w:w="0" w:type="dxa"/>
        </w:tblCellMar>
        <w:tblLook w:val="04A0" w:firstRow="1" w:lastRow="0" w:firstColumn="1" w:lastColumn="0" w:noHBand="0" w:noVBand="1"/>
      </w:tblPr>
      <w:tblGrid>
        <w:gridCol w:w="685"/>
        <w:gridCol w:w="572"/>
        <w:gridCol w:w="935"/>
        <w:gridCol w:w="624"/>
        <w:gridCol w:w="572"/>
        <w:gridCol w:w="935"/>
        <w:gridCol w:w="624"/>
        <w:gridCol w:w="1287"/>
      </w:tblGrid>
      <w:tr w:rsidR="00165D6E" w:rsidRPr="00165D6E" w14:paraId="6C760953"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B287A1A" w14:textId="77777777" w:rsidR="00165D6E" w:rsidRPr="00165D6E" w:rsidRDefault="00165D6E" w:rsidP="00165D6E">
            <w:pPr>
              <w:rPr>
                <w:rFonts w:ascii="Arial" w:eastAsia="Times New Roman" w:hAnsi="Arial" w:cs="Arial"/>
                <w:sz w:val="16"/>
                <w:szCs w:val="16"/>
              </w:rPr>
            </w:pPr>
          </w:p>
        </w:tc>
        <w:tc>
          <w:tcPr>
            <w:tcW w:w="0" w:type="auto"/>
            <w:gridSpan w:val="3"/>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6AE11CE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Charge</w:t>
            </w:r>
          </w:p>
        </w:tc>
        <w:tc>
          <w:tcPr>
            <w:tcW w:w="0" w:type="auto"/>
            <w:gridSpan w:val="3"/>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591E7B2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Discharge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1672152" w14:textId="77777777" w:rsidR="00165D6E" w:rsidRPr="00165D6E" w:rsidRDefault="00165D6E" w:rsidP="00165D6E">
            <w:pPr>
              <w:jc w:val="center"/>
              <w:rPr>
                <w:rFonts w:ascii="Arial" w:eastAsia="Times New Roman" w:hAnsi="Arial" w:cs="Arial"/>
                <w:sz w:val="16"/>
                <w:szCs w:val="16"/>
              </w:rPr>
            </w:pPr>
          </w:p>
        </w:tc>
      </w:tr>
      <w:tr w:rsidR="00165D6E" w:rsidRPr="00165D6E" w14:paraId="4C2FCCAC"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7509A63" w14:textId="77777777" w:rsidR="00165D6E" w:rsidRPr="00165D6E" w:rsidRDefault="00165D6E" w:rsidP="00165D6E">
            <w:pPr>
              <w:rPr>
                <w:rFonts w:ascii="Arial" w:eastAsia="Times New Roman" w:hAnsi="Arial" w:cs="Arial"/>
                <w:sz w:val="16"/>
                <w:szCs w:val="16"/>
              </w:rPr>
            </w:pP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3A3F6FC1" w14:textId="77777777" w:rsidR="00165D6E" w:rsidRPr="00165D6E" w:rsidRDefault="00165D6E" w:rsidP="00165D6E">
            <w:pPr>
              <w:jc w:val="center"/>
              <w:rPr>
                <w:rFonts w:ascii="Arial" w:eastAsia="Times New Roman" w:hAnsi="Arial" w:cs="Arial"/>
                <w:b/>
                <w:bCs/>
                <w:sz w:val="16"/>
                <w:szCs w:val="16"/>
              </w:rPr>
            </w:pPr>
            <w:r w:rsidRPr="00165D6E">
              <w:rPr>
                <w:rFonts w:ascii="Arial" w:eastAsia="Times New Roman" w:hAnsi="Arial" w:cs="Arial"/>
                <w:b/>
                <w:bCs/>
                <w:sz w:val="16"/>
                <w:szCs w:val="16"/>
              </w:rPr>
              <w:t>Area</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2EAF03E6" w14:textId="77777777" w:rsidR="00165D6E" w:rsidRPr="00165D6E" w:rsidRDefault="00165D6E" w:rsidP="00165D6E">
            <w:pPr>
              <w:jc w:val="center"/>
              <w:rPr>
                <w:rFonts w:ascii="Arial" w:eastAsia="Times New Roman" w:hAnsi="Arial" w:cs="Arial"/>
                <w:b/>
                <w:bCs/>
                <w:sz w:val="16"/>
                <w:szCs w:val="16"/>
              </w:rPr>
            </w:pPr>
            <w:r w:rsidRPr="00165D6E">
              <w:rPr>
                <w:rFonts w:ascii="Arial" w:eastAsia="Times New Roman" w:hAnsi="Arial" w:cs="Arial"/>
                <w:b/>
                <w:bCs/>
                <w:sz w:val="16"/>
                <w:szCs w:val="16"/>
              </w:rPr>
              <w:t>Peak Pos</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0B355EA8" w14:textId="77777777" w:rsidR="00165D6E" w:rsidRPr="00165D6E" w:rsidRDefault="00165D6E" w:rsidP="00165D6E">
            <w:pPr>
              <w:jc w:val="center"/>
              <w:rPr>
                <w:rFonts w:ascii="Arial" w:eastAsia="Times New Roman" w:hAnsi="Arial" w:cs="Arial"/>
                <w:b/>
                <w:bCs/>
                <w:sz w:val="16"/>
                <w:szCs w:val="16"/>
              </w:rPr>
            </w:pPr>
            <w:r w:rsidRPr="00165D6E">
              <w:rPr>
                <w:rFonts w:ascii="Arial" w:eastAsia="Times New Roman" w:hAnsi="Arial" w:cs="Arial"/>
                <w:b/>
                <w:bCs/>
                <w:sz w:val="16"/>
                <w:szCs w:val="16"/>
              </w:rPr>
              <w:t>Width</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197D0D2E" w14:textId="77777777" w:rsidR="00165D6E" w:rsidRPr="00165D6E" w:rsidRDefault="00165D6E" w:rsidP="00165D6E">
            <w:pPr>
              <w:jc w:val="center"/>
              <w:rPr>
                <w:rFonts w:ascii="Arial" w:eastAsia="Times New Roman" w:hAnsi="Arial" w:cs="Arial"/>
                <w:b/>
                <w:bCs/>
                <w:sz w:val="16"/>
                <w:szCs w:val="16"/>
              </w:rPr>
            </w:pPr>
            <w:r w:rsidRPr="00165D6E">
              <w:rPr>
                <w:rFonts w:ascii="Arial" w:eastAsia="Times New Roman" w:hAnsi="Arial" w:cs="Arial"/>
                <w:b/>
                <w:bCs/>
                <w:sz w:val="16"/>
                <w:szCs w:val="16"/>
              </w:rPr>
              <w:t>Area</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6D6F4F63" w14:textId="77777777" w:rsidR="00165D6E" w:rsidRPr="00165D6E" w:rsidRDefault="00165D6E" w:rsidP="00165D6E">
            <w:pPr>
              <w:jc w:val="center"/>
              <w:rPr>
                <w:rFonts w:ascii="Arial" w:eastAsia="Times New Roman" w:hAnsi="Arial" w:cs="Arial"/>
                <w:b/>
                <w:bCs/>
                <w:sz w:val="16"/>
                <w:szCs w:val="16"/>
              </w:rPr>
            </w:pPr>
            <w:r w:rsidRPr="00165D6E">
              <w:rPr>
                <w:rFonts w:ascii="Arial" w:eastAsia="Times New Roman" w:hAnsi="Arial" w:cs="Arial"/>
                <w:b/>
                <w:bCs/>
                <w:sz w:val="16"/>
                <w:szCs w:val="16"/>
              </w:rPr>
              <w:t>Peak Pos</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62457336" w14:textId="77777777" w:rsidR="00165D6E" w:rsidRPr="00165D6E" w:rsidRDefault="00165D6E" w:rsidP="00165D6E">
            <w:pPr>
              <w:jc w:val="center"/>
              <w:rPr>
                <w:rFonts w:ascii="Arial" w:eastAsia="Times New Roman" w:hAnsi="Arial" w:cs="Arial"/>
                <w:b/>
                <w:bCs/>
                <w:sz w:val="16"/>
                <w:szCs w:val="16"/>
              </w:rPr>
            </w:pPr>
            <w:r w:rsidRPr="00165D6E">
              <w:rPr>
                <w:rFonts w:ascii="Arial" w:eastAsia="Times New Roman" w:hAnsi="Arial" w:cs="Arial"/>
                <w:b/>
                <w:bCs/>
                <w:sz w:val="16"/>
                <w:szCs w:val="16"/>
              </w:rPr>
              <w:t>Width</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D61CE30" w14:textId="77777777" w:rsidR="00165D6E" w:rsidRPr="00165D6E" w:rsidRDefault="00165D6E" w:rsidP="00165D6E">
            <w:pPr>
              <w:jc w:val="center"/>
              <w:rPr>
                <w:rFonts w:ascii="Arial" w:eastAsia="Times New Roman" w:hAnsi="Arial" w:cs="Arial"/>
                <w:b/>
                <w:bCs/>
                <w:sz w:val="16"/>
                <w:szCs w:val="16"/>
              </w:rPr>
            </w:pPr>
            <w:r w:rsidRPr="00165D6E">
              <w:rPr>
                <w:rFonts w:ascii="Arial" w:eastAsia="Times New Roman" w:hAnsi="Arial" w:cs="Arial"/>
                <w:b/>
                <w:bCs/>
                <w:sz w:val="16"/>
                <w:szCs w:val="16"/>
              </w:rPr>
              <w:t>Position shift</w:t>
            </w:r>
          </w:p>
        </w:tc>
      </w:tr>
      <w:tr w:rsidR="00165D6E" w:rsidRPr="00165D6E" w14:paraId="1D9D65BA"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0CBB607"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Peak 1</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021318B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0.641</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31A6F23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4.09</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6CA7703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0.024</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6E87DF77"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6D94C5F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4.08</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7F7CCBE2"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0.023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1A68DDE"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0.011</w:t>
            </w:r>
          </w:p>
        </w:tc>
      </w:tr>
      <w:tr w:rsidR="00165D6E" w:rsidRPr="00165D6E" w14:paraId="7DCE3D09"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A544F96"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Peak 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4F7DFE1D"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2F8A8976"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4.02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70C82F0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0.403</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4AC23F52"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0.53</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190403C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4.01</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4A11E513"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0.13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B8DE67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0.01</w:t>
            </w:r>
          </w:p>
        </w:tc>
      </w:tr>
      <w:tr w:rsidR="00165D6E" w:rsidRPr="00165D6E" w14:paraId="3D2FFF11"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08871D"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Peak 3</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1E3465B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0.269</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5B2DD80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3.91</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08C6064D"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0.069</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2FEC657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0.604</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1AFCF6CC"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3.9</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7594B9E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0.099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5AD1C9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0.009</w:t>
            </w:r>
          </w:p>
        </w:tc>
      </w:tr>
      <w:tr w:rsidR="00165D6E" w:rsidRPr="00165D6E" w14:paraId="22343D02"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558F9F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Peak 4</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7179EA1E"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0.611</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6D17711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3.77</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37596FDE"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0.17</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7D2577A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0.264</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216B4F7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3.78</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2CD4DC0E"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0.103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D0ACBA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-0.012</w:t>
            </w:r>
          </w:p>
        </w:tc>
      </w:tr>
      <w:tr w:rsidR="00165D6E" w:rsidRPr="00165D6E" w14:paraId="7D3C3C42"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915402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Peak 5</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4F4A19FD"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1.021</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68D3DD3E"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3.63</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22DB87AA"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0.103</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5AF04D1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1.361</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4FC9438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3.66</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772FFD96"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0.223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7204D2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-0.03</w:t>
            </w:r>
          </w:p>
        </w:tc>
      </w:tr>
      <w:tr w:rsidR="00165D6E" w:rsidRPr="00165D6E" w14:paraId="5FDE7DFE"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E0BC8C"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Peak 6</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6AADF10B"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0.378</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2E0516F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3.51</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144E4DF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0.1</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1B11762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0.6</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07EDF728"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3.5</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4F2F763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0.275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AD7477D"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0.007</w:t>
            </w:r>
          </w:p>
        </w:tc>
      </w:tr>
      <w:tr w:rsidR="00165D6E" w:rsidRPr="00165D6E" w14:paraId="35756CAA"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5947594"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Peak 7</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5B6F95B7"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0.307</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62CF7D5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3.43</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4D08A070"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0.036</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5EFFD21C"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0.177</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172C6BD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3.44</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1E30FD21"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0.041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86BAA6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-0.014</w:t>
            </w:r>
          </w:p>
        </w:tc>
      </w:tr>
      <w:tr w:rsidR="00165D6E" w:rsidRPr="00165D6E" w14:paraId="798BFDF5" w14:textId="77777777" w:rsidTr="00FB0515">
        <w:trPr>
          <w:trHeight w:val="315"/>
          <w:jc w:val="center"/>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4D68C86"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Peak 8</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65D9D78E"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0.452</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712F4B8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3.34</w:t>
            </w:r>
          </w:p>
        </w:tc>
        <w:tc>
          <w:tcPr>
            <w:tcW w:w="0" w:type="auto"/>
            <w:tcBorders>
              <w:top w:val="single" w:sz="6" w:space="0" w:color="CCCCCC"/>
              <w:left w:val="single" w:sz="6" w:space="0" w:color="CCCCCC"/>
              <w:bottom w:val="single" w:sz="6" w:space="0" w:color="CCCCCC"/>
              <w:right w:val="single" w:sz="6" w:space="0" w:color="CCCCCC"/>
            </w:tcBorders>
            <w:shd w:val="clear" w:color="auto" w:fill="CFE2F3"/>
            <w:tcMar>
              <w:top w:w="30" w:type="dxa"/>
              <w:left w:w="45" w:type="dxa"/>
              <w:bottom w:w="30" w:type="dxa"/>
              <w:right w:w="45" w:type="dxa"/>
            </w:tcMar>
            <w:vAlign w:val="bottom"/>
            <w:hideMark/>
          </w:tcPr>
          <w:p w14:paraId="3E729925"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0.256</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4D6A055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0.91</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775CDAAF"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3.16</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403E6F39"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0.649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63DBD17" w14:textId="77777777" w:rsidR="00165D6E" w:rsidRPr="00165D6E" w:rsidRDefault="00165D6E" w:rsidP="00165D6E">
            <w:pPr>
              <w:jc w:val="center"/>
              <w:rPr>
                <w:rFonts w:ascii="Arial" w:eastAsia="Times New Roman" w:hAnsi="Arial" w:cs="Arial"/>
                <w:sz w:val="16"/>
                <w:szCs w:val="16"/>
              </w:rPr>
            </w:pPr>
            <w:r w:rsidRPr="00165D6E">
              <w:rPr>
                <w:rFonts w:ascii="Arial" w:eastAsia="Times New Roman" w:hAnsi="Arial" w:cs="Arial"/>
                <w:sz w:val="16"/>
                <w:szCs w:val="16"/>
              </w:rPr>
              <w:t>0.18</w:t>
            </w:r>
          </w:p>
        </w:tc>
      </w:tr>
    </w:tbl>
    <w:p w14:paraId="0A9AA1B5" w14:textId="77777777" w:rsidR="00D15A1E" w:rsidRDefault="00D15A1E"/>
    <w:p w14:paraId="693A6069" w14:textId="741BF53E" w:rsidR="00580DE2" w:rsidRDefault="00FB0515">
      <w:pPr>
        <w:rPr>
          <w:rFonts w:ascii="Arial" w:hAnsi="Arial" w:cs="Arial"/>
          <w:sz w:val="22"/>
          <w:szCs w:val="22"/>
        </w:rPr>
      </w:pPr>
      <w:r w:rsidRPr="00580DE2">
        <w:rPr>
          <w:rFonts w:ascii="Arial" w:hAnsi="Arial" w:cs="Arial"/>
          <w:sz w:val="22"/>
          <w:szCs w:val="22"/>
        </w:rPr>
        <w:t xml:space="preserve">Peak fitting for s-DQDV was performed using similar methodology to that employed by the </w:t>
      </w:r>
      <w:r w:rsidR="00580DE2">
        <w:rPr>
          <w:rFonts w:ascii="Arial" w:hAnsi="Arial" w:cs="Arial"/>
          <w:sz w:val="22"/>
          <w:szCs w:val="22"/>
        </w:rPr>
        <w:t>X</w:t>
      </w:r>
      <w:r w:rsidRPr="00580DE2">
        <w:rPr>
          <w:rFonts w:ascii="Arial" w:hAnsi="Arial" w:cs="Arial"/>
          <w:sz w:val="22"/>
          <w:szCs w:val="22"/>
        </w:rPr>
        <w:t xml:space="preserve">-ray photoelectron spectroscopy community. The peak shape for these results was based on a .3 Gauss-Lorentz factor with no asymmetry. </w:t>
      </w:r>
      <w:r w:rsidR="00580DE2" w:rsidRPr="00580DE2">
        <w:rPr>
          <w:rFonts w:ascii="Arial" w:hAnsi="Arial" w:cs="Arial"/>
          <w:sz w:val="22"/>
          <w:szCs w:val="22"/>
        </w:rPr>
        <w:t>All</w:t>
      </w:r>
      <w:r w:rsidRPr="00580DE2">
        <w:rPr>
          <w:rFonts w:ascii="Arial" w:hAnsi="Arial" w:cs="Arial"/>
          <w:sz w:val="22"/>
          <w:szCs w:val="22"/>
        </w:rPr>
        <w:t xml:space="preserve"> the fits reach convergence. The fitting range for both systems was confined from 3.0V to 4.1</w:t>
      </w:r>
      <w:r w:rsidR="00580DE2">
        <w:rPr>
          <w:rFonts w:ascii="Arial" w:hAnsi="Arial" w:cs="Arial"/>
          <w:sz w:val="22"/>
          <w:szCs w:val="22"/>
        </w:rPr>
        <w:t xml:space="preserve"> </w:t>
      </w:r>
      <w:r w:rsidRPr="00580DE2">
        <w:rPr>
          <w:rFonts w:ascii="Arial" w:hAnsi="Arial" w:cs="Arial"/>
          <w:sz w:val="22"/>
          <w:szCs w:val="22"/>
        </w:rPr>
        <w:t>V.</w:t>
      </w:r>
      <w:r w:rsidR="00580DE2">
        <w:rPr>
          <w:rFonts w:ascii="Arial" w:hAnsi="Arial" w:cs="Arial"/>
          <w:sz w:val="22"/>
          <w:szCs w:val="22"/>
        </w:rPr>
        <w:t xml:space="preserve"> </w:t>
      </w:r>
      <w:r w:rsidRPr="00580DE2">
        <w:rPr>
          <w:rFonts w:ascii="Arial" w:hAnsi="Arial" w:cs="Arial"/>
          <w:sz w:val="22"/>
          <w:szCs w:val="22"/>
        </w:rPr>
        <w:t>The same fitting constrain</w:t>
      </w:r>
      <w:r w:rsidR="00580DE2" w:rsidRPr="00580DE2">
        <w:rPr>
          <w:rFonts w:ascii="Arial" w:hAnsi="Arial" w:cs="Arial"/>
          <w:sz w:val="22"/>
          <w:szCs w:val="22"/>
        </w:rPr>
        <w:t>t</w:t>
      </w:r>
      <w:r w:rsidRPr="00580DE2">
        <w:rPr>
          <w:rFonts w:ascii="Arial" w:hAnsi="Arial" w:cs="Arial"/>
          <w:sz w:val="22"/>
          <w:szCs w:val="22"/>
        </w:rPr>
        <w:t>s were used for both charge and discharge analysis, therefore some small amount of peak area is cut off on discharge because the voltage dips below 3.0</w:t>
      </w:r>
      <w:r w:rsidR="00580DE2">
        <w:rPr>
          <w:rFonts w:ascii="Arial" w:hAnsi="Arial" w:cs="Arial"/>
          <w:sz w:val="22"/>
          <w:szCs w:val="22"/>
        </w:rPr>
        <w:t xml:space="preserve"> </w:t>
      </w:r>
      <w:r w:rsidRPr="00580DE2">
        <w:rPr>
          <w:rFonts w:ascii="Arial" w:hAnsi="Arial" w:cs="Arial"/>
          <w:sz w:val="22"/>
          <w:szCs w:val="22"/>
        </w:rPr>
        <w:t xml:space="preserve">V </w:t>
      </w:r>
      <w:r w:rsidR="00580DE2" w:rsidRPr="00580DE2">
        <w:rPr>
          <w:rFonts w:ascii="Arial" w:hAnsi="Arial" w:cs="Arial"/>
          <w:sz w:val="22"/>
          <w:szCs w:val="22"/>
        </w:rPr>
        <w:t>because of</w:t>
      </w:r>
      <w:r w:rsidRPr="00580DE2">
        <w:rPr>
          <w:rFonts w:ascii="Arial" w:hAnsi="Arial" w:cs="Arial"/>
          <w:sz w:val="22"/>
          <w:szCs w:val="22"/>
        </w:rPr>
        <w:t xml:space="preserve"> the different thermodynamic conditions required in </w:t>
      </w:r>
      <w:proofErr w:type="spellStart"/>
      <w:r w:rsidRPr="00580DE2">
        <w:rPr>
          <w:rFonts w:ascii="Arial" w:hAnsi="Arial" w:cs="Arial"/>
          <w:sz w:val="22"/>
          <w:szCs w:val="22"/>
        </w:rPr>
        <w:t>lithiated</w:t>
      </w:r>
      <w:proofErr w:type="spellEnd"/>
      <w:r w:rsidRPr="00580DE2">
        <w:rPr>
          <w:rFonts w:ascii="Arial" w:hAnsi="Arial" w:cs="Arial"/>
          <w:sz w:val="22"/>
          <w:szCs w:val="22"/>
        </w:rPr>
        <w:t xml:space="preserve"> </w:t>
      </w:r>
      <w:r w:rsidR="00580DE2">
        <w:rPr>
          <w:rFonts w:ascii="Arial" w:hAnsi="Arial" w:cs="Arial"/>
          <w:sz w:val="22"/>
          <w:szCs w:val="22"/>
        </w:rPr>
        <w:t>s</w:t>
      </w:r>
      <w:r w:rsidRPr="00580DE2">
        <w:rPr>
          <w:rFonts w:ascii="Arial" w:hAnsi="Arial" w:cs="Arial"/>
          <w:sz w:val="22"/>
          <w:szCs w:val="22"/>
        </w:rPr>
        <w:t>ilicon.</w:t>
      </w:r>
    </w:p>
    <w:p w14:paraId="0C97BBB9" w14:textId="6EB2F7A9" w:rsidR="00FB0515" w:rsidRPr="00580DE2" w:rsidRDefault="00580DE2">
      <w:pPr>
        <w:rPr>
          <w:rFonts w:ascii="Arial" w:hAnsi="Arial" w:cs="Arial"/>
          <w:sz w:val="22"/>
          <w:szCs w:val="22"/>
        </w:rPr>
      </w:pPr>
      <w:r>
        <w:rPr>
          <w:rFonts w:ascii="Arial" w:hAnsi="Arial" w:cs="Arial"/>
          <w:sz w:val="22"/>
          <w:szCs w:val="22"/>
        </w:rPr>
        <w:br w:type="page"/>
      </w:r>
    </w:p>
    <w:p w14:paraId="48055231" w14:textId="77777777" w:rsidR="00580DE2" w:rsidRPr="00580DE2" w:rsidRDefault="00580DE2">
      <w:pPr>
        <w:rPr>
          <w:rFonts w:ascii="Arial" w:hAnsi="Arial" w:cs="Arial"/>
        </w:rPr>
      </w:pPr>
    </w:p>
    <w:p w14:paraId="021E403E" w14:textId="23BF05F2" w:rsidR="00580DE2" w:rsidRPr="00580DE2" w:rsidRDefault="00580DE2" w:rsidP="00580DE2">
      <w:pPr>
        <w:rPr>
          <w:rFonts w:ascii="Arial" w:hAnsi="Arial" w:cs="Arial"/>
          <w:b/>
          <w:bCs/>
          <w:sz w:val="28"/>
          <w:szCs w:val="28"/>
        </w:rPr>
      </w:pPr>
      <w:r w:rsidRPr="00580DE2">
        <w:rPr>
          <w:rFonts w:ascii="Arial" w:hAnsi="Arial" w:cs="Arial"/>
          <w:b/>
          <w:bCs/>
          <w:sz w:val="28"/>
          <w:szCs w:val="28"/>
        </w:rPr>
        <w:t>Supplementary Note 6</w:t>
      </w:r>
    </w:p>
    <w:p w14:paraId="5D934437" w14:textId="77777777" w:rsidR="00580DE2" w:rsidRPr="00580DE2" w:rsidRDefault="00580DE2" w:rsidP="00580DE2">
      <w:pPr>
        <w:rPr>
          <w:rFonts w:ascii="Arial" w:hAnsi="Arial" w:cs="Arial"/>
        </w:rPr>
      </w:pPr>
    </w:p>
    <w:p w14:paraId="75ACECF0" w14:textId="471742D4" w:rsidR="00580DE2" w:rsidRPr="00580DE2" w:rsidRDefault="00580DE2" w:rsidP="00580DE2">
      <w:pPr>
        <w:pStyle w:val="Caption"/>
        <w:keepNext/>
        <w:rPr>
          <w:rFonts w:ascii="Arial" w:hAnsi="Arial" w:cs="Arial"/>
          <w:b/>
          <w:bCs/>
          <w:i w:val="0"/>
          <w:iCs w:val="0"/>
          <w:sz w:val="24"/>
          <w:szCs w:val="24"/>
        </w:rPr>
      </w:pPr>
      <w:r w:rsidRPr="00580DE2">
        <w:rPr>
          <w:rFonts w:ascii="Arial" w:hAnsi="Arial" w:cs="Arial"/>
          <w:b/>
          <w:bCs/>
          <w:i w:val="0"/>
          <w:iCs w:val="0"/>
          <w:sz w:val="24"/>
          <w:szCs w:val="24"/>
        </w:rPr>
        <w:t xml:space="preserve">Manufacturing </w:t>
      </w:r>
      <w:r>
        <w:rPr>
          <w:rFonts w:ascii="Arial" w:hAnsi="Arial" w:cs="Arial"/>
          <w:b/>
          <w:bCs/>
          <w:i w:val="0"/>
          <w:iCs w:val="0"/>
          <w:sz w:val="24"/>
          <w:szCs w:val="24"/>
        </w:rPr>
        <w:t>c</w:t>
      </w:r>
      <w:r w:rsidRPr="00580DE2">
        <w:rPr>
          <w:rFonts w:ascii="Arial" w:hAnsi="Arial" w:cs="Arial"/>
          <w:b/>
          <w:bCs/>
          <w:i w:val="0"/>
          <w:iCs w:val="0"/>
          <w:sz w:val="24"/>
          <w:szCs w:val="24"/>
        </w:rPr>
        <w:t>onsiderations</w:t>
      </w:r>
    </w:p>
    <w:p w14:paraId="060AA6CE" w14:textId="289DA24A" w:rsidR="00580DE2" w:rsidRPr="00580DE2" w:rsidRDefault="00580DE2" w:rsidP="00580DE2">
      <w:pPr>
        <w:rPr>
          <w:rFonts w:ascii="Arial" w:hAnsi="Arial" w:cs="Arial"/>
          <w:sz w:val="22"/>
          <w:szCs w:val="22"/>
        </w:rPr>
      </w:pPr>
      <w:r w:rsidRPr="00580DE2">
        <w:rPr>
          <w:rFonts w:ascii="Arial" w:hAnsi="Arial" w:cs="Arial"/>
          <w:sz w:val="22"/>
          <w:szCs w:val="22"/>
        </w:rPr>
        <w:t xml:space="preserve">The pulsing protocol outlined in this work can be simplified to a few pulses during or after the formation cycle. As alluded to in the main text we can reduce the number of OCV regions where pulsing occurs to between 1-4 depending on the system. These pulses should be performed after a constant voltage charging step to ensure that the pulses for each cell are collected at as close to the target OCV as possible. With these considerations the added time needed to perform these pulsing experiments can be as little as a few minutes. </w:t>
      </w:r>
    </w:p>
    <w:p w14:paraId="1A27C0DB" w14:textId="77777777" w:rsidR="00580DE2" w:rsidRDefault="00580DE2"/>
    <w:sectPr w:rsidR="00580DE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0E1ACE" w14:textId="77777777" w:rsidR="00F835AF" w:rsidRDefault="00F835AF" w:rsidP="00165D6E">
      <w:r>
        <w:separator/>
      </w:r>
    </w:p>
  </w:endnote>
  <w:endnote w:type="continuationSeparator" w:id="0">
    <w:p w14:paraId="6A32D0D0" w14:textId="77777777" w:rsidR="00F835AF" w:rsidRDefault="00F835AF" w:rsidP="00165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137E06" w14:textId="77777777" w:rsidR="00F835AF" w:rsidRDefault="00F835AF" w:rsidP="00165D6E">
      <w:r>
        <w:separator/>
      </w:r>
    </w:p>
  </w:footnote>
  <w:footnote w:type="continuationSeparator" w:id="0">
    <w:p w14:paraId="2D7E83E3" w14:textId="77777777" w:rsidR="00F835AF" w:rsidRDefault="00F835AF" w:rsidP="00165D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D6E"/>
    <w:rsid w:val="001518F6"/>
    <w:rsid w:val="00165D6E"/>
    <w:rsid w:val="003D22AC"/>
    <w:rsid w:val="00580DE2"/>
    <w:rsid w:val="007C6C10"/>
    <w:rsid w:val="00890DB9"/>
    <w:rsid w:val="00A22826"/>
    <w:rsid w:val="00B30F10"/>
    <w:rsid w:val="00D15A1E"/>
    <w:rsid w:val="00EC42B3"/>
    <w:rsid w:val="00EE260B"/>
    <w:rsid w:val="00F15A22"/>
    <w:rsid w:val="00F835AF"/>
    <w:rsid w:val="00FB0515"/>
    <w:rsid w:val="00FF75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7E767"/>
  <w15:chartTrackingRefBased/>
  <w15:docId w15:val="{887A0BFC-4BEA-E741-92CF-163D956F1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165D6E"/>
    <w:pPr>
      <w:spacing w:after="200"/>
    </w:pPr>
    <w:rPr>
      <w:i/>
      <w:iCs/>
      <w:color w:val="44546A" w:themeColor="text2"/>
      <w:sz w:val="18"/>
      <w:szCs w:val="18"/>
    </w:rPr>
  </w:style>
  <w:style w:type="paragraph" w:styleId="Header">
    <w:name w:val="header"/>
    <w:basedOn w:val="Normal"/>
    <w:link w:val="HeaderChar"/>
    <w:uiPriority w:val="99"/>
    <w:unhideWhenUsed/>
    <w:rsid w:val="00165D6E"/>
    <w:pPr>
      <w:tabs>
        <w:tab w:val="center" w:pos="4680"/>
        <w:tab w:val="right" w:pos="9360"/>
      </w:tabs>
    </w:pPr>
  </w:style>
  <w:style w:type="character" w:customStyle="1" w:styleId="HeaderChar">
    <w:name w:val="Header Char"/>
    <w:basedOn w:val="DefaultParagraphFont"/>
    <w:link w:val="Header"/>
    <w:uiPriority w:val="99"/>
    <w:rsid w:val="00165D6E"/>
  </w:style>
  <w:style w:type="paragraph" w:styleId="Footer">
    <w:name w:val="footer"/>
    <w:basedOn w:val="Normal"/>
    <w:link w:val="FooterChar"/>
    <w:uiPriority w:val="99"/>
    <w:unhideWhenUsed/>
    <w:rsid w:val="00165D6E"/>
    <w:pPr>
      <w:tabs>
        <w:tab w:val="center" w:pos="4680"/>
        <w:tab w:val="right" w:pos="9360"/>
      </w:tabs>
    </w:pPr>
  </w:style>
  <w:style w:type="character" w:customStyle="1" w:styleId="FooterChar">
    <w:name w:val="Footer Char"/>
    <w:basedOn w:val="DefaultParagraphFont"/>
    <w:link w:val="Footer"/>
    <w:uiPriority w:val="99"/>
    <w:rsid w:val="00165D6E"/>
  </w:style>
  <w:style w:type="character" w:styleId="PlaceholderText">
    <w:name w:val="Placeholder Text"/>
    <w:basedOn w:val="DefaultParagraphFont"/>
    <w:uiPriority w:val="99"/>
    <w:semiHidden/>
    <w:rsid w:val="00165D6E"/>
    <w:rPr>
      <w:color w:val="808080"/>
    </w:rPr>
  </w:style>
  <w:style w:type="character" w:styleId="CommentReference">
    <w:name w:val="annotation reference"/>
    <w:basedOn w:val="DefaultParagraphFont"/>
    <w:uiPriority w:val="99"/>
    <w:semiHidden/>
    <w:unhideWhenUsed/>
    <w:rsid w:val="00580DE2"/>
    <w:rPr>
      <w:sz w:val="16"/>
      <w:szCs w:val="16"/>
    </w:rPr>
  </w:style>
  <w:style w:type="paragraph" w:styleId="CommentText">
    <w:name w:val="annotation text"/>
    <w:basedOn w:val="Normal"/>
    <w:link w:val="CommentTextChar"/>
    <w:uiPriority w:val="99"/>
    <w:semiHidden/>
    <w:unhideWhenUsed/>
    <w:rsid w:val="00580DE2"/>
    <w:rPr>
      <w:sz w:val="20"/>
      <w:szCs w:val="20"/>
    </w:rPr>
  </w:style>
  <w:style w:type="character" w:customStyle="1" w:styleId="CommentTextChar">
    <w:name w:val="Comment Text Char"/>
    <w:basedOn w:val="DefaultParagraphFont"/>
    <w:link w:val="CommentText"/>
    <w:uiPriority w:val="99"/>
    <w:semiHidden/>
    <w:rsid w:val="00580DE2"/>
    <w:rPr>
      <w:sz w:val="20"/>
      <w:szCs w:val="20"/>
    </w:rPr>
  </w:style>
  <w:style w:type="paragraph" w:styleId="CommentSubject">
    <w:name w:val="annotation subject"/>
    <w:basedOn w:val="CommentText"/>
    <w:next w:val="CommentText"/>
    <w:link w:val="CommentSubjectChar"/>
    <w:uiPriority w:val="99"/>
    <w:semiHidden/>
    <w:unhideWhenUsed/>
    <w:rsid w:val="00580DE2"/>
    <w:rPr>
      <w:b/>
      <w:bCs/>
    </w:rPr>
  </w:style>
  <w:style w:type="character" w:customStyle="1" w:styleId="CommentSubjectChar">
    <w:name w:val="Comment Subject Char"/>
    <w:basedOn w:val="CommentTextChar"/>
    <w:link w:val="CommentSubject"/>
    <w:uiPriority w:val="99"/>
    <w:semiHidden/>
    <w:rsid w:val="00580DE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971628">
      <w:bodyDiv w:val="1"/>
      <w:marLeft w:val="0"/>
      <w:marRight w:val="0"/>
      <w:marTop w:val="0"/>
      <w:marBottom w:val="0"/>
      <w:divBdr>
        <w:top w:val="none" w:sz="0" w:space="0" w:color="auto"/>
        <w:left w:val="none" w:sz="0" w:space="0" w:color="auto"/>
        <w:bottom w:val="none" w:sz="0" w:space="0" w:color="auto"/>
        <w:right w:val="none" w:sz="0" w:space="0" w:color="auto"/>
      </w:divBdr>
    </w:div>
    <w:div w:id="1199318171">
      <w:bodyDiv w:val="1"/>
      <w:marLeft w:val="0"/>
      <w:marRight w:val="0"/>
      <w:marTop w:val="0"/>
      <w:marBottom w:val="0"/>
      <w:divBdr>
        <w:top w:val="none" w:sz="0" w:space="0" w:color="auto"/>
        <w:left w:val="none" w:sz="0" w:space="0" w:color="auto"/>
        <w:bottom w:val="none" w:sz="0" w:space="0" w:color="auto"/>
        <w:right w:val="none" w:sz="0" w:space="0" w:color="auto"/>
      </w:divBdr>
    </w:div>
    <w:div w:id="197625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986105-6B1F-7640-A0AF-4534202B5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1258</Words>
  <Characters>7177</Characters>
  <Application>Microsoft Office Word</Application>
  <DocSecurity>0</DocSecurity>
  <Lines>59</Lines>
  <Paragraphs>16</Paragraphs>
  <ScaleCrop>false</ScaleCrop>
  <Company/>
  <LinksUpToDate>false</LinksUpToDate>
  <CharactersWithSpaces>8419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Wood</dc:creator>
  <cp:keywords/>
  <dc:description/>
  <cp:lastModifiedBy>Kevin Wood</cp:lastModifiedBy>
  <cp:revision>2</cp:revision>
  <dcterms:created xsi:type="dcterms:W3CDTF">2024-03-03T04:15:00Z</dcterms:created>
  <dcterms:modified xsi:type="dcterms:W3CDTF">2024-03-03T04:15:00Z</dcterms:modified>
</cp:coreProperties>
</file>