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565F1" w14:textId="77777777" w:rsidR="00722082" w:rsidRPr="00CD6765" w:rsidRDefault="00722082" w:rsidP="00722082">
      <w:pPr>
        <w:pStyle w:val="Paragraph"/>
        <w:spacing w:after="120" w:line="360" w:lineRule="auto"/>
        <w:ind w:firstLine="0"/>
        <w:rPr>
          <w:rFonts w:eastAsia="SimSun"/>
          <w:b/>
          <w:bCs/>
        </w:rPr>
      </w:pPr>
      <w:r w:rsidRPr="00CD6765">
        <w:rPr>
          <w:rFonts w:eastAsia="SimSun"/>
          <w:b/>
          <w:bCs/>
        </w:rPr>
        <w:t xml:space="preserve">Table 1. </w:t>
      </w:r>
      <w:bookmarkStart w:id="0" w:name="_Hlk152790309"/>
      <w:r w:rsidRPr="00CD6765">
        <w:rPr>
          <w:rFonts w:eastAsia="SimSun"/>
          <w:b/>
          <w:bCs/>
        </w:rPr>
        <w:t>Optimization of reaction conditions</w:t>
      </w:r>
      <w:bookmarkEnd w:id="0"/>
      <w:r w:rsidRPr="00CD6765">
        <w:rPr>
          <w:rFonts w:eastAsia="SimSun"/>
          <w:b/>
          <w:bCs/>
        </w:rPr>
        <w:t>.</w:t>
      </w:r>
      <w:r>
        <w:rPr>
          <w:rFonts w:eastAsia="SimSun"/>
          <w:b/>
          <w:bCs/>
          <w:i/>
          <w:iCs/>
          <w:vertAlign w:val="superscript"/>
        </w:rPr>
        <w:t>a</w:t>
      </w:r>
      <w:r w:rsidRPr="00CD6765">
        <w:rPr>
          <w:rFonts w:eastAsia="SimSun"/>
          <w:b/>
          <w:bCs/>
        </w:rPr>
        <w:t xml:space="preserve"> </w:t>
      </w:r>
    </w:p>
    <w:p w14:paraId="6CF4AF5B" w14:textId="77777777" w:rsidR="00722082" w:rsidRPr="006D2213" w:rsidRDefault="00722082" w:rsidP="00722082">
      <w:pPr>
        <w:jc w:val="center"/>
        <w:rPr>
          <w:sz w:val="24"/>
          <w:szCs w:val="24"/>
        </w:rPr>
      </w:pPr>
      <w:r w:rsidRPr="006D2213">
        <w:rPr>
          <w:sz w:val="24"/>
          <w:szCs w:val="24"/>
        </w:rPr>
        <w:object w:dxaOrig="7759" w:dyaOrig="7514" w14:anchorId="1712A3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4.25pt;height:362.25pt" o:ole="">
            <v:imagedata r:id="rId4" o:title=""/>
          </v:shape>
          <o:OLEObject Type="Embed" ProgID="ChemDraw.Document.6.0" ShapeID="_x0000_i1025" DrawAspect="Content" ObjectID="_1774255668" r:id="rId5"/>
        </w:object>
      </w:r>
    </w:p>
    <w:p w14:paraId="01F829FA" w14:textId="77777777" w:rsidR="00722082" w:rsidRPr="00DF24DA" w:rsidRDefault="00722082" w:rsidP="00722082">
      <w:pPr>
        <w:pStyle w:val="Paragraph"/>
        <w:spacing w:before="0" w:after="240" w:line="360" w:lineRule="auto"/>
        <w:ind w:firstLine="0"/>
        <w:jc w:val="both"/>
        <w:rPr>
          <w:rFonts w:eastAsia="SimSun"/>
          <w:sz w:val="21"/>
          <w:szCs w:val="21"/>
        </w:rPr>
      </w:pPr>
      <w:r w:rsidRPr="00DF24DA">
        <w:rPr>
          <w:rFonts w:eastAsia="SimSun" w:hint="eastAsia"/>
          <w:i/>
          <w:iCs/>
          <w:sz w:val="21"/>
          <w:szCs w:val="21"/>
          <w:vertAlign w:val="superscript"/>
        </w:rPr>
        <w:t>a</w:t>
      </w:r>
      <w:r w:rsidRPr="00DF24DA">
        <w:rPr>
          <w:rFonts w:eastAsia="SimSun"/>
          <w:sz w:val="21"/>
          <w:szCs w:val="21"/>
        </w:rPr>
        <w:t xml:space="preserve">Performed with alcohol </w:t>
      </w:r>
      <w:r w:rsidRPr="00DF24DA">
        <w:rPr>
          <w:rFonts w:eastAsia="SimSun"/>
          <w:b/>
          <w:bCs/>
          <w:sz w:val="21"/>
          <w:szCs w:val="21"/>
        </w:rPr>
        <w:t xml:space="preserve">1a </w:t>
      </w:r>
      <w:r w:rsidRPr="00DF24DA">
        <w:rPr>
          <w:rFonts w:eastAsia="SimSun"/>
          <w:sz w:val="21"/>
          <w:szCs w:val="21"/>
        </w:rPr>
        <w:t xml:space="preserve">(0.2 mmol, 2.0 equiv), amine </w:t>
      </w:r>
      <w:r w:rsidRPr="00DF24DA">
        <w:rPr>
          <w:rFonts w:eastAsia="SimSun"/>
          <w:b/>
          <w:bCs/>
          <w:sz w:val="21"/>
          <w:szCs w:val="21"/>
        </w:rPr>
        <w:t>2a</w:t>
      </w:r>
      <w:r w:rsidRPr="00DF24DA">
        <w:rPr>
          <w:rFonts w:eastAsia="SimSun"/>
          <w:sz w:val="21"/>
          <w:szCs w:val="21"/>
        </w:rPr>
        <w:t xml:space="preserve"> (0.1 mmol, 1.0 equiv), in 1.0 mL of CH</w:t>
      </w:r>
      <w:r w:rsidRPr="00DF24DA">
        <w:rPr>
          <w:rFonts w:eastAsia="SimSun"/>
          <w:sz w:val="21"/>
          <w:szCs w:val="21"/>
          <w:vertAlign w:val="subscript"/>
        </w:rPr>
        <w:t>2</w:t>
      </w:r>
      <w:r w:rsidRPr="00DF24DA">
        <w:rPr>
          <w:rFonts w:eastAsia="SimSun"/>
          <w:sz w:val="21"/>
          <w:szCs w:val="21"/>
        </w:rPr>
        <w:t>Cl</w:t>
      </w:r>
      <w:r w:rsidRPr="00DF24DA">
        <w:rPr>
          <w:rFonts w:eastAsia="SimSun"/>
          <w:sz w:val="21"/>
          <w:szCs w:val="21"/>
          <w:vertAlign w:val="subscript"/>
        </w:rPr>
        <w:t>2</w:t>
      </w:r>
      <w:r w:rsidRPr="00DF24DA">
        <w:rPr>
          <w:rFonts w:eastAsia="SimSun"/>
          <w:sz w:val="21"/>
          <w:szCs w:val="21"/>
        </w:rPr>
        <w:t xml:space="preserve">, </w:t>
      </w:r>
      <w:r>
        <w:rPr>
          <w:rFonts w:eastAsia="SimSun"/>
          <w:sz w:val="21"/>
          <w:szCs w:val="21"/>
        </w:rPr>
        <w:t>16</w:t>
      </w:r>
      <w:r w:rsidRPr="00DF24DA">
        <w:rPr>
          <w:rFonts w:eastAsia="SimSun"/>
          <w:sz w:val="21"/>
          <w:szCs w:val="21"/>
        </w:rPr>
        <w:t xml:space="preserve"> h. </w:t>
      </w:r>
      <w:r w:rsidRPr="00DF24DA">
        <w:rPr>
          <w:rFonts w:eastAsia="SimSun" w:hint="eastAsia"/>
          <w:sz w:val="21"/>
          <w:szCs w:val="21"/>
        </w:rPr>
        <w:t xml:space="preserve"> </w:t>
      </w:r>
      <w:r w:rsidRPr="00DF24DA">
        <w:rPr>
          <w:rFonts w:eastAsia="SimSun"/>
          <w:i/>
          <w:iCs/>
          <w:sz w:val="21"/>
          <w:szCs w:val="21"/>
          <w:vertAlign w:val="superscript"/>
        </w:rPr>
        <w:t>b</w:t>
      </w:r>
      <w:r w:rsidRPr="00DF24DA">
        <w:rPr>
          <w:rFonts w:eastAsia="SimSun"/>
          <w:sz w:val="21"/>
          <w:szCs w:val="21"/>
        </w:rPr>
        <w:t>Yields were determined by isolation.</w:t>
      </w:r>
      <w:r w:rsidRPr="00DF24DA">
        <w:rPr>
          <w:rFonts w:eastAsia="SimSun" w:hint="eastAsia"/>
          <w:sz w:val="21"/>
          <w:szCs w:val="21"/>
        </w:rPr>
        <w:t xml:space="preserve"> </w:t>
      </w:r>
      <w:r w:rsidRPr="00DF24DA">
        <w:rPr>
          <w:rFonts w:eastAsia="SimSun"/>
          <w:sz w:val="21"/>
          <w:szCs w:val="21"/>
        </w:rPr>
        <w:t>See Supporting Information for experimental</w:t>
      </w:r>
      <w:r w:rsidRPr="00DF24DA">
        <w:rPr>
          <w:rFonts w:eastAsia="SimSun" w:hint="eastAsia"/>
          <w:sz w:val="21"/>
          <w:szCs w:val="21"/>
        </w:rPr>
        <w:t xml:space="preserve"> </w:t>
      </w:r>
      <w:r w:rsidRPr="00DF24DA">
        <w:rPr>
          <w:rFonts w:eastAsia="SimSun"/>
          <w:sz w:val="21"/>
          <w:szCs w:val="21"/>
        </w:rPr>
        <w:t>details.</w:t>
      </w:r>
    </w:p>
    <w:p w14:paraId="18B36F20" w14:textId="77777777" w:rsidR="00722082" w:rsidRPr="00C07C23" w:rsidRDefault="00722082" w:rsidP="00722082">
      <w:pPr>
        <w:pStyle w:val="VDTableTitle"/>
        <w:rPr>
          <w:i/>
          <w:iCs/>
          <w:vertAlign w:val="superscript"/>
        </w:rPr>
      </w:pPr>
      <w:r w:rsidRPr="006D2213">
        <w:t xml:space="preserve">Table 2. </w:t>
      </w:r>
      <w:bookmarkStart w:id="1" w:name="_Hlk153474137"/>
      <w:r w:rsidRPr="006D2213">
        <w:t>Substrate investigation for the heterobenzylic alcohols.</w:t>
      </w:r>
      <w:bookmarkEnd w:id="1"/>
      <w:r>
        <w:rPr>
          <w:i/>
          <w:iCs/>
          <w:vertAlign w:val="superscript"/>
        </w:rPr>
        <w:t>a</w:t>
      </w:r>
    </w:p>
    <w:p w14:paraId="36BAD579" w14:textId="77777777" w:rsidR="00722082" w:rsidRPr="006D2213" w:rsidRDefault="00722082" w:rsidP="00722082">
      <w:pPr>
        <w:pStyle w:val="Paragraph"/>
        <w:spacing w:before="0" w:line="360" w:lineRule="auto"/>
        <w:ind w:firstLine="0"/>
        <w:jc w:val="center"/>
      </w:pPr>
      <w:r w:rsidRPr="006D2213">
        <w:object w:dxaOrig="13099" w:dyaOrig="15979" w14:anchorId="3EBDF6D7">
          <v:shape id="_x0000_i1027" type="#_x0000_t75" style="width:508.5pt;height:621pt" o:ole="">
            <v:imagedata r:id="rId6" o:title=""/>
          </v:shape>
          <o:OLEObject Type="Embed" ProgID="ChemDraw.Document.6.0" ShapeID="_x0000_i1027" DrawAspect="Content" ObjectID="_1774255669" r:id="rId7"/>
        </w:object>
      </w:r>
    </w:p>
    <w:p w14:paraId="389C5B4C" w14:textId="77777777" w:rsidR="00722082" w:rsidRPr="00C07C23" w:rsidRDefault="00722082" w:rsidP="00722082">
      <w:pPr>
        <w:pStyle w:val="Paragraph"/>
        <w:spacing w:before="0" w:after="240" w:line="360" w:lineRule="auto"/>
        <w:ind w:firstLine="0"/>
        <w:jc w:val="both"/>
        <w:rPr>
          <w:rFonts w:eastAsia="SimSun"/>
          <w:sz w:val="21"/>
          <w:szCs w:val="21"/>
        </w:rPr>
      </w:pPr>
      <w:r>
        <w:rPr>
          <w:rFonts w:eastAsia="SimSun"/>
          <w:i/>
          <w:iCs/>
          <w:sz w:val="21"/>
          <w:szCs w:val="21"/>
          <w:vertAlign w:val="superscript"/>
        </w:rPr>
        <w:lastRenderedPageBreak/>
        <w:t>a</w:t>
      </w:r>
      <w:r w:rsidRPr="00C07C23">
        <w:rPr>
          <w:rFonts w:eastAsia="SimSun"/>
          <w:sz w:val="21"/>
          <w:szCs w:val="21"/>
        </w:rPr>
        <w:t>All of the yields were isolated yields</w:t>
      </w:r>
      <w:r>
        <w:rPr>
          <w:rFonts w:eastAsia="SimSun"/>
          <w:sz w:val="21"/>
          <w:szCs w:val="21"/>
        </w:rPr>
        <w:t xml:space="preserve"> </w:t>
      </w:r>
      <w:r w:rsidRPr="00C07C23">
        <w:rPr>
          <w:rFonts w:eastAsia="SimSun"/>
          <w:sz w:val="21"/>
          <w:szCs w:val="21"/>
        </w:rPr>
        <w:t xml:space="preserve">(for details see Supplementary Information). The diastereomeric ratio was determined by </w:t>
      </w:r>
      <w:r>
        <w:rPr>
          <w:rFonts w:eastAsia="SimSun"/>
          <w:sz w:val="21"/>
          <w:szCs w:val="21"/>
        </w:rPr>
        <w:t>isolation yield.</w:t>
      </w:r>
    </w:p>
    <w:p w14:paraId="06574CC5" w14:textId="77777777" w:rsidR="00722082" w:rsidRPr="00635747" w:rsidRDefault="00722082" w:rsidP="00722082">
      <w:pPr>
        <w:pStyle w:val="Paragraph"/>
        <w:spacing w:afterLines="50" w:after="120" w:line="360" w:lineRule="auto"/>
        <w:ind w:firstLine="0"/>
        <w:rPr>
          <w:rFonts w:eastAsia="SimSun"/>
          <w:b/>
          <w:bCs/>
        </w:rPr>
      </w:pPr>
      <w:r>
        <w:rPr>
          <w:rFonts w:eastAsia="SimSun"/>
          <w:b/>
          <w:bCs/>
        </w:rPr>
        <w:t>Table</w:t>
      </w:r>
      <w:r w:rsidRPr="00AD5EFC">
        <w:rPr>
          <w:rFonts w:eastAsia="SimSun"/>
          <w:b/>
          <w:bCs/>
        </w:rPr>
        <w:t xml:space="preserve"> </w:t>
      </w:r>
      <w:r>
        <w:rPr>
          <w:rFonts w:eastAsia="SimSun"/>
          <w:b/>
          <w:bCs/>
        </w:rPr>
        <w:t>3</w:t>
      </w:r>
      <w:r w:rsidRPr="00AD5EFC">
        <w:rPr>
          <w:rFonts w:eastAsia="SimSun"/>
          <w:b/>
          <w:bCs/>
        </w:rPr>
        <w:t xml:space="preserve">. </w:t>
      </w:r>
      <w:r w:rsidRPr="00AD5EFC">
        <w:rPr>
          <w:rFonts w:eastAsia="SimSun"/>
        </w:rPr>
        <w:t>Substrate investigation for the amines and synthetic applications.</w:t>
      </w:r>
    </w:p>
    <w:p w14:paraId="5E28CADA" w14:textId="77777777" w:rsidR="00722082" w:rsidRDefault="00722082" w:rsidP="00722082">
      <w:pPr>
        <w:pStyle w:val="Paragraph"/>
        <w:spacing w:before="0" w:line="360" w:lineRule="auto"/>
        <w:ind w:firstLine="0"/>
        <w:jc w:val="center"/>
        <w:rPr>
          <w:rFonts w:eastAsia="SimSun"/>
        </w:rPr>
      </w:pPr>
      <w:r w:rsidRPr="006D2213">
        <w:rPr>
          <w:rFonts w:eastAsia="SimSun"/>
        </w:rPr>
        <w:object w:dxaOrig="13173" w:dyaOrig="13973" w14:anchorId="742D3BAD">
          <v:shape id="_x0000_i1029" type="#_x0000_t75" style="width:510pt;height:541.5pt" o:ole="">
            <v:imagedata r:id="rId8" o:title=""/>
          </v:shape>
          <o:OLEObject Type="Embed" ProgID="ChemDraw.Document.6.0" ShapeID="_x0000_i1029" DrawAspect="Content" ObjectID="_1774255670" r:id="rId9"/>
        </w:object>
      </w:r>
    </w:p>
    <w:p w14:paraId="5DFAEA41" w14:textId="77777777" w:rsidR="00722082" w:rsidRPr="000F35CE" w:rsidRDefault="00722082" w:rsidP="00722082">
      <w:pPr>
        <w:pStyle w:val="Paragraph"/>
        <w:spacing w:before="0" w:after="240" w:line="360" w:lineRule="auto"/>
        <w:ind w:firstLine="0"/>
        <w:jc w:val="both"/>
        <w:rPr>
          <w:rFonts w:eastAsia="SimSun"/>
          <w:sz w:val="21"/>
          <w:szCs w:val="21"/>
        </w:rPr>
      </w:pPr>
      <w:r>
        <w:rPr>
          <w:rFonts w:eastAsia="SimSun"/>
          <w:i/>
          <w:iCs/>
          <w:sz w:val="21"/>
          <w:szCs w:val="21"/>
          <w:vertAlign w:val="superscript"/>
        </w:rPr>
        <w:lastRenderedPageBreak/>
        <w:t>a</w:t>
      </w:r>
      <w:r w:rsidRPr="00C07C23">
        <w:rPr>
          <w:rFonts w:eastAsia="SimSun"/>
          <w:sz w:val="21"/>
          <w:szCs w:val="21"/>
        </w:rPr>
        <w:t>All of the yields were isolated yields</w:t>
      </w:r>
      <w:r>
        <w:rPr>
          <w:rFonts w:eastAsia="SimSun"/>
          <w:sz w:val="21"/>
          <w:szCs w:val="21"/>
        </w:rPr>
        <w:t xml:space="preserve"> </w:t>
      </w:r>
      <w:r w:rsidRPr="00C07C23">
        <w:rPr>
          <w:rFonts w:eastAsia="SimSun"/>
          <w:sz w:val="21"/>
          <w:szCs w:val="21"/>
        </w:rPr>
        <w:t xml:space="preserve">(for details see Supplementary Information). The diastereomeric ratio was determined by </w:t>
      </w:r>
      <w:r>
        <w:rPr>
          <w:rFonts w:eastAsia="SimSun"/>
          <w:sz w:val="21"/>
          <w:szCs w:val="21"/>
        </w:rPr>
        <w:t>isolation yield.</w:t>
      </w:r>
    </w:p>
    <w:p w14:paraId="55391449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082"/>
    <w:rsid w:val="001C76BA"/>
    <w:rsid w:val="0072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41D4B"/>
  <w15:chartTrackingRefBased/>
  <w15:docId w15:val="{A1C3D6DE-566B-4E02-8FD2-85AD1030A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082"/>
    <w:pPr>
      <w:spacing w:after="200" w:line="276" w:lineRule="auto"/>
    </w:pPr>
    <w:rPr>
      <w:rFonts w:ascii="Times New Roman" w:eastAsiaTheme="minorEastAsia" w:hAnsi="Times New Roman" w:cs="Times New Roman"/>
      <w:kern w:val="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22082"/>
    <w:pPr>
      <w:spacing w:before="120" w:after="0" w:line="240" w:lineRule="auto"/>
      <w:ind w:firstLine="720"/>
    </w:pPr>
    <w:rPr>
      <w:rFonts w:eastAsia="Times New Roman"/>
      <w:sz w:val="24"/>
      <w:szCs w:val="24"/>
      <w:lang w:eastAsia="en-US"/>
    </w:rPr>
  </w:style>
  <w:style w:type="paragraph" w:customStyle="1" w:styleId="VDTableTitle">
    <w:name w:val="VD_Table_Title"/>
    <w:basedOn w:val="Normal"/>
    <w:next w:val="Normal"/>
    <w:autoRedefine/>
    <w:rsid w:val="00722082"/>
    <w:pPr>
      <w:spacing w:afterLines="50" w:after="120" w:line="240" w:lineRule="auto"/>
      <w:jc w:val="both"/>
    </w:pPr>
    <w:rPr>
      <w:b/>
      <w:kern w:val="21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</Words>
  <Characters>668</Characters>
  <Application>Microsoft Office Word</Application>
  <DocSecurity>0</DocSecurity>
  <Lines>5</Lines>
  <Paragraphs>1</Paragraphs>
  <ScaleCrop>false</ScaleCrop>
  <Company>SpringerNature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2024-04-10T06:31:00Z</dcterms:created>
  <dcterms:modified xsi:type="dcterms:W3CDTF">2024-04-10T06:31:00Z</dcterms:modified>
</cp:coreProperties>
</file>