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0E9" w:rsidRDefault="006516FF" w:rsidP="00CA50E9">
      <w:pPr>
        <w:spacing w:line="36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</w:t>
      </w:r>
      <w:r w:rsidR="00CA50E9">
        <w:rPr>
          <w:rFonts w:ascii="Arial" w:hAnsi="Arial" w:cs="Arial"/>
          <w:b/>
          <w:sz w:val="24"/>
          <w:szCs w:val="24"/>
        </w:rPr>
        <w:t xml:space="preserve"> Material</w:t>
      </w:r>
      <w:r w:rsidR="00CA50E9">
        <w:rPr>
          <w:rFonts w:ascii="Arial" w:hAnsi="Arial" w:cs="Arial" w:hint="eastAsia"/>
          <w:b/>
          <w:sz w:val="24"/>
          <w:szCs w:val="24"/>
        </w:rPr>
        <w:t xml:space="preserve">: </w:t>
      </w:r>
    </w:p>
    <w:p w:rsidR="00F675F8" w:rsidRDefault="00F675F8" w:rsidP="00CA50E9">
      <w:pPr>
        <w:spacing w:line="360" w:lineRule="auto"/>
        <w:rPr>
          <w:rFonts w:ascii="Arial" w:hAnsi="Arial" w:cs="Arial"/>
          <w:b/>
          <w:sz w:val="24"/>
          <w:szCs w:val="24"/>
        </w:rPr>
      </w:pPr>
    </w:p>
    <w:p w:rsidR="00F675F8" w:rsidRDefault="00F675F8" w:rsidP="00CA50E9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F675F8"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>
            <wp:extent cx="3138170" cy="3138170"/>
            <wp:effectExtent l="0" t="0" r="5080" b="5080"/>
            <wp:docPr id="1" name="图片 1" descr="C:\Users\ying\Desktop\COV\！写作-20200426\manu-0605-BMC GENOMICS\preprint\Fig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ing\Desktop\COV\！写作-20200426\manu-0605-BMC GENOMICS\preprint\FigS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170" cy="313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0E9" w:rsidRDefault="00CA50E9" w:rsidP="00CA50E9">
      <w:pPr>
        <w:spacing w:line="360" w:lineRule="auto"/>
        <w:rPr>
          <w:rFonts w:ascii="Arial" w:hAnsi="Arial" w:cs="Arial"/>
          <w:sz w:val="24"/>
          <w:szCs w:val="24"/>
        </w:rPr>
      </w:pPr>
      <w:r w:rsidRPr="00934E4F">
        <w:rPr>
          <w:rFonts w:ascii="Arial" w:hAnsi="Arial" w:cs="Arial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.</w:t>
      </w:r>
      <w:r w:rsidRPr="00934E4F">
        <w:rPr>
          <w:rFonts w:ascii="Arial" w:hAnsi="Arial" w:cs="Arial"/>
          <w:b/>
          <w:sz w:val="24"/>
          <w:szCs w:val="24"/>
        </w:rPr>
        <w:t xml:space="preserve"> S1. </w:t>
      </w:r>
      <w:r w:rsidRPr="00386D08">
        <w:rPr>
          <w:rFonts w:ascii="Arial" w:hAnsi="Arial" w:cs="Arial" w:hint="eastAsia"/>
          <w:sz w:val="24"/>
          <w:szCs w:val="24"/>
        </w:rPr>
        <w:t>Related to Fig. 1</w:t>
      </w:r>
      <w:r>
        <w:rPr>
          <w:rFonts w:ascii="Arial" w:hAnsi="Arial" w:cs="Arial" w:hint="eastAsia"/>
          <w:sz w:val="24"/>
          <w:szCs w:val="24"/>
        </w:rPr>
        <w:t>, v</w:t>
      </w:r>
      <w:r w:rsidRPr="00386D08">
        <w:rPr>
          <w:rFonts w:ascii="Arial" w:hAnsi="Arial" w:cs="Arial" w:hint="eastAsia"/>
          <w:sz w:val="24"/>
          <w:szCs w:val="24"/>
        </w:rPr>
        <w:t xml:space="preserve">iral dose and cell type influences </w:t>
      </w:r>
      <w:r w:rsidRPr="00386D08">
        <w:rPr>
          <w:rFonts w:ascii="Arial" w:hAnsi="Arial" w:cs="Arial"/>
          <w:sz w:val="24"/>
          <w:szCs w:val="24"/>
        </w:rPr>
        <w:t>SARS-CoV</w:t>
      </w:r>
      <w:r w:rsidRPr="00386D08">
        <w:rPr>
          <w:rFonts w:ascii="Arial" w:hAnsi="Arial" w:cs="Arial" w:hint="eastAsia"/>
          <w:sz w:val="24"/>
          <w:szCs w:val="24"/>
        </w:rPr>
        <w:t>-</w:t>
      </w:r>
      <w:r w:rsidRPr="00386D08">
        <w:rPr>
          <w:rFonts w:ascii="Arial" w:hAnsi="Arial" w:cs="Arial"/>
          <w:sz w:val="24"/>
          <w:szCs w:val="24"/>
        </w:rPr>
        <w:t>2</w:t>
      </w:r>
      <w:r w:rsidRPr="00386D08">
        <w:rPr>
          <w:rFonts w:ascii="Arial" w:hAnsi="Arial" w:cs="Arial" w:hint="eastAsia"/>
          <w:sz w:val="24"/>
          <w:szCs w:val="24"/>
        </w:rPr>
        <w:t xml:space="preserve"> replication.</w:t>
      </w:r>
      <w:r>
        <w:rPr>
          <w:rFonts w:ascii="Arial" w:hAnsi="Arial" w:cs="Arial" w:hint="eastAsia"/>
          <w:sz w:val="24"/>
          <w:szCs w:val="24"/>
        </w:rPr>
        <w:t xml:space="preserve"> </w:t>
      </w:r>
      <w:r w:rsidRPr="00934E4F">
        <w:rPr>
          <w:rFonts w:ascii="Arial" w:hAnsi="Arial" w:cs="Arial"/>
          <w:sz w:val="24"/>
          <w:szCs w:val="24"/>
        </w:rPr>
        <w:t>Bar graph indicates percentage of reads mapped to SARS-CoV</w:t>
      </w:r>
      <w:r>
        <w:rPr>
          <w:rFonts w:ascii="Arial" w:hAnsi="Arial" w:cs="Arial" w:hint="eastAsia"/>
          <w:sz w:val="24"/>
          <w:szCs w:val="24"/>
        </w:rPr>
        <w:t>-</w:t>
      </w:r>
      <w:r w:rsidRPr="00934E4F">
        <w:rPr>
          <w:rFonts w:ascii="Arial" w:hAnsi="Arial" w:cs="Arial"/>
          <w:sz w:val="24"/>
          <w:szCs w:val="24"/>
        </w:rPr>
        <w:t xml:space="preserve">2 genome to total mapped reads </w:t>
      </w:r>
      <w:r>
        <w:rPr>
          <w:rFonts w:ascii="Arial" w:hAnsi="Arial" w:cs="Arial" w:hint="eastAsia"/>
          <w:sz w:val="24"/>
          <w:szCs w:val="24"/>
        </w:rPr>
        <w:t>of</w:t>
      </w:r>
      <w:r w:rsidRPr="00934E4F">
        <w:rPr>
          <w:rFonts w:ascii="Arial" w:hAnsi="Arial" w:cs="Arial"/>
          <w:sz w:val="24"/>
          <w:szCs w:val="24"/>
        </w:rPr>
        <w:t xml:space="preserve"> human cells infected with SARS-CoV</w:t>
      </w:r>
      <w:r>
        <w:rPr>
          <w:rFonts w:ascii="Arial" w:hAnsi="Arial" w:cs="Arial" w:hint="eastAsia"/>
          <w:sz w:val="24"/>
          <w:szCs w:val="24"/>
        </w:rPr>
        <w:t>-</w:t>
      </w:r>
      <w:r w:rsidRPr="00934E4F">
        <w:rPr>
          <w:rFonts w:ascii="Arial" w:hAnsi="Arial" w:cs="Arial"/>
          <w:sz w:val="24"/>
          <w:szCs w:val="24"/>
        </w:rPr>
        <w:t>2.</w:t>
      </w:r>
    </w:p>
    <w:p w:rsidR="00CA50E9" w:rsidRDefault="00CA50E9" w:rsidP="00CA50E9">
      <w:pPr>
        <w:spacing w:line="360" w:lineRule="auto"/>
        <w:rPr>
          <w:rFonts w:ascii="Arial" w:hAnsi="Arial" w:cs="Arial"/>
          <w:sz w:val="24"/>
          <w:szCs w:val="24"/>
        </w:rPr>
      </w:pPr>
    </w:p>
    <w:p w:rsidR="00F675F8" w:rsidRDefault="00F675F8" w:rsidP="00CA50E9">
      <w:pPr>
        <w:spacing w:line="360" w:lineRule="auto"/>
        <w:rPr>
          <w:rFonts w:ascii="Arial" w:hAnsi="Arial" w:cs="Arial" w:hint="eastAsia"/>
          <w:sz w:val="24"/>
          <w:szCs w:val="24"/>
        </w:rPr>
      </w:pPr>
      <w:r w:rsidRPr="00F675F8"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5274310" cy="809626"/>
            <wp:effectExtent l="0" t="0" r="2540" b="9525"/>
            <wp:docPr id="2" name="图片 2" descr="C:\Users\ying\Desktop\COV\！写作-20200426\manu-0605-BMC GENOMICS\preprint\Fig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ying\Desktop\COV\！写作-20200426\manu-0605-BMC GENOMICS\preprint\FigS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09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0E9" w:rsidRPr="00AB2423" w:rsidRDefault="00CA50E9" w:rsidP="00CA50E9">
      <w:pPr>
        <w:spacing w:line="360" w:lineRule="auto"/>
        <w:rPr>
          <w:rFonts w:ascii="Arial" w:hAnsi="Arial" w:cs="Arial"/>
          <w:sz w:val="24"/>
          <w:szCs w:val="24"/>
        </w:rPr>
      </w:pPr>
      <w:r w:rsidRPr="00AB2423">
        <w:rPr>
          <w:rFonts w:ascii="Arial" w:hAnsi="Arial" w:cs="Arial" w:hint="eastAsia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.</w:t>
      </w:r>
      <w:r w:rsidRPr="00AB2423">
        <w:rPr>
          <w:rFonts w:ascii="Arial" w:hAnsi="Arial" w:cs="Arial" w:hint="eastAsia"/>
          <w:b/>
          <w:sz w:val="24"/>
          <w:szCs w:val="24"/>
        </w:rPr>
        <w:t xml:space="preserve"> S2. </w:t>
      </w:r>
      <w:r w:rsidRPr="00386D08">
        <w:rPr>
          <w:rFonts w:ascii="Arial" w:hAnsi="Arial" w:cs="Arial" w:hint="eastAsia"/>
          <w:sz w:val="24"/>
          <w:szCs w:val="24"/>
        </w:rPr>
        <w:t>Related to Fig. 1</w:t>
      </w:r>
      <w:r>
        <w:rPr>
          <w:rFonts w:ascii="Arial" w:hAnsi="Arial" w:cs="Arial" w:hint="eastAsia"/>
          <w:sz w:val="24"/>
          <w:szCs w:val="24"/>
        </w:rPr>
        <w:t>, p</w:t>
      </w:r>
      <w:r w:rsidRPr="000801DB">
        <w:rPr>
          <w:rFonts w:ascii="Arial" w:hAnsi="Arial" w:cs="Arial" w:hint="eastAsia"/>
          <w:sz w:val="24"/>
          <w:szCs w:val="24"/>
        </w:rPr>
        <w:t xml:space="preserve">otential binding sites </w:t>
      </w:r>
      <w:r>
        <w:rPr>
          <w:rFonts w:ascii="Arial" w:hAnsi="Arial" w:cs="Arial" w:hint="eastAsia"/>
          <w:sz w:val="24"/>
          <w:szCs w:val="24"/>
        </w:rPr>
        <w:t>of IRF1 and STAT1 at human ACE2. Scheme displays locations of potential genomic binding sites of IRF1 and STAT1 near transcription start site of human ACE2 gene.</w:t>
      </w:r>
    </w:p>
    <w:p w:rsidR="00CA50E9" w:rsidRDefault="00CA50E9" w:rsidP="00CA50E9">
      <w:pPr>
        <w:spacing w:line="360" w:lineRule="auto"/>
        <w:rPr>
          <w:rFonts w:ascii="Arial" w:hAnsi="Arial" w:cs="Arial"/>
          <w:sz w:val="24"/>
          <w:szCs w:val="24"/>
        </w:rPr>
      </w:pPr>
    </w:p>
    <w:p w:rsidR="00F675F8" w:rsidRPr="003A5E03" w:rsidRDefault="00F675F8" w:rsidP="00CA50E9">
      <w:pPr>
        <w:spacing w:line="360" w:lineRule="auto"/>
        <w:rPr>
          <w:rFonts w:ascii="Arial" w:hAnsi="Arial" w:cs="Arial" w:hint="eastAsia"/>
          <w:sz w:val="24"/>
          <w:szCs w:val="24"/>
        </w:rPr>
      </w:pPr>
      <w:r w:rsidRPr="00F675F8">
        <w:rPr>
          <w:rFonts w:ascii="Arial" w:hAnsi="Arial" w:cs="Arial"/>
          <w:noProof/>
          <w:sz w:val="24"/>
          <w:szCs w:val="24"/>
        </w:rPr>
        <w:lastRenderedPageBreak/>
        <w:drawing>
          <wp:inline distT="0" distB="0" distL="0" distR="0">
            <wp:extent cx="5274310" cy="2991885"/>
            <wp:effectExtent l="0" t="0" r="2540" b="0"/>
            <wp:docPr id="3" name="图片 3" descr="C:\Users\ying\Desktop\COV\！写作-20200426\manu-0605-BMC GENOMICS\preprint\Fig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ying\Desktop\COV\！写作-20200426\manu-0605-BMC GENOMICS\preprint\FigS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9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A50E9" w:rsidRPr="000801DB" w:rsidRDefault="00CA50E9" w:rsidP="00CA50E9">
      <w:pPr>
        <w:tabs>
          <w:tab w:val="left" w:pos="6324"/>
        </w:tabs>
        <w:spacing w:line="360" w:lineRule="auto"/>
        <w:rPr>
          <w:rFonts w:ascii="Arial" w:hAnsi="Arial" w:cs="Arial"/>
          <w:sz w:val="24"/>
          <w:szCs w:val="24"/>
        </w:rPr>
      </w:pPr>
      <w:r w:rsidRPr="00AB2423">
        <w:rPr>
          <w:rFonts w:ascii="Arial" w:hAnsi="Arial" w:cs="Arial" w:hint="eastAsia"/>
          <w:b/>
          <w:sz w:val="24"/>
          <w:szCs w:val="24"/>
        </w:rPr>
        <w:t>Fig</w:t>
      </w:r>
      <w:r>
        <w:rPr>
          <w:rFonts w:ascii="Arial" w:hAnsi="Arial" w:cs="Arial"/>
          <w:b/>
          <w:sz w:val="24"/>
          <w:szCs w:val="24"/>
        </w:rPr>
        <w:t>.</w:t>
      </w:r>
      <w:r w:rsidRPr="00AB2423">
        <w:rPr>
          <w:rFonts w:ascii="Arial" w:hAnsi="Arial" w:cs="Arial" w:hint="eastAsia"/>
          <w:b/>
          <w:sz w:val="24"/>
          <w:szCs w:val="24"/>
        </w:rPr>
        <w:t xml:space="preserve"> S</w:t>
      </w:r>
      <w:r>
        <w:rPr>
          <w:rFonts w:ascii="Arial" w:hAnsi="Arial" w:cs="Arial"/>
          <w:b/>
          <w:sz w:val="24"/>
          <w:szCs w:val="24"/>
        </w:rPr>
        <w:t>3</w:t>
      </w:r>
      <w:r w:rsidRPr="00AB2423">
        <w:rPr>
          <w:rFonts w:ascii="Arial" w:hAnsi="Arial" w:cs="Arial" w:hint="eastAsia"/>
          <w:b/>
          <w:sz w:val="24"/>
          <w:szCs w:val="24"/>
        </w:rPr>
        <w:t xml:space="preserve">. </w:t>
      </w:r>
      <w:r w:rsidRPr="00386D08">
        <w:rPr>
          <w:rFonts w:ascii="Arial" w:hAnsi="Arial" w:cs="Arial" w:hint="eastAsia"/>
          <w:sz w:val="24"/>
          <w:szCs w:val="24"/>
        </w:rPr>
        <w:t xml:space="preserve">Related to Fig. </w:t>
      </w:r>
      <w:r>
        <w:rPr>
          <w:rFonts w:ascii="Arial" w:hAnsi="Arial" w:cs="Arial" w:hint="eastAsia"/>
          <w:sz w:val="24"/>
          <w:szCs w:val="24"/>
        </w:rPr>
        <w:t>5</w:t>
      </w:r>
      <w:r w:rsidRPr="000801DB">
        <w:rPr>
          <w:rFonts w:ascii="Arial" w:hAnsi="Arial" w:cs="Arial" w:hint="eastAsia"/>
          <w:sz w:val="24"/>
          <w:szCs w:val="24"/>
        </w:rPr>
        <w:t>, r</w:t>
      </w:r>
      <w:r w:rsidRPr="000801DB">
        <w:rPr>
          <w:rFonts w:ascii="Arial" w:hAnsi="Arial" w:cs="Arial"/>
          <w:sz w:val="24"/>
          <w:szCs w:val="24"/>
        </w:rPr>
        <w:t>epresentative alignment near SINE-UTR junction at TMEM156 locus in SARS</w:t>
      </w:r>
      <w:r w:rsidRPr="000801DB">
        <w:rPr>
          <w:rFonts w:ascii="Arial" w:hAnsi="Arial" w:cs="Arial" w:hint="eastAsia"/>
          <w:sz w:val="24"/>
          <w:szCs w:val="24"/>
        </w:rPr>
        <w:t>-</w:t>
      </w:r>
      <w:r w:rsidRPr="000801DB">
        <w:rPr>
          <w:rFonts w:ascii="Arial" w:hAnsi="Arial" w:cs="Arial"/>
          <w:sz w:val="24"/>
          <w:szCs w:val="24"/>
        </w:rPr>
        <w:t>CoV</w:t>
      </w:r>
      <w:r w:rsidRPr="000801DB">
        <w:rPr>
          <w:rFonts w:ascii="Arial" w:hAnsi="Arial" w:cs="Arial" w:hint="eastAsia"/>
          <w:sz w:val="24"/>
          <w:szCs w:val="24"/>
        </w:rPr>
        <w:t>-</w:t>
      </w:r>
      <w:r w:rsidRPr="000801DB">
        <w:rPr>
          <w:rFonts w:ascii="Arial" w:hAnsi="Arial" w:cs="Arial"/>
          <w:sz w:val="24"/>
          <w:szCs w:val="24"/>
        </w:rPr>
        <w:t>2 infected A549 or Calu-3 cells.</w:t>
      </w:r>
    </w:p>
    <w:p w:rsidR="00CA50E9" w:rsidRPr="008D5317" w:rsidRDefault="00CA50E9" w:rsidP="00CA50E9">
      <w:pPr>
        <w:spacing w:line="360" w:lineRule="auto"/>
        <w:rPr>
          <w:rFonts w:ascii="Arial" w:hAnsi="Arial" w:cs="Arial"/>
          <w:sz w:val="24"/>
          <w:szCs w:val="24"/>
        </w:rPr>
      </w:pPr>
    </w:p>
    <w:p w:rsidR="0018016F" w:rsidRPr="00CA50E9" w:rsidRDefault="002673C0"/>
    <w:sectPr w:rsidR="0018016F" w:rsidRPr="00CA50E9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73C0" w:rsidRDefault="002673C0" w:rsidP="006516FF">
      <w:r>
        <w:separator/>
      </w:r>
    </w:p>
  </w:endnote>
  <w:endnote w:type="continuationSeparator" w:id="0">
    <w:p w:rsidR="002673C0" w:rsidRDefault="002673C0" w:rsidP="006516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73C0" w:rsidRDefault="002673C0" w:rsidP="006516FF">
      <w:r>
        <w:separator/>
      </w:r>
    </w:p>
  </w:footnote>
  <w:footnote w:type="continuationSeparator" w:id="0">
    <w:p w:rsidR="002673C0" w:rsidRDefault="002673C0" w:rsidP="006516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0E9"/>
    <w:rsid w:val="002673C0"/>
    <w:rsid w:val="00300D96"/>
    <w:rsid w:val="006516FF"/>
    <w:rsid w:val="00805391"/>
    <w:rsid w:val="00CA50E9"/>
    <w:rsid w:val="00CF6972"/>
    <w:rsid w:val="00F6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634ACD"/>
  <w15:chartTrackingRefBased/>
  <w15:docId w15:val="{84A6C70D-08B3-4C4B-B22D-251E69141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0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516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516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516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516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90</Words>
  <Characters>517</Characters>
  <Application>Microsoft Office Word</Application>
  <DocSecurity>0</DocSecurity>
  <Lines>4</Lines>
  <Paragraphs>1</Paragraphs>
  <ScaleCrop>false</ScaleCrop>
  <Company>Microsoft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</dc:creator>
  <cp:keywords/>
  <dc:description/>
  <cp:lastModifiedBy>ying</cp:lastModifiedBy>
  <cp:revision>3</cp:revision>
  <dcterms:created xsi:type="dcterms:W3CDTF">2020-06-03T16:11:00Z</dcterms:created>
  <dcterms:modified xsi:type="dcterms:W3CDTF">2020-07-03T14:29:00Z</dcterms:modified>
</cp:coreProperties>
</file>