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A8246" w14:textId="063E793A" w:rsidR="00A7735E" w:rsidRDefault="007E69E0">
      <w:r w:rsidRPr="007E69E0"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510BE306" wp14:editId="50113692">
            <wp:extent cx="2871470" cy="226822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63F88" w14:textId="77777777" w:rsidR="007E69E0" w:rsidRPr="007C66C9" w:rsidRDefault="007E69E0" w:rsidP="007E69E0">
      <w:pPr>
        <w:ind w:left="402" w:hangingChars="200" w:hanging="402"/>
        <w:rPr>
          <w:rFonts w:ascii="Times New Roman" w:eastAsia="宋体" w:hAnsi="Times New Roman" w:cs="Times New Roman"/>
          <w:sz w:val="20"/>
          <w:szCs w:val="20"/>
        </w:rPr>
      </w:pPr>
      <w:bookmarkStart w:id="0" w:name="_Hlk120261349"/>
      <w:r w:rsidRPr="007C66C9">
        <w:rPr>
          <w:rFonts w:ascii="Times New Roman" w:eastAsia="宋体" w:hAnsi="Times New Roman" w:cs="Times New Roman"/>
          <w:b/>
          <w:bCs/>
          <w:sz w:val="20"/>
          <w:szCs w:val="20"/>
        </w:rPr>
        <w:t>Supplementary Figure 1</w:t>
      </w:r>
      <w:bookmarkEnd w:id="0"/>
      <w:r w:rsidRPr="007C66C9">
        <w:rPr>
          <w:rFonts w:ascii="Times New Roman" w:eastAsia="宋体" w:hAnsi="Times New Roman" w:cs="Times New Roman" w:hint="eastAsia"/>
          <w:sz w:val="20"/>
          <w:szCs w:val="20"/>
        </w:rPr>
        <w:t>：</w:t>
      </w:r>
      <w:r w:rsidRPr="007C66C9">
        <w:rPr>
          <w:rFonts w:ascii="Times New Roman" w:eastAsia="宋体" w:hAnsi="Times New Roman" w:cs="Times New Roman"/>
          <w:sz w:val="20"/>
          <w:szCs w:val="20"/>
        </w:rPr>
        <w:t xml:space="preserve">The cumulative survival probability function of </w:t>
      </w:r>
      <w:proofErr w:type="spellStart"/>
      <w:r w:rsidRPr="007C66C9">
        <w:rPr>
          <w:rFonts w:ascii="Times New Roman" w:eastAsia="宋体" w:hAnsi="Times New Roman" w:cs="Times New Roman"/>
          <w:sz w:val="20"/>
          <w:szCs w:val="20"/>
        </w:rPr>
        <w:t>sHLH</w:t>
      </w:r>
      <w:proofErr w:type="spellEnd"/>
      <w:r w:rsidRPr="007C66C9">
        <w:rPr>
          <w:rFonts w:ascii="Times New Roman" w:eastAsia="宋体" w:hAnsi="Times New Roman" w:cs="Times New Roman"/>
          <w:sz w:val="20"/>
          <w:szCs w:val="20"/>
        </w:rPr>
        <w:t xml:space="preserve"> patients.</w:t>
      </w:r>
    </w:p>
    <w:p w14:paraId="25BD482A" w14:textId="5DE6B30C" w:rsidR="007E69E0" w:rsidRDefault="007E69E0"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96D12A6" wp14:editId="577E1CB7">
            <wp:extent cx="5274310" cy="4190274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0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40295" w14:textId="77777777" w:rsidR="007E69E0" w:rsidRDefault="007E69E0" w:rsidP="007E69E0">
      <w:pPr>
        <w:rPr>
          <w:rFonts w:ascii="Times New Roman" w:eastAsia="宋体" w:hAnsi="Times New Roman" w:cs="Times New Roman"/>
          <w:sz w:val="20"/>
          <w:szCs w:val="20"/>
        </w:rPr>
      </w:pPr>
      <w:r w:rsidRPr="007C66C9">
        <w:rPr>
          <w:rFonts w:ascii="Times New Roman" w:eastAsia="宋体" w:hAnsi="Times New Roman" w:cs="Times New Roman"/>
          <w:b/>
          <w:bCs/>
          <w:sz w:val="20"/>
          <w:szCs w:val="20"/>
        </w:rPr>
        <w:t>Supplementary Figure 2</w:t>
      </w:r>
      <w:r w:rsidRPr="007C66C9">
        <w:rPr>
          <w:rFonts w:ascii="Times New Roman" w:eastAsia="宋体" w:hAnsi="Times New Roman" w:cs="Times New Roman"/>
          <w:sz w:val="20"/>
          <w:szCs w:val="20"/>
        </w:rPr>
        <w:t>：</w:t>
      </w:r>
      <w:r w:rsidRPr="007C66C9">
        <w:rPr>
          <w:rFonts w:ascii="Times New Roman" w:eastAsia="宋体" w:hAnsi="Times New Roman" w:cs="Times New Roman"/>
          <w:sz w:val="20"/>
          <w:szCs w:val="20"/>
        </w:rPr>
        <w:t>Kaplan-Meier curves for overall survival probability according to (A)CD3+CD4%, (B) CD19+%, (C) CD4+CD25+</w:t>
      </w:r>
      <w:proofErr w:type="gramStart"/>
      <w:r w:rsidRPr="007C66C9">
        <w:rPr>
          <w:rFonts w:ascii="Times New Roman" w:eastAsia="宋体" w:hAnsi="Times New Roman" w:cs="Times New Roman"/>
          <w:sz w:val="20"/>
          <w:szCs w:val="20"/>
        </w:rPr>
        <w:t>% ,</w:t>
      </w:r>
      <w:proofErr w:type="gramEnd"/>
      <w:r w:rsidRPr="007C66C9">
        <w:rPr>
          <w:rFonts w:ascii="Times New Roman" w:eastAsia="宋体" w:hAnsi="Times New Roman" w:cs="Times New Roman"/>
          <w:sz w:val="20"/>
          <w:szCs w:val="20"/>
        </w:rPr>
        <w:t xml:space="preserve"> and (D) CD25+CD127dim%. Cum, cumulative.</w:t>
      </w:r>
    </w:p>
    <w:p w14:paraId="372021C3" w14:textId="77777777" w:rsidR="007E69E0" w:rsidRPr="00664AFB" w:rsidRDefault="007E69E0" w:rsidP="007E69E0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A8542E">
        <w:rPr>
          <w:rFonts w:ascii="Times New Roman" w:eastAsia="宋体" w:hAnsi="Times New Roman" w:cs="Times New Roman"/>
          <w:b/>
          <w:bCs/>
          <w:sz w:val="20"/>
          <w:szCs w:val="20"/>
        </w:rPr>
        <w:t>Supplementary Table 1</w:t>
      </w:r>
      <w:r w:rsidRPr="00664AFB">
        <w:rPr>
          <w:rFonts w:ascii="Times New Roman" w:eastAsia="宋体" w:hAnsi="Times New Roman" w:cs="Times New Roman"/>
          <w:b/>
          <w:bCs/>
          <w:sz w:val="20"/>
          <w:szCs w:val="20"/>
        </w:rPr>
        <w:t>:</w:t>
      </w:r>
      <w:r w:rsidRPr="00664AFB">
        <w:rPr>
          <w:sz w:val="20"/>
          <w:szCs w:val="20"/>
        </w:rPr>
        <w:t xml:space="preserve"> </w:t>
      </w:r>
      <w:r w:rsidRPr="00664AFB">
        <w:rPr>
          <w:rFonts w:ascii="Times New Roman" w:eastAsia="宋体" w:hAnsi="Times New Roman" w:cs="Times New Roman"/>
          <w:sz w:val="20"/>
          <w:szCs w:val="20"/>
        </w:rPr>
        <w:t xml:space="preserve">Univariate and multivariate Cox proportional hazard regression models for survival time of 1~30 days and&gt;30 days </w:t>
      </w:r>
      <w:proofErr w:type="spellStart"/>
      <w:r w:rsidRPr="00664AFB">
        <w:rPr>
          <w:rFonts w:ascii="Times New Roman" w:eastAsia="宋体" w:hAnsi="Times New Roman" w:cs="Times New Roman"/>
          <w:sz w:val="20"/>
          <w:szCs w:val="20"/>
        </w:rPr>
        <w:t>sHLH</w:t>
      </w:r>
      <w:proofErr w:type="spellEnd"/>
      <w:r w:rsidRPr="00664AFB">
        <w:rPr>
          <w:rFonts w:ascii="Times New Roman" w:eastAsia="宋体" w:hAnsi="Times New Roman" w:cs="Times New Roman"/>
          <w:sz w:val="20"/>
          <w:szCs w:val="20"/>
        </w:rPr>
        <w:t xml:space="preserve"> patients.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93"/>
        <w:gridCol w:w="1635"/>
        <w:gridCol w:w="776"/>
        <w:gridCol w:w="1825"/>
        <w:gridCol w:w="776"/>
      </w:tblGrid>
      <w:tr w:rsidR="007E69E0" w:rsidRPr="002468AB" w14:paraId="571A27B7" w14:textId="77777777" w:rsidTr="000C79D7">
        <w:trPr>
          <w:trHeight w:val="280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6BBFC0C" w14:textId="77777777" w:rsidR="007E69E0" w:rsidRPr="00190D6C" w:rsidRDefault="007E69E0" w:rsidP="000C79D7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Variable</w:t>
            </w:r>
          </w:p>
        </w:tc>
        <w:tc>
          <w:tcPr>
            <w:tcW w:w="159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4C139C4" w14:textId="77777777" w:rsidR="007E69E0" w:rsidRPr="00190D6C" w:rsidRDefault="007E69E0" w:rsidP="000C79D7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Category 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3D1F324" w14:textId="77777777" w:rsidR="007E69E0" w:rsidRPr="00190D6C" w:rsidRDefault="007E69E0" w:rsidP="000C79D7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UnivariateHR</w:t>
            </w:r>
            <w:proofErr w:type="spellEnd"/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(95% CI) 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86964DF" w14:textId="77777777" w:rsidR="007E69E0" w:rsidRPr="00190D6C" w:rsidRDefault="007E69E0" w:rsidP="000C79D7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P</w:t>
            </w:r>
          </w:p>
        </w:tc>
        <w:tc>
          <w:tcPr>
            <w:tcW w:w="182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E4FB312" w14:textId="77777777" w:rsidR="007E69E0" w:rsidRPr="00190D6C" w:rsidRDefault="007E69E0" w:rsidP="000C79D7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MultivariateHR</w:t>
            </w:r>
            <w:proofErr w:type="spellEnd"/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(95% CI)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295C7AD" w14:textId="77777777" w:rsidR="007E69E0" w:rsidRPr="00190D6C" w:rsidRDefault="007E69E0" w:rsidP="000C79D7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190D6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P</w:t>
            </w:r>
          </w:p>
        </w:tc>
      </w:tr>
      <w:tr w:rsidR="007E69E0" w:rsidRPr="002468AB" w14:paraId="4689883D" w14:textId="77777777" w:rsidTr="000C79D7">
        <w:trPr>
          <w:trHeight w:val="280"/>
        </w:trPr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21727897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3F88FBE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55versus≥55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noWrap/>
            <w:hideMark/>
          </w:tcPr>
          <w:p w14:paraId="05352FA8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0.55(0.283-1.067)</w:t>
            </w:r>
          </w:p>
        </w:tc>
        <w:tc>
          <w:tcPr>
            <w:tcW w:w="776" w:type="dxa"/>
            <w:tcBorders>
              <w:top w:val="single" w:sz="4" w:space="0" w:color="auto"/>
            </w:tcBorders>
            <w:noWrap/>
            <w:hideMark/>
          </w:tcPr>
          <w:p w14:paraId="6471E5DE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0.077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noWrap/>
            <w:hideMark/>
          </w:tcPr>
          <w:p w14:paraId="008C6B71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0.41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0.168-0.992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tcBorders>
              <w:top w:val="single" w:sz="4" w:space="0" w:color="auto"/>
            </w:tcBorders>
            <w:noWrap/>
            <w:hideMark/>
          </w:tcPr>
          <w:p w14:paraId="26026FD8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0.048</w:t>
            </w:r>
          </w:p>
        </w:tc>
      </w:tr>
      <w:tr w:rsidR="007E69E0" w:rsidRPr="002468AB" w14:paraId="4F57A333" w14:textId="77777777" w:rsidTr="000C79D7">
        <w:trPr>
          <w:trHeight w:val="280"/>
        </w:trPr>
        <w:tc>
          <w:tcPr>
            <w:tcW w:w="1701" w:type="dxa"/>
            <w:hideMark/>
          </w:tcPr>
          <w:p w14:paraId="253C582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gender</w:t>
            </w:r>
          </w:p>
        </w:tc>
        <w:tc>
          <w:tcPr>
            <w:tcW w:w="1593" w:type="dxa"/>
            <w:noWrap/>
            <w:hideMark/>
          </w:tcPr>
          <w:p w14:paraId="170F8793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female versus male</w:t>
            </w:r>
          </w:p>
        </w:tc>
        <w:tc>
          <w:tcPr>
            <w:tcW w:w="1635" w:type="dxa"/>
            <w:noWrap/>
            <w:hideMark/>
          </w:tcPr>
          <w:p w14:paraId="49D0C1F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1.16(0.599-2.231)</w:t>
            </w:r>
          </w:p>
        </w:tc>
        <w:tc>
          <w:tcPr>
            <w:tcW w:w="776" w:type="dxa"/>
            <w:noWrap/>
            <w:hideMark/>
          </w:tcPr>
          <w:p w14:paraId="68AEA122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0.666</w:t>
            </w:r>
          </w:p>
        </w:tc>
        <w:tc>
          <w:tcPr>
            <w:tcW w:w="1825" w:type="dxa"/>
            <w:noWrap/>
            <w:hideMark/>
          </w:tcPr>
          <w:p w14:paraId="0E688539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noWrap/>
            <w:hideMark/>
          </w:tcPr>
          <w:p w14:paraId="5ACB9673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2468AB" w14:paraId="030A62BF" w14:textId="77777777" w:rsidTr="000C79D7">
        <w:trPr>
          <w:trHeight w:val="280"/>
        </w:trPr>
        <w:tc>
          <w:tcPr>
            <w:tcW w:w="1701" w:type="dxa"/>
            <w:hideMark/>
          </w:tcPr>
          <w:p w14:paraId="701CCB2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WBC</w:t>
            </w:r>
          </w:p>
        </w:tc>
        <w:tc>
          <w:tcPr>
            <w:tcW w:w="1593" w:type="dxa"/>
            <w:noWrap/>
            <w:hideMark/>
          </w:tcPr>
          <w:p w14:paraId="1BAB2330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2.2versus≥2.2</w:t>
            </w:r>
          </w:p>
        </w:tc>
        <w:tc>
          <w:tcPr>
            <w:tcW w:w="1635" w:type="dxa"/>
            <w:noWrap/>
            <w:hideMark/>
          </w:tcPr>
          <w:p w14:paraId="0F71B7F1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0.79(0.386-1.597)</w:t>
            </w:r>
          </w:p>
        </w:tc>
        <w:tc>
          <w:tcPr>
            <w:tcW w:w="776" w:type="dxa"/>
            <w:noWrap/>
            <w:hideMark/>
          </w:tcPr>
          <w:p w14:paraId="18AA4151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0.505</w:t>
            </w:r>
          </w:p>
        </w:tc>
        <w:tc>
          <w:tcPr>
            <w:tcW w:w="1825" w:type="dxa"/>
            <w:noWrap/>
            <w:hideMark/>
          </w:tcPr>
          <w:p w14:paraId="56986CB5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noWrap/>
            <w:hideMark/>
          </w:tcPr>
          <w:p w14:paraId="308F4302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2468AB" w14:paraId="5302AD1C" w14:textId="77777777" w:rsidTr="000C79D7">
        <w:trPr>
          <w:trHeight w:val="280"/>
        </w:trPr>
        <w:tc>
          <w:tcPr>
            <w:tcW w:w="1701" w:type="dxa"/>
            <w:hideMark/>
          </w:tcPr>
          <w:p w14:paraId="407AE3A6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HGB</w:t>
            </w:r>
          </w:p>
        </w:tc>
        <w:tc>
          <w:tcPr>
            <w:tcW w:w="1593" w:type="dxa"/>
            <w:noWrap/>
            <w:hideMark/>
          </w:tcPr>
          <w:p w14:paraId="457C1BDE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70versus≥70</w:t>
            </w:r>
          </w:p>
        </w:tc>
        <w:tc>
          <w:tcPr>
            <w:tcW w:w="1635" w:type="dxa"/>
            <w:noWrap/>
            <w:hideMark/>
          </w:tcPr>
          <w:p w14:paraId="4545E5D8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2.55(1.156-5.615)</w:t>
            </w:r>
          </w:p>
        </w:tc>
        <w:tc>
          <w:tcPr>
            <w:tcW w:w="776" w:type="dxa"/>
            <w:noWrap/>
            <w:hideMark/>
          </w:tcPr>
          <w:p w14:paraId="258F7346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0B461C2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3.16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1.295-7.687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1BB3925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0.011 </w:t>
            </w:r>
          </w:p>
        </w:tc>
      </w:tr>
      <w:tr w:rsidR="007E69E0" w:rsidRPr="002468AB" w14:paraId="314A00D1" w14:textId="77777777" w:rsidTr="000C79D7">
        <w:trPr>
          <w:trHeight w:val="280"/>
        </w:trPr>
        <w:tc>
          <w:tcPr>
            <w:tcW w:w="1701" w:type="dxa"/>
            <w:hideMark/>
          </w:tcPr>
          <w:p w14:paraId="28B7F546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PLT</w:t>
            </w:r>
          </w:p>
        </w:tc>
        <w:tc>
          <w:tcPr>
            <w:tcW w:w="1593" w:type="dxa"/>
            <w:noWrap/>
            <w:hideMark/>
          </w:tcPr>
          <w:p w14:paraId="344939B3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33versus≥33</w:t>
            </w:r>
          </w:p>
        </w:tc>
        <w:tc>
          <w:tcPr>
            <w:tcW w:w="1635" w:type="dxa"/>
            <w:noWrap/>
            <w:hideMark/>
          </w:tcPr>
          <w:p w14:paraId="78375580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2.57(1.300-5.092)</w:t>
            </w:r>
          </w:p>
        </w:tc>
        <w:tc>
          <w:tcPr>
            <w:tcW w:w="776" w:type="dxa"/>
            <w:noWrap/>
            <w:hideMark/>
          </w:tcPr>
          <w:p w14:paraId="7DD808A8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0.007</w:t>
            </w:r>
          </w:p>
        </w:tc>
        <w:tc>
          <w:tcPr>
            <w:tcW w:w="1825" w:type="dxa"/>
            <w:noWrap/>
            <w:hideMark/>
          </w:tcPr>
          <w:p w14:paraId="63D10A4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1.86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0.789-4.376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6584C36C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0.156 </w:t>
            </w:r>
          </w:p>
        </w:tc>
      </w:tr>
      <w:tr w:rsidR="007E69E0" w:rsidRPr="002468AB" w14:paraId="74A94A18" w14:textId="77777777" w:rsidTr="000C79D7">
        <w:trPr>
          <w:trHeight w:val="280"/>
        </w:trPr>
        <w:tc>
          <w:tcPr>
            <w:tcW w:w="1701" w:type="dxa"/>
            <w:hideMark/>
          </w:tcPr>
          <w:p w14:paraId="7F0E320E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CD3+%</w:t>
            </w:r>
          </w:p>
        </w:tc>
        <w:tc>
          <w:tcPr>
            <w:tcW w:w="1593" w:type="dxa"/>
            <w:noWrap/>
            <w:hideMark/>
          </w:tcPr>
          <w:p w14:paraId="5EA34503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50%versus≥50%</w:t>
            </w:r>
          </w:p>
        </w:tc>
        <w:tc>
          <w:tcPr>
            <w:tcW w:w="1635" w:type="dxa"/>
            <w:noWrap/>
            <w:hideMark/>
          </w:tcPr>
          <w:p w14:paraId="389B5CB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2.10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0.913-4.837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3B414734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0.081</w:t>
            </w:r>
          </w:p>
        </w:tc>
        <w:tc>
          <w:tcPr>
            <w:tcW w:w="1825" w:type="dxa"/>
            <w:noWrap/>
            <w:hideMark/>
          </w:tcPr>
          <w:p w14:paraId="5255647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6.81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2.449-18.951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30FCFE01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0.000 </w:t>
            </w:r>
          </w:p>
        </w:tc>
      </w:tr>
      <w:tr w:rsidR="007E69E0" w:rsidRPr="002468AB" w14:paraId="6678A17C" w14:textId="77777777" w:rsidTr="000C79D7">
        <w:trPr>
          <w:trHeight w:val="280"/>
        </w:trPr>
        <w:tc>
          <w:tcPr>
            <w:tcW w:w="1701" w:type="dxa"/>
            <w:hideMark/>
          </w:tcPr>
          <w:p w14:paraId="1D8C83D7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CD3+CD4+%</w:t>
            </w:r>
          </w:p>
        </w:tc>
        <w:tc>
          <w:tcPr>
            <w:tcW w:w="1593" w:type="dxa"/>
            <w:noWrap/>
            <w:hideMark/>
          </w:tcPr>
          <w:p w14:paraId="32AA922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10%versus≥10%</w:t>
            </w:r>
          </w:p>
        </w:tc>
        <w:tc>
          <w:tcPr>
            <w:tcW w:w="1635" w:type="dxa"/>
            <w:noWrap/>
            <w:hideMark/>
          </w:tcPr>
          <w:p w14:paraId="54B644E6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2.81(1.080-7.328)</w:t>
            </w:r>
          </w:p>
        </w:tc>
        <w:tc>
          <w:tcPr>
            <w:tcW w:w="776" w:type="dxa"/>
            <w:noWrap/>
            <w:hideMark/>
          </w:tcPr>
          <w:p w14:paraId="6F7E1E1E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0.034</w:t>
            </w:r>
          </w:p>
        </w:tc>
        <w:tc>
          <w:tcPr>
            <w:tcW w:w="1825" w:type="dxa"/>
            <w:noWrap/>
            <w:hideMark/>
          </w:tcPr>
          <w:p w14:paraId="54565AAF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1.807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0.544-5.999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0FE1DA19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0.334 </w:t>
            </w:r>
          </w:p>
        </w:tc>
      </w:tr>
      <w:tr w:rsidR="007E69E0" w:rsidRPr="002468AB" w14:paraId="259B1C4A" w14:textId="77777777" w:rsidTr="000C79D7">
        <w:trPr>
          <w:trHeight w:val="280"/>
        </w:trPr>
        <w:tc>
          <w:tcPr>
            <w:tcW w:w="1701" w:type="dxa"/>
            <w:hideMark/>
          </w:tcPr>
          <w:p w14:paraId="3CD7F8E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CD3+CD8+%</w:t>
            </w:r>
          </w:p>
        </w:tc>
        <w:tc>
          <w:tcPr>
            <w:tcW w:w="1593" w:type="dxa"/>
            <w:noWrap/>
            <w:hideMark/>
          </w:tcPr>
          <w:p w14:paraId="44755EA2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20%versus≥20%</w:t>
            </w:r>
          </w:p>
        </w:tc>
        <w:tc>
          <w:tcPr>
            <w:tcW w:w="1635" w:type="dxa"/>
            <w:noWrap/>
            <w:hideMark/>
          </w:tcPr>
          <w:p w14:paraId="65BC5214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1.99(0.967-4.075)</w:t>
            </w:r>
          </w:p>
        </w:tc>
        <w:tc>
          <w:tcPr>
            <w:tcW w:w="776" w:type="dxa"/>
            <w:noWrap/>
            <w:hideMark/>
          </w:tcPr>
          <w:p w14:paraId="04A5B252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0.062</w:t>
            </w:r>
          </w:p>
        </w:tc>
        <w:tc>
          <w:tcPr>
            <w:tcW w:w="1825" w:type="dxa"/>
            <w:noWrap/>
            <w:hideMark/>
          </w:tcPr>
          <w:p w14:paraId="63B69A3A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0.872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0.314-2.416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6F4783E0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0.792 </w:t>
            </w:r>
          </w:p>
        </w:tc>
      </w:tr>
      <w:tr w:rsidR="007E69E0" w:rsidRPr="002468AB" w14:paraId="25CCE068" w14:textId="77777777" w:rsidTr="000C79D7">
        <w:trPr>
          <w:trHeight w:val="280"/>
        </w:trPr>
        <w:tc>
          <w:tcPr>
            <w:tcW w:w="1701" w:type="dxa"/>
            <w:hideMark/>
          </w:tcPr>
          <w:p w14:paraId="4A991CB9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CD19%</w:t>
            </w:r>
          </w:p>
        </w:tc>
        <w:tc>
          <w:tcPr>
            <w:tcW w:w="1593" w:type="dxa"/>
            <w:noWrap/>
            <w:hideMark/>
          </w:tcPr>
          <w:p w14:paraId="6EEFB6E0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3%versus≥3%</w:t>
            </w:r>
          </w:p>
        </w:tc>
        <w:tc>
          <w:tcPr>
            <w:tcW w:w="1635" w:type="dxa"/>
            <w:noWrap/>
            <w:hideMark/>
          </w:tcPr>
          <w:p w14:paraId="7D47AF20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1.327(0.602-2.925)</w:t>
            </w:r>
          </w:p>
        </w:tc>
        <w:tc>
          <w:tcPr>
            <w:tcW w:w="776" w:type="dxa"/>
            <w:noWrap/>
            <w:hideMark/>
          </w:tcPr>
          <w:p w14:paraId="4216534A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0.482</w:t>
            </w:r>
          </w:p>
        </w:tc>
        <w:tc>
          <w:tcPr>
            <w:tcW w:w="1825" w:type="dxa"/>
            <w:noWrap/>
            <w:hideMark/>
          </w:tcPr>
          <w:p w14:paraId="6D8610A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noWrap/>
            <w:hideMark/>
          </w:tcPr>
          <w:p w14:paraId="4B3AB209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2468AB" w14:paraId="1CABAD52" w14:textId="77777777" w:rsidTr="000C79D7">
        <w:trPr>
          <w:trHeight w:val="290"/>
        </w:trPr>
        <w:tc>
          <w:tcPr>
            <w:tcW w:w="1701" w:type="dxa"/>
            <w:hideMark/>
          </w:tcPr>
          <w:p w14:paraId="3FC9C727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CD3-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CD16+CD56+%</w:t>
            </w:r>
          </w:p>
        </w:tc>
        <w:tc>
          <w:tcPr>
            <w:tcW w:w="1593" w:type="dxa"/>
            <w:noWrap/>
            <w:hideMark/>
          </w:tcPr>
          <w:p w14:paraId="3AEA070C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2%versus≥2%</w:t>
            </w:r>
          </w:p>
        </w:tc>
        <w:tc>
          <w:tcPr>
            <w:tcW w:w="1635" w:type="dxa"/>
            <w:noWrap/>
            <w:hideMark/>
          </w:tcPr>
          <w:p w14:paraId="3F1D3612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2.93(1.227-6.990)</w:t>
            </w:r>
          </w:p>
        </w:tc>
        <w:tc>
          <w:tcPr>
            <w:tcW w:w="776" w:type="dxa"/>
            <w:noWrap/>
            <w:hideMark/>
          </w:tcPr>
          <w:p w14:paraId="5EB01AC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0.016</w:t>
            </w:r>
          </w:p>
        </w:tc>
        <w:tc>
          <w:tcPr>
            <w:tcW w:w="1825" w:type="dxa"/>
            <w:noWrap/>
            <w:hideMark/>
          </w:tcPr>
          <w:p w14:paraId="2500B7D0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3.10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1.184-8.132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279866C7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0.021 </w:t>
            </w:r>
          </w:p>
        </w:tc>
      </w:tr>
      <w:tr w:rsidR="007E69E0" w:rsidRPr="002468AB" w14:paraId="44F2BDFB" w14:textId="77777777" w:rsidTr="000C79D7">
        <w:trPr>
          <w:trHeight w:val="280"/>
        </w:trPr>
        <w:tc>
          <w:tcPr>
            <w:tcW w:w="1701" w:type="dxa"/>
            <w:hideMark/>
          </w:tcPr>
          <w:p w14:paraId="0124F224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CD4+/ CD8+</w:t>
            </w:r>
          </w:p>
        </w:tc>
        <w:tc>
          <w:tcPr>
            <w:tcW w:w="1593" w:type="dxa"/>
            <w:noWrap/>
            <w:hideMark/>
          </w:tcPr>
          <w:p w14:paraId="016A1045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80%versus≥80%</w:t>
            </w:r>
          </w:p>
        </w:tc>
        <w:tc>
          <w:tcPr>
            <w:tcW w:w="1635" w:type="dxa"/>
            <w:noWrap/>
            <w:hideMark/>
          </w:tcPr>
          <w:p w14:paraId="5CFEDB97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0.64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（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0.303-1.352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76" w:type="dxa"/>
            <w:noWrap/>
            <w:hideMark/>
          </w:tcPr>
          <w:p w14:paraId="383B21DB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0.242</w:t>
            </w:r>
          </w:p>
        </w:tc>
        <w:tc>
          <w:tcPr>
            <w:tcW w:w="1825" w:type="dxa"/>
            <w:noWrap/>
            <w:hideMark/>
          </w:tcPr>
          <w:p w14:paraId="4F8EB2AA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noWrap/>
            <w:hideMark/>
          </w:tcPr>
          <w:p w14:paraId="3068F103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2468AB" w14:paraId="2A486B7C" w14:textId="77777777" w:rsidTr="000C79D7">
        <w:trPr>
          <w:trHeight w:val="280"/>
        </w:trPr>
        <w:tc>
          <w:tcPr>
            <w:tcW w:w="1701" w:type="dxa"/>
            <w:hideMark/>
          </w:tcPr>
          <w:p w14:paraId="2F6F215F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CD4+CD25+%</w:t>
            </w:r>
          </w:p>
        </w:tc>
        <w:tc>
          <w:tcPr>
            <w:tcW w:w="1593" w:type="dxa"/>
            <w:noWrap/>
            <w:hideMark/>
          </w:tcPr>
          <w:p w14:paraId="55601586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4%versus≥4%</w:t>
            </w:r>
          </w:p>
        </w:tc>
        <w:tc>
          <w:tcPr>
            <w:tcW w:w="1635" w:type="dxa"/>
            <w:noWrap/>
            <w:hideMark/>
          </w:tcPr>
          <w:p w14:paraId="6226919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0.994(0.395-2.505)</w:t>
            </w:r>
          </w:p>
        </w:tc>
        <w:tc>
          <w:tcPr>
            <w:tcW w:w="776" w:type="dxa"/>
            <w:noWrap/>
            <w:hideMark/>
          </w:tcPr>
          <w:p w14:paraId="7CAD2F5D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0.990 </w:t>
            </w:r>
          </w:p>
        </w:tc>
        <w:tc>
          <w:tcPr>
            <w:tcW w:w="1825" w:type="dxa"/>
            <w:noWrap/>
            <w:hideMark/>
          </w:tcPr>
          <w:p w14:paraId="1AFF023E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noWrap/>
            <w:hideMark/>
          </w:tcPr>
          <w:p w14:paraId="4405B6F3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2468AB" w14:paraId="2BCEEB42" w14:textId="77777777" w:rsidTr="000C79D7">
        <w:trPr>
          <w:trHeight w:val="280"/>
        </w:trPr>
        <w:tc>
          <w:tcPr>
            <w:tcW w:w="1701" w:type="dxa"/>
            <w:hideMark/>
          </w:tcPr>
          <w:p w14:paraId="37503A68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CD25+CD127dim%</w:t>
            </w:r>
          </w:p>
        </w:tc>
        <w:tc>
          <w:tcPr>
            <w:tcW w:w="1593" w:type="dxa"/>
            <w:noWrap/>
            <w:hideMark/>
          </w:tcPr>
          <w:p w14:paraId="1BDD70C4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＜</w:t>
            </w: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2%versus≥2%</w:t>
            </w:r>
          </w:p>
        </w:tc>
        <w:tc>
          <w:tcPr>
            <w:tcW w:w="1635" w:type="dxa"/>
            <w:noWrap/>
            <w:hideMark/>
          </w:tcPr>
          <w:p w14:paraId="193BBF89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1.128(0.437-2.909)</w:t>
            </w:r>
          </w:p>
        </w:tc>
        <w:tc>
          <w:tcPr>
            <w:tcW w:w="776" w:type="dxa"/>
            <w:noWrap/>
            <w:hideMark/>
          </w:tcPr>
          <w:p w14:paraId="242FA451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468AB">
              <w:rPr>
                <w:rFonts w:ascii="Times New Roman" w:eastAsia="宋体" w:hAnsi="Times New Roman" w:cs="Times New Roman"/>
                <w:sz w:val="15"/>
                <w:szCs w:val="15"/>
              </w:rPr>
              <w:t>0.804</w:t>
            </w:r>
          </w:p>
        </w:tc>
        <w:tc>
          <w:tcPr>
            <w:tcW w:w="1825" w:type="dxa"/>
            <w:noWrap/>
            <w:hideMark/>
          </w:tcPr>
          <w:p w14:paraId="52BF7E15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noWrap/>
            <w:hideMark/>
          </w:tcPr>
          <w:p w14:paraId="1754D07C" w14:textId="77777777" w:rsidR="007E69E0" w:rsidRPr="002468AB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</w:tbl>
    <w:p w14:paraId="3C23FE05" w14:textId="1BA6A8E5" w:rsidR="007E69E0" w:rsidRDefault="007E69E0" w:rsidP="007E69E0">
      <w:pPr>
        <w:rPr>
          <w:rFonts w:ascii="Times New Roman" w:eastAsia="宋体" w:hAnsi="Times New Roman" w:cs="Times New Roman"/>
          <w:sz w:val="20"/>
          <w:szCs w:val="20"/>
        </w:rPr>
      </w:pPr>
      <w:r w:rsidRPr="00664AFB">
        <w:rPr>
          <w:rFonts w:ascii="Times New Roman" w:eastAsia="宋体" w:hAnsi="Times New Roman" w:cs="Times New Roman"/>
          <w:sz w:val="20"/>
          <w:szCs w:val="20"/>
        </w:rPr>
        <w:t>CI: confidence interval; HR: hazard ratio.</w:t>
      </w:r>
    </w:p>
    <w:p w14:paraId="63AA26F7" w14:textId="77777777" w:rsidR="008B74BD" w:rsidRPr="00664AFB" w:rsidRDefault="008B74BD" w:rsidP="007E69E0">
      <w:pPr>
        <w:rPr>
          <w:rFonts w:ascii="Times New Roman" w:eastAsia="宋体" w:hAnsi="Times New Roman" w:cs="Times New Roman"/>
          <w:sz w:val="20"/>
          <w:szCs w:val="20"/>
        </w:rPr>
      </w:pPr>
    </w:p>
    <w:p w14:paraId="4BD4E4C0" w14:textId="0A56373A" w:rsidR="007E69E0" w:rsidRPr="007B77AF" w:rsidRDefault="007E69E0" w:rsidP="007E69E0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7B77AF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2</w:t>
      </w:r>
      <w:r w:rsidRPr="007B77AF">
        <w:rPr>
          <w:rFonts w:ascii="Times New Roman" w:eastAsia="宋体" w:hAnsi="Times New Roman" w:cs="Times New Roman"/>
          <w:sz w:val="20"/>
          <w:szCs w:val="20"/>
        </w:rPr>
        <w:t xml:space="preserve">: Univariate and multivariate Cox proportional hazard regression models for survival time of 1~60 days and&gt;60 days </w:t>
      </w:r>
      <w:proofErr w:type="spellStart"/>
      <w:r w:rsidRPr="007B77AF">
        <w:rPr>
          <w:rFonts w:ascii="Times New Roman" w:eastAsia="宋体" w:hAnsi="Times New Roman" w:cs="Times New Roman"/>
          <w:sz w:val="20"/>
          <w:szCs w:val="20"/>
        </w:rPr>
        <w:t>sHLH</w:t>
      </w:r>
      <w:proofErr w:type="spellEnd"/>
      <w:r w:rsidRPr="007B77AF">
        <w:rPr>
          <w:rFonts w:ascii="Times New Roman" w:eastAsia="宋体" w:hAnsi="Times New Roman" w:cs="Times New Roman"/>
          <w:sz w:val="20"/>
          <w:szCs w:val="20"/>
        </w:rPr>
        <w:t xml:space="preserve"> patients.</w:t>
      </w:r>
    </w:p>
    <w:tbl>
      <w:tblPr>
        <w:tblStyle w:val="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850"/>
        <w:gridCol w:w="1697"/>
        <w:gridCol w:w="787"/>
      </w:tblGrid>
      <w:tr w:rsidR="007E69E0" w:rsidRPr="007B77AF" w14:paraId="690E3A83" w14:textId="77777777" w:rsidTr="000C79D7">
        <w:trPr>
          <w:trHeight w:val="280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15878E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Variable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A235058" w14:textId="77777777" w:rsidR="007E69E0" w:rsidRPr="007B77AF" w:rsidRDefault="007E69E0" w:rsidP="000C79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Category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7CE27AC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Univariate</w:t>
            </w:r>
          </w:p>
          <w:p w14:paraId="7AD4B3F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D08292C" w14:textId="77777777" w:rsidR="007E69E0" w:rsidRPr="007B77AF" w:rsidRDefault="007E69E0" w:rsidP="000C79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D206A4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Multivariate</w:t>
            </w:r>
          </w:p>
          <w:p w14:paraId="6F9B0CB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A430B1E" w14:textId="77777777" w:rsidR="007E69E0" w:rsidRPr="007B77AF" w:rsidRDefault="007E69E0" w:rsidP="000C79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</w:t>
            </w:r>
          </w:p>
        </w:tc>
      </w:tr>
      <w:tr w:rsidR="007E69E0" w:rsidRPr="007B77AF" w14:paraId="2ECF42FA" w14:textId="77777777" w:rsidTr="000C79D7">
        <w:trPr>
          <w:trHeight w:val="280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1E7B1C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109BA7E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3E856B3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0.342-1.143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F6EE11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0.127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noWrap/>
            <w:hideMark/>
          </w:tcPr>
          <w:p w14:paraId="7BBE0D7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hideMark/>
          </w:tcPr>
          <w:p w14:paraId="45176D7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2304B61D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6049350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gender</w:t>
            </w:r>
          </w:p>
        </w:tc>
        <w:tc>
          <w:tcPr>
            <w:tcW w:w="1559" w:type="dxa"/>
            <w:noWrap/>
            <w:hideMark/>
          </w:tcPr>
          <w:p w14:paraId="73834C7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female versus male</w:t>
            </w:r>
          </w:p>
        </w:tc>
        <w:tc>
          <w:tcPr>
            <w:tcW w:w="1560" w:type="dxa"/>
            <w:noWrap/>
            <w:hideMark/>
          </w:tcPr>
          <w:p w14:paraId="0F18662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9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0.713-2.328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50" w:type="dxa"/>
            <w:noWrap/>
            <w:hideMark/>
          </w:tcPr>
          <w:p w14:paraId="36142E4D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0.402</w:t>
            </w:r>
          </w:p>
        </w:tc>
        <w:tc>
          <w:tcPr>
            <w:tcW w:w="1697" w:type="dxa"/>
            <w:noWrap/>
            <w:hideMark/>
          </w:tcPr>
          <w:p w14:paraId="3F41200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noWrap/>
            <w:hideMark/>
          </w:tcPr>
          <w:p w14:paraId="4076A78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206EBAB3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06CB3D7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WBC</w:t>
            </w:r>
          </w:p>
        </w:tc>
        <w:tc>
          <w:tcPr>
            <w:tcW w:w="1559" w:type="dxa"/>
            <w:noWrap/>
            <w:hideMark/>
          </w:tcPr>
          <w:p w14:paraId="3E02E52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2.2versus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2.2</w:t>
            </w:r>
          </w:p>
        </w:tc>
        <w:tc>
          <w:tcPr>
            <w:tcW w:w="1560" w:type="dxa"/>
            <w:noWrap/>
            <w:hideMark/>
          </w:tcPr>
          <w:p w14:paraId="101D4BC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0.72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0.378-1.375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50" w:type="dxa"/>
            <w:noWrap/>
            <w:hideMark/>
          </w:tcPr>
          <w:p w14:paraId="4EF1DA6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0.321</w:t>
            </w:r>
          </w:p>
        </w:tc>
        <w:tc>
          <w:tcPr>
            <w:tcW w:w="1697" w:type="dxa"/>
            <w:noWrap/>
            <w:hideMark/>
          </w:tcPr>
          <w:p w14:paraId="2F538C1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noWrap/>
            <w:hideMark/>
          </w:tcPr>
          <w:p w14:paraId="3332017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46462664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52FD2CA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HGB</w:t>
            </w:r>
          </w:p>
        </w:tc>
        <w:tc>
          <w:tcPr>
            <w:tcW w:w="1559" w:type="dxa"/>
            <w:noWrap/>
            <w:hideMark/>
          </w:tcPr>
          <w:p w14:paraId="55A71BB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70versus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70</w:t>
            </w:r>
          </w:p>
        </w:tc>
        <w:tc>
          <w:tcPr>
            <w:tcW w:w="1560" w:type="dxa"/>
            <w:noWrap/>
            <w:hideMark/>
          </w:tcPr>
          <w:p w14:paraId="06E04BC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2.06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0.955-4.441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50" w:type="dxa"/>
            <w:noWrap/>
            <w:hideMark/>
          </w:tcPr>
          <w:p w14:paraId="65C6C4A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0.065</w:t>
            </w:r>
          </w:p>
        </w:tc>
        <w:tc>
          <w:tcPr>
            <w:tcW w:w="1697" w:type="dxa"/>
            <w:noWrap/>
            <w:hideMark/>
          </w:tcPr>
          <w:p w14:paraId="1573854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2.58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1.133-5.880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787" w:type="dxa"/>
            <w:noWrap/>
            <w:hideMark/>
          </w:tcPr>
          <w:p w14:paraId="0BCCAE4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0.024</w:t>
            </w:r>
          </w:p>
        </w:tc>
      </w:tr>
      <w:tr w:rsidR="007E69E0" w:rsidRPr="007B77AF" w14:paraId="7FBF9FA4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0C3BB34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PLT</w:t>
            </w:r>
          </w:p>
        </w:tc>
        <w:tc>
          <w:tcPr>
            <w:tcW w:w="1559" w:type="dxa"/>
            <w:noWrap/>
            <w:hideMark/>
          </w:tcPr>
          <w:p w14:paraId="695A7D2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33versus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33</w:t>
            </w:r>
          </w:p>
        </w:tc>
        <w:tc>
          <w:tcPr>
            <w:tcW w:w="1560" w:type="dxa"/>
            <w:noWrap/>
            <w:hideMark/>
          </w:tcPr>
          <w:p w14:paraId="4F80BF8D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1.9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1.018-3.715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50" w:type="dxa"/>
            <w:noWrap/>
            <w:hideMark/>
          </w:tcPr>
          <w:p w14:paraId="1941516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0.044</w:t>
            </w:r>
          </w:p>
        </w:tc>
        <w:tc>
          <w:tcPr>
            <w:tcW w:w="1697" w:type="dxa"/>
            <w:noWrap/>
            <w:hideMark/>
          </w:tcPr>
          <w:p w14:paraId="79DC935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0.746-3.600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787" w:type="dxa"/>
            <w:noWrap/>
            <w:hideMark/>
          </w:tcPr>
          <w:p w14:paraId="1E0D4FE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0.219</w:t>
            </w:r>
          </w:p>
        </w:tc>
      </w:tr>
      <w:tr w:rsidR="007E69E0" w:rsidRPr="007B77AF" w14:paraId="4815BA90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755C5C6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CD3+%</w:t>
            </w:r>
          </w:p>
        </w:tc>
        <w:tc>
          <w:tcPr>
            <w:tcW w:w="1559" w:type="dxa"/>
            <w:noWrap/>
            <w:hideMark/>
          </w:tcPr>
          <w:p w14:paraId="73519EC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50%</w:t>
            </w:r>
          </w:p>
        </w:tc>
        <w:tc>
          <w:tcPr>
            <w:tcW w:w="1560" w:type="dxa"/>
            <w:noWrap/>
            <w:hideMark/>
          </w:tcPr>
          <w:p w14:paraId="1D451D8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2.3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7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(1.129-4.954)</w:t>
            </w:r>
          </w:p>
        </w:tc>
        <w:tc>
          <w:tcPr>
            <w:tcW w:w="850" w:type="dxa"/>
            <w:noWrap/>
            <w:hideMark/>
          </w:tcPr>
          <w:p w14:paraId="7F8A607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0.022</w:t>
            </w:r>
          </w:p>
        </w:tc>
        <w:tc>
          <w:tcPr>
            <w:tcW w:w="1697" w:type="dxa"/>
            <w:noWrap/>
            <w:hideMark/>
          </w:tcPr>
          <w:p w14:paraId="7AA2A2D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4.0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1.580-10.222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787" w:type="dxa"/>
            <w:noWrap/>
            <w:hideMark/>
          </w:tcPr>
          <w:p w14:paraId="4C4D2F2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0.003</w:t>
            </w:r>
          </w:p>
        </w:tc>
      </w:tr>
      <w:tr w:rsidR="007E69E0" w:rsidRPr="007B77AF" w14:paraId="77DBF203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04A2FB4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CD3+CD4+%</w:t>
            </w:r>
          </w:p>
        </w:tc>
        <w:tc>
          <w:tcPr>
            <w:tcW w:w="1559" w:type="dxa"/>
            <w:noWrap/>
            <w:hideMark/>
          </w:tcPr>
          <w:p w14:paraId="7B8ED23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10%</w:t>
            </w:r>
          </w:p>
        </w:tc>
        <w:tc>
          <w:tcPr>
            <w:tcW w:w="1560" w:type="dxa"/>
            <w:noWrap/>
            <w:hideMark/>
          </w:tcPr>
          <w:p w14:paraId="3124939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2.3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(0.912-5.979)</w:t>
            </w:r>
          </w:p>
        </w:tc>
        <w:tc>
          <w:tcPr>
            <w:tcW w:w="850" w:type="dxa"/>
            <w:noWrap/>
            <w:hideMark/>
          </w:tcPr>
          <w:p w14:paraId="633F572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0.077</w:t>
            </w:r>
          </w:p>
        </w:tc>
        <w:tc>
          <w:tcPr>
            <w:tcW w:w="1697" w:type="dxa"/>
            <w:noWrap/>
            <w:hideMark/>
          </w:tcPr>
          <w:p w14:paraId="1000708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1.44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0.474-4.390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787" w:type="dxa"/>
            <w:noWrap/>
            <w:hideMark/>
          </w:tcPr>
          <w:p w14:paraId="7BEAC03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0.519</w:t>
            </w:r>
          </w:p>
        </w:tc>
      </w:tr>
      <w:tr w:rsidR="007E69E0" w:rsidRPr="007B77AF" w14:paraId="5923298C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4BE0519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CD3+CD8+%</w:t>
            </w:r>
          </w:p>
        </w:tc>
        <w:tc>
          <w:tcPr>
            <w:tcW w:w="1559" w:type="dxa"/>
            <w:noWrap/>
            <w:hideMark/>
          </w:tcPr>
          <w:p w14:paraId="77A76C2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20%</w:t>
            </w:r>
          </w:p>
        </w:tc>
        <w:tc>
          <w:tcPr>
            <w:tcW w:w="1560" w:type="dxa"/>
            <w:noWrap/>
            <w:hideMark/>
          </w:tcPr>
          <w:p w14:paraId="6CED84A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(0.730-2.876)</w:t>
            </w:r>
          </w:p>
        </w:tc>
        <w:tc>
          <w:tcPr>
            <w:tcW w:w="850" w:type="dxa"/>
            <w:noWrap/>
            <w:hideMark/>
          </w:tcPr>
          <w:p w14:paraId="6F08307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0.289</w:t>
            </w:r>
          </w:p>
        </w:tc>
        <w:tc>
          <w:tcPr>
            <w:tcW w:w="1697" w:type="dxa"/>
            <w:noWrap/>
            <w:hideMark/>
          </w:tcPr>
          <w:p w14:paraId="2838786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noWrap/>
            <w:hideMark/>
          </w:tcPr>
          <w:p w14:paraId="196F2D2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590B2CF3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34FDC28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CD19%</w:t>
            </w:r>
          </w:p>
        </w:tc>
        <w:tc>
          <w:tcPr>
            <w:tcW w:w="1559" w:type="dxa"/>
            <w:noWrap/>
            <w:hideMark/>
          </w:tcPr>
          <w:p w14:paraId="061D0A7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3%</w:t>
            </w:r>
          </w:p>
        </w:tc>
        <w:tc>
          <w:tcPr>
            <w:tcW w:w="1560" w:type="dxa"/>
            <w:noWrap/>
            <w:hideMark/>
          </w:tcPr>
          <w:p w14:paraId="2326508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1.23(0.606-2.504)</w:t>
            </w:r>
          </w:p>
        </w:tc>
        <w:tc>
          <w:tcPr>
            <w:tcW w:w="850" w:type="dxa"/>
            <w:noWrap/>
            <w:hideMark/>
          </w:tcPr>
          <w:p w14:paraId="0FEBAC0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0.564</w:t>
            </w:r>
          </w:p>
        </w:tc>
        <w:tc>
          <w:tcPr>
            <w:tcW w:w="1697" w:type="dxa"/>
            <w:noWrap/>
            <w:hideMark/>
          </w:tcPr>
          <w:p w14:paraId="5F33346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noWrap/>
            <w:hideMark/>
          </w:tcPr>
          <w:p w14:paraId="4A6D2AA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012922A1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1CC85B0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CD3-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CD16+CD56+%</w:t>
            </w:r>
          </w:p>
        </w:tc>
        <w:tc>
          <w:tcPr>
            <w:tcW w:w="1559" w:type="dxa"/>
            <w:noWrap/>
            <w:hideMark/>
          </w:tcPr>
          <w:p w14:paraId="4D58822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</w:t>
            </w:r>
          </w:p>
        </w:tc>
        <w:tc>
          <w:tcPr>
            <w:tcW w:w="1560" w:type="dxa"/>
            <w:noWrap/>
            <w:hideMark/>
          </w:tcPr>
          <w:p w14:paraId="5785892D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2.7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(1.233-6.115)</w:t>
            </w:r>
          </w:p>
        </w:tc>
        <w:tc>
          <w:tcPr>
            <w:tcW w:w="850" w:type="dxa"/>
            <w:noWrap/>
            <w:hideMark/>
          </w:tcPr>
          <w:p w14:paraId="38EC64F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0.013</w:t>
            </w:r>
          </w:p>
        </w:tc>
        <w:tc>
          <w:tcPr>
            <w:tcW w:w="1697" w:type="dxa"/>
            <w:noWrap/>
            <w:hideMark/>
          </w:tcPr>
          <w:p w14:paraId="5FEABEA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3.34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1.481-7.545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787" w:type="dxa"/>
            <w:noWrap/>
            <w:hideMark/>
          </w:tcPr>
          <w:p w14:paraId="4BA12C3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0.004</w:t>
            </w:r>
          </w:p>
        </w:tc>
      </w:tr>
      <w:tr w:rsidR="007E69E0" w:rsidRPr="007B77AF" w14:paraId="53FA943F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2222314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CD4+/ CD8+</w:t>
            </w:r>
          </w:p>
        </w:tc>
        <w:tc>
          <w:tcPr>
            <w:tcW w:w="1559" w:type="dxa"/>
            <w:noWrap/>
            <w:hideMark/>
          </w:tcPr>
          <w:p w14:paraId="14C8A8B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80%</w:t>
            </w:r>
          </w:p>
        </w:tc>
        <w:tc>
          <w:tcPr>
            <w:tcW w:w="1560" w:type="dxa"/>
            <w:noWrap/>
            <w:hideMark/>
          </w:tcPr>
          <w:p w14:paraId="70FD3D7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7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(0.348-1.309)</w:t>
            </w:r>
          </w:p>
        </w:tc>
        <w:tc>
          <w:tcPr>
            <w:tcW w:w="850" w:type="dxa"/>
            <w:noWrap/>
            <w:hideMark/>
          </w:tcPr>
          <w:p w14:paraId="3E2D1E7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0.245</w:t>
            </w:r>
          </w:p>
        </w:tc>
        <w:tc>
          <w:tcPr>
            <w:tcW w:w="1697" w:type="dxa"/>
            <w:noWrap/>
            <w:hideMark/>
          </w:tcPr>
          <w:p w14:paraId="63F7B8D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noWrap/>
            <w:hideMark/>
          </w:tcPr>
          <w:p w14:paraId="317AED9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0EA611B7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4F162A8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CD4+CD25+%</w:t>
            </w:r>
          </w:p>
        </w:tc>
        <w:tc>
          <w:tcPr>
            <w:tcW w:w="1559" w:type="dxa"/>
            <w:noWrap/>
            <w:hideMark/>
          </w:tcPr>
          <w:p w14:paraId="206A374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4%</w:t>
            </w:r>
          </w:p>
        </w:tc>
        <w:tc>
          <w:tcPr>
            <w:tcW w:w="1560" w:type="dxa"/>
            <w:noWrap/>
            <w:hideMark/>
          </w:tcPr>
          <w:p w14:paraId="25D6E45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20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(0.537-2.678)</w:t>
            </w:r>
          </w:p>
        </w:tc>
        <w:tc>
          <w:tcPr>
            <w:tcW w:w="850" w:type="dxa"/>
            <w:noWrap/>
            <w:hideMark/>
          </w:tcPr>
          <w:p w14:paraId="4003107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0.658</w:t>
            </w:r>
          </w:p>
        </w:tc>
        <w:tc>
          <w:tcPr>
            <w:tcW w:w="1697" w:type="dxa"/>
            <w:noWrap/>
            <w:hideMark/>
          </w:tcPr>
          <w:p w14:paraId="509B487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noWrap/>
            <w:hideMark/>
          </w:tcPr>
          <w:p w14:paraId="7037257D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05DAC9E5" w14:textId="77777777" w:rsidTr="000C79D7">
        <w:trPr>
          <w:trHeight w:val="280"/>
        </w:trPr>
        <w:tc>
          <w:tcPr>
            <w:tcW w:w="1843" w:type="dxa"/>
            <w:noWrap/>
            <w:hideMark/>
          </w:tcPr>
          <w:p w14:paraId="1402632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CD25+CD127dim%</w:t>
            </w:r>
          </w:p>
        </w:tc>
        <w:tc>
          <w:tcPr>
            <w:tcW w:w="1559" w:type="dxa"/>
            <w:noWrap/>
            <w:hideMark/>
          </w:tcPr>
          <w:p w14:paraId="3AA1FE6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</w:t>
            </w:r>
          </w:p>
        </w:tc>
        <w:tc>
          <w:tcPr>
            <w:tcW w:w="1560" w:type="dxa"/>
            <w:noWrap/>
            <w:hideMark/>
          </w:tcPr>
          <w:p w14:paraId="73A949D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20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(0.525-2.740)</w:t>
            </w:r>
          </w:p>
        </w:tc>
        <w:tc>
          <w:tcPr>
            <w:tcW w:w="850" w:type="dxa"/>
            <w:noWrap/>
            <w:hideMark/>
          </w:tcPr>
          <w:p w14:paraId="4083E06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0.667</w:t>
            </w:r>
          </w:p>
        </w:tc>
        <w:tc>
          <w:tcPr>
            <w:tcW w:w="1697" w:type="dxa"/>
            <w:noWrap/>
            <w:hideMark/>
          </w:tcPr>
          <w:p w14:paraId="1E44BAF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87" w:type="dxa"/>
            <w:noWrap/>
            <w:hideMark/>
          </w:tcPr>
          <w:p w14:paraId="4DC47C2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</w:tbl>
    <w:p w14:paraId="358009BE" w14:textId="77777777" w:rsidR="007E69E0" w:rsidRPr="007B77AF" w:rsidRDefault="007E69E0" w:rsidP="007E69E0">
      <w:pPr>
        <w:rPr>
          <w:rFonts w:ascii="Times New Roman" w:eastAsia="宋体" w:hAnsi="Times New Roman" w:cs="Times New Roman"/>
          <w:sz w:val="20"/>
          <w:szCs w:val="20"/>
        </w:rPr>
      </w:pPr>
      <w:r w:rsidRPr="007B77AF">
        <w:rPr>
          <w:rFonts w:ascii="Times New Roman" w:eastAsia="宋体" w:hAnsi="Times New Roman" w:cs="Times New Roman"/>
          <w:sz w:val="20"/>
          <w:szCs w:val="20"/>
        </w:rPr>
        <w:t>CI: confidence interval; HR: hazard ratio.</w:t>
      </w:r>
    </w:p>
    <w:p w14:paraId="0C0296AB" w14:textId="77777777" w:rsidR="007E69E0" w:rsidRPr="007B77AF" w:rsidRDefault="007E69E0" w:rsidP="007E69E0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A5ACD06" w14:textId="6D8F5E12" w:rsidR="007E69E0" w:rsidRPr="007B77AF" w:rsidRDefault="007E69E0" w:rsidP="007E69E0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7B77AF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3</w:t>
      </w:r>
      <w:r w:rsidRPr="007B77AF">
        <w:rPr>
          <w:rFonts w:ascii="Times New Roman" w:eastAsia="宋体" w:hAnsi="Times New Roman" w:cs="Times New Roman"/>
          <w:sz w:val="20"/>
          <w:szCs w:val="20"/>
        </w:rPr>
        <w:t xml:space="preserve">: Univariate and multivariate Cox proportional hazard regression models for survival time of 1~90 days and&gt;90 days </w:t>
      </w:r>
      <w:proofErr w:type="spellStart"/>
      <w:r w:rsidRPr="007B77AF">
        <w:rPr>
          <w:rFonts w:ascii="Times New Roman" w:eastAsia="宋体" w:hAnsi="Times New Roman" w:cs="Times New Roman"/>
          <w:sz w:val="20"/>
          <w:szCs w:val="20"/>
        </w:rPr>
        <w:t>sHLH</w:t>
      </w:r>
      <w:proofErr w:type="spellEnd"/>
      <w:r w:rsidRPr="007B77AF">
        <w:rPr>
          <w:rFonts w:ascii="Times New Roman" w:eastAsia="宋体" w:hAnsi="Times New Roman" w:cs="Times New Roman"/>
          <w:sz w:val="20"/>
          <w:szCs w:val="20"/>
        </w:rPr>
        <w:t xml:space="preserve"> patients.</w:t>
      </w:r>
    </w:p>
    <w:tbl>
      <w:tblPr>
        <w:tblStyle w:val="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993"/>
        <w:gridCol w:w="1564"/>
        <w:gridCol w:w="646"/>
      </w:tblGrid>
      <w:tr w:rsidR="007E69E0" w:rsidRPr="007B77AF" w14:paraId="3B430E4A" w14:textId="77777777" w:rsidTr="000C79D7">
        <w:trPr>
          <w:trHeight w:val="280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878542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Variable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B40D7AC" w14:textId="77777777" w:rsidR="007E69E0" w:rsidRPr="007B77AF" w:rsidRDefault="007E69E0" w:rsidP="000C79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Category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19EBF3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Univariate</w:t>
            </w:r>
          </w:p>
          <w:p w14:paraId="321AAA2D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3FF4A3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3CF70A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Multivariate</w:t>
            </w:r>
          </w:p>
          <w:p w14:paraId="3821B1D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FB0C358" w14:textId="77777777" w:rsidR="007E69E0" w:rsidRPr="007B77AF" w:rsidRDefault="007E69E0" w:rsidP="000C79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</w:t>
            </w:r>
          </w:p>
        </w:tc>
      </w:tr>
      <w:tr w:rsidR="007E69E0" w:rsidRPr="007B77AF" w14:paraId="4A33BE1D" w14:textId="77777777" w:rsidTr="000C79D7">
        <w:trPr>
          <w:trHeight w:val="280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1688088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age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BBBB5C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6B39568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0.370-1.146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11B86A2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0.136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hideMark/>
          </w:tcPr>
          <w:p w14:paraId="6ACD4B88" w14:textId="77777777" w:rsidR="007E69E0" w:rsidRPr="007B77AF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noWrap/>
            <w:hideMark/>
          </w:tcPr>
          <w:p w14:paraId="60D799C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5660B6EE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3E112F4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gender</w:t>
            </w:r>
          </w:p>
        </w:tc>
        <w:tc>
          <w:tcPr>
            <w:tcW w:w="1701" w:type="dxa"/>
            <w:noWrap/>
            <w:hideMark/>
          </w:tcPr>
          <w:p w14:paraId="3450BC3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female versus male</w:t>
            </w:r>
          </w:p>
        </w:tc>
        <w:tc>
          <w:tcPr>
            <w:tcW w:w="1701" w:type="dxa"/>
            <w:noWrap/>
            <w:hideMark/>
          </w:tcPr>
          <w:p w14:paraId="1850A37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9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0.686-2.050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689C6CF0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0.542</w:t>
            </w:r>
          </w:p>
        </w:tc>
        <w:tc>
          <w:tcPr>
            <w:tcW w:w="1564" w:type="dxa"/>
            <w:hideMark/>
          </w:tcPr>
          <w:p w14:paraId="540C296C" w14:textId="77777777" w:rsidR="007E69E0" w:rsidRPr="007B77AF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719E063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59B19146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5756B19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WBC</w:t>
            </w:r>
          </w:p>
        </w:tc>
        <w:tc>
          <w:tcPr>
            <w:tcW w:w="1701" w:type="dxa"/>
            <w:noWrap/>
            <w:hideMark/>
          </w:tcPr>
          <w:p w14:paraId="33E79B4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2.2versus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2.2</w:t>
            </w:r>
          </w:p>
        </w:tc>
        <w:tc>
          <w:tcPr>
            <w:tcW w:w="1701" w:type="dxa"/>
            <w:noWrap/>
            <w:hideMark/>
          </w:tcPr>
          <w:p w14:paraId="573C360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7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0.429-1.393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3BF1787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0.391</w:t>
            </w:r>
          </w:p>
        </w:tc>
        <w:tc>
          <w:tcPr>
            <w:tcW w:w="1564" w:type="dxa"/>
            <w:hideMark/>
          </w:tcPr>
          <w:p w14:paraId="39A769D6" w14:textId="77777777" w:rsidR="007E69E0" w:rsidRPr="007B77AF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6694133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02A7550F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0C1F0D0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HGB</w:t>
            </w:r>
          </w:p>
        </w:tc>
        <w:tc>
          <w:tcPr>
            <w:tcW w:w="1701" w:type="dxa"/>
            <w:noWrap/>
            <w:hideMark/>
          </w:tcPr>
          <w:p w14:paraId="1E43ED9C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70versus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70</w:t>
            </w:r>
          </w:p>
        </w:tc>
        <w:tc>
          <w:tcPr>
            <w:tcW w:w="1701" w:type="dxa"/>
            <w:noWrap/>
            <w:hideMark/>
          </w:tcPr>
          <w:p w14:paraId="2EFF3D4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2.0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0.999-4.239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10DDE0AD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0.05</w:t>
            </w:r>
          </w:p>
        </w:tc>
        <w:tc>
          <w:tcPr>
            <w:tcW w:w="1564" w:type="dxa"/>
            <w:hideMark/>
          </w:tcPr>
          <w:p w14:paraId="2B00FC3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2.43(1.120-5.273)</w:t>
            </w:r>
          </w:p>
        </w:tc>
        <w:tc>
          <w:tcPr>
            <w:tcW w:w="646" w:type="dxa"/>
            <w:noWrap/>
            <w:hideMark/>
          </w:tcPr>
          <w:p w14:paraId="5FD828E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0.025</w:t>
            </w:r>
          </w:p>
        </w:tc>
      </w:tr>
      <w:tr w:rsidR="007E69E0" w:rsidRPr="007B77AF" w14:paraId="41471D56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6876DA1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PLT</w:t>
            </w:r>
          </w:p>
        </w:tc>
        <w:tc>
          <w:tcPr>
            <w:tcW w:w="1701" w:type="dxa"/>
            <w:noWrap/>
            <w:hideMark/>
          </w:tcPr>
          <w:p w14:paraId="3298B22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33versus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33</w:t>
            </w:r>
          </w:p>
        </w:tc>
        <w:tc>
          <w:tcPr>
            <w:tcW w:w="1701" w:type="dxa"/>
            <w:noWrap/>
            <w:hideMark/>
          </w:tcPr>
          <w:p w14:paraId="26F7ECFF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1.9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1.073-3.577)</w:t>
            </w:r>
          </w:p>
        </w:tc>
        <w:tc>
          <w:tcPr>
            <w:tcW w:w="993" w:type="dxa"/>
            <w:hideMark/>
          </w:tcPr>
          <w:p w14:paraId="104BB02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0.029</w:t>
            </w:r>
          </w:p>
        </w:tc>
        <w:tc>
          <w:tcPr>
            <w:tcW w:w="1564" w:type="dxa"/>
            <w:hideMark/>
          </w:tcPr>
          <w:p w14:paraId="42B1A6E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(0.887-3.678)</w:t>
            </w:r>
          </w:p>
        </w:tc>
        <w:tc>
          <w:tcPr>
            <w:tcW w:w="646" w:type="dxa"/>
            <w:noWrap/>
            <w:hideMark/>
          </w:tcPr>
          <w:p w14:paraId="345BCFF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0.103</w:t>
            </w:r>
          </w:p>
        </w:tc>
      </w:tr>
      <w:tr w:rsidR="007E69E0" w:rsidRPr="007B77AF" w14:paraId="3B708A8E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603D52D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CD3+%</w:t>
            </w:r>
          </w:p>
        </w:tc>
        <w:tc>
          <w:tcPr>
            <w:tcW w:w="1701" w:type="dxa"/>
            <w:noWrap/>
            <w:hideMark/>
          </w:tcPr>
          <w:p w14:paraId="2B9F0F5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50%</w:t>
            </w:r>
          </w:p>
        </w:tc>
        <w:tc>
          <w:tcPr>
            <w:tcW w:w="1701" w:type="dxa"/>
            <w:noWrap/>
            <w:hideMark/>
          </w:tcPr>
          <w:p w14:paraId="101B65C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2.0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1.004-4.293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061C447C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0.049</w:t>
            </w:r>
          </w:p>
        </w:tc>
        <w:tc>
          <w:tcPr>
            <w:tcW w:w="1564" w:type="dxa"/>
            <w:hideMark/>
          </w:tcPr>
          <w:p w14:paraId="057BFD9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3.22(1.302-7.983)</w:t>
            </w:r>
          </w:p>
        </w:tc>
        <w:tc>
          <w:tcPr>
            <w:tcW w:w="646" w:type="dxa"/>
            <w:noWrap/>
            <w:hideMark/>
          </w:tcPr>
          <w:p w14:paraId="00BBB08C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0.011</w:t>
            </w:r>
          </w:p>
        </w:tc>
      </w:tr>
      <w:tr w:rsidR="007E69E0" w:rsidRPr="007B77AF" w14:paraId="48FD5D72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67803D0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CD3+CD4+%</w:t>
            </w:r>
          </w:p>
        </w:tc>
        <w:tc>
          <w:tcPr>
            <w:tcW w:w="1701" w:type="dxa"/>
            <w:noWrap/>
            <w:hideMark/>
          </w:tcPr>
          <w:p w14:paraId="3DB334B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10%</w:t>
            </w:r>
          </w:p>
        </w:tc>
        <w:tc>
          <w:tcPr>
            <w:tcW w:w="1701" w:type="dxa"/>
            <w:noWrap/>
            <w:hideMark/>
          </w:tcPr>
          <w:p w14:paraId="1EFA99F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2.0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0.799-5.134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0EF15CC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0.137</w:t>
            </w:r>
          </w:p>
        </w:tc>
        <w:tc>
          <w:tcPr>
            <w:tcW w:w="1564" w:type="dxa"/>
            <w:hideMark/>
          </w:tcPr>
          <w:p w14:paraId="5C80A25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4DE0ED5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02BDB1F0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3AF6C58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CD3+CD8+%</w:t>
            </w:r>
          </w:p>
        </w:tc>
        <w:tc>
          <w:tcPr>
            <w:tcW w:w="1701" w:type="dxa"/>
            <w:noWrap/>
            <w:hideMark/>
          </w:tcPr>
          <w:p w14:paraId="2804306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20%</w:t>
            </w:r>
          </w:p>
        </w:tc>
        <w:tc>
          <w:tcPr>
            <w:tcW w:w="1701" w:type="dxa"/>
            <w:noWrap/>
            <w:hideMark/>
          </w:tcPr>
          <w:p w14:paraId="43C16B8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1.46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0.776-2.751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6E4810C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0.24</w:t>
            </w:r>
          </w:p>
        </w:tc>
        <w:tc>
          <w:tcPr>
            <w:tcW w:w="1564" w:type="dxa"/>
            <w:hideMark/>
          </w:tcPr>
          <w:p w14:paraId="5DB7CB13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6EF6879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6710808C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425FE94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CD19%</w:t>
            </w:r>
          </w:p>
        </w:tc>
        <w:tc>
          <w:tcPr>
            <w:tcW w:w="1701" w:type="dxa"/>
            <w:noWrap/>
            <w:hideMark/>
          </w:tcPr>
          <w:p w14:paraId="74851F4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3%</w:t>
            </w:r>
          </w:p>
        </w:tc>
        <w:tc>
          <w:tcPr>
            <w:tcW w:w="1701" w:type="dxa"/>
            <w:noWrap/>
            <w:hideMark/>
          </w:tcPr>
          <w:p w14:paraId="320D2F5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0.627-2.321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3EDE334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0.574</w:t>
            </w:r>
          </w:p>
        </w:tc>
        <w:tc>
          <w:tcPr>
            <w:tcW w:w="1564" w:type="dxa"/>
            <w:hideMark/>
          </w:tcPr>
          <w:p w14:paraId="6D625C12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7173159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454E53A9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7F205F5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CD3-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CD16+CD56+%</w:t>
            </w:r>
          </w:p>
        </w:tc>
        <w:tc>
          <w:tcPr>
            <w:tcW w:w="1701" w:type="dxa"/>
            <w:noWrap/>
            <w:hideMark/>
          </w:tcPr>
          <w:p w14:paraId="17F6565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</w:t>
            </w:r>
          </w:p>
        </w:tc>
        <w:tc>
          <w:tcPr>
            <w:tcW w:w="1701" w:type="dxa"/>
            <w:noWrap/>
            <w:hideMark/>
          </w:tcPr>
          <w:p w14:paraId="605AF0E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2.82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1.330-5.985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1BD837E4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0.007</w:t>
            </w:r>
          </w:p>
        </w:tc>
        <w:tc>
          <w:tcPr>
            <w:tcW w:w="1564" w:type="dxa"/>
            <w:hideMark/>
          </w:tcPr>
          <w:p w14:paraId="50E4F03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3.16(1.473-6.787)</w:t>
            </w:r>
          </w:p>
        </w:tc>
        <w:tc>
          <w:tcPr>
            <w:tcW w:w="646" w:type="dxa"/>
            <w:noWrap/>
            <w:hideMark/>
          </w:tcPr>
          <w:p w14:paraId="79E0EF6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0.003</w:t>
            </w:r>
          </w:p>
        </w:tc>
      </w:tr>
      <w:tr w:rsidR="007E69E0" w:rsidRPr="007B77AF" w14:paraId="158BE965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68EC483E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CD4+/ CD8+</w:t>
            </w:r>
          </w:p>
        </w:tc>
        <w:tc>
          <w:tcPr>
            <w:tcW w:w="1701" w:type="dxa"/>
            <w:noWrap/>
            <w:hideMark/>
          </w:tcPr>
          <w:p w14:paraId="4B9C6829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80%versus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80%</w:t>
            </w:r>
          </w:p>
        </w:tc>
        <w:tc>
          <w:tcPr>
            <w:tcW w:w="1701" w:type="dxa"/>
            <w:noWrap/>
            <w:hideMark/>
          </w:tcPr>
          <w:p w14:paraId="4A54CD7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（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0.365-1.252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993" w:type="dxa"/>
            <w:hideMark/>
          </w:tcPr>
          <w:p w14:paraId="325BA05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0.213</w:t>
            </w:r>
          </w:p>
        </w:tc>
        <w:tc>
          <w:tcPr>
            <w:tcW w:w="1564" w:type="dxa"/>
            <w:hideMark/>
          </w:tcPr>
          <w:p w14:paraId="00229CA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4AE02F8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483CF4BB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33859505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CD4+CD25+%</w:t>
            </w:r>
          </w:p>
        </w:tc>
        <w:tc>
          <w:tcPr>
            <w:tcW w:w="1701" w:type="dxa"/>
            <w:noWrap/>
            <w:hideMark/>
          </w:tcPr>
          <w:p w14:paraId="26B2A5AD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4%</w:t>
            </w:r>
          </w:p>
        </w:tc>
        <w:tc>
          <w:tcPr>
            <w:tcW w:w="1701" w:type="dxa"/>
            <w:noWrap/>
            <w:hideMark/>
          </w:tcPr>
          <w:p w14:paraId="2E8AB4EA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1.30(0.609-2.784)</w:t>
            </w:r>
          </w:p>
        </w:tc>
        <w:tc>
          <w:tcPr>
            <w:tcW w:w="993" w:type="dxa"/>
            <w:hideMark/>
          </w:tcPr>
          <w:p w14:paraId="1A4B5166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0.496</w:t>
            </w:r>
          </w:p>
        </w:tc>
        <w:tc>
          <w:tcPr>
            <w:tcW w:w="1564" w:type="dxa"/>
            <w:hideMark/>
          </w:tcPr>
          <w:p w14:paraId="567E681B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4A6CBA89" w14:textId="77777777" w:rsidR="007E69E0" w:rsidRPr="007B77AF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7E69E0" w:rsidRPr="007B77AF" w14:paraId="46086F0D" w14:textId="77777777" w:rsidTr="000C79D7">
        <w:trPr>
          <w:trHeight w:val="280"/>
        </w:trPr>
        <w:tc>
          <w:tcPr>
            <w:tcW w:w="1701" w:type="dxa"/>
            <w:noWrap/>
            <w:hideMark/>
          </w:tcPr>
          <w:p w14:paraId="6585976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CD25+CD127dim%</w:t>
            </w:r>
          </w:p>
        </w:tc>
        <w:tc>
          <w:tcPr>
            <w:tcW w:w="1701" w:type="dxa"/>
            <w:noWrap/>
            <w:hideMark/>
          </w:tcPr>
          <w:p w14:paraId="510E32B8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＜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2%versus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2%</w:t>
            </w:r>
          </w:p>
        </w:tc>
        <w:tc>
          <w:tcPr>
            <w:tcW w:w="1701" w:type="dxa"/>
            <w:noWrap/>
            <w:hideMark/>
          </w:tcPr>
          <w:p w14:paraId="28BC90B1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</w:t>
            </w:r>
            <w:r w:rsidRPr="007B77AF">
              <w:rPr>
                <w:rFonts w:ascii="Times New Roman" w:eastAsia="宋体" w:hAnsi="Times New Roman" w:cs="Times New Roman"/>
                <w:sz w:val="15"/>
                <w:szCs w:val="15"/>
              </w:rPr>
              <w:t>7</w:t>
            </w: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(0.658-3.262)</w:t>
            </w:r>
          </w:p>
        </w:tc>
        <w:tc>
          <w:tcPr>
            <w:tcW w:w="993" w:type="dxa"/>
            <w:hideMark/>
          </w:tcPr>
          <w:p w14:paraId="65079397" w14:textId="77777777" w:rsidR="007E69E0" w:rsidRPr="007B77AF" w:rsidRDefault="007E69E0" w:rsidP="000C79D7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B77A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0.35</w:t>
            </w:r>
          </w:p>
        </w:tc>
        <w:tc>
          <w:tcPr>
            <w:tcW w:w="1564" w:type="dxa"/>
            <w:hideMark/>
          </w:tcPr>
          <w:p w14:paraId="6EB5F805" w14:textId="77777777" w:rsidR="007E69E0" w:rsidRPr="007B77AF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46" w:type="dxa"/>
            <w:noWrap/>
            <w:hideMark/>
          </w:tcPr>
          <w:p w14:paraId="55F8D4CC" w14:textId="77777777" w:rsidR="007E69E0" w:rsidRPr="007B77AF" w:rsidRDefault="007E69E0" w:rsidP="000C79D7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</w:tbl>
    <w:p w14:paraId="4C991080" w14:textId="77777777" w:rsidR="007E69E0" w:rsidRPr="007B77AF" w:rsidRDefault="007E69E0" w:rsidP="007E69E0">
      <w:pPr>
        <w:rPr>
          <w:rFonts w:ascii="Times New Roman" w:eastAsia="宋体" w:hAnsi="Times New Roman" w:cs="Times New Roman"/>
          <w:sz w:val="20"/>
          <w:szCs w:val="20"/>
        </w:rPr>
      </w:pPr>
      <w:r w:rsidRPr="007B77AF">
        <w:rPr>
          <w:rFonts w:ascii="Times New Roman" w:eastAsia="宋体" w:hAnsi="Times New Roman" w:cs="Times New Roman"/>
          <w:sz w:val="20"/>
          <w:szCs w:val="20"/>
        </w:rPr>
        <w:t>CI: confidence interval; HR: hazard ratio.</w:t>
      </w:r>
    </w:p>
    <w:p w14:paraId="271AE2FB" w14:textId="77777777" w:rsidR="007E69E0" w:rsidRPr="007B77AF" w:rsidRDefault="007E69E0" w:rsidP="007E69E0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D8280EA" w14:textId="77777777" w:rsidR="007E69E0" w:rsidRPr="007B77AF" w:rsidRDefault="007E69E0" w:rsidP="007E69E0">
      <w:pPr>
        <w:rPr>
          <w:rFonts w:ascii="Times New Roman" w:eastAsia="宋体" w:hAnsi="Times New Roman" w:cs="Times New Roman"/>
          <w:sz w:val="24"/>
          <w:szCs w:val="24"/>
        </w:rPr>
      </w:pPr>
    </w:p>
    <w:p w14:paraId="229860A9" w14:textId="77777777" w:rsidR="007E69E0" w:rsidRPr="007C66C9" w:rsidRDefault="007E69E0" w:rsidP="007E69E0">
      <w:pPr>
        <w:ind w:left="400" w:hangingChars="200" w:hanging="400"/>
        <w:rPr>
          <w:rFonts w:ascii="Times New Roman" w:eastAsia="宋体" w:hAnsi="Times New Roman" w:cs="Times New Roman"/>
          <w:sz w:val="20"/>
          <w:szCs w:val="20"/>
        </w:rPr>
      </w:pPr>
    </w:p>
    <w:p w14:paraId="766FC70C" w14:textId="77777777" w:rsidR="007E69E0" w:rsidRPr="007E69E0" w:rsidRDefault="007E69E0">
      <w:pPr>
        <w:rPr>
          <w:rFonts w:hint="eastAsia"/>
        </w:rPr>
      </w:pPr>
    </w:p>
    <w:sectPr w:rsidR="007E69E0" w:rsidRPr="007E6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B2A55" w14:textId="77777777" w:rsidR="00862C03" w:rsidRDefault="00862C03" w:rsidP="007E69E0">
      <w:r>
        <w:separator/>
      </w:r>
    </w:p>
  </w:endnote>
  <w:endnote w:type="continuationSeparator" w:id="0">
    <w:p w14:paraId="52674973" w14:textId="77777777" w:rsidR="00862C03" w:rsidRDefault="00862C03" w:rsidP="007E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CF451" w14:textId="77777777" w:rsidR="00862C03" w:rsidRDefault="00862C03" w:rsidP="007E69E0">
      <w:r>
        <w:separator/>
      </w:r>
    </w:p>
  </w:footnote>
  <w:footnote w:type="continuationSeparator" w:id="0">
    <w:p w14:paraId="1BEEB73F" w14:textId="77777777" w:rsidR="00862C03" w:rsidRDefault="00862C03" w:rsidP="007E6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A9"/>
    <w:rsid w:val="00334EA9"/>
    <w:rsid w:val="007E69E0"/>
    <w:rsid w:val="00862C03"/>
    <w:rsid w:val="008B74BD"/>
    <w:rsid w:val="00A7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05FF7"/>
  <w15:chartTrackingRefBased/>
  <w15:docId w15:val="{53648D4F-469F-4AFC-A651-4AA1752D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69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6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69E0"/>
    <w:rPr>
      <w:sz w:val="18"/>
      <w:szCs w:val="18"/>
    </w:rPr>
  </w:style>
  <w:style w:type="table" w:styleId="a7">
    <w:name w:val="Table Grid"/>
    <w:basedOn w:val="a1"/>
    <w:uiPriority w:val="39"/>
    <w:qFormat/>
    <w:rsid w:val="007E69E0"/>
    <w:rPr>
      <w:kern w:val="0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7E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 小穗</dc:creator>
  <cp:keywords/>
  <dc:description/>
  <cp:lastModifiedBy>凌 小穗</cp:lastModifiedBy>
  <cp:revision>3</cp:revision>
  <dcterms:created xsi:type="dcterms:W3CDTF">2022-12-11T09:44:00Z</dcterms:created>
  <dcterms:modified xsi:type="dcterms:W3CDTF">2022-12-11T09:48:00Z</dcterms:modified>
</cp:coreProperties>
</file>