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70EB5" w14:textId="3650E1D6" w:rsidR="001C6A4F" w:rsidRPr="001C6A4F" w:rsidRDefault="001C6A4F" w:rsidP="001C6A4F">
      <w:pPr>
        <w:rPr>
          <w:shd w:val="clear" w:color="auto" w:fill="FFFFFF"/>
        </w:rPr>
      </w:pPr>
      <w:r w:rsidRPr="001C6A4F">
        <w:rPr>
          <w:shd w:val="clear" w:color="auto" w:fill="FFFFFF"/>
        </w:rPr>
        <w:t>Additional file 1</w:t>
      </w:r>
    </w:p>
    <w:p w14:paraId="4DF66783" w14:textId="6B6B89EC" w:rsidR="00B25791" w:rsidRPr="001C6A4F" w:rsidRDefault="00000000" w:rsidP="001C6A4F">
      <w:pPr>
        <w:jc w:val="center"/>
        <w:rPr>
          <w:rFonts w:cs="Times New Roman"/>
          <w:b/>
          <w:bCs/>
          <w:szCs w:val="20"/>
          <w:shd w:val="clear" w:color="auto" w:fill="FFFFFF"/>
        </w:rPr>
      </w:pPr>
      <w:r w:rsidRPr="001C6A4F">
        <w:rPr>
          <w:rFonts w:cs="Times New Roman"/>
          <w:b/>
          <w:bCs/>
          <w:szCs w:val="20"/>
          <w:shd w:val="clear" w:color="auto" w:fill="FFFFFF"/>
        </w:rPr>
        <w:t>Study on the pharmacokinetics of AK0705 inhalation solution</w:t>
      </w:r>
    </w:p>
    <w:p w14:paraId="00EDDC2B" w14:textId="77777777" w:rsidR="00B25791" w:rsidRPr="001C6A4F" w:rsidRDefault="00000000">
      <w:pPr>
        <w:jc w:val="left"/>
        <w:rPr>
          <w:rFonts w:eastAsia="PingFang SC" w:cs="Times New Roman"/>
          <w:b/>
          <w:bCs/>
          <w:color w:val="101214"/>
          <w:szCs w:val="20"/>
          <w:shd w:val="clear" w:color="auto" w:fill="FFFFFF"/>
        </w:rPr>
      </w:pPr>
      <w:r w:rsidRPr="001C6A4F">
        <w:rPr>
          <w:rFonts w:eastAsia="PingFang SC" w:cs="Times New Roman"/>
          <w:b/>
          <w:bCs/>
          <w:color w:val="101214"/>
          <w:szCs w:val="20"/>
          <w:shd w:val="clear" w:color="auto" w:fill="FFFFFF"/>
        </w:rPr>
        <w:t>Abstract</w:t>
      </w:r>
    </w:p>
    <w:p w14:paraId="40240D5A" w14:textId="77777777" w:rsidR="00B25791" w:rsidRDefault="00000000">
      <w:pPr>
        <w:jc w:val="left"/>
        <w:rPr>
          <w:rFonts w:ascii="Helvetica" w:eastAsia="PingFang SC" w:hAnsi="Helvetica"/>
          <w:b/>
          <w:bCs/>
          <w:color w:val="101214"/>
          <w:sz w:val="14"/>
          <w:szCs w:val="14"/>
          <w:shd w:val="clear" w:color="auto" w:fill="FFFFFF"/>
        </w:rPr>
      </w:pPr>
      <w:r w:rsidRPr="001C6A4F">
        <w:rPr>
          <w:rFonts w:eastAsia="PingFang SC" w:cs="Times New Roman"/>
          <w:b/>
          <w:bCs/>
          <w:color w:val="101214"/>
          <w:szCs w:val="20"/>
          <w:shd w:val="clear" w:color="auto" w:fill="FFFFFF"/>
        </w:rPr>
        <w:t xml:space="preserve">Purpose: </w:t>
      </w:r>
    </w:p>
    <w:p w14:paraId="42210439" w14:textId="77777777" w:rsidR="00B25791" w:rsidRDefault="00000000" w:rsidP="001C6A4F">
      <w:pPr>
        <w:rPr>
          <w:shd w:val="clear" w:color="auto" w:fill="FFFFFF"/>
        </w:rPr>
      </w:pPr>
      <w:r>
        <w:rPr>
          <w:rFonts w:hint="eastAsia"/>
          <w:shd w:val="clear" w:color="auto" w:fill="FFFFFF"/>
        </w:rPr>
        <w:t>The drug concentration and particle size distribution in the aerosol of AK0705 solution after inhalation were detected. To evaluate the pharmacokinetics of AK0705 mice after single inhalation, and to detect the concentration of AK0705 mice in alveolar lavage fluid and lung tissue.</w:t>
      </w:r>
    </w:p>
    <w:p w14:paraId="07ABCB70" w14:textId="77777777" w:rsidR="00B25791" w:rsidRPr="001C6A4F" w:rsidRDefault="00000000" w:rsidP="001C6A4F">
      <w:pPr>
        <w:rPr>
          <w:b/>
          <w:bCs/>
          <w:shd w:val="clear" w:color="auto" w:fill="FFFFFF"/>
        </w:rPr>
      </w:pPr>
      <w:r w:rsidRPr="001C6A4F">
        <w:rPr>
          <w:b/>
          <w:bCs/>
          <w:shd w:val="clear" w:color="auto" w:fill="FFFFFF"/>
        </w:rPr>
        <w:t>Method:</w:t>
      </w:r>
    </w:p>
    <w:p w14:paraId="64A83B29" w14:textId="77777777" w:rsidR="00B25791" w:rsidRPr="001C6A4F" w:rsidRDefault="00000000" w:rsidP="001C6A4F">
      <w:pPr>
        <w:rPr>
          <w:b/>
          <w:bCs/>
          <w:shd w:val="clear" w:color="auto" w:fill="FFFFFF"/>
        </w:rPr>
      </w:pPr>
      <w:r w:rsidRPr="001C6A4F">
        <w:rPr>
          <w:b/>
          <w:bCs/>
          <w:shd w:val="clear" w:color="auto" w:fill="FFFFFF"/>
        </w:rPr>
        <w:t>1</w:t>
      </w:r>
      <w:r w:rsidRPr="001C6A4F">
        <w:rPr>
          <w:rFonts w:hint="eastAsia"/>
          <w:b/>
          <w:bCs/>
          <w:shd w:val="clear" w:color="auto" w:fill="FFFFFF"/>
        </w:rPr>
        <w:t xml:space="preserve">. Aerosol concentration detection </w:t>
      </w:r>
    </w:p>
    <w:p w14:paraId="24F28BEE" w14:textId="77777777" w:rsidR="00B25791" w:rsidRDefault="00000000" w:rsidP="001C6A4F">
      <w:pPr>
        <w:rPr>
          <w:shd w:val="clear" w:color="auto" w:fill="FFFFFF"/>
        </w:rPr>
      </w:pPr>
      <w:r>
        <w:rPr>
          <w:rFonts w:hint="eastAsia"/>
          <w:shd w:val="clear" w:color="auto" w:fill="FFFFFF"/>
        </w:rPr>
        <w:t>Session 1: Systematic sampling of oral and nasal inhalation exposure of small animals (syringe sampling method</w:t>
      </w:r>
      <w:proofErr w:type="gramStart"/>
      <w:r>
        <w:rPr>
          <w:rFonts w:hint="eastAsia"/>
          <w:shd w:val="clear" w:color="auto" w:fill="FFFFFF"/>
        </w:rPr>
        <w:t>) :</w:t>
      </w:r>
      <w:proofErr w:type="gramEnd"/>
      <w:r>
        <w:rPr>
          <w:rFonts w:hint="eastAsia"/>
          <w:shd w:val="clear" w:color="auto" w:fill="FFFFFF"/>
        </w:rPr>
        <w:t xml:space="preserve"> </w:t>
      </w:r>
    </w:p>
    <w:p w14:paraId="07EF02DB" w14:textId="77777777" w:rsidR="00B25791" w:rsidRDefault="00000000" w:rsidP="001C6A4F">
      <w:pPr>
        <w:rPr>
          <w:shd w:val="clear" w:color="auto" w:fill="FFFFFF"/>
        </w:rPr>
      </w:pPr>
      <w:r>
        <w:rPr>
          <w:rFonts w:hint="eastAsia"/>
          <w:shd w:val="clear" w:color="auto" w:fill="FFFFFF"/>
        </w:rPr>
        <w:t xml:space="preserve">Use a 6-well liquid aerosol generator to spray the AK0705 inhalation solution into the small animal oral and nasal inhalation exposure system. After the aerosol is filled, use a 50 mL syringe (2 mL solvent (ethyl wax: Ethanol = 8:2)) </w:t>
      </w:r>
      <w:r>
        <w:rPr>
          <w:shd w:val="clear" w:color="auto" w:fill="FFFFFF"/>
        </w:rPr>
        <w:t>to extract</w:t>
      </w:r>
      <w:r>
        <w:rPr>
          <w:rFonts w:hint="eastAsia"/>
          <w:shd w:val="clear" w:color="auto" w:fill="FFFFFF"/>
        </w:rPr>
        <w:t xml:space="preserve"> 48mL of aerosol from the upper and lower layers of the exposure system, </w:t>
      </w:r>
      <w:r>
        <w:rPr>
          <w:shd w:val="clear" w:color="auto" w:fill="FFFFFF"/>
        </w:rPr>
        <w:t>close</w:t>
      </w:r>
      <w:r>
        <w:rPr>
          <w:rFonts w:hint="eastAsia"/>
          <w:shd w:val="clear" w:color="auto" w:fill="FFFFFF"/>
        </w:rPr>
        <w:t xml:space="preserve"> the syringe with a rubber plug, </w:t>
      </w:r>
      <w:r>
        <w:rPr>
          <w:shd w:val="clear" w:color="auto" w:fill="FFFFFF"/>
        </w:rPr>
        <w:t>stand</w:t>
      </w:r>
      <w:r>
        <w:rPr>
          <w:rFonts w:hint="eastAsia"/>
          <w:shd w:val="clear" w:color="auto" w:fill="FFFFFF"/>
        </w:rPr>
        <w:t xml:space="preserve"> for 1min, violently shook, stored at 4</w:t>
      </w:r>
      <w:r>
        <w:rPr>
          <w:rFonts w:hint="eastAsia"/>
          <w:shd w:val="clear" w:color="auto" w:fill="FFFFFF"/>
        </w:rPr>
        <w:t>°</w:t>
      </w:r>
      <w:r>
        <w:rPr>
          <w:rFonts w:hint="eastAsia"/>
          <w:shd w:val="clear" w:color="auto" w:fill="FFFFFF"/>
        </w:rPr>
        <w:t xml:space="preserve">c, sampled once each, twice in total. </w:t>
      </w:r>
    </w:p>
    <w:p w14:paraId="774D336B" w14:textId="77777777" w:rsidR="00B25791" w:rsidRDefault="00000000" w:rsidP="001C6A4F">
      <w:pPr>
        <w:rPr>
          <w:shd w:val="clear" w:color="auto" w:fill="FFFFFF"/>
        </w:rPr>
      </w:pPr>
      <w:r>
        <w:rPr>
          <w:rFonts w:hint="eastAsia"/>
          <w:shd w:val="clear" w:color="auto" w:fill="FFFFFF"/>
        </w:rPr>
        <w:t>Second: Systematic sampling of small animals' oral and nasal inhalation exposure (filtration method</w:t>
      </w:r>
      <w:proofErr w:type="gramStart"/>
      <w:r>
        <w:rPr>
          <w:rFonts w:hint="eastAsia"/>
          <w:shd w:val="clear" w:color="auto" w:fill="FFFFFF"/>
        </w:rPr>
        <w:t>) :</w:t>
      </w:r>
      <w:proofErr w:type="gramEnd"/>
      <w:r>
        <w:rPr>
          <w:rFonts w:hint="eastAsia"/>
          <w:shd w:val="clear" w:color="auto" w:fill="FFFFFF"/>
        </w:rPr>
        <w:t xml:space="preserve"> </w:t>
      </w:r>
    </w:p>
    <w:p w14:paraId="67BA81FC" w14:textId="77777777" w:rsidR="00B25791" w:rsidRDefault="00000000" w:rsidP="001C6A4F">
      <w:pPr>
        <w:rPr>
          <w:shd w:val="clear" w:color="auto" w:fill="FFFFFF"/>
        </w:rPr>
      </w:pPr>
      <w:r>
        <w:rPr>
          <w:rFonts w:hint="eastAsia"/>
          <w:shd w:val="clear" w:color="auto" w:fill="FFFFFF"/>
        </w:rPr>
        <w:t xml:space="preserve">The AK0705 inhalation solution was sprayed into the oral-nasal inhalation exposure system of small animals with a 6-hole liquid aerosol generator and a compression atomizing inhaler, respectively. 5 minutes after the aerosol was filled, the sampling flow rate was set at 1 L/min, and the collection time was 2 min. The aerosol in the exposure system was collected with </w:t>
      </w:r>
      <w:r>
        <w:rPr>
          <w:shd w:val="clear" w:color="auto" w:fill="FFFFFF"/>
        </w:rPr>
        <w:t xml:space="preserve">a </w:t>
      </w:r>
      <w:r>
        <w:rPr>
          <w:rFonts w:hint="eastAsia"/>
          <w:shd w:val="clear" w:color="auto" w:fill="FFFFFF"/>
        </w:rPr>
        <w:t>glass fiber filter membrane. After the collection, the samples were placed in a 50 mL centrifuge tube, eluted with 50% acetyl wax, stored at 4</w:t>
      </w:r>
      <w:r>
        <w:rPr>
          <w:rFonts w:hint="eastAsia"/>
          <w:shd w:val="clear" w:color="auto" w:fill="FFFFFF"/>
        </w:rPr>
        <w:t>°</w:t>
      </w:r>
      <w:r>
        <w:rPr>
          <w:rFonts w:hint="eastAsia"/>
          <w:shd w:val="clear" w:color="auto" w:fill="FFFFFF"/>
        </w:rPr>
        <w:t>c, and sampled twice.</w:t>
      </w:r>
    </w:p>
    <w:p w14:paraId="791992F6" w14:textId="1657F1ED" w:rsidR="00B25791" w:rsidRDefault="00000000" w:rsidP="001C6A4F">
      <w:pPr>
        <w:rPr>
          <w:shd w:val="clear" w:color="auto" w:fill="FFFFFF"/>
        </w:rPr>
      </w:pPr>
      <w:r>
        <w:rPr>
          <w:rFonts w:hint="eastAsia"/>
          <w:shd w:val="clear" w:color="auto" w:fill="FFFFFF"/>
        </w:rPr>
        <w:t xml:space="preserve">The third time: The compression atomizing inhaler is sprayed into the small animal oral and nasal inhalation exposure system sampling (filter membrane method): </w:t>
      </w:r>
    </w:p>
    <w:p w14:paraId="6527CF37" w14:textId="77777777" w:rsidR="00B25791" w:rsidRDefault="00000000" w:rsidP="001C6A4F">
      <w:pPr>
        <w:rPr>
          <w:shd w:val="clear" w:color="auto" w:fill="FFFFFF"/>
        </w:rPr>
      </w:pPr>
      <w:r>
        <w:rPr>
          <w:rFonts w:hint="eastAsia"/>
          <w:shd w:val="clear" w:color="auto" w:fill="FFFFFF"/>
        </w:rPr>
        <w:t xml:space="preserve">The AK0705 inhalation solution was sprayed into the oral-nasal inhalation exposure system of small animals with a compression atomizing inhaler, and the sampling flow was set to be 1L/min for 5min after the aerosol was filled, and the collection time was 2min. The aerosol in the exposure system was collected with a glass fiber filter membrane, and then placed in a 50mL centrifuge tube after the </w:t>
      </w:r>
      <w:proofErr w:type="gramStart"/>
      <w:r>
        <w:rPr>
          <w:rFonts w:hint="eastAsia"/>
          <w:shd w:val="clear" w:color="auto" w:fill="FFFFFF"/>
        </w:rPr>
        <w:t>collection,</w:t>
      </w:r>
      <w:r>
        <w:rPr>
          <w:shd w:val="clear" w:color="auto" w:fill="FFFFFF"/>
        </w:rPr>
        <w:t xml:space="preserve"> </w:t>
      </w:r>
      <w:r>
        <w:rPr>
          <w:rFonts w:hint="eastAsia"/>
          <w:shd w:val="clear" w:color="auto" w:fill="FFFFFF"/>
        </w:rPr>
        <w:t>and</w:t>
      </w:r>
      <w:proofErr w:type="gramEnd"/>
      <w:r>
        <w:rPr>
          <w:rFonts w:hint="eastAsia"/>
          <w:shd w:val="clear" w:color="auto" w:fill="FFFFFF"/>
        </w:rPr>
        <w:t xml:space="preserve"> eluted with 50% </w:t>
      </w:r>
      <w:proofErr w:type="spellStart"/>
      <w:r>
        <w:rPr>
          <w:rFonts w:hint="eastAsia"/>
          <w:shd w:val="clear" w:color="auto" w:fill="FFFFFF"/>
        </w:rPr>
        <w:t>acetopylate</w:t>
      </w:r>
      <w:proofErr w:type="spellEnd"/>
      <w:r>
        <w:rPr>
          <w:rFonts w:hint="eastAsia"/>
          <w:shd w:val="clear" w:color="auto" w:fill="FFFFFF"/>
        </w:rPr>
        <w:t>. Store at 4</w:t>
      </w:r>
      <w:r>
        <w:rPr>
          <w:rFonts w:hint="eastAsia"/>
          <w:shd w:val="clear" w:color="auto" w:fill="FFFFFF"/>
        </w:rPr>
        <w:t>°</w:t>
      </w:r>
      <w:r>
        <w:rPr>
          <w:rFonts w:hint="eastAsia"/>
          <w:shd w:val="clear" w:color="auto" w:fill="FFFFFF"/>
        </w:rPr>
        <w:t xml:space="preserve">c and sample twice. </w:t>
      </w:r>
    </w:p>
    <w:p w14:paraId="434567BE" w14:textId="46E8C0E7" w:rsidR="00B25791" w:rsidRDefault="00000000" w:rsidP="001C6A4F">
      <w:pPr>
        <w:rPr>
          <w:shd w:val="clear" w:color="auto" w:fill="FFFFFF"/>
        </w:rPr>
      </w:pPr>
      <w:r>
        <w:rPr>
          <w:rFonts w:hint="eastAsia"/>
          <w:shd w:val="clear" w:color="auto" w:fill="FFFFFF"/>
        </w:rPr>
        <w:t xml:space="preserve">The 4th time: the compression atomizing inhaler is sprayed into the atomizing medicine supply box for sampling (syringe sampling method): </w:t>
      </w:r>
    </w:p>
    <w:p w14:paraId="58A9BA0A" w14:textId="77777777" w:rsidR="00B25791" w:rsidRDefault="00000000" w:rsidP="001C6A4F">
      <w:pPr>
        <w:rPr>
          <w:shd w:val="clear" w:color="auto" w:fill="FFFFFF"/>
        </w:rPr>
      </w:pPr>
      <w:r>
        <w:rPr>
          <w:rFonts w:hint="eastAsia"/>
          <w:shd w:val="clear" w:color="auto" w:fill="FFFFFF"/>
        </w:rPr>
        <w:t>Spray the AK0705 inhalation solution into the atomizing medicine cabinet with a compressed atomizing inhaler. When the aerosol containing the AK0705 inhalation solution is full, use a 50mL syringe (extract 2mL60% acetyl wax in advance) to extract the atomized medicine cabinet</w:t>
      </w:r>
      <w:r>
        <w:rPr>
          <w:shd w:val="clear" w:color="auto" w:fill="FFFFFF"/>
        </w:rPr>
        <w:t xml:space="preserve"> </w:t>
      </w:r>
      <w:r>
        <w:rPr>
          <w:rFonts w:hint="eastAsia"/>
          <w:shd w:val="clear" w:color="auto" w:fill="FFFFFF"/>
        </w:rPr>
        <w:t>48mL aerosol, close the syringe with a rubber plug, stand for 1 min, and violently shake, that is, collect 48mL aerosol. Sample once in total.</w:t>
      </w:r>
    </w:p>
    <w:p w14:paraId="0252FF8F" w14:textId="77777777" w:rsidR="00B25791" w:rsidRPr="001C6A4F" w:rsidRDefault="00000000" w:rsidP="001C6A4F">
      <w:pPr>
        <w:rPr>
          <w:b/>
          <w:bCs/>
          <w:shd w:val="clear" w:color="auto" w:fill="FFFFFF"/>
        </w:rPr>
      </w:pPr>
      <w:r w:rsidRPr="001C6A4F">
        <w:rPr>
          <w:rFonts w:hint="eastAsia"/>
          <w:b/>
          <w:bCs/>
          <w:shd w:val="clear" w:color="auto" w:fill="FFFFFF"/>
        </w:rPr>
        <w:t xml:space="preserve">2. Particle size distribution detection </w:t>
      </w:r>
    </w:p>
    <w:p w14:paraId="4522AFF8" w14:textId="6A3D3369" w:rsidR="00B25791" w:rsidRDefault="00000000" w:rsidP="001C6A4F">
      <w:pPr>
        <w:rPr>
          <w:shd w:val="clear" w:color="auto" w:fill="FFFFFF"/>
        </w:rPr>
      </w:pPr>
      <w:r>
        <w:rPr>
          <w:rFonts w:hint="eastAsia"/>
          <w:shd w:val="clear" w:color="auto" w:fill="FFFFFF"/>
        </w:rPr>
        <w:t xml:space="preserve">The AK0705 inhalation solution was sprayed into the exposed tower with a 6-hole liquid aerosol generator, and the particle size distribution of the aerosol in the exposed tower was detected with a small flow impactor. The sampling time was 10 </w:t>
      </w:r>
      <w:proofErr w:type="gramStart"/>
      <w:r>
        <w:rPr>
          <w:rFonts w:hint="eastAsia"/>
          <w:shd w:val="clear" w:color="auto" w:fill="FFFFFF"/>
        </w:rPr>
        <w:t>min</w:t>
      </w:r>
      <w:proofErr w:type="gramEnd"/>
      <w:r>
        <w:rPr>
          <w:rFonts w:hint="eastAsia"/>
          <w:shd w:val="clear" w:color="auto" w:fill="FFFFFF"/>
        </w:rPr>
        <w:t xml:space="preserve"> and the sampling flow was 0.5 L/min. The aerodynamic median diameter (MMAI) and geometric standard deviation (GSD) of aerosols were calculated. </w:t>
      </w:r>
    </w:p>
    <w:p w14:paraId="5EC59E94" w14:textId="77777777" w:rsidR="00B25791" w:rsidRPr="001C6A4F" w:rsidRDefault="00000000" w:rsidP="001C6A4F">
      <w:pPr>
        <w:rPr>
          <w:b/>
          <w:bCs/>
          <w:shd w:val="clear" w:color="auto" w:fill="FFFFFF"/>
        </w:rPr>
      </w:pPr>
      <w:r w:rsidRPr="001C6A4F">
        <w:rPr>
          <w:rFonts w:hint="eastAsia"/>
          <w:b/>
          <w:bCs/>
          <w:shd w:val="clear" w:color="auto" w:fill="FFFFFF"/>
        </w:rPr>
        <w:t xml:space="preserve">3. Grouping and administration </w:t>
      </w:r>
    </w:p>
    <w:p w14:paraId="5A382AAB" w14:textId="30FFCA36" w:rsidR="00B25791" w:rsidRDefault="00000000" w:rsidP="001C6A4F">
      <w:pPr>
        <w:rPr>
          <w:shd w:val="clear" w:color="auto" w:fill="FFFFFF"/>
        </w:rPr>
      </w:pPr>
      <w:r>
        <w:rPr>
          <w:rFonts w:hint="eastAsia"/>
          <w:shd w:val="clear" w:color="auto" w:fill="FFFFFF"/>
        </w:rPr>
        <w:t xml:space="preserve">After adaptive feeding, the animals were randomly divided into 3 groups: </w:t>
      </w:r>
      <w:r>
        <w:rPr>
          <w:shd w:val="clear" w:color="auto" w:fill="FFFFFF"/>
        </w:rPr>
        <w:t>A control</w:t>
      </w:r>
      <w:r>
        <w:rPr>
          <w:rFonts w:hint="eastAsia"/>
          <w:shd w:val="clear" w:color="auto" w:fill="FFFFFF"/>
        </w:rPr>
        <w:t xml:space="preserve"> group and AK0705 </w:t>
      </w:r>
      <w:r>
        <w:rPr>
          <w:rFonts w:hint="eastAsia"/>
          <w:shd w:val="clear" w:color="auto" w:fill="FFFFFF"/>
        </w:rPr>
        <w:lastRenderedPageBreak/>
        <w:t>(3 mg/kg)</w:t>
      </w:r>
      <w:r w:rsidR="00334324">
        <w:rPr>
          <w:shd w:val="clear" w:color="auto" w:fill="FFFFFF"/>
        </w:rPr>
        <w:t xml:space="preserve"> </w:t>
      </w:r>
      <w:r>
        <w:rPr>
          <w:rFonts w:hint="eastAsia"/>
          <w:shd w:val="clear" w:color="auto" w:fill="FFFFFF"/>
        </w:rPr>
        <w:t>Group</w:t>
      </w:r>
      <w:r w:rsidR="00334324">
        <w:rPr>
          <w:shd w:val="clear" w:color="auto" w:fill="FFFFFF"/>
        </w:rPr>
        <w:t>,</w:t>
      </w:r>
      <w:r>
        <w:rPr>
          <w:rFonts w:hint="eastAsia"/>
          <w:shd w:val="clear" w:color="auto" w:fill="FFFFFF"/>
        </w:rPr>
        <w:t xml:space="preserve"> AK0705 (10 mg/kg) group, and then the administration group </w:t>
      </w:r>
      <w:r w:rsidR="004A12FD">
        <w:rPr>
          <w:shd w:val="clear" w:color="auto" w:fill="FFFFFF"/>
        </w:rPr>
        <w:t>was</w:t>
      </w:r>
      <w:r>
        <w:rPr>
          <w:rFonts w:hint="eastAsia"/>
          <w:shd w:val="clear" w:color="auto" w:fill="FFFFFF"/>
        </w:rPr>
        <w:t xml:space="preserve"> further divided into </w:t>
      </w:r>
      <w:r w:rsidR="004A12FD">
        <w:rPr>
          <w:shd w:val="clear" w:color="auto" w:fill="FFFFFF"/>
        </w:rPr>
        <w:t>7</w:t>
      </w:r>
      <w:r>
        <w:rPr>
          <w:rFonts w:hint="eastAsia"/>
          <w:shd w:val="clear" w:color="auto" w:fill="FFFFFF"/>
        </w:rPr>
        <w:t xml:space="preserve"> time points, with 3 animals per time point.</w:t>
      </w:r>
    </w:p>
    <w:p w14:paraId="37C9D762" w14:textId="77777777" w:rsidR="00B25791" w:rsidRPr="001C6A4F" w:rsidRDefault="00000000" w:rsidP="001C6A4F">
      <w:pPr>
        <w:rPr>
          <w:b/>
          <w:bCs/>
          <w:shd w:val="clear" w:color="auto" w:fill="FFFFFF"/>
        </w:rPr>
      </w:pPr>
      <w:r w:rsidRPr="001C6A4F">
        <w:rPr>
          <w:rFonts w:hint="eastAsia"/>
          <w:b/>
          <w:bCs/>
          <w:shd w:val="clear" w:color="auto" w:fill="FFFFFF"/>
        </w:rPr>
        <w:t xml:space="preserve">4. Blood collection and time point </w:t>
      </w:r>
    </w:p>
    <w:p w14:paraId="5558AEB4" w14:textId="11343266" w:rsidR="00B25791" w:rsidRDefault="00000000" w:rsidP="001C6A4F">
      <w:pPr>
        <w:rPr>
          <w:shd w:val="clear" w:color="auto" w:fill="FFFFFF"/>
        </w:rPr>
      </w:pPr>
      <w:r>
        <w:rPr>
          <w:rFonts w:hint="eastAsia"/>
          <w:shd w:val="clear" w:color="auto" w:fill="FFFFFF"/>
        </w:rPr>
        <w:t xml:space="preserve">Blood samples were collected from eyeballs at 0.25 h, </w:t>
      </w:r>
      <w:r w:rsidR="00334324">
        <w:rPr>
          <w:shd w:val="clear" w:color="auto" w:fill="FFFFFF"/>
        </w:rPr>
        <w:t>0</w:t>
      </w:r>
      <w:r w:rsidR="001C6A4F">
        <w:rPr>
          <w:shd w:val="clear" w:color="auto" w:fill="FFFFFF"/>
        </w:rPr>
        <w:t xml:space="preserve">.5 </w:t>
      </w:r>
      <w:r>
        <w:rPr>
          <w:rFonts w:hint="eastAsia"/>
          <w:shd w:val="clear" w:color="auto" w:fill="FFFFFF"/>
        </w:rPr>
        <w:t xml:space="preserve">h, </w:t>
      </w:r>
      <w:r w:rsidR="001C6A4F">
        <w:rPr>
          <w:shd w:val="clear" w:color="auto" w:fill="FFFFFF"/>
        </w:rPr>
        <w:t xml:space="preserve">1 h, </w:t>
      </w:r>
      <w:r>
        <w:rPr>
          <w:rFonts w:hint="eastAsia"/>
          <w:shd w:val="clear" w:color="auto" w:fill="FFFFFF"/>
        </w:rPr>
        <w:t xml:space="preserve">2h, </w:t>
      </w:r>
      <w:r>
        <w:rPr>
          <w:shd w:val="clear" w:color="auto" w:fill="FFFFFF"/>
        </w:rPr>
        <w:t xml:space="preserve">4 h, </w:t>
      </w:r>
      <w:r>
        <w:rPr>
          <w:rFonts w:hint="eastAsia"/>
          <w:shd w:val="clear" w:color="auto" w:fill="FFFFFF"/>
        </w:rPr>
        <w:t>6h</w:t>
      </w:r>
      <w:r>
        <w:rPr>
          <w:shd w:val="clear" w:color="auto" w:fill="FFFFFF"/>
        </w:rPr>
        <w:t>,</w:t>
      </w:r>
      <w:r>
        <w:rPr>
          <w:rFonts w:hint="eastAsia"/>
          <w:shd w:val="clear" w:color="auto" w:fill="FFFFFF"/>
        </w:rPr>
        <w:t xml:space="preserve"> and 12 h after administration, respectively. </w:t>
      </w:r>
    </w:p>
    <w:p w14:paraId="46332301" w14:textId="77777777" w:rsidR="00B25791" w:rsidRPr="001C6A4F" w:rsidRDefault="00000000" w:rsidP="001C6A4F">
      <w:pPr>
        <w:rPr>
          <w:b/>
          <w:bCs/>
          <w:shd w:val="clear" w:color="auto" w:fill="FFFFFF"/>
        </w:rPr>
      </w:pPr>
      <w:r w:rsidRPr="001C6A4F">
        <w:rPr>
          <w:rFonts w:hint="eastAsia"/>
          <w:b/>
          <w:bCs/>
          <w:shd w:val="clear" w:color="auto" w:fill="FFFFFF"/>
        </w:rPr>
        <w:t xml:space="preserve">5. Collection of alveolar lavage fluid and lung tissue </w:t>
      </w:r>
    </w:p>
    <w:p w14:paraId="5A5AA596" w14:textId="04B29B19" w:rsidR="00B25791" w:rsidRDefault="00000000" w:rsidP="001C6A4F">
      <w:pPr>
        <w:rPr>
          <w:shd w:val="clear" w:color="auto" w:fill="FFFFFF"/>
        </w:rPr>
      </w:pPr>
      <w:r>
        <w:rPr>
          <w:rFonts w:hint="eastAsia"/>
          <w:shd w:val="clear" w:color="auto" w:fill="FFFFFF"/>
        </w:rPr>
        <w:t>Alveolar lavage: After blood collection, the mice were killed for cervical vertebrae dislocated, the chest was opened, the left lung was ligation, lavage was performed with 0.5 mL of alveolar lavage solution (BALF), repeated twice, combined with 3 times of lavage solution, mixed evenly and stored in a -80</w:t>
      </w:r>
      <w:r>
        <w:rPr>
          <w:rFonts w:hint="eastAsia"/>
          <w:shd w:val="clear" w:color="auto" w:fill="FFFFFF"/>
        </w:rPr>
        <w:t>°</w:t>
      </w:r>
      <w:r>
        <w:rPr>
          <w:rFonts w:hint="eastAsia"/>
          <w:shd w:val="clear" w:color="auto" w:fill="FFFFFF"/>
        </w:rPr>
        <w:t xml:space="preserve">C refrigerator to be measured. Lung tissue collection: After alveolar lavage, lung tissue was extracted. </w:t>
      </w:r>
      <w:r>
        <w:rPr>
          <w:shd w:val="clear" w:color="auto" w:fill="FFFFFF"/>
        </w:rPr>
        <w:t>To</w:t>
      </w:r>
      <w:r>
        <w:rPr>
          <w:rFonts w:hint="eastAsia"/>
          <w:shd w:val="clear" w:color="auto" w:fill="FFFFFF"/>
        </w:rPr>
        <w:t xml:space="preserve"> prevent blood samples from affecting lung tissue concentration detection, lung tissue was </w:t>
      </w:r>
      <w:r w:rsidR="001C6A4F">
        <w:rPr>
          <w:shd w:val="clear" w:color="auto" w:fill="FFFFFF"/>
        </w:rPr>
        <w:t>extracted.</w:t>
      </w:r>
      <w:r>
        <w:rPr>
          <w:rFonts w:hint="eastAsia"/>
          <w:shd w:val="clear" w:color="auto" w:fill="FFFFFF"/>
        </w:rPr>
        <w:t xml:space="preserve"> Wash with cold PBS, freeze with liquid nitrogen</w:t>
      </w:r>
      <w:r>
        <w:rPr>
          <w:shd w:val="clear" w:color="auto" w:fill="FFFFFF"/>
        </w:rPr>
        <w:t>,</w:t>
      </w:r>
      <w:r>
        <w:rPr>
          <w:rFonts w:hint="eastAsia"/>
          <w:shd w:val="clear" w:color="auto" w:fill="FFFFFF"/>
        </w:rPr>
        <w:t xml:space="preserve"> and store immediately in a -80 </w:t>
      </w:r>
      <w:r>
        <w:rPr>
          <w:rFonts w:hint="eastAsia"/>
          <w:shd w:val="clear" w:color="auto" w:fill="FFFFFF"/>
        </w:rPr>
        <w:t>°</w:t>
      </w:r>
      <w:r>
        <w:rPr>
          <w:rFonts w:hint="eastAsia"/>
          <w:shd w:val="clear" w:color="auto" w:fill="FFFFFF"/>
        </w:rPr>
        <w:t>C refrigerator to be measured.</w:t>
      </w:r>
    </w:p>
    <w:p w14:paraId="628F4781" w14:textId="77777777" w:rsidR="00B25791" w:rsidRPr="001C6A4F" w:rsidRDefault="00000000" w:rsidP="001C6A4F">
      <w:pPr>
        <w:rPr>
          <w:b/>
          <w:bCs/>
          <w:shd w:val="clear" w:color="auto" w:fill="FFFFFF"/>
        </w:rPr>
      </w:pPr>
      <w:r w:rsidRPr="001C6A4F">
        <w:rPr>
          <w:rFonts w:hint="eastAsia"/>
          <w:b/>
          <w:bCs/>
          <w:shd w:val="clear" w:color="auto" w:fill="FFFFFF"/>
        </w:rPr>
        <w:t xml:space="preserve">6. Sample testing </w:t>
      </w:r>
    </w:p>
    <w:p w14:paraId="2DB6FBCD" w14:textId="77777777" w:rsidR="00B25791" w:rsidRDefault="00000000" w:rsidP="001C6A4F">
      <w:pPr>
        <w:rPr>
          <w:shd w:val="clear" w:color="auto" w:fill="FFFFFF"/>
        </w:rPr>
      </w:pPr>
      <w:r>
        <w:rPr>
          <w:rFonts w:hint="eastAsia"/>
          <w:shd w:val="clear" w:color="auto" w:fill="FFFFFF"/>
        </w:rPr>
        <w:t>The collected plasma, alveolar lavage fluid</w:t>
      </w:r>
      <w:r>
        <w:rPr>
          <w:shd w:val="clear" w:color="auto" w:fill="FFFFFF"/>
        </w:rPr>
        <w:t>,</w:t>
      </w:r>
      <w:r>
        <w:rPr>
          <w:rFonts w:hint="eastAsia"/>
          <w:shd w:val="clear" w:color="auto" w:fill="FFFFFF"/>
        </w:rPr>
        <w:t xml:space="preserve"> and lung tissue were transported to Shanghai Wuxi </w:t>
      </w:r>
      <w:proofErr w:type="spellStart"/>
      <w:r>
        <w:rPr>
          <w:rFonts w:hint="eastAsia"/>
          <w:shd w:val="clear" w:color="auto" w:fill="FFFFFF"/>
        </w:rPr>
        <w:t>Apptec</w:t>
      </w:r>
      <w:proofErr w:type="spellEnd"/>
      <w:r>
        <w:rPr>
          <w:rFonts w:hint="eastAsia"/>
          <w:shd w:val="clear" w:color="auto" w:fill="FFFFFF"/>
        </w:rPr>
        <w:t xml:space="preserve"> New Drug Development Co., Ltd. for drug concentration detection on September 13, 2021. </w:t>
      </w:r>
    </w:p>
    <w:p w14:paraId="5FE6BC71" w14:textId="77777777" w:rsidR="00B25791" w:rsidRDefault="00000000" w:rsidP="001C6A4F">
      <w:pPr>
        <w:rPr>
          <w:shd w:val="clear" w:color="auto" w:fill="FFFFFF"/>
        </w:rPr>
      </w:pPr>
      <w:r>
        <w:rPr>
          <w:rFonts w:hint="eastAsia"/>
          <w:shd w:val="clear" w:color="auto" w:fill="FFFFFF"/>
        </w:rPr>
        <w:t xml:space="preserve">Because the drug concentration of the test samples </w:t>
      </w:r>
      <w:r>
        <w:rPr>
          <w:shd w:val="clear" w:color="auto" w:fill="FFFFFF"/>
        </w:rPr>
        <w:t>was</w:t>
      </w:r>
      <w:r>
        <w:rPr>
          <w:rFonts w:hint="eastAsia"/>
          <w:shd w:val="clear" w:color="auto" w:fill="FFFFFF"/>
        </w:rPr>
        <w:t xml:space="preserve"> commissioned to test, the test report did not show the drug concentration test results.</w:t>
      </w:r>
    </w:p>
    <w:p w14:paraId="31D81424" w14:textId="77777777" w:rsidR="00B25791" w:rsidRPr="001C6A4F" w:rsidRDefault="00000000" w:rsidP="001C6A4F">
      <w:pPr>
        <w:rPr>
          <w:b/>
          <w:bCs/>
          <w:shd w:val="clear" w:color="auto" w:fill="FFFFFF"/>
        </w:rPr>
      </w:pPr>
      <w:r w:rsidRPr="001C6A4F">
        <w:rPr>
          <w:rFonts w:hint="eastAsia"/>
          <w:b/>
          <w:bCs/>
          <w:shd w:val="clear" w:color="auto" w:fill="FFFFFF"/>
        </w:rPr>
        <w:t xml:space="preserve">Result: </w:t>
      </w:r>
    </w:p>
    <w:p w14:paraId="498981CB" w14:textId="77777777" w:rsidR="00B25791" w:rsidRDefault="00000000" w:rsidP="001C6A4F">
      <w:pPr>
        <w:rPr>
          <w:shd w:val="clear" w:color="auto" w:fill="FFFFFF"/>
        </w:rPr>
      </w:pPr>
      <w:r>
        <w:rPr>
          <w:rFonts w:hint="eastAsia"/>
          <w:shd w:val="clear" w:color="auto" w:fill="FFFFFF"/>
        </w:rPr>
        <w:t xml:space="preserve">1. Calculation of administration time </w:t>
      </w:r>
    </w:p>
    <w:p w14:paraId="3B4524FC" w14:textId="77777777" w:rsidR="00B25791" w:rsidRDefault="00000000" w:rsidP="001C6A4F">
      <w:pPr>
        <w:rPr>
          <w:shd w:val="clear" w:color="auto" w:fill="FFFFFF"/>
        </w:rPr>
      </w:pPr>
      <w:r>
        <w:rPr>
          <w:rFonts w:hint="eastAsia"/>
          <w:shd w:val="clear" w:color="auto" w:fill="FFFFFF"/>
        </w:rPr>
        <w:t xml:space="preserve">According to the calculation of aerosol drug concentration detected by the fourth aerosol sampling method, the actual administration time of </w:t>
      </w:r>
      <w:r>
        <w:rPr>
          <w:shd w:val="clear" w:color="auto" w:fill="FFFFFF"/>
        </w:rPr>
        <w:t xml:space="preserve">the </w:t>
      </w:r>
      <w:r>
        <w:rPr>
          <w:rFonts w:hint="eastAsia"/>
          <w:shd w:val="clear" w:color="auto" w:fill="FFFFFF"/>
        </w:rPr>
        <w:t xml:space="preserve">AK0705 (3, </w:t>
      </w:r>
      <w:r>
        <w:rPr>
          <w:shd w:val="clear" w:color="auto" w:fill="FFFFFF"/>
        </w:rPr>
        <w:t xml:space="preserve">10 </w:t>
      </w:r>
      <w:r>
        <w:rPr>
          <w:rFonts w:hint="eastAsia"/>
          <w:shd w:val="clear" w:color="auto" w:fill="FFFFFF"/>
        </w:rPr>
        <w:t xml:space="preserve">mg/kg) group was 4 min and 12 min respectively. </w:t>
      </w:r>
    </w:p>
    <w:p w14:paraId="66A8A206" w14:textId="77777777" w:rsidR="00B25791" w:rsidRDefault="00000000" w:rsidP="001C6A4F">
      <w:pPr>
        <w:rPr>
          <w:shd w:val="clear" w:color="auto" w:fill="FFFFFF"/>
        </w:rPr>
      </w:pPr>
      <w:r>
        <w:rPr>
          <w:rFonts w:hint="eastAsia"/>
          <w:shd w:val="clear" w:color="auto" w:fill="FFFFFF"/>
        </w:rPr>
        <w:t xml:space="preserve">2. Particle size distribution calculation </w:t>
      </w:r>
    </w:p>
    <w:p w14:paraId="6E5CAF25" w14:textId="77777777" w:rsidR="00B25791" w:rsidRDefault="00000000" w:rsidP="001C6A4F">
      <w:pPr>
        <w:rPr>
          <w:shd w:val="clear" w:color="auto" w:fill="FFFFFF"/>
        </w:rPr>
      </w:pPr>
      <w:r>
        <w:rPr>
          <w:rFonts w:hint="eastAsia"/>
          <w:shd w:val="clear" w:color="auto" w:fill="FFFFFF"/>
        </w:rPr>
        <w:t>A small flow impactor was used to detect the aerosol particle size distribution in the exposed tower. The results showed that the aerodynamic median diameter (MMAD) and geometric standard deviation (GSD) of the aerosol were 1.062 µm and 2.836, respectively.</w:t>
      </w:r>
    </w:p>
    <w:p w14:paraId="74B81F04" w14:textId="77777777" w:rsidR="00B25791" w:rsidRPr="001C6A4F" w:rsidRDefault="00000000" w:rsidP="001C6A4F">
      <w:pPr>
        <w:rPr>
          <w:b/>
          <w:bCs/>
          <w:shd w:val="clear" w:color="auto" w:fill="FFFFFF"/>
        </w:rPr>
      </w:pPr>
      <w:r w:rsidRPr="001C6A4F">
        <w:rPr>
          <w:rFonts w:hint="eastAsia"/>
          <w:b/>
          <w:bCs/>
          <w:shd w:val="clear" w:color="auto" w:fill="FFFFFF"/>
        </w:rPr>
        <w:t xml:space="preserve">1. Basic information </w:t>
      </w:r>
    </w:p>
    <w:p w14:paraId="568AD0F7" w14:textId="77777777" w:rsidR="00B25791" w:rsidRPr="001C6A4F" w:rsidRDefault="00000000" w:rsidP="001C6A4F">
      <w:pPr>
        <w:rPr>
          <w:b/>
          <w:bCs/>
          <w:shd w:val="clear" w:color="auto" w:fill="FFFFFF"/>
        </w:rPr>
      </w:pPr>
      <w:r w:rsidRPr="001C6A4F">
        <w:rPr>
          <w:rFonts w:hint="eastAsia"/>
          <w:b/>
          <w:bCs/>
          <w:shd w:val="clear" w:color="auto" w:fill="FFFFFF"/>
        </w:rPr>
        <w:t xml:space="preserve">1.1 Project Name </w:t>
      </w:r>
    </w:p>
    <w:p w14:paraId="267F7EF4" w14:textId="77777777" w:rsidR="00B25791" w:rsidRDefault="00000000" w:rsidP="001C6A4F">
      <w:pPr>
        <w:rPr>
          <w:shd w:val="clear" w:color="auto" w:fill="FFFFFF"/>
        </w:rPr>
      </w:pPr>
      <w:r>
        <w:rPr>
          <w:rFonts w:hint="eastAsia"/>
          <w:shd w:val="clear" w:color="auto" w:fill="FFFFFF"/>
        </w:rPr>
        <w:t xml:space="preserve">AK0705 Inhalation Solution Pharmacokinetics Study </w:t>
      </w:r>
    </w:p>
    <w:p w14:paraId="04362DB6" w14:textId="77777777" w:rsidR="00B25791" w:rsidRPr="001C6A4F" w:rsidRDefault="00000000" w:rsidP="001C6A4F">
      <w:pPr>
        <w:rPr>
          <w:b/>
          <w:bCs/>
          <w:shd w:val="clear" w:color="auto" w:fill="FFFFFF"/>
        </w:rPr>
      </w:pPr>
      <w:r w:rsidRPr="001C6A4F">
        <w:rPr>
          <w:rFonts w:hint="eastAsia"/>
          <w:b/>
          <w:bCs/>
          <w:shd w:val="clear" w:color="auto" w:fill="FFFFFF"/>
        </w:rPr>
        <w:t xml:space="preserve">1.2 project code </w:t>
      </w:r>
    </w:p>
    <w:p w14:paraId="2D845524" w14:textId="77777777" w:rsidR="00B25791" w:rsidRDefault="00000000" w:rsidP="001C6A4F">
      <w:pPr>
        <w:rPr>
          <w:shd w:val="clear" w:color="auto" w:fill="FFFFFF"/>
        </w:rPr>
      </w:pPr>
      <w:r>
        <w:rPr>
          <w:rFonts w:hint="eastAsia"/>
          <w:shd w:val="clear" w:color="auto" w:fill="FFFFFF"/>
        </w:rPr>
        <w:t xml:space="preserve">BSB21225 </w:t>
      </w:r>
    </w:p>
    <w:p w14:paraId="48C31E7E" w14:textId="77777777" w:rsidR="00B25791" w:rsidRPr="001C6A4F" w:rsidRDefault="00000000" w:rsidP="001C6A4F">
      <w:pPr>
        <w:rPr>
          <w:b/>
          <w:bCs/>
          <w:shd w:val="clear" w:color="auto" w:fill="FFFFFF"/>
        </w:rPr>
      </w:pPr>
      <w:r w:rsidRPr="001C6A4F">
        <w:rPr>
          <w:rFonts w:hint="eastAsia"/>
          <w:b/>
          <w:bCs/>
          <w:shd w:val="clear" w:color="auto" w:fill="FFFFFF"/>
        </w:rPr>
        <w:t xml:space="preserve">1.3 Research purpose </w:t>
      </w:r>
    </w:p>
    <w:p w14:paraId="3DB43F77" w14:textId="65BBE88E" w:rsidR="00B25791" w:rsidRDefault="00000000" w:rsidP="001C6A4F">
      <w:pPr>
        <w:rPr>
          <w:shd w:val="clear" w:color="auto" w:fill="FFFFFF"/>
        </w:rPr>
      </w:pPr>
      <w:r>
        <w:rPr>
          <w:rFonts w:hint="eastAsia"/>
          <w:shd w:val="clear" w:color="auto" w:fill="FFFFFF"/>
        </w:rPr>
        <w:t>The drug concentration and particle size distribution in the aerosol of AK0705 solution after inhalation were detected. To evaluate the pharmacokinetics of AK0705 mice after single inhalation, and to detect the concentration of AK0705 mice in alveolar lavage fluid and lung tissue.</w:t>
      </w:r>
    </w:p>
    <w:p w14:paraId="46F37F57" w14:textId="77777777" w:rsidR="00B25791" w:rsidRPr="001C6A4F" w:rsidRDefault="00000000" w:rsidP="001C6A4F">
      <w:pPr>
        <w:rPr>
          <w:b/>
          <w:bCs/>
          <w:shd w:val="clear" w:color="auto" w:fill="FFFFFF"/>
        </w:rPr>
      </w:pPr>
      <w:r w:rsidRPr="001C6A4F">
        <w:rPr>
          <w:rFonts w:hint="eastAsia"/>
          <w:b/>
          <w:bCs/>
          <w:shd w:val="clear" w:color="auto" w:fill="FFFFFF"/>
        </w:rPr>
        <w:t xml:space="preserve">2. Subject and control </w:t>
      </w:r>
    </w:p>
    <w:p w14:paraId="0668FA03" w14:textId="77777777" w:rsidR="00B25791" w:rsidRPr="001C6A4F" w:rsidRDefault="00000000" w:rsidP="001C6A4F">
      <w:pPr>
        <w:rPr>
          <w:b/>
          <w:bCs/>
          <w:shd w:val="clear" w:color="auto" w:fill="FFFFFF"/>
        </w:rPr>
      </w:pPr>
      <w:r w:rsidRPr="001C6A4F">
        <w:rPr>
          <w:rFonts w:hint="eastAsia"/>
          <w:b/>
          <w:bCs/>
          <w:shd w:val="clear" w:color="auto" w:fill="FFFFFF"/>
        </w:rPr>
        <w:t xml:space="preserve">2.1 Subject </w:t>
      </w:r>
    </w:p>
    <w:p w14:paraId="044BEA8F" w14:textId="74D56D8B" w:rsidR="00B25791" w:rsidRDefault="00000000" w:rsidP="001C6A4F">
      <w:pPr>
        <w:rPr>
          <w:shd w:val="clear" w:color="auto" w:fill="FFFFFF"/>
        </w:rPr>
      </w:pPr>
      <w:r>
        <w:rPr>
          <w:rFonts w:hint="eastAsia"/>
          <w:shd w:val="clear" w:color="auto" w:fill="FFFFFF"/>
        </w:rPr>
        <w:t xml:space="preserve">Name: AK0705 Inhalation solution Batch number: 010805 </w:t>
      </w:r>
    </w:p>
    <w:p w14:paraId="6F721C87" w14:textId="77777777" w:rsidR="00B25791" w:rsidRDefault="00000000" w:rsidP="001C6A4F">
      <w:pPr>
        <w:rPr>
          <w:shd w:val="clear" w:color="auto" w:fill="FFFFFF"/>
        </w:rPr>
      </w:pPr>
      <w:r>
        <w:rPr>
          <w:rFonts w:hint="eastAsia"/>
          <w:shd w:val="clear" w:color="auto" w:fill="FFFFFF"/>
        </w:rPr>
        <w:t xml:space="preserve">Standard: 25 mg/mL </w:t>
      </w:r>
    </w:p>
    <w:p w14:paraId="07BD6A2C" w14:textId="77777777" w:rsidR="00B25791" w:rsidRDefault="00000000" w:rsidP="001C6A4F">
      <w:pPr>
        <w:rPr>
          <w:shd w:val="clear" w:color="auto" w:fill="FFFFFF"/>
        </w:rPr>
      </w:pPr>
      <w:r>
        <w:rPr>
          <w:rFonts w:hint="eastAsia"/>
          <w:shd w:val="clear" w:color="auto" w:fill="FFFFFF"/>
        </w:rPr>
        <w:t xml:space="preserve">Description: Light yellow clarified solution valid until: 2021.10.05 </w:t>
      </w:r>
    </w:p>
    <w:p w14:paraId="089EC885" w14:textId="77777777" w:rsidR="00B25791" w:rsidRDefault="00000000" w:rsidP="001C6A4F">
      <w:pPr>
        <w:rPr>
          <w:shd w:val="clear" w:color="auto" w:fill="FFFFFF"/>
        </w:rPr>
      </w:pPr>
      <w:r>
        <w:rPr>
          <w:rFonts w:hint="eastAsia"/>
          <w:shd w:val="clear" w:color="auto" w:fill="FFFFFF"/>
        </w:rPr>
        <w:t>Storage conditions: closed, dark, 2 ~ 8</w:t>
      </w:r>
      <w:r>
        <w:rPr>
          <w:rFonts w:hint="eastAsia"/>
          <w:shd w:val="clear" w:color="auto" w:fill="FFFFFF"/>
        </w:rPr>
        <w:t>°</w:t>
      </w:r>
      <w:r>
        <w:rPr>
          <w:rFonts w:hint="eastAsia"/>
          <w:shd w:val="clear" w:color="auto" w:fill="FFFFFF"/>
        </w:rPr>
        <w:t xml:space="preserve">C Preparation method: direct access </w:t>
      </w:r>
    </w:p>
    <w:p w14:paraId="4E7F4213" w14:textId="4EA321F8" w:rsidR="00B25791" w:rsidRDefault="00000000" w:rsidP="001C6A4F">
      <w:pPr>
        <w:rPr>
          <w:shd w:val="clear" w:color="auto" w:fill="FFFFFF"/>
        </w:rPr>
      </w:pPr>
      <w:r>
        <w:rPr>
          <w:rFonts w:hint="eastAsia"/>
          <w:shd w:val="clear" w:color="auto" w:fill="FFFFFF"/>
        </w:rPr>
        <w:t>Production unit: Suzhou A</w:t>
      </w:r>
      <w:r w:rsidR="001C6A4F">
        <w:rPr>
          <w:shd w:val="clear" w:color="auto" w:fill="FFFFFF"/>
        </w:rPr>
        <w:t>rk</w:t>
      </w:r>
      <w:r>
        <w:rPr>
          <w:rFonts w:hint="eastAsia"/>
          <w:shd w:val="clear" w:color="auto" w:fill="FFFFFF"/>
        </w:rPr>
        <w:t xml:space="preserve"> Biogenesis Pharmaceutical Technology Co., LTD </w:t>
      </w:r>
    </w:p>
    <w:p w14:paraId="0316AFBE" w14:textId="23CA4B45" w:rsidR="00B25791" w:rsidRDefault="00000000" w:rsidP="001C6A4F">
      <w:pPr>
        <w:rPr>
          <w:shd w:val="clear" w:color="auto" w:fill="FFFFFF"/>
        </w:rPr>
      </w:pPr>
      <w:r>
        <w:rPr>
          <w:rFonts w:hint="eastAsia"/>
          <w:shd w:val="clear" w:color="auto" w:fill="FFFFFF"/>
        </w:rPr>
        <w:t>Supplier: Shanghai A</w:t>
      </w:r>
      <w:r w:rsidR="001C6A4F">
        <w:rPr>
          <w:shd w:val="clear" w:color="auto" w:fill="FFFFFF"/>
        </w:rPr>
        <w:t>rk</w:t>
      </w:r>
      <w:r>
        <w:rPr>
          <w:rFonts w:hint="eastAsia"/>
          <w:shd w:val="clear" w:color="auto" w:fill="FFFFFF"/>
        </w:rPr>
        <w:t xml:space="preserve"> Biogenesis Medical Technology Co., LTD </w:t>
      </w:r>
    </w:p>
    <w:p w14:paraId="1860C186" w14:textId="77777777" w:rsidR="00B25791" w:rsidRPr="001C6A4F" w:rsidRDefault="00000000" w:rsidP="001C6A4F">
      <w:pPr>
        <w:rPr>
          <w:b/>
          <w:bCs/>
          <w:shd w:val="clear" w:color="auto" w:fill="FFFFFF"/>
        </w:rPr>
      </w:pPr>
      <w:r w:rsidRPr="001C6A4F">
        <w:rPr>
          <w:rFonts w:hint="eastAsia"/>
          <w:b/>
          <w:bCs/>
          <w:shd w:val="clear" w:color="auto" w:fill="FFFFFF"/>
        </w:rPr>
        <w:lastRenderedPageBreak/>
        <w:t xml:space="preserve">2.2 Disposal of subject matter </w:t>
      </w:r>
    </w:p>
    <w:p w14:paraId="52ECFFAE" w14:textId="77777777" w:rsidR="00B25791" w:rsidRDefault="00000000" w:rsidP="001C6A4F">
      <w:pPr>
        <w:rPr>
          <w:shd w:val="clear" w:color="auto" w:fill="FFFFFF"/>
        </w:rPr>
      </w:pPr>
      <w:r>
        <w:rPr>
          <w:rFonts w:hint="eastAsia"/>
          <w:shd w:val="clear" w:color="auto" w:fill="FFFFFF"/>
        </w:rPr>
        <w:t xml:space="preserve">The remaining subjects shall be disposed of as required by the client after the end of the test. </w:t>
      </w:r>
    </w:p>
    <w:p w14:paraId="6919AA6C" w14:textId="77777777" w:rsidR="00B25791" w:rsidRPr="001C6A4F" w:rsidRDefault="00000000" w:rsidP="001C6A4F">
      <w:pPr>
        <w:rPr>
          <w:b/>
          <w:bCs/>
          <w:shd w:val="clear" w:color="auto" w:fill="FFFFFF"/>
        </w:rPr>
      </w:pPr>
      <w:r w:rsidRPr="001C6A4F">
        <w:rPr>
          <w:rFonts w:hint="eastAsia"/>
          <w:b/>
          <w:bCs/>
          <w:shd w:val="clear" w:color="auto" w:fill="FFFFFF"/>
        </w:rPr>
        <w:t xml:space="preserve">2.3 Occupational Health and </w:t>
      </w:r>
      <w:r w:rsidRPr="001C6A4F">
        <w:rPr>
          <w:b/>
          <w:bCs/>
          <w:shd w:val="clear" w:color="auto" w:fill="FFFFFF"/>
        </w:rPr>
        <w:t>Safety</w:t>
      </w:r>
      <w:r w:rsidRPr="001C6A4F">
        <w:rPr>
          <w:rFonts w:hint="eastAsia"/>
          <w:b/>
          <w:bCs/>
          <w:shd w:val="clear" w:color="auto" w:fill="FFFFFF"/>
        </w:rPr>
        <w:t xml:space="preserve"> </w:t>
      </w:r>
    </w:p>
    <w:p w14:paraId="18ABE6E0" w14:textId="77777777" w:rsidR="00B25791" w:rsidRDefault="00000000" w:rsidP="001C6A4F">
      <w:pPr>
        <w:rPr>
          <w:shd w:val="clear" w:color="auto" w:fill="FFFFFF"/>
        </w:rPr>
      </w:pPr>
      <w:r>
        <w:rPr>
          <w:rFonts w:hint="eastAsia"/>
          <w:shd w:val="clear" w:color="auto" w:fill="FFFFFF"/>
        </w:rPr>
        <w:t>In this experiment, the test personnel are required to wear laboratory clothes, masks</w:t>
      </w:r>
      <w:r>
        <w:rPr>
          <w:shd w:val="clear" w:color="auto" w:fill="FFFFFF"/>
        </w:rPr>
        <w:t>,</w:t>
      </w:r>
      <w:r>
        <w:rPr>
          <w:rFonts w:hint="eastAsia"/>
          <w:shd w:val="clear" w:color="auto" w:fill="FFFFFF"/>
        </w:rPr>
        <w:t xml:space="preserve"> and gloves to carry out the test. After the completion of the test, the animal carcasses, in vitro tissues, used reagents</w:t>
      </w:r>
      <w:r>
        <w:rPr>
          <w:shd w:val="clear" w:color="auto" w:fill="FFFFFF"/>
        </w:rPr>
        <w:t>,</w:t>
      </w:r>
      <w:r>
        <w:rPr>
          <w:rFonts w:hint="eastAsia"/>
          <w:shd w:val="clear" w:color="auto" w:fill="FFFFFF"/>
        </w:rPr>
        <w:t xml:space="preserve"> and consumable waste are packaged and uniformly handed over to the competent units for disposal.</w:t>
      </w:r>
    </w:p>
    <w:p w14:paraId="15C4D999" w14:textId="77777777" w:rsidR="00B25791" w:rsidRPr="001C6A4F" w:rsidRDefault="00000000" w:rsidP="001C6A4F">
      <w:pPr>
        <w:rPr>
          <w:b/>
          <w:bCs/>
          <w:shd w:val="clear" w:color="auto" w:fill="FFFFFF"/>
        </w:rPr>
      </w:pPr>
      <w:r w:rsidRPr="001C6A4F">
        <w:rPr>
          <w:rFonts w:hint="eastAsia"/>
          <w:b/>
          <w:bCs/>
          <w:shd w:val="clear" w:color="auto" w:fill="FFFFFF"/>
        </w:rPr>
        <w:t xml:space="preserve">4. Determination of drug concentration in atomized aerosol </w:t>
      </w:r>
    </w:p>
    <w:p w14:paraId="3BDC7B3A" w14:textId="77777777" w:rsidR="00B25791" w:rsidRPr="001C6A4F" w:rsidRDefault="00000000" w:rsidP="001C6A4F">
      <w:pPr>
        <w:rPr>
          <w:b/>
          <w:bCs/>
          <w:shd w:val="clear" w:color="auto" w:fill="FFFFFF"/>
        </w:rPr>
      </w:pPr>
      <w:r w:rsidRPr="001C6A4F">
        <w:rPr>
          <w:rFonts w:hint="eastAsia"/>
          <w:b/>
          <w:bCs/>
          <w:shd w:val="clear" w:color="auto" w:fill="FFFFFF"/>
        </w:rPr>
        <w:t xml:space="preserve">4.1 Preparation of subject matter </w:t>
      </w:r>
    </w:p>
    <w:p w14:paraId="14704633" w14:textId="77777777" w:rsidR="00B25791" w:rsidRDefault="00000000" w:rsidP="001C6A4F">
      <w:pPr>
        <w:rPr>
          <w:shd w:val="clear" w:color="auto" w:fill="FFFFFF"/>
        </w:rPr>
      </w:pPr>
      <w:r>
        <w:rPr>
          <w:rFonts w:hint="eastAsia"/>
          <w:shd w:val="clear" w:color="auto" w:fill="FFFFFF"/>
        </w:rPr>
        <w:t xml:space="preserve">AK0705 Inhalation solution: No need to prepare, directly take. </w:t>
      </w:r>
    </w:p>
    <w:p w14:paraId="3241DC1C" w14:textId="77777777" w:rsidR="00B25791" w:rsidRPr="001C6A4F" w:rsidRDefault="00000000" w:rsidP="001C6A4F">
      <w:pPr>
        <w:rPr>
          <w:b/>
          <w:bCs/>
          <w:shd w:val="clear" w:color="auto" w:fill="FFFFFF"/>
        </w:rPr>
      </w:pPr>
      <w:r w:rsidRPr="001C6A4F">
        <w:rPr>
          <w:rFonts w:hint="eastAsia"/>
          <w:b/>
          <w:bCs/>
          <w:shd w:val="clear" w:color="auto" w:fill="FFFFFF"/>
        </w:rPr>
        <w:t xml:space="preserve">4.2 Sampling </w:t>
      </w:r>
    </w:p>
    <w:p w14:paraId="23A5DFE3" w14:textId="4AB3B72E" w:rsidR="00B25791" w:rsidRDefault="00000000" w:rsidP="001C6A4F">
      <w:pPr>
        <w:rPr>
          <w:shd w:val="clear" w:color="auto" w:fill="FFFFFF"/>
        </w:rPr>
      </w:pPr>
      <w:r>
        <w:rPr>
          <w:rFonts w:hint="eastAsia"/>
          <w:shd w:val="clear" w:color="auto" w:fill="FFFFFF"/>
        </w:rPr>
        <w:t>Session 1: Systematic sampling of oral and nasal inhalation exposure of small animals (syringe sampling method</w:t>
      </w:r>
      <w:r w:rsidR="001C6A4F">
        <w:rPr>
          <w:shd w:val="clear" w:color="auto" w:fill="FFFFFF"/>
        </w:rPr>
        <w:t>):</w:t>
      </w:r>
      <w:r>
        <w:rPr>
          <w:rFonts w:hint="eastAsia"/>
          <w:shd w:val="clear" w:color="auto" w:fill="FFFFFF"/>
        </w:rPr>
        <w:t xml:space="preserve"> </w:t>
      </w:r>
    </w:p>
    <w:p w14:paraId="2D8AC668" w14:textId="77777777" w:rsidR="00B25791" w:rsidRDefault="00000000" w:rsidP="001C6A4F">
      <w:pPr>
        <w:rPr>
          <w:shd w:val="clear" w:color="auto" w:fill="FFFFFF"/>
        </w:rPr>
      </w:pPr>
      <w:r>
        <w:rPr>
          <w:rFonts w:hint="eastAsia"/>
          <w:shd w:val="clear" w:color="auto" w:fill="FFFFFF"/>
        </w:rPr>
        <w:t xml:space="preserve">Use a 6-well liquid aerosol generator to spray the AK0705 inhalation solution into the small animal oral and nasal inhalation exposure system. After the aerosol is filled, use a 50 mL syringe (2mL solvent (ethyl wax: Ethanol = 8:2)) </w:t>
      </w:r>
      <w:r>
        <w:rPr>
          <w:shd w:val="clear" w:color="auto" w:fill="FFFFFF"/>
        </w:rPr>
        <w:t>to extract</w:t>
      </w:r>
      <w:r>
        <w:rPr>
          <w:rFonts w:hint="eastAsia"/>
          <w:shd w:val="clear" w:color="auto" w:fill="FFFFFF"/>
        </w:rPr>
        <w:t xml:space="preserve"> 48mL of aerosol from the upper and lower layers of the exposure system, </w:t>
      </w:r>
      <w:r>
        <w:rPr>
          <w:shd w:val="clear" w:color="auto" w:fill="FFFFFF"/>
        </w:rPr>
        <w:t>close</w:t>
      </w:r>
      <w:r>
        <w:rPr>
          <w:rFonts w:hint="eastAsia"/>
          <w:shd w:val="clear" w:color="auto" w:fill="FFFFFF"/>
        </w:rPr>
        <w:t xml:space="preserve"> the syringe with a rubber plug, </w:t>
      </w:r>
      <w:r>
        <w:rPr>
          <w:shd w:val="clear" w:color="auto" w:fill="FFFFFF"/>
        </w:rPr>
        <w:t>stand</w:t>
      </w:r>
      <w:r>
        <w:rPr>
          <w:rFonts w:hint="eastAsia"/>
          <w:shd w:val="clear" w:color="auto" w:fill="FFFFFF"/>
        </w:rPr>
        <w:t xml:space="preserve"> for 1min, violently shook, stored at 4</w:t>
      </w:r>
      <w:r>
        <w:rPr>
          <w:rFonts w:hint="eastAsia"/>
          <w:shd w:val="clear" w:color="auto" w:fill="FFFFFF"/>
        </w:rPr>
        <w:t>°</w:t>
      </w:r>
      <w:r>
        <w:rPr>
          <w:rFonts w:hint="eastAsia"/>
          <w:shd w:val="clear" w:color="auto" w:fill="FFFFFF"/>
        </w:rPr>
        <w:t xml:space="preserve">c, sampled once each, twice in total. </w:t>
      </w:r>
    </w:p>
    <w:p w14:paraId="3FEA4D70" w14:textId="3C9834D4" w:rsidR="00B25791" w:rsidRDefault="00000000" w:rsidP="001C6A4F">
      <w:pPr>
        <w:rPr>
          <w:shd w:val="clear" w:color="auto" w:fill="FFFFFF"/>
        </w:rPr>
      </w:pPr>
      <w:r>
        <w:rPr>
          <w:rFonts w:hint="eastAsia"/>
          <w:shd w:val="clear" w:color="auto" w:fill="FFFFFF"/>
        </w:rPr>
        <w:t>Second: Systematic sampling of small animals' oral and nasal inhalation exposure (filtration method</w:t>
      </w:r>
      <w:r w:rsidR="001C6A4F">
        <w:rPr>
          <w:shd w:val="clear" w:color="auto" w:fill="FFFFFF"/>
        </w:rPr>
        <w:t>):</w:t>
      </w:r>
      <w:r>
        <w:rPr>
          <w:rFonts w:hint="eastAsia"/>
          <w:shd w:val="clear" w:color="auto" w:fill="FFFFFF"/>
        </w:rPr>
        <w:t xml:space="preserve"> </w:t>
      </w:r>
    </w:p>
    <w:p w14:paraId="1AA98A5F" w14:textId="77777777" w:rsidR="00B25791" w:rsidRDefault="00000000" w:rsidP="001C6A4F">
      <w:pPr>
        <w:rPr>
          <w:shd w:val="clear" w:color="auto" w:fill="FFFFFF"/>
        </w:rPr>
      </w:pPr>
      <w:r>
        <w:rPr>
          <w:rFonts w:hint="eastAsia"/>
          <w:shd w:val="clear" w:color="auto" w:fill="FFFFFF"/>
        </w:rPr>
        <w:t xml:space="preserve">The AK0705 inhalation solution was sprayed into the oral-nasal inhalation exposure system of small animals with a 6-hole liquid aerosol generator and a compression atomizing inhaler, respectively. 5 minutes after the aerosol was filled, the sampling flow rate was set at 1 L/min, and the collection time was 2 min. The aerosol in the exposure system was collected with </w:t>
      </w:r>
      <w:r>
        <w:rPr>
          <w:shd w:val="clear" w:color="auto" w:fill="FFFFFF"/>
        </w:rPr>
        <w:t xml:space="preserve">a </w:t>
      </w:r>
      <w:r>
        <w:rPr>
          <w:rFonts w:hint="eastAsia"/>
          <w:shd w:val="clear" w:color="auto" w:fill="FFFFFF"/>
        </w:rPr>
        <w:t>glass fiber filter membrane. After the collection, the samples were placed in a 50 mL centrifuge tube, eluted with 50% acetyl wax, stored at 4</w:t>
      </w:r>
      <w:r>
        <w:rPr>
          <w:rFonts w:hint="eastAsia"/>
          <w:shd w:val="clear" w:color="auto" w:fill="FFFFFF"/>
        </w:rPr>
        <w:t>°</w:t>
      </w:r>
      <w:r>
        <w:rPr>
          <w:rFonts w:hint="eastAsia"/>
          <w:shd w:val="clear" w:color="auto" w:fill="FFFFFF"/>
        </w:rPr>
        <w:t>c, and sampled twice.</w:t>
      </w:r>
    </w:p>
    <w:p w14:paraId="752E1954" w14:textId="5AB3A5E5" w:rsidR="00B25791" w:rsidRDefault="00000000" w:rsidP="001C6A4F">
      <w:pPr>
        <w:rPr>
          <w:shd w:val="clear" w:color="auto" w:fill="FFFFFF"/>
        </w:rPr>
      </w:pPr>
      <w:r>
        <w:rPr>
          <w:rFonts w:hint="eastAsia"/>
          <w:shd w:val="clear" w:color="auto" w:fill="FFFFFF"/>
        </w:rPr>
        <w:t>The third time: The compression atomizing inhaler is sprayed into the small animal oral and nasal inhalation exposure system sampling (filter membrane method</w:t>
      </w:r>
      <w:r w:rsidR="001C6A4F">
        <w:rPr>
          <w:shd w:val="clear" w:color="auto" w:fill="FFFFFF"/>
        </w:rPr>
        <w:t>):</w:t>
      </w:r>
      <w:r>
        <w:rPr>
          <w:rFonts w:hint="eastAsia"/>
          <w:shd w:val="clear" w:color="auto" w:fill="FFFFFF"/>
        </w:rPr>
        <w:t xml:space="preserve"> </w:t>
      </w:r>
    </w:p>
    <w:p w14:paraId="048E9BE9" w14:textId="514C6EC5" w:rsidR="00B25791" w:rsidRDefault="00000000" w:rsidP="001C6A4F">
      <w:pPr>
        <w:rPr>
          <w:shd w:val="clear" w:color="auto" w:fill="FFFFFF"/>
        </w:rPr>
      </w:pPr>
      <w:r>
        <w:rPr>
          <w:rFonts w:hint="eastAsia"/>
          <w:shd w:val="clear" w:color="auto" w:fill="FFFFFF"/>
        </w:rPr>
        <w:t xml:space="preserve">Spray the AK0705 inhalation solution into the oral and nasal inhalation exposure system of small animals with a compression atomizing inhaler 5min after the aerosol was filled, the sampling flow rate was set at 1L/min, and the collection time was 2min. The aerosol in the exposed system was collected using </w:t>
      </w:r>
      <w:r>
        <w:rPr>
          <w:shd w:val="clear" w:color="auto" w:fill="FFFFFF"/>
        </w:rPr>
        <w:t xml:space="preserve">a </w:t>
      </w:r>
      <w:r>
        <w:rPr>
          <w:rFonts w:hint="eastAsia"/>
          <w:shd w:val="clear" w:color="auto" w:fill="FFFFFF"/>
        </w:rPr>
        <w:t>glass fiber filter membrane. After the collection, the aerosol was placed in a 50mL centrifuge tube, eluted with 50% acetylene</w:t>
      </w:r>
      <w:r>
        <w:rPr>
          <w:shd w:val="clear" w:color="auto" w:fill="FFFFFF"/>
        </w:rPr>
        <w:t>,</w:t>
      </w:r>
      <w:r>
        <w:rPr>
          <w:rFonts w:hint="eastAsia"/>
          <w:shd w:val="clear" w:color="auto" w:fill="FFFFFF"/>
        </w:rPr>
        <w:t xml:space="preserve"> and stored at 4</w:t>
      </w:r>
      <w:r>
        <w:rPr>
          <w:rFonts w:hint="eastAsia"/>
          <w:shd w:val="clear" w:color="auto" w:fill="FFFFFF"/>
        </w:rPr>
        <w:t>°</w:t>
      </w:r>
      <w:r>
        <w:rPr>
          <w:rFonts w:hint="eastAsia"/>
          <w:shd w:val="clear" w:color="auto" w:fill="FFFFFF"/>
        </w:rPr>
        <w:t xml:space="preserve">c, and the sample was collected twice. </w:t>
      </w:r>
    </w:p>
    <w:p w14:paraId="6DFFFECD" w14:textId="562F2F14" w:rsidR="00B25791" w:rsidRDefault="00000000" w:rsidP="001C6A4F">
      <w:pPr>
        <w:rPr>
          <w:shd w:val="clear" w:color="auto" w:fill="FFFFFF"/>
        </w:rPr>
      </w:pPr>
      <w:r>
        <w:rPr>
          <w:rFonts w:hint="eastAsia"/>
          <w:shd w:val="clear" w:color="auto" w:fill="FFFFFF"/>
        </w:rPr>
        <w:t>The 4th time: the compression atomizing inhaler is sprayed into the atomizing medicine supply box for sampling (syringe sampling method</w:t>
      </w:r>
      <w:r w:rsidR="001C6A4F">
        <w:rPr>
          <w:shd w:val="clear" w:color="auto" w:fill="FFFFFF"/>
        </w:rPr>
        <w:t>):</w:t>
      </w:r>
      <w:r>
        <w:rPr>
          <w:rFonts w:hint="eastAsia"/>
          <w:shd w:val="clear" w:color="auto" w:fill="FFFFFF"/>
        </w:rPr>
        <w:t xml:space="preserve"> </w:t>
      </w:r>
    </w:p>
    <w:p w14:paraId="10DEF16A" w14:textId="1AA7A7DE" w:rsidR="00B25791" w:rsidRDefault="00000000" w:rsidP="001C6A4F">
      <w:pPr>
        <w:rPr>
          <w:shd w:val="clear" w:color="auto" w:fill="FFFFFF"/>
        </w:rPr>
      </w:pPr>
      <w:r>
        <w:rPr>
          <w:rFonts w:hint="eastAsia"/>
          <w:shd w:val="clear" w:color="auto" w:fill="FFFFFF"/>
        </w:rPr>
        <w:t>Use a compression atomizing inhaler to spray AK0705 inhalation solution into the atomizing medicine supply box. When the aerosol containing AK0705 inhalation solution is full, use a 50mL syringe (extract 2mL60% ethyl wax in advance) to extract 48mL aerosol from the atomizing medicine supply box, close the syringe with a rubber plug, leave it for 1min, and then shake violently. That is, 48mL of aerosols are collected. Sample once in total.</w:t>
      </w:r>
    </w:p>
    <w:p w14:paraId="53E03B69" w14:textId="77777777" w:rsidR="00B25791" w:rsidRPr="001C6A4F" w:rsidRDefault="00000000" w:rsidP="001C6A4F">
      <w:pPr>
        <w:rPr>
          <w:b/>
          <w:bCs/>
          <w:shd w:val="clear" w:color="auto" w:fill="FFFFFF"/>
        </w:rPr>
      </w:pPr>
      <w:r w:rsidRPr="001C6A4F">
        <w:rPr>
          <w:rFonts w:hint="eastAsia"/>
          <w:b/>
          <w:bCs/>
          <w:shd w:val="clear" w:color="auto" w:fill="FFFFFF"/>
        </w:rPr>
        <w:t xml:space="preserve">4.3 Detection </w:t>
      </w:r>
    </w:p>
    <w:p w14:paraId="5C54050F" w14:textId="77777777" w:rsidR="00B25791" w:rsidRDefault="00000000" w:rsidP="001C6A4F">
      <w:pPr>
        <w:rPr>
          <w:shd w:val="clear" w:color="auto" w:fill="FFFFFF"/>
        </w:rPr>
      </w:pPr>
      <w:r>
        <w:rPr>
          <w:rFonts w:hint="eastAsia"/>
          <w:shd w:val="clear" w:color="auto" w:fill="FFFFFF"/>
        </w:rPr>
        <w:t xml:space="preserve">After the first sample collection, it was transported to the designated unit for HPLC testing according to the entrusted requirements. See Figure 1. After the second to third sample collection, HPLC technology was used to detect the concentration of drugs in the collected samples. The test results of aerosol drug concentration 1-4 times are shown in Table 4. </w:t>
      </w:r>
    </w:p>
    <w:p w14:paraId="1E52E917" w14:textId="77777777" w:rsidR="00B25791" w:rsidRPr="001C6A4F" w:rsidRDefault="00000000" w:rsidP="001C6A4F">
      <w:pPr>
        <w:rPr>
          <w:b/>
          <w:bCs/>
          <w:shd w:val="clear" w:color="auto" w:fill="FFFFFF"/>
        </w:rPr>
      </w:pPr>
      <w:r w:rsidRPr="001C6A4F">
        <w:rPr>
          <w:rFonts w:hint="eastAsia"/>
          <w:b/>
          <w:bCs/>
          <w:shd w:val="clear" w:color="auto" w:fill="FFFFFF"/>
        </w:rPr>
        <w:t xml:space="preserve">4.4 Calculation of dosage </w:t>
      </w:r>
    </w:p>
    <w:p w14:paraId="6DC4EC9F" w14:textId="37602A51" w:rsidR="00B25791" w:rsidRDefault="00000000" w:rsidP="001C6A4F">
      <w:pPr>
        <w:jc w:val="left"/>
        <w:rPr>
          <w:shd w:val="clear" w:color="auto" w:fill="FFFFFF"/>
        </w:rPr>
      </w:pPr>
      <w:r>
        <w:rPr>
          <w:rFonts w:hint="eastAsia"/>
          <w:shd w:val="clear" w:color="auto" w:fill="FFFFFF"/>
        </w:rPr>
        <w:lastRenderedPageBreak/>
        <w:t>The actual dose is calculated according to the following formula:</w:t>
      </w:r>
    </w:p>
    <w:p w14:paraId="36B684BA" w14:textId="77777777" w:rsidR="00B25791" w:rsidRDefault="00B25791" w:rsidP="001C6A4F">
      <w:pPr>
        <w:jc w:val="center"/>
        <w:rPr>
          <w:shd w:val="clear" w:color="auto" w:fill="FFFFFF"/>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774"/>
        <w:gridCol w:w="4757"/>
      </w:tblGrid>
      <w:tr w:rsidR="00B25791" w14:paraId="02BA5735" w14:textId="77777777">
        <w:tc>
          <w:tcPr>
            <w:tcW w:w="2765" w:type="dxa"/>
            <w:vMerge w:val="restart"/>
            <w:vAlign w:val="center"/>
          </w:tcPr>
          <w:p w14:paraId="130E9BE1" w14:textId="7F44470E" w:rsidR="00B25791" w:rsidRDefault="00000000" w:rsidP="001C6A4F">
            <w:pPr>
              <w:jc w:val="center"/>
              <w:rPr>
                <w:shd w:val="clear" w:color="auto" w:fill="FFFFFF"/>
              </w:rPr>
            </w:pPr>
            <w:r>
              <w:rPr>
                <w:rFonts w:hint="eastAsia"/>
                <w:shd w:val="clear" w:color="auto" w:fill="FFFFFF"/>
              </w:rPr>
              <w:t>Administration dose</w:t>
            </w:r>
          </w:p>
        </w:tc>
        <w:tc>
          <w:tcPr>
            <w:tcW w:w="774" w:type="dxa"/>
            <w:vMerge w:val="restart"/>
            <w:vAlign w:val="center"/>
          </w:tcPr>
          <w:p w14:paraId="327EC514" w14:textId="77777777" w:rsidR="00B25791" w:rsidRDefault="00000000" w:rsidP="001C6A4F">
            <w:pPr>
              <w:jc w:val="center"/>
              <w:rPr>
                <w:shd w:val="clear" w:color="auto" w:fill="FFFFFF"/>
              </w:rPr>
            </w:pPr>
            <w:r>
              <w:rPr>
                <w:rFonts w:hint="eastAsia"/>
                <w:shd w:val="clear" w:color="auto" w:fill="FFFFFF"/>
              </w:rPr>
              <w:t>=</w:t>
            </w:r>
          </w:p>
        </w:tc>
        <w:tc>
          <w:tcPr>
            <w:tcW w:w="4757" w:type="dxa"/>
            <w:tcBorders>
              <w:bottom w:val="single" w:sz="6" w:space="0" w:color="auto"/>
            </w:tcBorders>
          </w:tcPr>
          <w:p w14:paraId="445B6EE6" w14:textId="7966D7EC" w:rsidR="00B25791" w:rsidRDefault="00000000" w:rsidP="001C6A4F">
            <w:pPr>
              <w:jc w:val="center"/>
              <w:rPr>
                <w:shd w:val="clear" w:color="auto" w:fill="FFFFFF"/>
              </w:rPr>
            </w:pPr>
            <w:r>
              <w:rPr>
                <w:rFonts w:hint="eastAsia"/>
                <w:shd w:val="clear" w:color="auto" w:fill="FFFFFF"/>
              </w:rPr>
              <w:t>Drug concentration in aerosol x ventilation x time of administration</w:t>
            </w:r>
          </w:p>
        </w:tc>
      </w:tr>
      <w:tr w:rsidR="00B25791" w14:paraId="5E46364F" w14:textId="77777777">
        <w:tc>
          <w:tcPr>
            <w:tcW w:w="2765" w:type="dxa"/>
            <w:vMerge/>
          </w:tcPr>
          <w:p w14:paraId="41B04413" w14:textId="77777777" w:rsidR="00B25791" w:rsidRDefault="00B25791" w:rsidP="001C6A4F">
            <w:pPr>
              <w:jc w:val="center"/>
              <w:rPr>
                <w:shd w:val="clear" w:color="auto" w:fill="FFFFFF"/>
              </w:rPr>
            </w:pPr>
          </w:p>
        </w:tc>
        <w:tc>
          <w:tcPr>
            <w:tcW w:w="774" w:type="dxa"/>
            <w:vMerge/>
          </w:tcPr>
          <w:p w14:paraId="2230731C" w14:textId="77777777" w:rsidR="00B25791" w:rsidRDefault="00B25791" w:rsidP="001C6A4F">
            <w:pPr>
              <w:jc w:val="center"/>
              <w:rPr>
                <w:shd w:val="clear" w:color="auto" w:fill="FFFFFF"/>
              </w:rPr>
            </w:pPr>
          </w:p>
        </w:tc>
        <w:tc>
          <w:tcPr>
            <w:tcW w:w="4757" w:type="dxa"/>
            <w:tcBorders>
              <w:top w:val="single" w:sz="6" w:space="0" w:color="auto"/>
            </w:tcBorders>
          </w:tcPr>
          <w:p w14:paraId="37BCBA5C" w14:textId="77777777" w:rsidR="00B25791" w:rsidRDefault="00000000" w:rsidP="001C6A4F">
            <w:pPr>
              <w:jc w:val="center"/>
              <w:rPr>
                <w:shd w:val="clear" w:color="auto" w:fill="FFFFFF"/>
              </w:rPr>
            </w:pPr>
            <w:r>
              <w:rPr>
                <w:shd w:val="clear" w:color="auto" w:fill="FFFFFF"/>
              </w:rPr>
              <w:t>Weight</w:t>
            </w:r>
          </w:p>
        </w:tc>
      </w:tr>
    </w:tbl>
    <w:p w14:paraId="469E5B33" w14:textId="797671E4" w:rsidR="00B25791" w:rsidRDefault="00000000" w:rsidP="001C6A4F">
      <w:pPr>
        <w:jc w:val="center"/>
        <w:rPr>
          <w:shd w:val="clear" w:color="auto" w:fill="FFFFFF"/>
        </w:rPr>
      </w:pPr>
      <w:r>
        <w:rPr>
          <w:rFonts w:hint="eastAsia"/>
          <w:shd w:val="clear" w:color="auto" w:fill="FFFFFF"/>
        </w:rPr>
        <w:t>Among them, the drug concentration and ventilation in the aerosol are calculated using the following formula:</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774"/>
        <w:gridCol w:w="4757"/>
      </w:tblGrid>
      <w:tr w:rsidR="00B25791" w14:paraId="5F9A20B8" w14:textId="77777777">
        <w:tc>
          <w:tcPr>
            <w:tcW w:w="2765" w:type="dxa"/>
            <w:vMerge w:val="restart"/>
            <w:vAlign w:val="center"/>
          </w:tcPr>
          <w:p w14:paraId="441D9FF3" w14:textId="4FFC2D17" w:rsidR="00B25791" w:rsidRDefault="00000000" w:rsidP="001C6A4F">
            <w:pPr>
              <w:jc w:val="center"/>
              <w:rPr>
                <w:shd w:val="clear" w:color="auto" w:fill="FFFFFF"/>
              </w:rPr>
            </w:pPr>
            <w:r>
              <w:rPr>
                <w:rFonts w:hint="eastAsia"/>
                <w:shd w:val="clear" w:color="auto" w:fill="FFFFFF"/>
              </w:rPr>
              <w:t>Drug concentration in aerosol</w:t>
            </w:r>
          </w:p>
        </w:tc>
        <w:tc>
          <w:tcPr>
            <w:tcW w:w="774" w:type="dxa"/>
            <w:vMerge w:val="restart"/>
            <w:vAlign w:val="center"/>
          </w:tcPr>
          <w:p w14:paraId="3F8E00BF" w14:textId="77777777" w:rsidR="00B25791" w:rsidRDefault="00000000" w:rsidP="001C6A4F">
            <w:pPr>
              <w:jc w:val="center"/>
              <w:rPr>
                <w:shd w:val="clear" w:color="auto" w:fill="FFFFFF"/>
              </w:rPr>
            </w:pPr>
            <w:r>
              <w:rPr>
                <w:rFonts w:hint="eastAsia"/>
                <w:shd w:val="clear" w:color="auto" w:fill="FFFFFF"/>
              </w:rPr>
              <w:t>=</w:t>
            </w:r>
          </w:p>
        </w:tc>
        <w:tc>
          <w:tcPr>
            <w:tcW w:w="4757" w:type="dxa"/>
            <w:tcBorders>
              <w:bottom w:val="single" w:sz="6" w:space="0" w:color="auto"/>
            </w:tcBorders>
          </w:tcPr>
          <w:p w14:paraId="45BF8690" w14:textId="77777777" w:rsidR="00B25791" w:rsidRDefault="00000000" w:rsidP="001C6A4F">
            <w:pPr>
              <w:jc w:val="center"/>
              <w:rPr>
                <w:shd w:val="clear" w:color="auto" w:fill="FFFFFF"/>
              </w:rPr>
            </w:pPr>
            <w:r>
              <w:rPr>
                <w:rFonts w:hint="eastAsia"/>
                <w:shd w:val="clear" w:color="auto" w:fill="FFFFFF"/>
              </w:rPr>
              <w:t>Detection of solvent concentration x solvent volume</w:t>
            </w:r>
          </w:p>
        </w:tc>
      </w:tr>
      <w:tr w:rsidR="00B25791" w14:paraId="032C4D0D" w14:textId="77777777">
        <w:tc>
          <w:tcPr>
            <w:tcW w:w="2765" w:type="dxa"/>
            <w:vMerge/>
          </w:tcPr>
          <w:p w14:paraId="36E62DF4" w14:textId="77777777" w:rsidR="00B25791" w:rsidRDefault="00B25791" w:rsidP="001C6A4F">
            <w:pPr>
              <w:jc w:val="center"/>
              <w:rPr>
                <w:shd w:val="clear" w:color="auto" w:fill="FFFFFF"/>
              </w:rPr>
            </w:pPr>
          </w:p>
        </w:tc>
        <w:tc>
          <w:tcPr>
            <w:tcW w:w="774" w:type="dxa"/>
            <w:vMerge/>
          </w:tcPr>
          <w:p w14:paraId="377DADD4" w14:textId="77777777" w:rsidR="00B25791" w:rsidRDefault="00B25791" w:rsidP="001C6A4F">
            <w:pPr>
              <w:jc w:val="center"/>
              <w:rPr>
                <w:shd w:val="clear" w:color="auto" w:fill="FFFFFF"/>
              </w:rPr>
            </w:pPr>
          </w:p>
        </w:tc>
        <w:tc>
          <w:tcPr>
            <w:tcW w:w="4757" w:type="dxa"/>
            <w:tcBorders>
              <w:top w:val="single" w:sz="6" w:space="0" w:color="auto"/>
            </w:tcBorders>
          </w:tcPr>
          <w:p w14:paraId="6B825CBA" w14:textId="77777777" w:rsidR="00B25791" w:rsidRDefault="00000000" w:rsidP="001C6A4F">
            <w:pPr>
              <w:jc w:val="center"/>
              <w:rPr>
                <w:shd w:val="clear" w:color="auto" w:fill="FFFFFF"/>
              </w:rPr>
            </w:pPr>
            <w:r>
              <w:rPr>
                <w:rFonts w:hint="eastAsia"/>
                <w:shd w:val="clear" w:color="auto" w:fill="FFFFFF"/>
              </w:rPr>
              <w:t>Extraction gas volume</w:t>
            </w:r>
          </w:p>
        </w:tc>
      </w:tr>
    </w:tbl>
    <w:p w14:paraId="55949A67" w14:textId="77777777" w:rsidR="00B25791" w:rsidRDefault="00000000" w:rsidP="001C6A4F">
      <w:pPr>
        <w:jc w:val="center"/>
        <w:rPr>
          <w:shd w:val="clear" w:color="auto" w:fill="FFFFFF"/>
        </w:rPr>
      </w:pPr>
      <w:r>
        <w:rPr>
          <w:rFonts w:hint="eastAsia"/>
          <w:shd w:val="clear" w:color="auto" w:fill="FFFFFF"/>
        </w:rPr>
        <w:t>Ventilation (L/min) =0.608X body weight 0.852</w:t>
      </w:r>
    </w:p>
    <w:p w14:paraId="40F4417B" w14:textId="77777777" w:rsidR="00B25791" w:rsidRPr="001C6A4F" w:rsidRDefault="00000000" w:rsidP="001C6A4F">
      <w:pPr>
        <w:rPr>
          <w:b/>
          <w:bCs/>
          <w:shd w:val="clear" w:color="auto" w:fill="FFFFFF"/>
        </w:rPr>
      </w:pPr>
      <w:r w:rsidRPr="001C6A4F">
        <w:rPr>
          <w:rFonts w:hint="eastAsia"/>
          <w:b/>
          <w:bCs/>
          <w:shd w:val="clear" w:color="auto" w:fill="FFFFFF"/>
        </w:rPr>
        <w:t xml:space="preserve">5. Particle size distribution detection </w:t>
      </w:r>
    </w:p>
    <w:p w14:paraId="7580D0EA" w14:textId="2CDF9FFB" w:rsidR="00B25791" w:rsidRDefault="00000000" w:rsidP="001C6A4F">
      <w:pPr>
        <w:rPr>
          <w:shd w:val="clear" w:color="auto" w:fill="FFFFFF"/>
        </w:rPr>
      </w:pPr>
      <w:r>
        <w:rPr>
          <w:rFonts w:hint="eastAsia"/>
          <w:shd w:val="clear" w:color="auto" w:fill="FFFFFF"/>
        </w:rPr>
        <w:t xml:space="preserve">The AK0705 inhalation solution was sprayed into the exposed tower with a 6-hole liquid aerosol generator, and the particle size distribution of the aerosol in the exposed tower was detected with a small flow impactor. The sampling time was 10 </w:t>
      </w:r>
      <w:proofErr w:type="gramStart"/>
      <w:r>
        <w:rPr>
          <w:rFonts w:hint="eastAsia"/>
          <w:shd w:val="clear" w:color="auto" w:fill="FFFFFF"/>
        </w:rPr>
        <w:t>min</w:t>
      </w:r>
      <w:proofErr w:type="gramEnd"/>
      <w:r>
        <w:rPr>
          <w:rFonts w:hint="eastAsia"/>
          <w:shd w:val="clear" w:color="auto" w:fill="FFFFFF"/>
        </w:rPr>
        <w:t xml:space="preserve"> and the sampling flow was 0.5 L/min. The aerodynamic median diameter (MMAD) and geometric standard deviation (GSD) of aerosols were calculated.</w:t>
      </w:r>
    </w:p>
    <w:p w14:paraId="69DB9AEA" w14:textId="77777777" w:rsidR="00B25791" w:rsidRPr="001C6A4F" w:rsidRDefault="00000000" w:rsidP="001C6A4F">
      <w:pPr>
        <w:rPr>
          <w:b/>
          <w:bCs/>
          <w:shd w:val="clear" w:color="auto" w:fill="FFFFFF"/>
        </w:rPr>
      </w:pPr>
      <w:r w:rsidRPr="001C6A4F">
        <w:rPr>
          <w:rFonts w:hint="eastAsia"/>
          <w:b/>
          <w:bCs/>
          <w:shd w:val="clear" w:color="auto" w:fill="FFFFFF"/>
        </w:rPr>
        <w:t xml:space="preserve">Animal use and animal welfare </w:t>
      </w:r>
    </w:p>
    <w:p w14:paraId="28D2F13B" w14:textId="77777777" w:rsidR="00B25791" w:rsidRDefault="00000000" w:rsidP="001C6A4F">
      <w:pPr>
        <w:rPr>
          <w:shd w:val="clear" w:color="auto" w:fill="FFFFFF"/>
        </w:rPr>
      </w:pPr>
      <w:r>
        <w:rPr>
          <w:rFonts w:hint="eastAsia"/>
          <w:shd w:val="clear" w:color="auto" w:fill="FFFFFF"/>
        </w:rPr>
        <w:t xml:space="preserve">The Safety Research and Evaluation Center of Zhejiang Academy of Medical Sciences has been certified by AAALAC (Association for Assessment and Accreditation of Laboratory Animal Care, International Association for Assessment and Accreditation of Laboratory Animal Care). The use of experimental animals has been approved by the Science and Technology Department of Zhejiang Province, and the experimental animal use license number is SYXK (Zhejiang) 2017-0010. </w:t>
      </w:r>
    </w:p>
    <w:p w14:paraId="3F7D1F54" w14:textId="77777777" w:rsidR="00B25791" w:rsidRDefault="00000000" w:rsidP="001C6A4F">
      <w:pPr>
        <w:rPr>
          <w:shd w:val="clear" w:color="auto" w:fill="FFFFFF"/>
        </w:rPr>
      </w:pPr>
      <w:r>
        <w:rPr>
          <w:rFonts w:hint="eastAsia"/>
          <w:shd w:val="clear" w:color="auto" w:fill="FFFFFF"/>
        </w:rPr>
        <w:t xml:space="preserve">The contents and procedures related to the Use and welfare of laboratory animals involved in this project shall comply with the relevant laws and regulations on the use and management of laboratory animals and the Laboratory Animal Care and Use Committee, </w:t>
      </w:r>
      <w:r>
        <w:rPr>
          <w:shd w:val="clear" w:color="auto" w:fill="FFFFFF"/>
        </w:rPr>
        <w:t>Institutional</w:t>
      </w:r>
      <w:r>
        <w:rPr>
          <w:rFonts w:hint="eastAsia"/>
          <w:shd w:val="clear" w:color="auto" w:fill="FFFFFF"/>
        </w:rPr>
        <w:t xml:space="preserve"> Animal Care and Use Committee, IACUC). The use of experimental animals (number of animals, experimental design</w:t>
      </w:r>
      <w:r>
        <w:rPr>
          <w:shd w:val="clear" w:color="auto" w:fill="FFFFFF"/>
        </w:rPr>
        <w:t>,</w:t>
      </w:r>
      <w:r>
        <w:rPr>
          <w:rFonts w:hint="eastAsia"/>
          <w:shd w:val="clear" w:color="auto" w:fill="FFFFFF"/>
        </w:rPr>
        <w:t xml:space="preserve"> and treatment of animals) has been reviewed by IACUC and implemented in strict accordance with the approved content. The experimental animal application number for this topic is SBB-AUP-21225.</w:t>
      </w:r>
    </w:p>
    <w:p w14:paraId="3E27AA83" w14:textId="77777777" w:rsidR="00B25791" w:rsidRPr="001C6A4F" w:rsidRDefault="00000000" w:rsidP="001C6A4F">
      <w:pPr>
        <w:rPr>
          <w:b/>
          <w:bCs/>
          <w:shd w:val="clear" w:color="auto" w:fill="FFFFFF"/>
        </w:rPr>
      </w:pPr>
      <w:r w:rsidRPr="001C6A4F">
        <w:rPr>
          <w:rFonts w:hint="eastAsia"/>
          <w:b/>
          <w:bCs/>
          <w:shd w:val="clear" w:color="auto" w:fill="FFFFFF"/>
        </w:rPr>
        <w:t xml:space="preserve">Test method </w:t>
      </w:r>
    </w:p>
    <w:p w14:paraId="12C54AFE" w14:textId="77777777" w:rsidR="00B25791" w:rsidRPr="001C6A4F" w:rsidRDefault="00000000" w:rsidP="001C6A4F">
      <w:pPr>
        <w:rPr>
          <w:b/>
          <w:bCs/>
          <w:shd w:val="clear" w:color="auto" w:fill="FFFFFF"/>
        </w:rPr>
      </w:pPr>
      <w:r w:rsidRPr="001C6A4F">
        <w:rPr>
          <w:rFonts w:hint="eastAsia"/>
          <w:b/>
          <w:bCs/>
          <w:shd w:val="clear" w:color="auto" w:fill="FFFFFF"/>
        </w:rPr>
        <w:t xml:space="preserve">7.1 Preparation method of the subject matter </w:t>
      </w:r>
    </w:p>
    <w:p w14:paraId="35DABF3A" w14:textId="77777777" w:rsidR="00B25791" w:rsidRDefault="00000000" w:rsidP="001C6A4F">
      <w:pPr>
        <w:rPr>
          <w:shd w:val="clear" w:color="auto" w:fill="FFFFFF"/>
        </w:rPr>
      </w:pPr>
      <w:r>
        <w:rPr>
          <w:rFonts w:hint="eastAsia"/>
          <w:shd w:val="clear" w:color="auto" w:fill="FFFFFF"/>
        </w:rPr>
        <w:t xml:space="preserve">AK0705 Inhalation solution: no need to prepare, directly take. </w:t>
      </w:r>
    </w:p>
    <w:p w14:paraId="23E6DC74" w14:textId="77777777" w:rsidR="00B25791" w:rsidRDefault="00000000" w:rsidP="001C6A4F">
      <w:pPr>
        <w:rPr>
          <w:shd w:val="clear" w:color="auto" w:fill="FFFFFF"/>
        </w:rPr>
      </w:pPr>
      <w:r>
        <w:rPr>
          <w:rFonts w:hint="eastAsia"/>
          <w:shd w:val="clear" w:color="auto" w:fill="FFFFFF"/>
        </w:rPr>
        <w:t xml:space="preserve">7.2 Grouping and administration </w:t>
      </w:r>
    </w:p>
    <w:p w14:paraId="6AA41372" w14:textId="77777777" w:rsidR="00B25791" w:rsidRDefault="00000000" w:rsidP="001C6A4F">
      <w:pPr>
        <w:rPr>
          <w:shd w:val="clear" w:color="auto" w:fill="FFFFFF"/>
        </w:rPr>
      </w:pPr>
      <w:r>
        <w:rPr>
          <w:rFonts w:hint="eastAsia"/>
          <w:shd w:val="clear" w:color="auto" w:fill="FFFFFF"/>
        </w:rPr>
        <w:t xml:space="preserve">After adaptive feeding, the animals were randomly divided into 3 groups, and the drug administration group was further divided into </w:t>
      </w:r>
      <w:r>
        <w:rPr>
          <w:shd w:val="clear" w:color="auto" w:fill="FFFFFF"/>
        </w:rPr>
        <w:t>5-time</w:t>
      </w:r>
      <w:r>
        <w:rPr>
          <w:rFonts w:hint="eastAsia"/>
          <w:shd w:val="clear" w:color="auto" w:fill="FFFFFF"/>
        </w:rPr>
        <w:t xml:space="preserve"> points, with 3 animals at each time point. The specific grouping and administration information is as follows:</w:t>
      </w:r>
    </w:p>
    <w:tbl>
      <w:tblPr>
        <w:tblStyle w:val="a4"/>
        <w:tblW w:w="0" w:type="auto"/>
        <w:tblInd w:w="5" w:type="dxa"/>
        <w:tblLook w:val="04A0" w:firstRow="1" w:lastRow="0" w:firstColumn="1" w:lastColumn="0" w:noHBand="0" w:noVBand="1"/>
      </w:tblPr>
      <w:tblGrid>
        <w:gridCol w:w="1980"/>
        <w:gridCol w:w="1275"/>
        <w:gridCol w:w="866"/>
        <w:gridCol w:w="1636"/>
        <w:gridCol w:w="661"/>
        <w:gridCol w:w="1883"/>
      </w:tblGrid>
      <w:tr w:rsidR="00B25791" w14:paraId="7623E9E7" w14:textId="77777777" w:rsidTr="001C6A4F">
        <w:tc>
          <w:tcPr>
            <w:tcW w:w="8301" w:type="dxa"/>
            <w:gridSpan w:val="6"/>
            <w:tcBorders>
              <w:top w:val="nil"/>
              <w:left w:val="nil"/>
              <w:bottom w:val="single" w:sz="8" w:space="0" w:color="auto"/>
              <w:right w:val="nil"/>
            </w:tcBorders>
          </w:tcPr>
          <w:p w14:paraId="338AFD4B" w14:textId="77777777" w:rsidR="00B25791" w:rsidRDefault="00000000" w:rsidP="001C6A4F">
            <w:pPr>
              <w:jc w:val="center"/>
              <w:rPr>
                <w:shd w:val="clear" w:color="auto" w:fill="FFFFFF"/>
              </w:rPr>
            </w:pPr>
            <w:r>
              <w:rPr>
                <w:rFonts w:hint="eastAsia"/>
                <w:shd w:val="clear" w:color="auto" w:fill="FFFFFF"/>
              </w:rPr>
              <w:t>Group an</w:t>
            </w:r>
            <w:r>
              <w:rPr>
                <w:shd w:val="clear" w:color="auto" w:fill="FFFFFF"/>
              </w:rPr>
              <w:t xml:space="preserve">d </w:t>
            </w:r>
            <w:r>
              <w:rPr>
                <w:rFonts w:hint="eastAsia"/>
                <w:shd w:val="clear" w:color="auto" w:fill="FFFFFF"/>
              </w:rPr>
              <w:t>administration</w:t>
            </w:r>
          </w:p>
        </w:tc>
      </w:tr>
      <w:tr w:rsidR="00B25791" w14:paraId="6DCB07F8" w14:textId="77777777" w:rsidTr="001C6A4F">
        <w:tc>
          <w:tcPr>
            <w:tcW w:w="1980" w:type="dxa"/>
            <w:tcBorders>
              <w:top w:val="single" w:sz="8" w:space="0" w:color="auto"/>
              <w:left w:val="nil"/>
              <w:bottom w:val="single" w:sz="8" w:space="0" w:color="auto"/>
              <w:right w:val="nil"/>
            </w:tcBorders>
          </w:tcPr>
          <w:p w14:paraId="5AD143F1" w14:textId="77777777" w:rsidR="00B25791" w:rsidRDefault="00000000" w:rsidP="001C6A4F">
            <w:pPr>
              <w:jc w:val="center"/>
              <w:rPr>
                <w:shd w:val="clear" w:color="auto" w:fill="FFFFFF"/>
              </w:rPr>
            </w:pPr>
            <w:r>
              <w:rPr>
                <w:rFonts w:hint="eastAsia"/>
                <w:shd w:val="clear" w:color="auto" w:fill="FFFFFF"/>
              </w:rPr>
              <w:t>G</w:t>
            </w:r>
            <w:r>
              <w:rPr>
                <w:shd w:val="clear" w:color="auto" w:fill="FFFFFF"/>
              </w:rPr>
              <w:t>roup</w:t>
            </w:r>
          </w:p>
        </w:tc>
        <w:tc>
          <w:tcPr>
            <w:tcW w:w="1275" w:type="dxa"/>
            <w:tcBorders>
              <w:top w:val="single" w:sz="8" w:space="0" w:color="auto"/>
              <w:left w:val="nil"/>
              <w:bottom w:val="single" w:sz="8" w:space="0" w:color="auto"/>
              <w:right w:val="nil"/>
            </w:tcBorders>
          </w:tcPr>
          <w:p w14:paraId="29286C83" w14:textId="77777777" w:rsidR="00B25791" w:rsidRDefault="00000000" w:rsidP="001C6A4F">
            <w:pPr>
              <w:jc w:val="center"/>
              <w:rPr>
                <w:shd w:val="clear" w:color="auto" w:fill="FFFFFF"/>
              </w:rPr>
            </w:pPr>
            <w:r>
              <w:rPr>
                <w:rFonts w:hint="eastAsia"/>
                <w:shd w:val="clear" w:color="auto" w:fill="FFFFFF"/>
              </w:rPr>
              <w:t>Number of animals</w:t>
            </w:r>
          </w:p>
        </w:tc>
        <w:tc>
          <w:tcPr>
            <w:tcW w:w="866" w:type="dxa"/>
            <w:tcBorders>
              <w:top w:val="single" w:sz="8" w:space="0" w:color="auto"/>
              <w:left w:val="nil"/>
              <w:bottom w:val="single" w:sz="8" w:space="0" w:color="auto"/>
              <w:right w:val="nil"/>
            </w:tcBorders>
          </w:tcPr>
          <w:p w14:paraId="0ED7B004" w14:textId="77777777" w:rsidR="00B25791" w:rsidRDefault="00000000" w:rsidP="001C6A4F">
            <w:pPr>
              <w:jc w:val="center"/>
              <w:rPr>
                <w:shd w:val="clear" w:color="auto" w:fill="FFFFFF"/>
              </w:rPr>
            </w:pPr>
            <w:r>
              <w:rPr>
                <w:shd w:val="clear" w:color="auto" w:fill="FFFFFF"/>
              </w:rPr>
              <w:t>D</w:t>
            </w:r>
            <w:r>
              <w:rPr>
                <w:rFonts w:hint="eastAsia"/>
                <w:shd w:val="clear" w:color="auto" w:fill="FFFFFF"/>
              </w:rPr>
              <w:t>o</w:t>
            </w:r>
            <w:r>
              <w:rPr>
                <w:shd w:val="clear" w:color="auto" w:fill="FFFFFF"/>
              </w:rPr>
              <w:t>se (m</w:t>
            </w:r>
            <w:r>
              <w:rPr>
                <w:rFonts w:hint="eastAsia"/>
                <w:shd w:val="clear" w:color="auto" w:fill="FFFFFF"/>
              </w:rPr>
              <w:t>g</w:t>
            </w:r>
            <w:r>
              <w:rPr>
                <w:shd w:val="clear" w:color="auto" w:fill="FFFFFF"/>
              </w:rPr>
              <w:t>/kg)</w:t>
            </w:r>
          </w:p>
        </w:tc>
        <w:tc>
          <w:tcPr>
            <w:tcW w:w="1636" w:type="dxa"/>
            <w:tcBorders>
              <w:top w:val="single" w:sz="8" w:space="0" w:color="auto"/>
              <w:left w:val="nil"/>
              <w:bottom w:val="single" w:sz="8" w:space="0" w:color="auto"/>
              <w:right w:val="nil"/>
            </w:tcBorders>
          </w:tcPr>
          <w:p w14:paraId="03883571" w14:textId="77777777" w:rsidR="00B25791" w:rsidRDefault="00000000" w:rsidP="001C6A4F">
            <w:pPr>
              <w:jc w:val="center"/>
              <w:rPr>
                <w:shd w:val="clear" w:color="auto" w:fill="FFFFFF"/>
              </w:rPr>
            </w:pPr>
            <w:r>
              <w:rPr>
                <w:shd w:val="clear" w:color="auto" w:fill="FFFFFF"/>
              </w:rPr>
              <w:t xml:space="preserve">Concentration </w:t>
            </w:r>
            <w:r>
              <w:rPr>
                <w:rFonts w:hint="eastAsia"/>
                <w:shd w:val="clear" w:color="auto" w:fill="FFFFFF"/>
              </w:rPr>
              <w:t>(</w:t>
            </w:r>
            <w:r>
              <w:rPr>
                <w:shd w:val="clear" w:color="auto" w:fill="FFFFFF"/>
              </w:rPr>
              <w:t>m</w:t>
            </w:r>
            <w:r>
              <w:rPr>
                <w:rFonts w:hint="eastAsia"/>
                <w:shd w:val="clear" w:color="auto" w:fill="FFFFFF"/>
              </w:rPr>
              <w:t>g</w:t>
            </w:r>
            <w:r>
              <w:rPr>
                <w:shd w:val="clear" w:color="auto" w:fill="FFFFFF"/>
              </w:rPr>
              <w:t>/mL)</w:t>
            </w:r>
          </w:p>
        </w:tc>
        <w:tc>
          <w:tcPr>
            <w:tcW w:w="661" w:type="dxa"/>
            <w:tcBorders>
              <w:top w:val="single" w:sz="8" w:space="0" w:color="auto"/>
              <w:left w:val="nil"/>
              <w:bottom w:val="single" w:sz="8" w:space="0" w:color="auto"/>
              <w:right w:val="nil"/>
            </w:tcBorders>
          </w:tcPr>
          <w:p w14:paraId="1B76D511" w14:textId="77777777" w:rsidR="00B25791" w:rsidRDefault="00000000" w:rsidP="001C6A4F">
            <w:pPr>
              <w:jc w:val="center"/>
              <w:rPr>
                <w:shd w:val="clear" w:color="auto" w:fill="FFFFFF"/>
              </w:rPr>
            </w:pPr>
            <w:r>
              <w:rPr>
                <w:shd w:val="clear" w:color="auto" w:fill="FFFFFF"/>
              </w:rPr>
              <w:t>(min)</w:t>
            </w:r>
          </w:p>
        </w:tc>
        <w:tc>
          <w:tcPr>
            <w:tcW w:w="1883" w:type="dxa"/>
            <w:tcBorders>
              <w:top w:val="single" w:sz="8" w:space="0" w:color="auto"/>
              <w:left w:val="nil"/>
              <w:bottom w:val="single" w:sz="8" w:space="0" w:color="auto"/>
              <w:right w:val="nil"/>
            </w:tcBorders>
          </w:tcPr>
          <w:p w14:paraId="38D8BCAD" w14:textId="77777777" w:rsidR="00B25791" w:rsidRDefault="00000000" w:rsidP="001C6A4F">
            <w:pPr>
              <w:jc w:val="center"/>
              <w:rPr>
                <w:shd w:val="clear" w:color="auto" w:fill="FFFFFF"/>
              </w:rPr>
            </w:pPr>
            <w:r>
              <w:rPr>
                <w:rFonts w:hint="eastAsia"/>
                <w:shd w:val="clear" w:color="auto" w:fill="FFFFFF"/>
              </w:rPr>
              <w:t>Route of administration</w:t>
            </w:r>
          </w:p>
        </w:tc>
      </w:tr>
      <w:tr w:rsidR="00B25791" w14:paraId="57481AA3" w14:textId="77777777" w:rsidTr="001C6A4F">
        <w:tc>
          <w:tcPr>
            <w:tcW w:w="1980" w:type="dxa"/>
            <w:tcBorders>
              <w:top w:val="single" w:sz="8" w:space="0" w:color="auto"/>
              <w:left w:val="nil"/>
              <w:bottom w:val="nil"/>
              <w:right w:val="nil"/>
            </w:tcBorders>
          </w:tcPr>
          <w:p w14:paraId="20FDAE1B" w14:textId="77777777" w:rsidR="00B25791" w:rsidRDefault="00000000" w:rsidP="001C6A4F">
            <w:pPr>
              <w:jc w:val="center"/>
              <w:rPr>
                <w:shd w:val="clear" w:color="auto" w:fill="FFFFFF"/>
              </w:rPr>
            </w:pPr>
            <w:r>
              <w:rPr>
                <w:rFonts w:hint="eastAsia"/>
                <w:shd w:val="clear" w:color="auto" w:fill="FFFFFF"/>
              </w:rPr>
              <w:t>C</w:t>
            </w:r>
            <w:r>
              <w:rPr>
                <w:shd w:val="clear" w:color="auto" w:fill="FFFFFF"/>
              </w:rPr>
              <w:t>ontrol</w:t>
            </w:r>
          </w:p>
        </w:tc>
        <w:tc>
          <w:tcPr>
            <w:tcW w:w="1275" w:type="dxa"/>
            <w:tcBorders>
              <w:top w:val="single" w:sz="8" w:space="0" w:color="auto"/>
              <w:left w:val="nil"/>
              <w:bottom w:val="nil"/>
              <w:right w:val="nil"/>
            </w:tcBorders>
          </w:tcPr>
          <w:p w14:paraId="3F0D02C6" w14:textId="77777777" w:rsidR="00B25791" w:rsidRDefault="00000000" w:rsidP="001C6A4F">
            <w:pPr>
              <w:jc w:val="center"/>
              <w:rPr>
                <w:shd w:val="clear" w:color="auto" w:fill="FFFFFF"/>
              </w:rPr>
            </w:pPr>
            <w:r>
              <w:t>12</w:t>
            </w:r>
          </w:p>
        </w:tc>
        <w:tc>
          <w:tcPr>
            <w:tcW w:w="866" w:type="dxa"/>
            <w:tcBorders>
              <w:top w:val="single" w:sz="8" w:space="0" w:color="auto"/>
              <w:left w:val="nil"/>
              <w:bottom w:val="nil"/>
              <w:right w:val="nil"/>
            </w:tcBorders>
          </w:tcPr>
          <w:p w14:paraId="71302BE9" w14:textId="77777777" w:rsidR="00B25791" w:rsidRDefault="00000000" w:rsidP="001C6A4F">
            <w:pPr>
              <w:jc w:val="center"/>
              <w:rPr>
                <w:shd w:val="clear" w:color="auto" w:fill="FFFFFF"/>
              </w:rPr>
            </w:pPr>
            <w:r>
              <w:rPr>
                <w:rFonts w:hint="eastAsia"/>
                <w:shd w:val="clear" w:color="auto" w:fill="FFFFFF"/>
              </w:rPr>
              <w:t>-</w:t>
            </w:r>
          </w:p>
        </w:tc>
        <w:tc>
          <w:tcPr>
            <w:tcW w:w="1636" w:type="dxa"/>
            <w:tcBorders>
              <w:top w:val="single" w:sz="8" w:space="0" w:color="auto"/>
              <w:left w:val="nil"/>
              <w:bottom w:val="nil"/>
              <w:right w:val="nil"/>
            </w:tcBorders>
          </w:tcPr>
          <w:p w14:paraId="60117C82" w14:textId="77777777" w:rsidR="00B25791" w:rsidRDefault="00000000" w:rsidP="001C6A4F">
            <w:pPr>
              <w:jc w:val="center"/>
              <w:rPr>
                <w:shd w:val="clear" w:color="auto" w:fill="FFFFFF"/>
              </w:rPr>
            </w:pPr>
            <w:r>
              <w:rPr>
                <w:rFonts w:hint="eastAsia"/>
                <w:shd w:val="clear" w:color="auto" w:fill="FFFFFF"/>
              </w:rPr>
              <w:t>-</w:t>
            </w:r>
          </w:p>
        </w:tc>
        <w:tc>
          <w:tcPr>
            <w:tcW w:w="661" w:type="dxa"/>
            <w:tcBorders>
              <w:top w:val="single" w:sz="8" w:space="0" w:color="auto"/>
              <w:left w:val="nil"/>
              <w:bottom w:val="nil"/>
              <w:right w:val="nil"/>
            </w:tcBorders>
          </w:tcPr>
          <w:p w14:paraId="19E2729A" w14:textId="77777777" w:rsidR="00B25791" w:rsidRDefault="00000000" w:rsidP="001C6A4F">
            <w:pPr>
              <w:jc w:val="center"/>
              <w:rPr>
                <w:shd w:val="clear" w:color="auto" w:fill="FFFFFF"/>
              </w:rPr>
            </w:pPr>
            <w:r>
              <w:rPr>
                <w:rFonts w:hint="eastAsia"/>
                <w:shd w:val="clear" w:color="auto" w:fill="FFFFFF"/>
              </w:rPr>
              <w:t>-</w:t>
            </w:r>
          </w:p>
        </w:tc>
        <w:tc>
          <w:tcPr>
            <w:tcW w:w="1883" w:type="dxa"/>
            <w:tcBorders>
              <w:top w:val="single" w:sz="8" w:space="0" w:color="auto"/>
              <w:left w:val="nil"/>
              <w:bottom w:val="nil"/>
              <w:right w:val="nil"/>
            </w:tcBorders>
          </w:tcPr>
          <w:p w14:paraId="1F533C96" w14:textId="77777777" w:rsidR="00B25791" w:rsidRDefault="00000000" w:rsidP="001C6A4F">
            <w:pPr>
              <w:jc w:val="center"/>
              <w:rPr>
                <w:shd w:val="clear" w:color="auto" w:fill="FFFFFF"/>
              </w:rPr>
            </w:pPr>
            <w:r>
              <w:rPr>
                <w:rFonts w:hint="eastAsia"/>
                <w:shd w:val="clear" w:color="auto" w:fill="FFFFFF"/>
              </w:rPr>
              <w:t>-</w:t>
            </w:r>
          </w:p>
        </w:tc>
      </w:tr>
      <w:tr w:rsidR="00B25791" w14:paraId="43ADB939" w14:textId="77777777" w:rsidTr="001C6A4F">
        <w:tc>
          <w:tcPr>
            <w:tcW w:w="1980" w:type="dxa"/>
            <w:tcBorders>
              <w:top w:val="nil"/>
              <w:left w:val="nil"/>
              <w:bottom w:val="nil"/>
              <w:right w:val="nil"/>
            </w:tcBorders>
          </w:tcPr>
          <w:p w14:paraId="0432B862" w14:textId="77777777" w:rsidR="00B25791" w:rsidRDefault="00000000" w:rsidP="001C6A4F">
            <w:pPr>
              <w:jc w:val="center"/>
              <w:rPr>
                <w:shd w:val="clear" w:color="auto" w:fill="FFFFFF"/>
              </w:rPr>
            </w:pPr>
            <w:r>
              <w:rPr>
                <w:rFonts w:hint="eastAsia"/>
                <w:shd w:val="clear" w:color="auto" w:fill="FFFFFF"/>
              </w:rPr>
              <w:t>A</w:t>
            </w:r>
            <w:r>
              <w:rPr>
                <w:shd w:val="clear" w:color="auto" w:fill="FFFFFF"/>
              </w:rPr>
              <w:t>K0705 low dose</w:t>
            </w:r>
          </w:p>
        </w:tc>
        <w:tc>
          <w:tcPr>
            <w:tcW w:w="1275" w:type="dxa"/>
            <w:tcBorders>
              <w:top w:val="nil"/>
              <w:left w:val="nil"/>
              <w:bottom w:val="nil"/>
              <w:right w:val="nil"/>
            </w:tcBorders>
          </w:tcPr>
          <w:p w14:paraId="28D840EC" w14:textId="77777777" w:rsidR="00B25791" w:rsidRDefault="00000000" w:rsidP="001C6A4F">
            <w:pPr>
              <w:jc w:val="center"/>
              <w:rPr>
                <w:shd w:val="clear" w:color="auto" w:fill="FFFFFF"/>
              </w:rPr>
            </w:pPr>
            <w:r>
              <w:t>15</w:t>
            </w:r>
          </w:p>
        </w:tc>
        <w:tc>
          <w:tcPr>
            <w:tcW w:w="866" w:type="dxa"/>
            <w:tcBorders>
              <w:top w:val="nil"/>
              <w:left w:val="nil"/>
              <w:bottom w:val="nil"/>
              <w:right w:val="nil"/>
            </w:tcBorders>
          </w:tcPr>
          <w:p w14:paraId="0B3F75DB" w14:textId="77777777" w:rsidR="00B25791" w:rsidRDefault="00000000" w:rsidP="001C6A4F">
            <w:pPr>
              <w:jc w:val="center"/>
              <w:rPr>
                <w:shd w:val="clear" w:color="auto" w:fill="FFFFFF"/>
              </w:rPr>
            </w:pPr>
            <w:r>
              <w:t>3</w:t>
            </w:r>
          </w:p>
        </w:tc>
        <w:tc>
          <w:tcPr>
            <w:tcW w:w="1636" w:type="dxa"/>
            <w:tcBorders>
              <w:top w:val="nil"/>
              <w:left w:val="nil"/>
              <w:bottom w:val="nil"/>
              <w:right w:val="nil"/>
            </w:tcBorders>
          </w:tcPr>
          <w:p w14:paraId="1C98F70D" w14:textId="77777777" w:rsidR="00B25791" w:rsidRDefault="00000000" w:rsidP="001C6A4F">
            <w:pPr>
              <w:jc w:val="center"/>
              <w:rPr>
                <w:shd w:val="clear" w:color="auto" w:fill="FFFFFF"/>
              </w:rPr>
            </w:pPr>
            <w:r>
              <w:t>25</w:t>
            </w:r>
          </w:p>
        </w:tc>
        <w:tc>
          <w:tcPr>
            <w:tcW w:w="661" w:type="dxa"/>
            <w:tcBorders>
              <w:top w:val="nil"/>
              <w:left w:val="nil"/>
              <w:bottom w:val="nil"/>
              <w:right w:val="nil"/>
            </w:tcBorders>
          </w:tcPr>
          <w:p w14:paraId="334A72CF" w14:textId="77777777" w:rsidR="00B25791" w:rsidRDefault="00000000" w:rsidP="001C6A4F">
            <w:pPr>
              <w:jc w:val="center"/>
              <w:rPr>
                <w:shd w:val="clear" w:color="auto" w:fill="FFFFFF"/>
              </w:rPr>
            </w:pPr>
            <w:r>
              <w:t>4</w:t>
            </w:r>
          </w:p>
        </w:tc>
        <w:tc>
          <w:tcPr>
            <w:tcW w:w="1883" w:type="dxa"/>
            <w:tcBorders>
              <w:top w:val="nil"/>
              <w:left w:val="nil"/>
              <w:bottom w:val="nil"/>
              <w:right w:val="nil"/>
            </w:tcBorders>
          </w:tcPr>
          <w:p w14:paraId="4A2334CF" w14:textId="77777777" w:rsidR="00B25791" w:rsidRDefault="00000000" w:rsidP="001C6A4F">
            <w:pPr>
              <w:jc w:val="center"/>
              <w:rPr>
                <w:shd w:val="clear" w:color="auto" w:fill="FFFFFF"/>
              </w:rPr>
            </w:pPr>
            <w:r>
              <w:rPr>
                <w:rFonts w:hint="eastAsia"/>
                <w:shd w:val="clear" w:color="auto" w:fill="FFFFFF"/>
              </w:rPr>
              <w:t>Atomized inhalation</w:t>
            </w:r>
          </w:p>
        </w:tc>
      </w:tr>
      <w:tr w:rsidR="00B25791" w14:paraId="3C5BC64D" w14:textId="77777777" w:rsidTr="001C6A4F">
        <w:tc>
          <w:tcPr>
            <w:tcW w:w="1980" w:type="dxa"/>
            <w:tcBorders>
              <w:top w:val="nil"/>
              <w:left w:val="nil"/>
              <w:bottom w:val="single" w:sz="8" w:space="0" w:color="auto"/>
              <w:right w:val="nil"/>
            </w:tcBorders>
          </w:tcPr>
          <w:p w14:paraId="7AA7993E" w14:textId="77777777" w:rsidR="00B25791" w:rsidRDefault="00000000" w:rsidP="001C6A4F">
            <w:pPr>
              <w:jc w:val="center"/>
              <w:rPr>
                <w:shd w:val="clear" w:color="auto" w:fill="FFFFFF"/>
              </w:rPr>
            </w:pPr>
            <w:r>
              <w:rPr>
                <w:rFonts w:hint="eastAsia"/>
                <w:shd w:val="clear" w:color="auto" w:fill="FFFFFF"/>
              </w:rPr>
              <w:t>A</w:t>
            </w:r>
            <w:r>
              <w:rPr>
                <w:shd w:val="clear" w:color="auto" w:fill="FFFFFF"/>
              </w:rPr>
              <w:t>K0705 high dose</w:t>
            </w:r>
          </w:p>
        </w:tc>
        <w:tc>
          <w:tcPr>
            <w:tcW w:w="1275" w:type="dxa"/>
            <w:tcBorders>
              <w:top w:val="nil"/>
              <w:left w:val="nil"/>
              <w:bottom w:val="single" w:sz="8" w:space="0" w:color="auto"/>
              <w:right w:val="nil"/>
            </w:tcBorders>
          </w:tcPr>
          <w:p w14:paraId="0AAEE20D" w14:textId="77777777" w:rsidR="00B25791" w:rsidRDefault="00000000" w:rsidP="001C6A4F">
            <w:pPr>
              <w:jc w:val="center"/>
              <w:rPr>
                <w:shd w:val="clear" w:color="auto" w:fill="FFFFFF"/>
              </w:rPr>
            </w:pPr>
            <w:r>
              <w:t>15</w:t>
            </w:r>
          </w:p>
        </w:tc>
        <w:tc>
          <w:tcPr>
            <w:tcW w:w="866" w:type="dxa"/>
            <w:tcBorders>
              <w:top w:val="nil"/>
              <w:left w:val="nil"/>
              <w:bottom w:val="single" w:sz="8" w:space="0" w:color="auto"/>
              <w:right w:val="nil"/>
            </w:tcBorders>
          </w:tcPr>
          <w:p w14:paraId="7222D03B" w14:textId="77777777" w:rsidR="00B25791" w:rsidRDefault="00000000" w:rsidP="001C6A4F">
            <w:pPr>
              <w:jc w:val="center"/>
              <w:rPr>
                <w:shd w:val="clear" w:color="auto" w:fill="FFFFFF"/>
              </w:rPr>
            </w:pPr>
            <w:r>
              <w:t>10</w:t>
            </w:r>
          </w:p>
        </w:tc>
        <w:tc>
          <w:tcPr>
            <w:tcW w:w="1636" w:type="dxa"/>
            <w:tcBorders>
              <w:top w:val="nil"/>
              <w:left w:val="nil"/>
              <w:bottom w:val="single" w:sz="8" w:space="0" w:color="auto"/>
              <w:right w:val="nil"/>
            </w:tcBorders>
          </w:tcPr>
          <w:p w14:paraId="3C9B5A86" w14:textId="77777777" w:rsidR="00B25791" w:rsidRDefault="00000000" w:rsidP="001C6A4F">
            <w:pPr>
              <w:jc w:val="center"/>
              <w:rPr>
                <w:shd w:val="clear" w:color="auto" w:fill="FFFFFF"/>
              </w:rPr>
            </w:pPr>
            <w:r>
              <w:t>25</w:t>
            </w:r>
          </w:p>
        </w:tc>
        <w:tc>
          <w:tcPr>
            <w:tcW w:w="661" w:type="dxa"/>
            <w:tcBorders>
              <w:top w:val="nil"/>
              <w:left w:val="nil"/>
              <w:bottom w:val="single" w:sz="8" w:space="0" w:color="auto"/>
              <w:right w:val="nil"/>
            </w:tcBorders>
          </w:tcPr>
          <w:p w14:paraId="2EECA085" w14:textId="77777777" w:rsidR="00B25791" w:rsidRDefault="00000000" w:rsidP="001C6A4F">
            <w:pPr>
              <w:jc w:val="center"/>
              <w:rPr>
                <w:shd w:val="clear" w:color="auto" w:fill="FFFFFF"/>
              </w:rPr>
            </w:pPr>
            <w:r>
              <w:t>12</w:t>
            </w:r>
          </w:p>
        </w:tc>
        <w:tc>
          <w:tcPr>
            <w:tcW w:w="1883" w:type="dxa"/>
            <w:tcBorders>
              <w:top w:val="nil"/>
              <w:left w:val="nil"/>
              <w:bottom w:val="single" w:sz="8" w:space="0" w:color="auto"/>
              <w:right w:val="nil"/>
            </w:tcBorders>
          </w:tcPr>
          <w:p w14:paraId="46D6DFFD" w14:textId="77777777" w:rsidR="00B25791" w:rsidRDefault="00000000" w:rsidP="001C6A4F">
            <w:pPr>
              <w:jc w:val="center"/>
              <w:rPr>
                <w:shd w:val="clear" w:color="auto" w:fill="FFFFFF"/>
              </w:rPr>
            </w:pPr>
            <w:r>
              <w:rPr>
                <w:rFonts w:hint="eastAsia"/>
                <w:shd w:val="clear" w:color="auto" w:fill="FFFFFF"/>
              </w:rPr>
              <w:t>Atomized inhalation</w:t>
            </w:r>
          </w:p>
        </w:tc>
      </w:tr>
    </w:tbl>
    <w:p w14:paraId="27D34633" w14:textId="77777777" w:rsidR="00B25791" w:rsidRPr="001C6A4F" w:rsidRDefault="00000000" w:rsidP="001C6A4F">
      <w:pPr>
        <w:rPr>
          <w:b/>
          <w:bCs/>
          <w:shd w:val="clear" w:color="auto" w:fill="FFFFFF"/>
        </w:rPr>
      </w:pPr>
      <w:r w:rsidRPr="001C6A4F">
        <w:rPr>
          <w:rFonts w:hint="eastAsia"/>
          <w:b/>
          <w:bCs/>
          <w:shd w:val="clear" w:color="auto" w:fill="FFFFFF"/>
        </w:rPr>
        <w:t xml:space="preserve">7.3 Sampling Method </w:t>
      </w:r>
    </w:p>
    <w:p w14:paraId="6F38DE47" w14:textId="77777777" w:rsidR="00B25791" w:rsidRDefault="00000000" w:rsidP="001C6A4F">
      <w:pPr>
        <w:rPr>
          <w:shd w:val="clear" w:color="auto" w:fill="FFFFFF"/>
        </w:rPr>
      </w:pPr>
      <w:r w:rsidRPr="001C6A4F">
        <w:rPr>
          <w:rFonts w:hint="eastAsia"/>
        </w:rPr>
        <w:t xml:space="preserve">Blood collection: ICR mice were deprived of water for more than 12 hours before administration. </w:t>
      </w:r>
      <w:r w:rsidRPr="001C6A4F">
        <w:t>To</w:t>
      </w:r>
      <w:r w:rsidRPr="001C6A4F">
        <w:rPr>
          <w:rFonts w:hint="eastAsia"/>
        </w:rPr>
        <w:t xml:space="preserve"> prevent the collected blood samples from being contaminated by atomized test objects, the mice were transferred to another room where the test objects were not administered for blood collection immediately </w:t>
      </w:r>
      <w:r w:rsidRPr="001C6A4F">
        <w:rPr>
          <w:rFonts w:hint="eastAsia"/>
        </w:rPr>
        <w:lastRenderedPageBreak/>
        <w:t xml:space="preserve">after administration, and the dosing personnel did not participate in blood collection </w:t>
      </w:r>
      <w:r>
        <w:rPr>
          <w:rFonts w:hint="eastAsia"/>
          <w:shd w:val="clear" w:color="auto" w:fill="FFFFFF"/>
        </w:rPr>
        <w:t xml:space="preserve">before changing the isolation suit and protective equipment. Blood samples were collected from eyeballs and placed in a kilo-ice box in a dipotassium salt anticoagulant tube. </w:t>
      </w:r>
    </w:p>
    <w:p w14:paraId="73B43C21" w14:textId="77777777" w:rsidR="00B25791" w:rsidRDefault="00000000" w:rsidP="001C6A4F">
      <w:pPr>
        <w:rPr>
          <w:shd w:val="clear" w:color="auto" w:fill="FFFFFF"/>
        </w:rPr>
      </w:pPr>
      <w:r>
        <w:rPr>
          <w:rFonts w:hint="eastAsia"/>
          <w:shd w:val="clear" w:color="auto" w:fill="FFFFFF"/>
        </w:rPr>
        <w:t>Alveolar lavage: After blood collection, the mice were killed for cervical vertebrae dislocated, the chest was opened, the left lung was ligation, lavage was performed with 0.5mL of alveolar lavage solution (BALF), repeated twice, combined with 3 times of lavage solution, mixed evenly and stored in the refrigerator at -80</w:t>
      </w:r>
      <w:r>
        <w:rPr>
          <w:rFonts w:hint="eastAsia"/>
          <w:shd w:val="clear" w:color="auto" w:fill="FFFFFF"/>
        </w:rPr>
        <w:t>°</w:t>
      </w:r>
      <w:r>
        <w:rPr>
          <w:rFonts w:hint="eastAsia"/>
          <w:shd w:val="clear" w:color="auto" w:fill="FFFFFF"/>
        </w:rPr>
        <w:t xml:space="preserve">C. </w:t>
      </w:r>
    </w:p>
    <w:p w14:paraId="6473C53B" w14:textId="30CB41DA" w:rsidR="00B25791" w:rsidRDefault="00000000" w:rsidP="001C6A4F">
      <w:pPr>
        <w:rPr>
          <w:shd w:val="clear" w:color="auto" w:fill="FFFFFF"/>
        </w:rPr>
      </w:pPr>
      <w:r>
        <w:rPr>
          <w:rFonts w:hint="eastAsia"/>
          <w:shd w:val="clear" w:color="auto" w:fill="FFFFFF"/>
        </w:rPr>
        <w:t xml:space="preserve">Lung tissue collection: After alveolar lavage, lung tissue was removed. </w:t>
      </w:r>
      <w:r>
        <w:rPr>
          <w:shd w:val="clear" w:color="auto" w:fill="FFFFFF"/>
        </w:rPr>
        <w:t>To</w:t>
      </w:r>
      <w:r>
        <w:rPr>
          <w:rFonts w:hint="eastAsia"/>
          <w:shd w:val="clear" w:color="auto" w:fill="FFFFFF"/>
        </w:rPr>
        <w:t xml:space="preserve"> prevent blood samples from affecting lung tissue concentration detection, after removal, the lung tissue was cleaned with cold PBS, frozen with liquid nitrogen, and immediately stored in a refrigerator at</w:t>
      </w:r>
      <w:r w:rsidR="001C6A4F">
        <w:rPr>
          <w:shd w:val="clear" w:color="auto" w:fill="FFFFFF"/>
        </w:rPr>
        <w:t xml:space="preserve"> </w:t>
      </w:r>
      <w:r>
        <w:rPr>
          <w:rFonts w:hint="eastAsia"/>
          <w:shd w:val="clear" w:color="auto" w:fill="FFFFFF"/>
        </w:rPr>
        <w:t xml:space="preserve">-80 </w:t>
      </w:r>
      <w:r>
        <w:rPr>
          <w:rFonts w:hint="eastAsia"/>
          <w:shd w:val="clear" w:color="auto" w:fill="FFFFFF"/>
        </w:rPr>
        <w:t>°</w:t>
      </w:r>
      <w:r>
        <w:rPr>
          <w:rFonts w:hint="eastAsia"/>
          <w:shd w:val="clear" w:color="auto" w:fill="FFFFFF"/>
        </w:rPr>
        <w:t xml:space="preserve">C for </w:t>
      </w:r>
      <w:r>
        <w:rPr>
          <w:shd w:val="clear" w:color="auto" w:fill="FFFFFF"/>
        </w:rPr>
        <w:t>testing</w:t>
      </w:r>
      <w:r>
        <w:rPr>
          <w:rFonts w:hint="eastAsia"/>
          <w:shd w:val="clear" w:color="auto" w:fill="FFFFFF"/>
        </w:rPr>
        <w:t xml:space="preserve">. </w:t>
      </w:r>
    </w:p>
    <w:p w14:paraId="48626364" w14:textId="77777777" w:rsidR="00B25791" w:rsidRPr="001C6A4F" w:rsidRDefault="00000000" w:rsidP="001C6A4F">
      <w:pPr>
        <w:rPr>
          <w:b/>
          <w:bCs/>
          <w:shd w:val="clear" w:color="auto" w:fill="FFFFFF"/>
        </w:rPr>
      </w:pPr>
      <w:r w:rsidRPr="001C6A4F">
        <w:rPr>
          <w:rFonts w:hint="eastAsia"/>
          <w:b/>
          <w:bCs/>
          <w:shd w:val="clear" w:color="auto" w:fill="FFFFFF"/>
        </w:rPr>
        <w:t xml:space="preserve">7.4 Blood collection and time point </w:t>
      </w:r>
    </w:p>
    <w:p w14:paraId="018BCFF2" w14:textId="6E65F5E6" w:rsidR="00B25791" w:rsidRDefault="00000000" w:rsidP="001C6A4F">
      <w:pPr>
        <w:rPr>
          <w:shd w:val="clear" w:color="auto" w:fill="FFFFFF"/>
        </w:rPr>
      </w:pPr>
      <w:r>
        <w:rPr>
          <w:rFonts w:hint="eastAsia"/>
          <w:shd w:val="clear" w:color="auto" w:fill="FFFFFF"/>
        </w:rPr>
        <w:t xml:space="preserve">Blood samples were collected from eyeballs at 0.25 h, </w:t>
      </w:r>
      <w:r w:rsidR="001C6A4F">
        <w:rPr>
          <w:shd w:val="clear" w:color="auto" w:fill="FFFFFF"/>
        </w:rPr>
        <w:t xml:space="preserve">0.5 h, </w:t>
      </w:r>
      <w:r>
        <w:rPr>
          <w:rFonts w:hint="eastAsia"/>
          <w:shd w:val="clear" w:color="auto" w:fill="FFFFFF"/>
        </w:rPr>
        <w:t>l</w:t>
      </w:r>
      <w:r w:rsidR="001C6A4F">
        <w:rPr>
          <w:shd w:val="clear" w:color="auto" w:fill="FFFFFF"/>
        </w:rPr>
        <w:t xml:space="preserve"> </w:t>
      </w:r>
      <w:r>
        <w:rPr>
          <w:rFonts w:hint="eastAsia"/>
          <w:shd w:val="clear" w:color="auto" w:fill="FFFFFF"/>
        </w:rPr>
        <w:t xml:space="preserve">h, 2h, </w:t>
      </w:r>
      <w:r w:rsidR="001C6A4F">
        <w:rPr>
          <w:shd w:val="clear" w:color="auto" w:fill="FFFFFF"/>
        </w:rPr>
        <w:t xml:space="preserve">4 h, </w:t>
      </w:r>
      <w:r>
        <w:rPr>
          <w:rFonts w:hint="eastAsia"/>
          <w:shd w:val="clear" w:color="auto" w:fill="FFFFFF"/>
        </w:rPr>
        <w:t>6h</w:t>
      </w:r>
      <w:r>
        <w:rPr>
          <w:shd w:val="clear" w:color="auto" w:fill="FFFFFF"/>
        </w:rPr>
        <w:t>,</w:t>
      </w:r>
      <w:r>
        <w:rPr>
          <w:rFonts w:hint="eastAsia"/>
          <w:shd w:val="clear" w:color="auto" w:fill="FFFFFF"/>
        </w:rPr>
        <w:t xml:space="preserve"> and 12 h after 1000 administration. Alveolar perfusion was used immediately after blood collection</w:t>
      </w:r>
      <w:r>
        <w:rPr>
          <w:shd w:val="clear" w:color="auto" w:fill="FFFFFF"/>
        </w:rPr>
        <w:t xml:space="preserve"> </w:t>
      </w:r>
      <w:r>
        <w:rPr>
          <w:rFonts w:hint="eastAsia"/>
          <w:shd w:val="clear" w:color="auto" w:fill="FFFFFF"/>
        </w:rPr>
        <w:t xml:space="preserve">Alveolar lavage fluid and lung tissue samples were collected </w:t>
      </w:r>
      <w:r w:rsidR="004A12FD">
        <w:rPr>
          <w:shd w:val="clear" w:color="auto" w:fill="FFFFFF"/>
        </w:rPr>
        <w:t>at 0.25</w:t>
      </w:r>
      <w:r w:rsidR="001C6A4F">
        <w:rPr>
          <w:rFonts w:hint="eastAsia"/>
          <w:shd w:val="clear" w:color="auto" w:fill="FFFFFF"/>
        </w:rPr>
        <w:t xml:space="preserve"> h, </w:t>
      </w:r>
      <w:r w:rsidR="001C6A4F">
        <w:rPr>
          <w:shd w:val="clear" w:color="auto" w:fill="FFFFFF"/>
        </w:rPr>
        <w:t xml:space="preserve">0.5 h, </w:t>
      </w:r>
      <w:r w:rsidR="001C6A4F">
        <w:rPr>
          <w:rFonts w:hint="eastAsia"/>
          <w:shd w:val="clear" w:color="auto" w:fill="FFFFFF"/>
        </w:rPr>
        <w:t>l</w:t>
      </w:r>
      <w:r w:rsidR="001C6A4F">
        <w:rPr>
          <w:shd w:val="clear" w:color="auto" w:fill="FFFFFF"/>
        </w:rPr>
        <w:t xml:space="preserve"> </w:t>
      </w:r>
      <w:r w:rsidR="001C6A4F">
        <w:rPr>
          <w:rFonts w:hint="eastAsia"/>
          <w:shd w:val="clear" w:color="auto" w:fill="FFFFFF"/>
        </w:rPr>
        <w:t xml:space="preserve">h, 2h, </w:t>
      </w:r>
      <w:r w:rsidR="001C6A4F">
        <w:rPr>
          <w:shd w:val="clear" w:color="auto" w:fill="FFFFFF"/>
        </w:rPr>
        <w:t xml:space="preserve">4 h, </w:t>
      </w:r>
      <w:r w:rsidR="001C6A4F">
        <w:rPr>
          <w:rFonts w:hint="eastAsia"/>
          <w:shd w:val="clear" w:color="auto" w:fill="FFFFFF"/>
        </w:rPr>
        <w:t>6h</w:t>
      </w:r>
      <w:r w:rsidR="001C6A4F">
        <w:rPr>
          <w:shd w:val="clear" w:color="auto" w:fill="FFFFFF"/>
        </w:rPr>
        <w:t>,</w:t>
      </w:r>
      <w:r w:rsidR="001C6A4F">
        <w:rPr>
          <w:rFonts w:hint="eastAsia"/>
          <w:shd w:val="clear" w:color="auto" w:fill="FFFFFF"/>
        </w:rPr>
        <w:t xml:space="preserve"> and 12 h</w:t>
      </w:r>
      <w:r w:rsidR="001C6A4F">
        <w:rPr>
          <w:shd w:val="clear" w:color="auto" w:fill="FFFFFF"/>
        </w:rPr>
        <w:t>.</w:t>
      </w:r>
      <w:r>
        <w:rPr>
          <w:rFonts w:hint="eastAsia"/>
          <w:shd w:val="clear" w:color="auto" w:fill="FFFFFF"/>
        </w:rPr>
        <w:t xml:space="preserve"> </w:t>
      </w:r>
    </w:p>
    <w:p w14:paraId="6BB51781" w14:textId="77777777" w:rsidR="00B25791" w:rsidRPr="001C6A4F" w:rsidRDefault="00000000" w:rsidP="001C6A4F">
      <w:pPr>
        <w:rPr>
          <w:b/>
          <w:bCs/>
          <w:shd w:val="clear" w:color="auto" w:fill="FFFFFF"/>
        </w:rPr>
      </w:pPr>
      <w:r w:rsidRPr="001C6A4F">
        <w:rPr>
          <w:rFonts w:hint="eastAsia"/>
          <w:b/>
          <w:bCs/>
          <w:shd w:val="clear" w:color="auto" w:fill="FFFFFF"/>
        </w:rPr>
        <w:t xml:space="preserve">7.5 Plasma Separation </w:t>
      </w:r>
    </w:p>
    <w:p w14:paraId="2EAA787C" w14:textId="3BA924E8" w:rsidR="00B25791" w:rsidRDefault="00000000" w:rsidP="001C6A4F">
      <w:pPr>
        <w:rPr>
          <w:shd w:val="clear" w:color="auto" w:fill="FFFFFF"/>
        </w:rPr>
      </w:pPr>
      <w:r>
        <w:rPr>
          <w:rFonts w:hint="eastAsia"/>
          <w:shd w:val="clear" w:color="auto" w:fill="FFFFFF"/>
        </w:rPr>
        <w:t>The collected blood samples were placed in an ice box and centrifuged at 5000 rpm for 10 min to separate the upper plasma</w:t>
      </w:r>
      <w:r w:rsidR="001C6A4F">
        <w:rPr>
          <w:shd w:val="clear" w:color="auto" w:fill="FFFFFF"/>
        </w:rPr>
        <w:t xml:space="preserve">. </w:t>
      </w:r>
      <w:r>
        <w:rPr>
          <w:rFonts w:hint="eastAsia"/>
          <w:shd w:val="clear" w:color="auto" w:fill="FFFFFF"/>
        </w:rPr>
        <w:t>The plasma was stored in a -80</w:t>
      </w:r>
      <w:r>
        <w:rPr>
          <w:rFonts w:hint="eastAsia"/>
          <w:shd w:val="clear" w:color="auto" w:fill="FFFFFF"/>
        </w:rPr>
        <w:t>°</w:t>
      </w:r>
      <w:r>
        <w:rPr>
          <w:rFonts w:hint="eastAsia"/>
          <w:shd w:val="clear" w:color="auto" w:fill="FFFFFF"/>
        </w:rPr>
        <w:t xml:space="preserve">C refrigerator for testing. </w:t>
      </w:r>
    </w:p>
    <w:p w14:paraId="5CDCE88A" w14:textId="77777777" w:rsidR="00B25791" w:rsidRPr="001C6A4F" w:rsidRDefault="00000000" w:rsidP="001C6A4F">
      <w:pPr>
        <w:rPr>
          <w:b/>
          <w:bCs/>
          <w:shd w:val="clear" w:color="auto" w:fill="FFFFFF"/>
        </w:rPr>
      </w:pPr>
      <w:r w:rsidRPr="001C6A4F">
        <w:rPr>
          <w:rFonts w:hint="eastAsia"/>
          <w:b/>
          <w:bCs/>
          <w:shd w:val="clear" w:color="auto" w:fill="FFFFFF"/>
        </w:rPr>
        <w:t xml:space="preserve">7.6 Sample Detection </w:t>
      </w:r>
    </w:p>
    <w:p w14:paraId="21D1D884" w14:textId="4545A48E" w:rsidR="00B25791" w:rsidRDefault="00000000" w:rsidP="001C6A4F">
      <w:pPr>
        <w:rPr>
          <w:shd w:val="clear" w:color="auto" w:fill="FFFFFF"/>
        </w:rPr>
      </w:pPr>
      <w:r>
        <w:rPr>
          <w:rFonts w:hint="eastAsia"/>
          <w:shd w:val="clear" w:color="auto" w:fill="FFFFFF"/>
        </w:rPr>
        <w:t>The collected plasma, alveolar lavage fluid</w:t>
      </w:r>
      <w:r>
        <w:rPr>
          <w:shd w:val="clear" w:color="auto" w:fill="FFFFFF"/>
        </w:rPr>
        <w:t>,</w:t>
      </w:r>
      <w:r>
        <w:rPr>
          <w:rFonts w:hint="eastAsia"/>
          <w:shd w:val="clear" w:color="auto" w:fill="FFFFFF"/>
        </w:rPr>
        <w:t xml:space="preserve"> and lung tissue were transported to Shanghai Wuxi </w:t>
      </w:r>
      <w:proofErr w:type="spellStart"/>
      <w:r>
        <w:rPr>
          <w:rFonts w:hint="eastAsia"/>
          <w:shd w:val="clear" w:color="auto" w:fill="FFFFFF"/>
        </w:rPr>
        <w:t>Apptec</w:t>
      </w:r>
      <w:proofErr w:type="spellEnd"/>
      <w:r>
        <w:rPr>
          <w:rFonts w:hint="eastAsia"/>
          <w:shd w:val="clear" w:color="auto" w:fill="FFFFFF"/>
        </w:rPr>
        <w:t xml:space="preserve"> New Drug Development Co., Ltd. for drug concentration detection on September 13, 2021. See </w:t>
      </w:r>
      <w:r w:rsidR="004A12FD">
        <w:rPr>
          <w:shd w:val="clear" w:color="auto" w:fill="FFFFFF"/>
        </w:rPr>
        <w:t>Table 1 and Additional file 2 Fig. S1 a, b, c</w:t>
      </w:r>
      <w:r>
        <w:rPr>
          <w:rFonts w:hint="eastAsia"/>
          <w:shd w:val="clear" w:color="auto" w:fill="FFFFFF"/>
        </w:rPr>
        <w:t xml:space="preserve">. </w:t>
      </w:r>
    </w:p>
    <w:p w14:paraId="0A6C0664" w14:textId="77777777" w:rsidR="00B25791" w:rsidRPr="001C6A4F" w:rsidRDefault="00000000" w:rsidP="001C6A4F">
      <w:pPr>
        <w:rPr>
          <w:b/>
          <w:bCs/>
          <w:shd w:val="clear" w:color="auto" w:fill="FFFFFF"/>
        </w:rPr>
      </w:pPr>
      <w:r w:rsidRPr="001C6A4F">
        <w:rPr>
          <w:rFonts w:hint="eastAsia"/>
          <w:b/>
          <w:bCs/>
          <w:shd w:val="clear" w:color="auto" w:fill="FFFFFF"/>
        </w:rPr>
        <w:t xml:space="preserve">8. Circumstances affecting the authenticity and reliability of the study </w:t>
      </w:r>
    </w:p>
    <w:p w14:paraId="6D3DD3E9" w14:textId="77777777" w:rsidR="00B25791" w:rsidRDefault="00000000" w:rsidP="001C6A4F">
      <w:pPr>
        <w:rPr>
          <w:shd w:val="clear" w:color="auto" w:fill="FFFFFF"/>
        </w:rPr>
      </w:pPr>
      <w:r>
        <w:rPr>
          <w:rFonts w:hint="eastAsia"/>
          <w:shd w:val="clear" w:color="auto" w:fill="FFFFFF"/>
        </w:rPr>
        <w:t xml:space="preserve">No conditions affecting the authenticity and reliability of the study were observed in this topic. </w:t>
      </w:r>
    </w:p>
    <w:p w14:paraId="77F78A93" w14:textId="77777777" w:rsidR="00B25791" w:rsidRPr="001C6A4F" w:rsidRDefault="00000000" w:rsidP="001C6A4F">
      <w:pPr>
        <w:rPr>
          <w:b/>
          <w:bCs/>
          <w:shd w:val="clear" w:color="auto" w:fill="FFFFFF"/>
        </w:rPr>
      </w:pPr>
      <w:r w:rsidRPr="001C6A4F">
        <w:rPr>
          <w:rFonts w:hint="eastAsia"/>
          <w:b/>
          <w:bCs/>
          <w:shd w:val="clear" w:color="auto" w:fill="FFFFFF"/>
        </w:rPr>
        <w:t xml:space="preserve">9. Data entry and statistical analysis </w:t>
      </w:r>
    </w:p>
    <w:p w14:paraId="6E8C300C" w14:textId="77777777" w:rsidR="00B25791" w:rsidRDefault="00000000" w:rsidP="001C6A4F">
      <w:pPr>
        <w:rPr>
          <w:shd w:val="clear" w:color="auto" w:fill="FFFFFF"/>
        </w:rPr>
      </w:pPr>
      <w:r>
        <w:rPr>
          <w:rFonts w:hint="eastAsia"/>
          <w:shd w:val="clear" w:color="auto" w:fill="FFFFFF"/>
        </w:rPr>
        <w:t>Use Excel input and processing.</w:t>
      </w:r>
    </w:p>
    <w:p w14:paraId="131C25F0" w14:textId="77777777" w:rsidR="00B25791" w:rsidRPr="001C6A4F" w:rsidRDefault="00000000" w:rsidP="001C6A4F">
      <w:pPr>
        <w:rPr>
          <w:b/>
          <w:bCs/>
          <w:shd w:val="clear" w:color="auto" w:fill="FFFFFF"/>
        </w:rPr>
      </w:pPr>
      <w:r w:rsidRPr="001C6A4F">
        <w:rPr>
          <w:rFonts w:hint="eastAsia"/>
          <w:b/>
          <w:bCs/>
          <w:shd w:val="clear" w:color="auto" w:fill="FFFFFF"/>
        </w:rPr>
        <w:t xml:space="preserve">10. Test results </w:t>
      </w:r>
    </w:p>
    <w:p w14:paraId="39E8191E" w14:textId="77777777" w:rsidR="00B25791" w:rsidRDefault="00000000" w:rsidP="001C6A4F">
      <w:pPr>
        <w:rPr>
          <w:shd w:val="clear" w:color="auto" w:fill="FFFFFF"/>
        </w:rPr>
      </w:pPr>
      <w:r w:rsidRPr="001C6A4F">
        <w:rPr>
          <w:rFonts w:hint="eastAsia"/>
          <w:b/>
          <w:bCs/>
          <w:shd w:val="clear" w:color="auto" w:fill="FFFFFF"/>
        </w:rPr>
        <w:t>10.1 Calculation of inhalation dosing time</w:t>
      </w:r>
      <w:r>
        <w:rPr>
          <w:rFonts w:hint="eastAsia"/>
          <w:shd w:val="clear" w:color="auto" w:fill="FFFFFF"/>
        </w:rPr>
        <w:t xml:space="preserve"> </w:t>
      </w:r>
    </w:p>
    <w:p w14:paraId="79FAB711" w14:textId="0CC94C2A" w:rsidR="00B25791" w:rsidRDefault="00000000" w:rsidP="001C6A4F">
      <w:pPr>
        <w:rPr>
          <w:shd w:val="clear" w:color="auto" w:fill="FFFFFF"/>
        </w:rPr>
      </w:pPr>
      <w:r>
        <w:rPr>
          <w:rFonts w:hint="eastAsia"/>
          <w:shd w:val="clear" w:color="auto" w:fill="FFFFFF"/>
        </w:rPr>
        <w:t>The second and third AK0705 inhalation solution aerosol concentration analysis reports are contained in annex l. The test results of drug concentration in 4 aerosol samples are shown in Table 4, and the actual administration time of atomized inhalation AK0705 is shown in Table 5</w:t>
      </w:r>
      <w:r w:rsidR="004A12FD">
        <w:rPr>
          <w:shd w:val="clear" w:color="auto" w:fill="FFFFFF"/>
        </w:rPr>
        <w:t>.</w:t>
      </w:r>
    </w:p>
    <w:p w14:paraId="224DEF07" w14:textId="77777777" w:rsidR="00B25791" w:rsidRPr="001C6A4F" w:rsidRDefault="00000000" w:rsidP="001C6A4F">
      <w:pPr>
        <w:jc w:val="center"/>
        <w:rPr>
          <w:b/>
          <w:bCs/>
        </w:rPr>
      </w:pPr>
      <w:r w:rsidRPr="001C6A4F">
        <w:rPr>
          <w:b/>
          <w:bCs/>
        </w:rPr>
        <w:t>Table 4.4 Concentration of drugs in aerosol samples (mg/mL)</w:t>
      </w:r>
    </w:p>
    <w:tbl>
      <w:tblPr>
        <w:tblStyle w:val="a4"/>
        <w:tblW w:w="0" w:type="auto"/>
        <w:tblLook w:val="04A0" w:firstRow="1" w:lastRow="0" w:firstColumn="1" w:lastColumn="0" w:noHBand="0" w:noVBand="1"/>
      </w:tblPr>
      <w:tblGrid>
        <w:gridCol w:w="1081"/>
        <w:gridCol w:w="1166"/>
        <w:gridCol w:w="1283"/>
        <w:gridCol w:w="1532"/>
        <w:gridCol w:w="966"/>
        <w:gridCol w:w="766"/>
        <w:gridCol w:w="1512"/>
      </w:tblGrid>
      <w:tr w:rsidR="00B25791" w14:paraId="740D659F" w14:textId="77777777">
        <w:trPr>
          <w:trHeight w:val="589"/>
        </w:trPr>
        <w:tc>
          <w:tcPr>
            <w:tcW w:w="1177" w:type="dxa"/>
            <w:tcBorders>
              <w:top w:val="single" w:sz="8" w:space="0" w:color="auto"/>
              <w:left w:val="nil"/>
              <w:bottom w:val="nil"/>
              <w:right w:val="nil"/>
            </w:tcBorders>
          </w:tcPr>
          <w:p w14:paraId="22D7AFF1" w14:textId="77777777" w:rsidR="00B25791" w:rsidRDefault="00000000" w:rsidP="001C6A4F">
            <w:pPr>
              <w:jc w:val="center"/>
              <w:rPr>
                <w:shd w:val="clear" w:color="auto" w:fill="FFFFFF"/>
              </w:rPr>
            </w:pPr>
            <w:r>
              <w:rPr>
                <w:shd w:val="clear" w:color="auto" w:fill="FFFFFF"/>
              </w:rPr>
              <w:t>Sample</w:t>
            </w:r>
          </w:p>
        </w:tc>
        <w:tc>
          <w:tcPr>
            <w:tcW w:w="1330" w:type="dxa"/>
            <w:tcBorders>
              <w:top w:val="single" w:sz="8" w:space="0" w:color="auto"/>
              <w:left w:val="nil"/>
              <w:bottom w:val="nil"/>
              <w:right w:val="nil"/>
            </w:tcBorders>
          </w:tcPr>
          <w:p w14:paraId="47858691" w14:textId="77777777" w:rsidR="00B25791" w:rsidRDefault="00000000" w:rsidP="001C6A4F">
            <w:pPr>
              <w:jc w:val="center"/>
              <w:rPr>
                <w:shd w:val="clear" w:color="auto" w:fill="FFFFFF"/>
              </w:rPr>
            </w:pPr>
            <w:r>
              <w:rPr>
                <w:shd w:val="clear" w:color="auto" w:fill="FFFFFF"/>
              </w:rPr>
              <w:t>category</w:t>
            </w:r>
          </w:p>
        </w:tc>
        <w:tc>
          <w:tcPr>
            <w:tcW w:w="1057" w:type="dxa"/>
            <w:tcBorders>
              <w:top w:val="single" w:sz="8" w:space="0" w:color="auto"/>
              <w:left w:val="nil"/>
              <w:bottom w:val="nil"/>
              <w:right w:val="nil"/>
            </w:tcBorders>
          </w:tcPr>
          <w:p w14:paraId="68885698" w14:textId="77777777" w:rsidR="00B25791" w:rsidRDefault="00000000" w:rsidP="001C6A4F">
            <w:pPr>
              <w:jc w:val="center"/>
              <w:rPr>
                <w:b/>
                <w:bCs/>
                <w:shd w:val="clear" w:color="auto" w:fill="FFFFFF"/>
              </w:rPr>
            </w:pPr>
            <w:r>
              <w:rPr>
                <w:shd w:val="clear" w:color="auto" w:fill="FFFFFF"/>
              </w:rPr>
              <w:t>Sample number</w:t>
            </w:r>
          </w:p>
        </w:tc>
        <w:tc>
          <w:tcPr>
            <w:tcW w:w="1674" w:type="dxa"/>
            <w:tcBorders>
              <w:top w:val="single" w:sz="8" w:space="0" w:color="auto"/>
              <w:left w:val="nil"/>
              <w:bottom w:val="nil"/>
              <w:right w:val="nil"/>
            </w:tcBorders>
          </w:tcPr>
          <w:p w14:paraId="516EF0F7" w14:textId="77777777" w:rsidR="00B25791" w:rsidRDefault="00000000" w:rsidP="001C6A4F">
            <w:pPr>
              <w:jc w:val="center"/>
              <w:rPr>
                <w:shd w:val="clear" w:color="auto" w:fill="FFFFFF"/>
              </w:rPr>
            </w:pPr>
            <w:r>
              <w:rPr>
                <w:shd w:val="clear" w:color="auto" w:fill="FFFFFF"/>
              </w:rPr>
              <w:t>Measured concentration in the solvent</w:t>
            </w:r>
          </w:p>
        </w:tc>
        <w:tc>
          <w:tcPr>
            <w:tcW w:w="800" w:type="dxa"/>
            <w:tcBorders>
              <w:top w:val="single" w:sz="8" w:space="0" w:color="auto"/>
              <w:left w:val="nil"/>
              <w:bottom w:val="nil"/>
              <w:right w:val="nil"/>
            </w:tcBorders>
          </w:tcPr>
          <w:p w14:paraId="281F1537" w14:textId="77777777" w:rsidR="00B25791" w:rsidRDefault="00000000" w:rsidP="001C6A4F">
            <w:pPr>
              <w:jc w:val="center"/>
              <w:rPr>
                <w:shd w:val="clear" w:color="auto" w:fill="FFFFFF"/>
              </w:rPr>
            </w:pPr>
            <w:r>
              <w:rPr>
                <w:shd w:val="clear" w:color="auto" w:fill="FFFFFF"/>
              </w:rPr>
              <w:t>Mean value</w:t>
            </w:r>
          </w:p>
        </w:tc>
        <w:tc>
          <w:tcPr>
            <w:tcW w:w="645" w:type="dxa"/>
            <w:tcBorders>
              <w:top w:val="single" w:sz="8" w:space="0" w:color="auto"/>
              <w:left w:val="nil"/>
              <w:bottom w:val="nil"/>
              <w:right w:val="nil"/>
            </w:tcBorders>
          </w:tcPr>
          <w:p w14:paraId="4B7D9E85" w14:textId="77777777" w:rsidR="00B25791" w:rsidRDefault="00000000" w:rsidP="001C6A4F">
            <w:pPr>
              <w:jc w:val="center"/>
              <w:rPr>
                <w:shd w:val="clear" w:color="auto" w:fill="FFFFFF"/>
              </w:rPr>
            </w:pPr>
            <w:r>
              <w:rPr>
                <w:shd w:val="clear" w:color="auto" w:fill="FFFFFF"/>
              </w:rPr>
              <w:t>RSD</w:t>
            </w:r>
          </w:p>
          <w:p w14:paraId="2D372F5B" w14:textId="77777777" w:rsidR="00B25791" w:rsidRDefault="00B25791" w:rsidP="001C6A4F">
            <w:pPr>
              <w:jc w:val="center"/>
              <w:rPr>
                <w:shd w:val="clear" w:color="auto" w:fill="FFFFFF"/>
              </w:rPr>
            </w:pPr>
          </w:p>
        </w:tc>
        <w:tc>
          <w:tcPr>
            <w:tcW w:w="1613" w:type="dxa"/>
            <w:tcBorders>
              <w:top w:val="single" w:sz="8" w:space="0" w:color="auto"/>
              <w:left w:val="nil"/>
              <w:bottom w:val="nil"/>
              <w:right w:val="nil"/>
            </w:tcBorders>
          </w:tcPr>
          <w:p w14:paraId="39208422" w14:textId="77777777" w:rsidR="00B25791" w:rsidRDefault="00000000" w:rsidP="001C6A4F">
            <w:pPr>
              <w:jc w:val="center"/>
              <w:rPr>
                <w:shd w:val="clear" w:color="auto" w:fill="FFFFFF"/>
              </w:rPr>
            </w:pPr>
            <w:r>
              <w:rPr>
                <w:shd w:val="clear" w:color="auto" w:fill="FFFFFF"/>
              </w:rPr>
              <w:t>Drugs in aerosols</w:t>
            </w:r>
          </w:p>
          <w:p w14:paraId="2F79F088" w14:textId="77777777" w:rsidR="00B25791" w:rsidRDefault="00000000" w:rsidP="001C6A4F">
            <w:pPr>
              <w:jc w:val="center"/>
              <w:rPr>
                <w:shd w:val="clear" w:color="auto" w:fill="FFFFFF"/>
              </w:rPr>
            </w:pPr>
            <w:r>
              <w:rPr>
                <w:shd w:val="clear" w:color="auto" w:fill="FFFFFF"/>
              </w:rPr>
              <w:t>Concentration</w:t>
            </w:r>
          </w:p>
        </w:tc>
      </w:tr>
      <w:tr w:rsidR="00B25791" w14:paraId="02091C92" w14:textId="77777777">
        <w:trPr>
          <w:trHeight w:val="205"/>
        </w:trPr>
        <w:tc>
          <w:tcPr>
            <w:tcW w:w="1177" w:type="dxa"/>
            <w:tcBorders>
              <w:top w:val="nil"/>
              <w:left w:val="nil"/>
              <w:bottom w:val="nil"/>
              <w:right w:val="nil"/>
            </w:tcBorders>
          </w:tcPr>
          <w:p w14:paraId="41008B42" w14:textId="77777777" w:rsidR="00B25791" w:rsidRDefault="00B25791" w:rsidP="001C6A4F">
            <w:pPr>
              <w:jc w:val="center"/>
              <w:rPr>
                <w:shd w:val="clear" w:color="auto" w:fill="FFFFFF"/>
              </w:rPr>
            </w:pPr>
          </w:p>
        </w:tc>
        <w:tc>
          <w:tcPr>
            <w:tcW w:w="1330" w:type="dxa"/>
            <w:tcBorders>
              <w:top w:val="nil"/>
              <w:left w:val="nil"/>
              <w:bottom w:val="nil"/>
              <w:right w:val="nil"/>
            </w:tcBorders>
          </w:tcPr>
          <w:p w14:paraId="4CEB3E9D"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77CDEC7E" w14:textId="77777777" w:rsidR="00B25791" w:rsidRDefault="00B25791" w:rsidP="001C6A4F">
            <w:pPr>
              <w:jc w:val="center"/>
              <w:rPr>
                <w:shd w:val="clear" w:color="auto" w:fill="FFFFFF"/>
              </w:rPr>
            </w:pPr>
          </w:p>
        </w:tc>
        <w:tc>
          <w:tcPr>
            <w:tcW w:w="1674" w:type="dxa"/>
            <w:tcBorders>
              <w:top w:val="nil"/>
              <w:left w:val="nil"/>
              <w:bottom w:val="nil"/>
              <w:right w:val="nil"/>
            </w:tcBorders>
          </w:tcPr>
          <w:p w14:paraId="31F68759" w14:textId="77777777" w:rsidR="00B25791" w:rsidRDefault="00000000" w:rsidP="001C6A4F">
            <w:pPr>
              <w:jc w:val="center"/>
              <w:rPr>
                <w:shd w:val="clear" w:color="auto" w:fill="FFFFFF"/>
              </w:rPr>
            </w:pPr>
            <w:r>
              <w:rPr>
                <w:shd w:val="clear" w:color="auto" w:fill="FFFFFF"/>
              </w:rPr>
              <w:t>(mg/mL)</w:t>
            </w:r>
          </w:p>
        </w:tc>
        <w:tc>
          <w:tcPr>
            <w:tcW w:w="800" w:type="dxa"/>
            <w:tcBorders>
              <w:top w:val="nil"/>
              <w:left w:val="nil"/>
              <w:bottom w:val="nil"/>
              <w:right w:val="nil"/>
            </w:tcBorders>
          </w:tcPr>
          <w:p w14:paraId="59B3389F" w14:textId="77777777" w:rsidR="00B25791" w:rsidRDefault="00000000" w:rsidP="001C6A4F">
            <w:pPr>
              <w:jc w:val="center"/>
              <w:rPr>
                <w:shd w:val="clear" w:color="auto" w:fill="FFFFFF"/>
              </w:rPr>
            </w:pPr>
            <w:r>
              <w:rPr>
                <w:shd w:val="clear" w:color="auto" w:fill="FFFFFF"/>
              </w:rPr>
              <w:t>(mg/mL)</w:t>
            </w:r>
          </w:p>
        </w:tc>
        <w:tc>
          <w:tcPr>
            <w:tcW w:w="645" w:type="dxa"/>
            <w:tcBorders>
              <w:top w:val="nil"/>
              <w:left w:val="nil"/>
              <w:bottom w:val="nil"/>
              <w:right w:val="nil"/>
            </w:tcBorders>
          </w:tcPr>
          <w:p w14:paraId="4B901D0E" w14:textId="77777777" w:rsidR="00B25791" w:rsidRDefault="00000000" w:rsidP="001C6A4F">
            <w:pPr>
              <w:jc w:val="center"/>
              <w:rPr>
                <w:shd w:val="clear" w:color="auto" w:fill="FFFFFF"/>
              </w:rPr>
            </w:pPr>
            <w:r>
              <w:rPr>
                <w:shd w:val="clear" w:color="auto" w:fill="FFFFFF"/>
              </w:rPr>
              <w:t>(%)</w:t>
            </w:r>
          </w:p>
        </w:tc>
        <w:tc>
          <w:tcPr>
            <w:tcW w:w="1613" w:type="dxa"/>
            <w:tcBorders>
              <w:top w:val="nil"/>
              <w:left w:val="nil"/>
              <w:bottom w:val="nil"/>
              <w:right w:val="nil"/>
            </w:tcBorders>
          </w:tcPr>
          <w:p w14:paraId="72B76E23" w14:textId="77777777" w:rsidR="00B25791" w:rsidRDefault="00000000" w:rsidP="001C6A4F">
            <w:pPr>
              <w:jc w:val="center"/>
              <w:rPr>
                <w:shd w:val="clear" w:color="auto" w:fill="FFFFFF"/>
              </w:rPr>
            </w:pPr>
            <w:r>
              <w:rPr>
                <w:shd w:val="clear" w:color="auto" w:fill="FFFFFF"/>
              </w:rPr>
              <w:t>(ug/mL)</w:t>
            </w:r>
          </w:p>
        </w:tc>
      </w:tr>
      <w:tr w:rsidR="00B25791" w14:paraId="39E3B412" w14:textId="77777777">
        <w:tc>
          <w:tcPr>
            <w:tcW w:w="1177" w:type="dxa"/>
            <w:vMerge w:val="restart"/>
            <w:tcBorders>
              <w:top w:val="nil"/>
              <w:left w:val="nil"/>
              <w:bottom w:val="nil"/>
              <w:right w:val="nil"/>
            </w:tcBorders>
            <w:vAlign w:val="center"/>
          </w:tcPr>
          <w:p w14:paraId="3299B713" w14:textId="77777777" w:rsidR="00B25791" w:rsidRDefault="00000000" w:rsidP="001C6A4F">
            <w:pPr>
              <w:jc w:val="center"/>
              <w:rPr>
                <w:shd w:val="clear" w:color="auto" w:fill="FFFFFF"/>
              </w:rPr>
            </w:pPr>
            <w:r>
              <w:rPr>
                <w:shd w:val="clear" w:color="auto" w:fill="FFFFFF"/>
              </w:rPr>
              <w:t>Aerosols</w:t>
            </w:r>
          </w:p>
        </w:tc>
        <w:tc>
          <w:tcPr>
            <w:tcW w:w="1330" w:type="dxa"/>
            <w:vMerge w:val="restart"/>
            <w:tcBorders>
              <w:top w:val="nil"/>
              <w:left w:val="nil"/>
              <w:bottom w:val="nil"/>
              <w:right w:val="nil"/>
            </w:tcBorders>
            <w:vAlign w:val="center"/>
          </w:tcPr>
          <w:p w14:paraId="4E1129EC" w14:textId="77777777" w:rsidR="00B25791" w:rsidRDefault="00000000" w:rsidP="001C6A4F">
            <w:pPr>
              <w:jc w:val="center"/>
              <w:rPr>
                <w:shd w:val="clear" w:color="auto" w:fill="FFFFFF"/>
              </w:rPr>
            </w:pPr>
            <w:r>
              <w:rPr>
                <w:shd w:val="clear" w:color="auto" w:fill="FFFFFF"/>
              </w:rPr>
              <w:t>The first time</w:t>
            </w:r>
          </w:p>
        </w:tc>
        <w:tc>
          <w:tcPr>
            <w:tcW w:w="1057" w:type="dxa"/>
            <w:tcBorders>
              <w:top w:val="nil"/>
              <w:left w:val="nil"/>
              <w:bottom w:val="nil"/>
              <w:right w:val="nil"/>
            </w:tcBorders>
          </w:tcPr>
          <w:p w14:paraId="0382214C" w14:textId="77777777" w:rsidR="00B25791" w:rsidRDefault="00000000" w:rsidP="001C6A4F">
            <w:pPr>
              <w:jc w:val="center"/>
              <w:rPr>
                <w:shd w:val="clear" w:color="auto" w:fill="FFFFFF"/>
              </w:rPr>
            </w:pPr>
            <w:r>
              <w:rPr>
                <w:shd w:val="clear" w:color="auto" w:fill="FFFFFF"/>
              </w:rPr>
              <w:t>Superstratum</w:t>
            </w:r>
          </w:p>
        </w:tc>
        <w:tc>
          <w:tcPr>
            <w:tcW w:w="1674" w:type="dxa"/>
            <w:tcBorders>
              <w:top w:val="nil"/>
              <w:left w:val="nil"/>
              <w:bottom w:val="nil"/>
              <w:right w:val="nil"/>
            </w:tcBorders>
          </w:tcPr>
          <w:p w14:paraId="32441CEE" w14:textId="77777777" w:rsidR="00B25791" w:rsidRDefault="00000000" w:rsidP="001C6A4F">
            <w:pPr>
              <w:jc w:val="center"/>
              <w:rPr>
                <w:shd w:val="clear" w:color="auto" w:fill="FFFFFF"/>
              </w:rPr>
            </w:pPr>
            <w:r>
              <w:rPr>
                <w:shd w:val="clear" w:color="auto" w:fill="FFFFFF"/>
              </w:rPr>
              <w:t>0.000383</w:t>
            </w:r>
          </w:p>
        </w:tc>
        <w:tc>
          <w:tcPr>
            <w:tcW w:w="800" w:type="dxa"/>
            <w:vMerge w:val="restart"/>
            <w:tcBorders>
              <w:top w:val="nil"/>
              <w:left w:val="nil"/>
              <w:bottom w:val="nil"/>
              <w:right w:val="nil"/>
            </w:tcBorders>
            <w:vAlign w:val="center"/>
          </w:tcPr>
          <w:p w14:paraId="7A169266" w14:textId="77777777" w:rsidR="00B25791" w:rsidRDefault="00000000" w:rsidP="001C6A4F">
            <w:pPr>
              <w:jc w:val="center"/>
              <w:rPr>
                <w:shd w:val="clear" w:color="auto" w:fill="FFFFFF"/>
              </w:rPr>
            </w:pPr>
            <w:r>
              <w:rPr>
                <w:shd w:val="clear" w:color="auto" w:fill="FFFFFF"/>
              </w:rPr>
              <w:t>0.000308</w:t>
            </w:r>
          </w:p>
        </w:tc>
        <w:tc>
          <w:tcPr>
            <w:tcW w:w="645" w:type="dxa"/>
            <w:vMerge w:val="restart"/>
            <w:tcBorders>
              <w:top w:val="nil"/>
              <w:left w:val="nil"/>
              <w:bottom w:val="nil"/>
              <w:right w:val="nil"/>
            </w:tcBorders>
            <w:vAlign w:val="center"/>
          </w:tcPr>
          <w:p w14:paraId="4EFB5F3F" w14:textId="77777777" w:rsidR="00B25791" w:rsidRDefault="00000000" w:rsidP="001C6A4F">
            <w:pPr>
              <w:jc w:val="center"/>
              <w:rPr>
                <w:shd w:val="clear" w:color="auto" w:fill="FFFFFF"/>
              </w:rPr>
            </w:pPr>
            <w:r>
              <w:rPr>
                <w:shd w:val="clear" w:color="auto" w:fill="FFFFFF"/>
              </w:rPr>
              <w:t>34.513</w:t>
            </w:r>
          </w:p>
        </w:tc>
        <w:tc>
          <w:tcPr>
            <w:tcW w:w="1613" w:type="dxa"/>
            <w:vMerge w:val="restart"/>
            <w:tcBorders>
              <w:top w:val="nil"/>
              <w:left w:val="nil"/>
              <w:bottom w:val="nil"/>
              <w:right w:val="nil"/>
            </w:tcBorders>
            <w:vAlign w:val="center"/>
          </w:tcPr>
          <w:p w14:paraId="1C81C809" w14:textId="77777777" w:rsidR="00B25791" w:rsidRDefault="00000000" w:rsidP="001C6A4F">
            <w:pPr>
              <w:jc w:val="center"/>
              <w:rPr>
                <w:shd w:val="clear" w:color="auto" w:fill="FFFFFF"/>
              </w:rPr>
            </w:pPr>
            <w:r>
              <w:rPr>
                <w:shd w:val="clear" w:color="auto" w:fill="FFFFFF"/>
              </w:rPr>
              <w:t>0.012821</w:t>
            </w:r>
          </w:p>
        </w:tc>
      </w:tr>
      <w:tr w:rsidR="00B25791" w14:paraId="12E3845E" w14:textId="77777777">
        <w:tc>
          <w:tcPr>
            <w:tcW w:w="1177" w:type="dxa"/>
            <w:vMerge/>
            <w:tcBorders>
              <w:top w:val="nil"/>
              <w:left w:val="nil"/>
              <w:bottom w:val="nil"/>
              <w:right w:val="nil"/>
            </w:tcBorders>
          </w:tcPr>
          <w:p w14:paraId="6F7FF638"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1B15C0D3"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2C932982" w14:textId="77777777" w:rsidR="00B25791" w:rsidRDefault="00000000" w:rsidP="001C6A4F">
            <w:pPr>
              <w:jc w:val="center"/>
              <w:rPr>
                <w:shd w:val="clear" w:color="auto" w:fill="FFFFFF"/>
              </w:rPr>
            </w:pPr>
            <w:r>
              <w:rPr>
                <w:shd w:val="clear" w:color="auto" w:fill="FFFFFF"/>
              </w:rPr>
              <w:t>Substratum</w:t>
            </w:r>
          </w:p>
        </w:tc>
        <w:tc>
          <w:tcPr>
            <w:tcW w:w="1674" w:type="dxa"/>
            <w:tcBorders>
              <w:top w:val="nil"/>
              <w:left w:val="nil"/>
              <w:bottom w:val="nil"/>
              <w:right w:val="nil"/>
            </w:tcBorders>
          </w:tcPr>
          <w:p w14:paraId="24AC2550" w14:textId="77777777" w:rsidR="00B25791" w:rsidRDefault="00000000" w:rsidP="001C6A4F">
            <w:pPr>
              <w:jc w:val="center"/>
              <w:rPr>
                <w:shd w:val="clear" w:color="auto" w:fill="FFFFFF"/>
              </w:rPr>
            </w:pPr>
            <w:r>
              <w:rPr>
                <w:shd w:val="clear" w:color="auto" w:fill="FFFFFF"/>
              </w:rPr>
              <w:t>0.000233</w:t>
            </w:r>
          </w:p>
        </w:tc>
        <w:tc>
          <w:tcPr>
            <w:tcW w:w="800" w:type="dxa"/>
            <w:vMerge/>
            <w:tcBorders>
              <w:top w:val="nil"/>
              <w:left w:val="nil"/>
              <w:bottom w:val="nil"/>
              <w:right w:val="nil"/>
            </w:tcBorders>
          </w:tcPr>
          <w:p w14:paraId="7B2033AB"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1D6B1D83"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3157DDC4" w14:textId="77777777" w:rsidR="00B25791" w:rsidRDefault="00B25791" w:rsidP="001C6A4F">
            <w:pPr>
              <w:jc w:val="center"/>
              <w:rPr>
                <w:shd w:val="clear" w:color="auto" w:fill="FFFFFF"/>
              </w:rPr>
            </w:pPr>
          </w:p>
        </w:tc>
      </w:tr>
      <w:tr w:rsidR="00B25791" w14:paraId="6323D989" w14:textId="77777777">
        <w:tc>
          <w:tcPr>
            <w:tcW w:w="1177" w:type="dxa"/>
            <w:vMerge/>
            <w:tcBorders>
              <w:top w:val="nil"/>
              <w:left w:val="nil"/>
              <w:bottom w:val="nil"/>
              <w:right w:val="nil"/>
            </w:tcBorders>
          </w:tcPr>
          <w:p w14:paraId="3D59CDA9" w14:textId="77777777" w:rsidR="00B25791" w:rsidRDefault="00B25791" w:rsidP="001C6A4F">
            <w:pPr>
              <w:jc w:val="center"/>
              <w:rPr>
                <w:shd w:val="clear" w:color="auto" w:fill="FFFFFF"/>
              </w:rPr>
            </w:pPr>
          </w:p>
        </w:tc>
        <w:tc>
          <w:tcPr>
            <w:tcW w:w="1330" w:type="dxa"/>
            <w:vMerge w:val="restart"/>
            <w:tcBorders>
              <w:top w:val="nil"/>
              <w:left w:val="nil"/>
              <w:bottom w:val="nil"/>
              <w:right w:val="nil"/>
            </w:tcBorders>
            <w:vAlign w:val="center"/>
          </w:tcPr>
          <w:p w14:paraId="3933991F" w14:textId="77777777" w:rsidR="00B25791" w:rsidRDefault="00000000" w:rsidP="001C6A4F">
            <w:pPr>
              <w:jc w:val="center"/>
              <w:rPr>
                <w:shd w:val="clear" w:color="auto" w:fill="FFFFFF"/>
              </w:rPr>
            </w:pPr>
            <w:r>
              <w:rPr>
                <w:shd w:val="clear" w:color="auto" w:fill="FFFFFF"/>
              </w:rPr>
              <w:t>The Second time</w:t>
            </w:r>
          </w:p>
        </w:tc>
        <w:tc>
          <w:tcPr>
            <w:tcW w:w="1057" w:type="dxa"/>
            <w:tcBorders>
              <w:top w:val="nil"/>
              <w:left w:val="nil"/>
              <w:bottom w:val="nil"/>
              <w:right w:val="nil"/>
            </w:tcBorders>
          </w:tcPr>
          <w:p w14:paraId="0B86141B" w14:textId="77777777" w:rsidR="00B25791" w:rsidRDefault="00000000" w:rsidP="001C6A4F">
            <w:pPr>
              <w:jc w:val="center"/>
              <w:rPr>
                <w:shd w:val="clear" w:color="auto" w:fill="FFFFFF"/>
              </w:rPr>
            </w:pPr>
            <w:r>
              <w:rPr>
                <w:shd w:val="clear" w:color="auto" w:fill="FFFFFF"/>
              </w:rPr>
              <w:t>1-1</w:t>
            </w:r>
          </w:p>
        </w:tc>
        <w:tc>
          <w:tcPr>
            <w:tcW w:w="1674" w:type="dxa"/>
            <w:tcBorders>
              <w:top w:val="nil"/>
              <w:left w:val="nil"/>
              <w:bottom w:val="nil"/>
              <w:right w:val="nil"/>
            </w:tcBorders>
          </w:tcPr>
          <w:p w14:paraId="31BDFB1E" w14:textId="77777777" w:rsidR="00B25791" w:rsidRDefault="00000000" w:rsidP="001C6A4F">
            <w:pPr>
              <w:jc w:val="center"/>
              <w:rPr>
                <w:shd w:val="clear" w:color="auto" w:fill="FFFFFF"/>
              </w:rPr>
            </w:pPr>
            <w:r>
              <w:rPr>
                <w:shd w:val="clear" w:color="auto" w:fill="FFFFFF"/>
              </w:rPr>
              <w:t>0.006106</w:t>
            </w:r>
          </w:p>
        </w:tc>
        <w:tc>
          <w:tcPr>
            <w:tcW w:w="800" w:type="dxa"/>
            <w:vMerge w:val="restart"/>
            <w:tcBorders>
              <w:top w:val="nil"/>
              <w:left w:val="nil"/>
              <w:bottom w:val="nil"/>
              <w:right w:val="nil"/>
            </w:tcBorders>
            <w:vAlign w:val="center"/>
          </w:tcPr>
          <w:p w14:paraId="60578749" w14:textId="77777777" w:rsidR="00B25791" w:rsidRDefault="00000000" w:rsidP="001C6A4F">
            <w:pPr>
              <w:jc w:val="center"/>
              <w:rPr>
                <w:shd w:val="clear" w:color="auto" w:fill="FFFFFF"/>
              </w:rPr>
            </w:pPr>
            <w:r>
              <w:rPr>
                <w:shd w:val="clear" w:color="auto" w:fill="FFFFFF"/>
              </w:rPr>
              <w:t>0.005283</w:t>
            </w:r>
          </w:p>
        </w:tc>
        <w:tc>
          <w:tcPr>
            <w:tcW w:w="645" w:type="dxa"/>
            <w:vMerge w:val="restart"/>
            <w:tcBorders>
              <w:top w:val="nil"/>
              <w:left w:val="nil"/>
              <w:bottom w:val="nil"/>
              <w:right w:val="nil"/>
            </w:tcBorders>
            <w:vAlign w:val="center"/>
          </w:tcPr>
          <w:p w14:paraId="18EDF01C" w14:textId="77777777" w:rsidR="00B25791" w:rsidRDefault="00000000" w:rsidP="001C6A4F">
            <w:pPr>
              <w:jc w:val="center"/>
              <w:rPr>
                <w:shd w:val="clear" w:color="auto" w:fill="FFFFFF"/>
              </w:rPr>
            </w:pPr>
            <w:r>
              <w:rPr>
                <w:shd w:val="clear" w:color="auto" w:fill="FFFFFF"/>
              </w:rPr>
              <w:t>14.920</w:t>
            </w:r>
          </w:p>
        </w:tc>
        <w:tc>
          <w:tcPr>
            <w:tcW w:w="1613" w:type="dxa"/>
            <w:vMerge w:val="restart"/>
            <w:tcBorders>
              <w:top w:val="nil"/>
              <w:left w:val="nil"/>
              <w:bottom w:val="nil"/>
              <w:right w:val="nil"/>
            </w:tcBorders>
            <w:vAlign w:val="center"/>
          </w:tcPr>
          <w:p w14:paraId="7B212DEC" w14:textId="77777777" w:rsidR="00B25791" w:rsidRDefault="00B25791" w:rsidP="001C6A4F">
            <w:pPr>
              <w:jc w:val="center"/>
              <w:rPr>
                <w:shd w:val="clear" w:color="auto" w:fill="FFFFFF"/>
              </w:rPr>
            </w:pPr>
          </w:p>
          <w:p w14:paraId="42EBA913" w14:textId="77777777" w:rsidR="00B25791" w:rsidRDefault="00000000" w:rsidP="001C6A4F">
            <w:pPr>
              <w:jc w:val="center"/>
              <w:rPr>
                <w:shd w:val="clear" w:color="auto" w:fill="FFFFFF"/>
              </w:rPr>
            </w:pPr>
            <w:r>
              <w:rPr>
                <w:shd w:val="clear" w:color="auto" w:fill="FFFFFF"/>
              </w:rPr>
              <w:t>0.013207</w:t>
            </w:r>
          </w:p>
          <w:p w14:paraId="65C21EC8" w14:textId="77777777" w:rsidR="00B25791" w:rsidRDefault="00B25791" w:rsidP="001C6A4F">
            <w:pPr>
              <w:jc w:val="center"/>
              <w:rPr>
                <w:shd w:val="clear" w:color="auto" w:fill="FFFFFF"/>
              </w:rPr>
            </w:pPr>
          </w:p>
        </w:tc>
      </w:tr>
      <w:tr w:rsidR="00B25791" w14:paraId="685BD136" w14:textId="77777777">
        <w:tc>
          <w:tcPr>
            <w:tcW w:w="1177" w:type="dxa"/>
            <w:vMerge/>
            <w:tcBorders>
              <w:top w:val="nil"/>
              <w:left w:val="nil"/>
              <w:bottom w:val="nil"/>
              <w:right w:val="nil"/>
            </w:tcBorders>
          </w:tcPr>
          <w:p w14:paraId="715D58C6"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25239560"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61263780" w14:textId="77777777" w:rsidR="00B25791" w:rsidRDefault="00000000" w:rsidP="001C6A4F">
            <w:pPr>
              <w:jc w:val="center"/>
              <w:rPr>
                <w:shd w:val="clear" w:color="auto" w:fill="FFFFFF"/>
              </w:rPr>
            </w:pPr>
            <w:r>
              <w:rPr>
                <w:shd w:val="clear" w:color="auto" w:fill="FFFFFF"/>
              </w:rPr>
              <w:t>1-2</w:t>
            </w:r>
          </w:p>
        </w:tc>
        <w:tc>
          <w:tcPr>
            <w:tcW w:w="1674" w:type="dxa"/>
            <w:tcBorders>
              <w:top w:val="nil"/>
              <w:left w:val="nil"/>
              <w:bottom w:val="nil"/>
              <w:right w:val="nil"/>
            </w:tcBorders>
          </w:tcPr>
          <w:p w14:paraId="122C091D" w14:textId="77777777" w:rsidR="00B25791" w:rsidRDefault="00000000" w:rsidP="001C6A4F">
            <w:pPr>
              <w:jc w:val="center"/>
              <w:rPr>
                <w:shd w:val="clear" w:color="auto" w:fill="FFFFFF"/>
              </w:rPr>
            </w:pPr>
            <w:r>
              <w:rPr>
                <w:shd w:val="clear" w:color="auto" w:fill="FFFFFF"/>
              </w:rPr>
              <w:t>0.005973</w:t>
            </w:r>
          </w:p>
        </w:tc>
        <w:tc>
          <w:tcPr>
            <w:tcW w:w="800" w:type="dxa"/>
            <w:vMerge/>
            <w:tcBorders>
              <w:top w:val="nil"/>
              <w:left w:val="nil"/>
              <w:bottom w:val="nil"/>
              <w:right w:val="nil"/>
            </w:tcBorders>
          </w:tcPr>
          <w:p w14:paraId="3E664852"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74F140C3"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664E63E9" w14:textId="77777777" w:rsidR="00B25791" w:rsidRDefault="00B25791" w:rsidP="001C6A4F">
            <w:pPr>
              <w:jc w:val="center"/>
              <w:rPr>
                <w:shd w:val="clear" w:color="auto" w:fill="FFFFFF"/>
              </w:rPr>
            </w:pPr>
          </w:p>
        </w:tc>
      </w:tr>
      <w:tr w:rsidR="00B25791" w14:paraId="41449EC7" w14:textId="77777777">
        <w:tc>
          <w:tcPr>
            <w:tcW w:w="1177" w:type="dxa"/>
            <w:vMerge/>
            <w:tcBorders>
              <w:top w:val="nil"/>
              <w:left w:val="nil"/>
              <w:bottom w:val="nil"/>
              <w:right w:val="nil"/>
            </w:tcBorders>
          </w:tcPr>
          <w:p w14:paraId="2575F037"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388D4187"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1E179FD4" w14:textId="77777777" w:rsidR="00B25791" w:rsidRDefault="00000000" w:rsidP="001C6A4F">
            <w:pPr>
              <w:jc w:val="center"/>
              <w:rPr>
                <w:shd w:val="clear" w:color="auto" w:fill="FFFFFF"/>
              </w:rPr>
            </w:pPr>
            <w:r>
              <w:rPr>
                <w:shd w:val="clear" w:color="auto" w:fill="FFFFFF"/>
              </w:rPr>
              <w:t>1-3</w:t>
            </w:r>
          </w:p>
        </w:tc>
        <w:tc>
          <w:tcPr>
            <w:tcW w:w="1674" w:type="dxa"/>
            <w:tcBorders>
              <w:top w:val="nil"/>
              <w:left w:val="nil"/>
              <w:bottom w:val="nil"/>
              <w:right w:val="nil"/>
            </w:tcBorders>
          </w:tcPr>
          <w:p w14:paraId="0B5B3BF2" w14:textId="77777777" w:rsidR="00B25791" w:rsidRDefault="00000000" w:rsidP="001C6A4F">
            <w:pPr>
              <w:jc w:val="center"/>
              <w:rPr>
                <w:shd w:val="clear" w:color="auto" w:fill="FFFFFF"/>
              </w:rPr>
            </w:pPr>
            <w:r>
              <w:rPr>
                <w:shd w:val="clear" w:color="auto" w:fill="FFFFFF"/>
              </w:rPr>
              <w:t>0.005921</w:t>
            </w:r>
          </w:p>
        </w:tc>
        <w:tc>
          <w:tcPr>
            <w:tcW w:w="800" w:type="dxa"/>
            <w:vMerge/>
            <w:tcBorders>
              <w:top w:val="nil"/>
              <w:left w:val="nil"/>
              <w:bottom w:val="nil"/>
              <w:right w:val="nil"/>
            </w:tcBorders>
          </w:tcPr>
          <w:p w14:paraId="461761AB"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0A0AC427"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5A13B647" w14:textId="77777777" w:rsidR="00B25791" w:rsidRDefault="00B25791" w:rsidP="001C6A4F">
            <w:pPr>
              <w:jc w:val="center"/>
              <w:rPr>
                <w:shd w:val="clear" w:color="auto" w:fill="FFFFFF"/>
              </w:rPr>
            </w:pPr>
          </w:p>
        </w:tc>
      </w:tr>
      <w:tr w:rsidR="00B25791" w14:paraId="0F80BC06" w14:textId="77777777">
        <w:tc>
          <w:tcPr>
            <w:tcW w:w="1177" w:type="dxa"/>
            <w:vMerge/>
            <w:tcBorders>
              <w:top w:val="nil"/>
              <w:left w:val="nil"/>
              <w:bottom w:val="nil"/>
              <w:right w:val="nil"/>
            </w:tcBorders>
          </w:tcPr>
          <w:p w14:paraId="008C2219"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1B04B87B"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1F25FE49" w14:textId="77777777" w:rsidR="00B25791" w:rsidRDefault="00000000" w:rsidP="001C6A4F">
            <w:pPr>
              <w:jc w:val="center"/>
              <w:rPr>
                <w:shd w:val="clear" w:color="auto" w:fill="FFFFFF"/>
              </w:rPr>
            </w:pPr>
            <w:r>
              <w:rPr>
                <w:shd w:val="clear" w:color="auto" w:fill="FFFFFF"/>
              </w:rPr>
              <w:t>2-1</w:t>
            </w:r>
          </w:p>
        </w:tc>
        <w:tc>
          <w:tcPr>
            <w:tcW w:w="1674" w:type="dxa"/>
            <w:tcBorders>
              <w:top w:val="nil"/>
              <w:left w:val="nil"/>
              <w:bottom w:val="nil"/>
              <w:right w:val="nil"/>
            </w:tcBorders>
          </w:tcPr>
          <w:p w14:paraId="0F98ECF5" w14:textId="77777777" w:rsidR="00B25791" w:rsidRDefault="00000000" w:rsidP="001C6A4F">
            <w:pPr>
              <w:jc w:val="center"/>
              <w:rPr>
                <w:shd w:val="clear" w:color="auto" w:fill="FFFFFF"/>
              </w:rPr>
            </w:pPr>
            <w:r>
              <w:rPr>
                <w:shd w:val="clear" w:color="auto" w:fill="FFFFFF"/>
              </w:rPr>
              <w:t>0.004583</w:t>
            </w:r>
          </w:p>
        </w:tc>
        <w:tc>
          <w:tcPr>
            <w:tcW w:w="800" w:type="dxa"/>
            <w:vMerge/>
            <w:tcBorders>
              <w:top w:val="nil"/>
              <w:left w:val="nil"/>
              <w:bottom w:val="nil"/>
              <w:right w:val="nil"/>
            </w:tcBorders>
          </w:tcPr>
          <w:p w14:paraId="78C73832"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0DC3DFC6"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2E6C658E" w14:textId="77777777" w:rsidR="00B25791" w:rsidRDefault="00B25791" w:rsidP="001C6A4F">
            <w:pPr>
              <w:jc w:val="center"/>
              <w:rPr>
                <w:shd w:val="clear" w:color="auto" w:fill="FFFFFF"/>
              </w:rPr>
            </w:pPr>
          </w:p>
        </w:tc>
      </w:tr>
      <w:tr w:rsidR="00B25791" w14:paraId="4FECD4FF" w14:textId="77777777">
        <w:tc>
          <w:tcPr>
            <w:tcW w:w="1177" w:type="dxa"/>
            <w:vMerge/>
            <w:tcBorders>
              <w:top w:val="nil"/>
              <w:left w:val="nil"/>
              <w:bottom w:val="nil"/>
              <w:right w:val="nil"/>
            </w:tcBorders>
          </w:tcPr>
          <w:p w14:paraId="58B9F7F0"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71699025"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79CBD319" w14:textId="77777777" w:rsidR="00B25791" w:rsidRDefault="00000000" w:rsidP="001C6A4F">
            <w:pPr>
              <w:jc w:val="center"/>
              <w:rPr>
                <w:shd w:val="clear" w:color="auto" w:fill="FFFFFF"/>
              </w:rPr>
            </w:pPr>
            <w:r>
              <w:rPr>
                <w:shd w:val="clear" w:color="auto" w:fill="FFFFFF"/>
              </w:rPr>
              <w:t>2-2</w:t>
            </w:r>
          </w:p>
        </w:tc>
        <w:tc>
          <w:tcPr>
            <w:tcW w:w="1674" w:type="dxa"/>
            <w:tcBorders>
              <w:top w:val="nil"/>
              <w:left w:val="nil"/>
              <w:bottom w:val="nil"/>
              <w:right w:val="nil"/>
            </w:tcBorders>
          </w:tcPr>
          <w:p w14:paraId="1B6E696F" w14:textId="77777777" w:rsidR="00B25791" w:rsidRDefault="00000000" w:rsidP="001C6A4F">
            <w:pPr>
              <w:jc w:val="center"/>
              <w:rPr>
                <w:shd w:val="clear" w:color="auto" w:fill="FFFFFF"/>
              </w:rPr>
            </w:pPr>
            <w:r>
              <w:rPr>
                <w:shd w:val="clear" w:color="auto" w:fill="FFFFFF"/>
              </w:rPr>
              <w:t>0.004553</w:t>
            </w:r>
          </w:p>
        </w:tc>
        <w:tc>
          <w:tcPr>
            <w:tcW w:w="800" w:type="dxa"/>
            <w:vMerge/>
            <w:tcBorders>
              <w:top w:val="nil"/>
              <w:left w:val="nil"/>
              <w:bottom w:val="nil"/>
              <w:right w:val="nil"/>
            </w:tcBorders>
          </w:tcPr>
          <w:p w14:paraId="75CF8AD5"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360E0078"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5234D56F" w14:textId="77777777" w:rsidR="00B25791" w:rsidRDefault="00B25791" w:rsidP="001C6A4F">
            <w:pPr>
              <w:jc w:val="center"/>
              <w:rPr>
                <w:shd w:val="clear" w:color="auto" w:fill="FFFFFF"/>
              </w:rPr>
            </w:pPr>
          </w:p>
        </w:tc>
      </w:tr>
      <w:tr w:rsidR="00B25791" w14:paraId="26A973E0" w14:textId="77777777">
        <w:tc>
          <w:tcPr>
            <w:tcW w:w="1177" w:type="dxa"/>
            <w:vMerge/>
            <w:tcBorders>
              <w:top w:val="nil"/>
              <w:left w:val="nil"/>
              <w:bottom w:val="nil"/>
              <w:right w:val="nil"/>
            </w:tcBorders>
          </w:tcPr>
          <w:p w14:paraId="4BB41407"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56711EC4"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4CB63752" w14:textId="77777777" w:rsidR="00B25791" w:rsidRDefault="00000000" w:rsidP="001C6A4F">
            <w:pPr>
              <w:jc w:val="center"/>
              <w:rPr>
                <w:shd w:val="clear" w:color="auto" w:fill="FFFFFF"/>
              </w:rPr>
            </w:pPr>
            <w:r>
              <w:rPr>
                <w:shd w:val="clear" w:color="auto" w:fill="FFFFFF"/>
              </w:rPr>
              <w:t>2-3</w:t>
            </w:r>
          </w:p>
        </w:tc>
        <w:tc>
          <w:tcPr>
            <w:tcW w:w="1674" w:type="dxa"/>
            <w:tcBorders>
              <w:top w:val="nil"/>
              <w:left w:val="nil"/>
              <w:bottom w:val="nil"/>
              <w:right w:val="nil"/>
            </w:tcBorders>
          </w:tcPr>
          <w:p w14:paraId="057510C5" w14:textId="77777777" w:rsidR="00B25791" w:rsidRDefault="00000000" w:rsidP="001C6A4F">
            <w:pPr>
              <w:jc w:val="center"/>
              <w:rPr>
                <w:shd w:val="clear" w:color="auto" w:fill="FFFFFF"/>
              </w:rPr>
            </w:pPr>
            <w:r>
              <w:rPr>
                <w:shd w:val="clear" w:color="auto" w:fill="FFFFFF"/>
              </w:rPr>
              <w:t>0.004560</w:t>
            </w:r>
          </w:p>
        </w:tc>
        <w:tc>
          <w:tcPr>
            <w:tcW w:w="800" w:type="dxa"/>
            <w:vMerge/>
            <w:tcBorders>
              <w:top w:val="nil"/>
              <w:left w:val="nil"/>
              <w:bottom w:val="nil"/>
              <w:right w:val="nil"/>
            </w:tcBorders>
          </w:tcPr>
          <w:p w14:paraId="77111015"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64A2F082"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59F1A73B" w14:textId="77777777" w:rsidR="00B25791" w:rsidRDefault="00B25791" w:rsidP="001C6A4F">
            <w:pPr>
              <w:jc w:val="center"/>
              <w:rPr>
                <w:shd w:val="clear" w:color="auto" w:fill="FFFFFF"/>
              </w:rPr>
            </w:pPr>
          </w:p>
        </w:tc>
      </w:tr>
      <w:tr w:rsidR="00B25791" w14:paraId="2D0D9EC4" w14:textId="77777777">
        <w:tc>
          <w:tcPr>
            <w:tcW w:w="1177" w:type="dxa"/>
            <w:vMerge/>
            <w:tcBorders>
              <w:top w:val="nil"/>
              <w:left w:val="nil"/>
              <w:bottom w:val="nil"/>
              <w:right w:val="nil"/>
            </w:tcBorders>
          </w:tcPr>
          <w:p w14:paraId="4DCF325D" w14:textId="77777777" w:rsidR="00B25791" w:rsidRDefault="00B25791" w:rsidP="001C6A4F">
            <w:pPr>
              <w:jc w:val="center"/>
              <w:rPr>
                <w:shd w:val="clear" w:color="auto" w:fill="FFFFFF"/>
              </w:rPr>
            </w:pPr>
          </w:p>
        </w:tc>
        <w:tc>
          <w:tcPr>
            <w:tcW w:w="1330" w:type="dxa"/>
            <w:vMerge w:val="restart"/>
            <w:tcBorders>
              <w:top w:val="nil"/>
              <w:left w:val="nil"/>
              <w:bottom w:val="nil"/>
              <w:right w:val="nil"/>
            </w:tcBorders>
            <w:vAlign w:val="center"/>
          </w:tcPr>
          <w:p w14:paraId="20CBF965" w14:textId="77777777" w:rsidR="00B25791" w:rsidRDefault="00000000" w:rsidP="001C6A4F">
            <w:pPr>
              <w:jc w:val="center"/>
              <w:rPr>
                <w:shd w:val="clear" w:color="auto" w:fill="FFFFFF"/>
              </w:rPr>
            </w:pPr>
            <w:r>
              <w:rPr>
                <w:shd w:val="clear" w:color="auto" w:fill="FFFFFF"/>
              </w:rPr>
              <w:t xml:space="preserve">The third </w:t>
            </w:r>
            <w:r>
              <w:rPr>
                <w:shd w:val="clear" w:color="auto" w:fill="FFFFFF"/>
              </w:rPr>
              <w:lastRenderedPageBreak/>
              <w:t>time</w:t>
            </w:r>
          </w:p>
        </w:tc>
        <w:tc>
          <w:tcPr>
            <w:tcW w:w="1057" w:type="dxa"/>
            <w:tcBorders>
              <w:top w:val="nil"/>
              <w:left w:val="nil"/>
              <w:bottom w:val="nil"/>
              <w:right w:val="nil"/>
            </w:tcBorders>
          </w:tcPr>
          <w:p w14:paraId="4C2B68D7" w14:textId="77777777" w:rsidR="00B25791" w:rsidRDefault="00000000" w:rsidP="001C6A4F">
            <w:pPr>
              <w:jc w:val="center"/>
              <w:rPr>
                <w:shd w:val="clear" w:color="auto" w:fill="FFFFFF"/>
              </w:rPr>
            </w:pPr>
            <w:r>
              <w:rPr>
                <w:shd w:val="clear" w:color="auto" w:fill="FFFFFF"/>
              </w:rPr>
              <w:lastRenderedPageBreak/>
              <w:t>3-1</w:t>
            </w:r>
          </w:p>
        </w:tc>
        <w:tc>
          <w:tcPr>
            <w:tcW w:w="1674" w:type="dxa"/>
            <w:tcBorders>
              <w:top w:val="nil"/>
              <w:left w:val="nil"/>
              <w:bottom w:val="nil"/>
              <w:right w:val="nil"/>
            </w:tcBorders>
          </w:tcPr>
          <w:p w14:paraId="3861CF15" w14:textId="77777777" w:rsidR="00B25791" w:rsidRDefault="00000000" w:rsidP="001C6A4F">
            <w:pPr>
              <w:jc w:val="center"/>
              <w:rPr>
                <w:shd w:val="clear" w:color="auto" w:fill="FFFFFF"/>
              </w:rPr>
            </w:pPr>
            <w:r>
              <w:rPr>
                <w:shd w:val="clear" w:color="auto" w:fill="FFFFFF"/>
              </w:rPr>
              <w:t>0.031692</w:t>
            </w:r>
          </w:p>
        </w:tc>
        <w:tc>
          <w:tcPr>
            <w:tcW w:w="800" w:type="dxa"/>
            <w:vMerge w:val="restart"/>
            <w:tcBorders>
              <w:top w:val="nil"/>
              <w:left w:val="nil"/>
              <w:bottom w:val="nil"/>
              <w:right w:val="nil"/>
            </w:tcBorders>
            <w:vAlign w:val="center"/>
          </w:tcPr>
          <w:p w14:paraId="1B521D57" w14:textId="77777777" w:rsidR="00B25791" w:rsidRDefault="00000000" w:rsidP="001C6A4F">
            <w:pPr>
              <w:jc w:val="center"/>
              <w:rPr>
                <w:shd w:val="clear" w:color="auto" w:fill="FFFFFF"/>
              </w:rPr>
            </w:pPr>
            <w:r>
              <w:rPr>
                <w:shd w:val="clear" w:color="auto" w:fill="FFFFFF"/>
              </w:rPr>
              <w:t>0.030018</w:t>
            </w:r>
          </w:p>
        </w:tc>
        <w:tc>
          <w:tcPr>
            <w:tcW w:w="645" w:type="dxa"/>
            <w:vMerge w:val="restart"/>
            <w:tcBorders>
              <w:top w:val="nil"/>
              <w:left w:val="nil"/>
              <w:bottom w:val="nil"/>
              <w:right w:val="nil"/>
            </w:tcBorders>
            <w:vAlign w:val="center"/>
          </w:tcPr>
          <w:p w14:paraId="383C5BBC" w14:textId="77777777" w:rsidR="00B25791" w:rsidRDefault="00000000" w:rsidP="001C6A4F">
            <w:pPr>
              <w:jc w:val="center"/>
              <w:rPr>
                <w:shd w:val="clear" w:color="auto" w:fill="FFFFFF"/>
              </w:rPr>
            </w:pPr>
            <w:r>
              <w:rPr>
                <w:shd w:val="clear" w:color="auto" w:fill="FFFFFF"/>
              </w:rPr>
              <w:t>6.117</w:t>
            </w:r>
          </w:p>
        </w:tc>
        <w:tc>
          <w:tcPr>
            <w:tcW w:w="1613" w:type="dxa"/>
            <w:vMerge w:val="restart"/>
            <w:tcBorders>
              <w:top w:val="nil"/>
              <w:left w:val="nil"/>
              <w:bottom w:val="nil"/>
              <w:right w:val="nil"/>
            </w:tcBorders>
            <w:vAlign w:val="center"/>
          </w:tcPr>
          <w:p w14:paraId="7E981FEC" w14:textId="77777777" w:rsidR="00B25791" w:rsidRDefault="00000000" w:rsidP="001C6A4F">
            <w:pPr>
              <w:jc w:val="center"/>
              <w:rPr>
                <w:shd w:val="clear" w:color="auto" w:fill="FFFFFF"/>
              </w:rPr>
            </w:pPr>
            <w:r>
              <w:rPr>
                <w:shd w:val="clear" w:color="auto" w:fill="FFFFFF"/>
              </w:rPr>
              <w:t>0.075045</w:t>
            </w:r>
          </w:p>
        </w:tc>
      </w:tr>
      <w:tr w:rsidR="00B25791" w14:paraId="0451733B" w14:textId="77777777">
        <w:tc>
          <w:tcPr>
            <w:tcW w:w="1177" w:type="dxa"/>
            <w:vMerge/>
            <w:tcBorders>
              <w:top w:val="nil"/>
              <w:left w:val="nil"/>
              <w:bottom w:val="nil"/>
              <w:right w:val="nil"/>
            </w:tcBorders>
          </w:tcPr>
          <w:p w14:paraId="7E908C9B"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0A6F1A7C"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6357CA68" w14:textId="77777777" w:rsidR="00B25791" w:rsidRDefault="00000000" w:rsidP="001C6A4F">
            <w:pPr>
              <w:jc w:val="center"/>
              <w:rPr>
                <w:shd w:val="clear" w:color="auto" w:fill="FFFFFF"/>
              </w:rPr>
            </w:pPr>
            <w:r>
              <w:rPr>
                <w:shd w:val="clear" w:color="auto" w:fill="FFFFFF"/>
              </w:rPr>
              <w:t>3-2</w:t>
            </w:r>
          </w:p>
        </w:tc>
        <w:tc>
          <w:tcPr>
            <w:tcW w:w="1674" w:type="dxa"/>
            <w:tcBorders>
              <w:top w:val="nil"/>
              <w:left w:val="nil"/>
              <w:bottom w:val="nil"/>
              <w:right w:val="nil"/>
            </w:tcBorders>
          </w:tcPr>
          <w:p w14:paraId="39FCDCEF" w14:textId="77777777" w:rsidR="00B25791" w:rsidRDefault="00000000" w:rsidP="001C6A4F">
            <w:pPr>
              <w:jc w:val="center"/>
              <w:rPr>
                <w:shd w:val="clear" w:color="auto" w:fill="FFFFFF"/>
              </w:rPr>
            </w:pPr>
            <w:r>
              <w:rPr>
                <w:shd w:val="clear" w:color="auto" w:fill="FFFFFF"/>
              </w:rPr>
              <w:t>0.031791</w:t>
            </w:r>
          </w:p>
        </w:tc>
        <w:tc>
          <w:tcPr>
            <w:tcW w:w="800" w:type="dxa"/>
            <w:vMerge/>
            <w:tcBorders>
              <w:top w:val="nil"/>
              <w:left w:val="nil"/>
              <w:bottom w:val="nil"/>
              <w:right w:val="nil"/>
            </w:tcBorders>
          </w:tcPr>
          <w:p w14:paraId="34B49EE8"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1040FB35"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27F1DA53" w14:textId="77777777" w:rsidR="00B25791" w:rsidRDefault="00B25791" w:rsidP="001C6A4F">
            <w:pPr>
              <w:jc w:val="center"/>
              <w:rPr>
                <w:shd w:val="clear" w:color="auto" w:fill="FFFFFF"/>
              </w:rPr>
            </w:pPr>
          </w:p>
        </w:tc>
      </w:tr>
      <w:tr w:rsidR="00B25791" w14:paraId="2761E031" w14:textId="77777777">
        <w:tc>
          <w:tcPr>
            <w:tcW w:w="1177" w:type="dxa"/>
            <w:vMerge/>
            <w:tcBorders>
              <w:top w:val="nil"/>
              <w:left w:val="nil"/>
              <w:bottom w:val="nil"/>
              <w:right w:val="nil"/>
            </w:tcBorders>
          </w:tcPr>
          <w:p w14:paraId="43BE4014"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74AD0818"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2D1C6FD7" w14:textId="77777777" w:rsidR="00B25791" w:rsidRDefault="00000000" w:rsidP="001C6A4F">
            <w:pPr>
              <w:jc w:val="center"/>
              <w:rPr>
                <w:shd w:val="clear" w:color="auto" w:fill="FFFFFF"/>
              </w:rPr>
            </w:pPr>
            <w:r>
              <w:rPr>
                <w:shd w:val="clear" w:color="auto" w:fill="FFFFFF"/>
              </w:rPr>
              <w:t>3-3</w:t>
            </w:r>
          </w:p>
        </w:tc>
        <w:tc>
          <w:tcPr>
            <w:tcW w:w="1674" w:type="dxa"/>
            <w:tcBorders>
              <w:top w:val="nil"/>
              <w:left w:val="nil"/>
              <w:bottom w:val="nil"/>
              <w:right w:val="nil"/>
            </w:tcBorders>
          </w:tcPr>
          <w:p w14:paraId="36FB4CF8" w14:textId="77777777" w:rsidR="00B25791" w:rsidRDefault="00000000" w:rsidP="001C6A4F">
            <w:pPr>
              <w:jc w:val="center"/>
              <w:rPr>
                <w:shd w:val="clear" w:color="auto" w:fill="FFFFFF"/>
              </w:rPr>
            </w:pPr>
            <w:r>
              <w:rPr>
                <w:shd w:val="clear" w:color="auto" w:fill="FFFFFF"/>
              </w:rPr>
              <w:t>0.031597</w:t>
            </w:r>
          </w:p>
        </w:tc>
        <w:tc>
          <w:tcPr>
            <w:tcW w:w="800" w:type="dxa"/>
            <w:vMerge/>
            <w:tcBorders>
              <w:top w:val="nil"/>
              <w:left w:val="nil"/>
              <w:bottom w:val="nil"/>
              <w:right w:val="nil"/>
            </w:tcBorders>
          </w:tcPr>
          <w:p w14:paraId="61C492F8"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4D471BDE"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3C050371" w14:textId="77777777" w:rsidR="00B25791" w:rsidRDefault="00B25791" w:rsidP="001C6A4F">
            <w:pPr>
              <w:jc w:val="center"/>
              <w:rPr>
                <w:shd w:val="clear" w:color="auto" w:fill="FFFFFF"/>
              </w:rPr>
            </w:pPr>
          </w:p>
        </w:tc>
      </w:tr>
      <w:tr w:rsidR="00B25791" w14:paraId="639ECCFC" w14:textId="77777777">
        <w:tc>
          <w:tcPr>
            <w:tcW w:w="1177" w:type="dxa"/>
            <w:vMerge/>
            <w:tcBorders>
              <w:top w:val="nil"/>
              <w:left w:val="nil"/>
              <w:bottom w:val="nil"/>
              <w:right w:val="nil"/>
            </w:tcBorders>
          </w:tcPr>
          <w:p w14:paraId="70E27EFB"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3C2E5274"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581DFBF0" w14:textId="77777777" w:rsidR="00B25791" w:rsidRDefault="00000000" w:rsidP="001C6A4F">
            <w:pPr>
              <w:jc w:val="center"/>
              <w:rPr>
                <w:shd w:val="clear" w:color="auto" w:fill="FFFFFF"/>
              </w:rPr>
            </w:pPr>
            <w:r>
              <w:rPr>
                <w:shd w:val="clear" w:color="auto" w:fill="FFFFFF"/>
              </w:rPr>
              <w:t>4-1</w:t>
            </w:r>
          </w:p>
        </w:tc>
        <w:tc>
          <w:tcPr>
            <w:tcW w:w="1674" w:type="dxa"/>
            <w:tcBorders>
              <w:top w:val="nil"/>
              <w:left w:val="nil"/>
              <w:bottom w:val="nil"/>
              <w:right w:val="nil"/>
            </w:tcBorders>
          </w:tcPr>
          <w:p w14:paraId="11571130" w14:textId="77777777" w:rsidR="00B25791" w:rsidRDefault="00000000" w:rsidP="001C6A4F">
            <w:pPr>
              <w:jc w:val="center"/>
              <w:rPr>
                <w:shd w:val="clear" w:color="auto" w:fill="FFFFFF"/>
              </w:rPr>
            </w:pPr>
            <w:r>
              <w:rPr>
                <w:shd w:val="clear" w:color="auto" w:fill="FFFFFF"/>
              </w:rPr>
              <w:t>0.028380</w:t>
            </w:r>
          </w:p>
        </w:tc>
        <w:tc>
          <w:tcPr>
            <w:tcW w:w="800" w:type="dxa"/>
            <w:vMerge/>
            <w:tcBorders>
              <w:top w:val="nil"/>
              <w:left w:val="nil"/>
              <w:bottom w:val="nil"/>
              <w:right w:val="nil"/>
            </w:tcBorders>
          </w:tcPr>
          <w:p w14:paraId="543B2099"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7B5E7654"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71EE722B" w14:textId="77777777" w:rsidR="00B25791" w:rsidRDefault="00B25791" w:rsidP="001C6A4F">
            <w:pPr>
              <w:jc w:val="center"/>
              <w:rPr>
                <w:shd w:val="clear" w:color="auto" w:fill="FFFFFF"/>
              </w:rPr>
            </w:pPr>
          </w:p>
        </w:tc>
      </w:tr>
      <w:tr w:rsidR="00B25791" w14:paraId="794466F7" w14:textId="77777777">
        <w:tc>
          <w:tcPr>
            <w:tcW w:w="1177" w:type="dxa"/>
            <w:vMerge/>
            <w:tcBorders>
              <w:top w:val="nil"/>
              <w:left w:val="nil"/>
              <w:bottom w:val="nil"/>
              <w:right w:val="nil"/>
            </w:tcBorders>
          </w:tcPr>
          <w:p w14:paraId="5E2AD901"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2CD3E610"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582DC077" w14:textId="77777777" w:rsidR="00B25791" w:rsidRDefault="00000000" w:rsidP="001C6A4F">
            <w:pPr>
              <w:jc w:val="center"/>
              <w:rPr>
                <w:shd w:val="clear" w:color="auto" w:fill="FFFFFF"/>
              </w:rPr>
            </w:pPr>
            <w:r>
              <w:rPr>
                <w:shd w:val="clear" w:color="auto" w:fill="FFFFFF"/>
              </w:rPr>
              <w:t>4-2</w:t>
            </w:r>
          </w:p>
        </w:tc>
        <w:tc>
          <w:tcPr>
            <w:tcW w:w="1674" w:type="dxa"/>
            <w:tcBorders>
              <w:top w:val="nil"/>
              <w:left w:val="nil"/>
              <w:bottom w:val="nil"/>
              <w:right w:val="nil"/>
            </w:tcBorders>
          </w:tcPr>
          <w:p w14:paraId="6E3D6819" w14:textId="77777777" w:rsidR="00B25791" w:rsidRDefault="00000000" w:rsidP="001C6A4F">
            <w:pPr>
              <w:jc w:val="center"/>
              <w:rPr>
                <w:shd w:val="clear" w:color="auto" w:fill="FFFFFF"/>
              </w:rPr>
            </w:pPr>
            <w:r>
              <w:rPr>
                <w:shd w:val="clear" w:color="auto" w:fill="FFFFFF"/>
              </w:rPr>
              <w:t>0.028309</w:t>
            </w:r>
          </w:p>
        </w:tc>
        <w:tc>
          <w:tcPr>
            <w:tcW w:w="800" w:type="dxa"/>
            <w:vMerge/>
            <w:tcBorders>
              <w:top w:val="nil"/>
              <w:left w:val="nil"/>
              <w:bottom w:val="nil"/>
              <w:right w:val="nil"/>
            </w:tcBorders>
          </w:tcPr>
          <w:p w14:paraId="44CF833D"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67EA943F"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2D4633F7" w14:textId="77777777" w:rsidR="00B25791" w:rsidRDefault="00B25791" w:rsidP="001C6A4F">
            <w:pPr>
              <w:jc w:val="center"/>
              <w:rPr>
                <w:shd w:val="clear" w:color="auto" w:fill="FFFFFF"/>
              </w:rPr>
            </w:pPr>
          </w:p>
        </w:tc>
      </w:tr>
      <w:tr w:rsidR="00B25791" w14:paraId="1747EDC7" w14:textId="77777777">
        <w:tc>
          <w:tcPr>
            <w:tcW w:w="1177" w:type="dxa"/>
            <w:vMerge/>
            <w:tcBorders>
              <w:top w:val="nil"/>
              <w:left w:val="nil"/>
              <w:bottom w:val="nil"/>
              <w:right w:val="nil"/>
            </w:tcBorders>
          </w:tcPr>
          <w:p w14:paraId="502F0292" w14:textId="77777777" w:rsidR="00B25791" w:rsidRDefault="00B25791" w:rsidP="001C6A4F">
            <w:pPr>
              <w:jc w:val="center"/>
              <w:rPr>
                <w:shd w:val="clear" w:color="auto" w:fill="FFFFFF"/>
              </w:rPr>
            </w:pPr>
          </w:p>
        </w:tc>
        <w:tc>
          <w:tcPr>
            <w:tcW w:w="1330" w:type="dxa"/>
            <w:vMerge/>
            <w:tcBorders>
              <w:top w:val="nil"/>
              <w:left w:val="nil"/>
              <w:bottom w:val="nil"/>
              <w:right w:val="nil"/>
            </w:tcBorders>
          </w:tcPr>
          <w:p w14:paraId="36828A02" w14:textId="77777777" w:rsidR="00B25791" w:rsidRDefault="00B25791" w:rsidP="001C6A4F">
            <w:pPr>
              <w:jc w:val="center"/>
              <w:rPr>
                <w:shd w:val="clear" w:color="auto" w:fill="FFFFFF"/>
              </w:rPr>
            </w:pPr>
          </w:p>
        </w:tc>
        <w:tc>
          <w:tcPr>
            <w:tcW w:w="1057" w:type="dxa"/>
            <w:tcBorders>
              <w:top w:val="nil"/>
              <w:left w:val="nil"/>
              <w:bottom w:val="nil"/>
              <w:right w:val="nil"/>
            </w:tcBorders>
          </w:tcPr>
          <w:p w14:paraId="48F548F1" w14:textId="77777777" w:rsidR="00B25791" w:rsidRDefault="00000000" w:rsidP="001C6A4F">
            <w:pPr>
              <w:jc w:val="center"/>
              <w:rPr>
                <w:shd w:val="clear" w:color="auto" w:fill="FFFFFF"/>
              </w:rPr>
            </w:pPr>
            <w:r>
              <w:rPr>
                <w:shd w:val="clear" w:color="auto" w:fill="FFFFFF"/>
              </w:rPr>
              <w:t>4-3</w:t>
            </w:r>
          </w:p>
        </w:tc>
        <w:tc>
          <w:tcPr>
            <w:tcW w:w="1674" w:type="dxa"/>
            <w:tcBorders>
              <w:top w:val="nil"/>
              <w:left w:val="nil"/>
              <w:bottom w:val="nil"/>
              <w:right w:val="nil"/>
            </w:tcBorders>
          </w:tcPr>
          <w:p w14:paraId="04FC13B4" w14:textId="77777777" w:rsidR="00B25791" w:rsidRDefault="00000000" w:rsidP="001C6A4F">
            <w:pPr>
              <w:jc w:val="center"/>
              <w:rPr>
                <w:shd w:val="clear" w:color="auto" w:fill="FFFFFF"/>
              </w:rPr>
            </w:pPr>
            <w:r>
              <w:rPr>
                <w:shd w:val="clear" w:color="auto" w:fill="FFFFFF"/>
              </w:rPr>
              <w:t>0.028340</w:t>
            </w:r>
          </w:p>
        </w:tc>
        <w:tc>
          <w:tcPr>
            <w:tcW w:w="800" w:type="dxa"/>
            <w:vMerge/>
            <w:tcBorders>
              <w:top w:val="nil"/>
              <w:left w:val="nil"/>
              <w:bottom w:val="nil"/>
              <w:right w:val="nil"/>
            </w:tcBorders>
          </w:tcPr>
          <w:p w14:paraId="558CA52C" w14:textId="77777777" w:rsidR="00B25791" w:rsidRDefault="00B25791" w:rsidP="001C6A4F">
            <w:pPr>
              <w:jc w:val="center"/>
              <w:rPr>
                <w:shd w:val="clear" w:color="auto" w:fill="FFFFFF"/>
              </w:rPr>
            </w:pPr>
          </w:p>
        </w:tc>
        <w:tc>
          <w:tcPr>
            <w:tcW w:w="645" w:type="dxa"/>
            <w:vMerge/>
            <w:tcBorders>
              <w:top w:val="nil"/>
              <w:left w:val="nil"/>
              <w:bottom w:val="nil"/>
              <w:right w:val="nil"/>
            </w:tcBorders>
          </w:tcPr>
          <w:p w14:paraId="0FA97F73" w14:textId="77777777" w:rsidR="00B25791" w:rsidRDefault="00B25791" w:rsidP="001C6A4F">
            <w:pPr>
              <w:jc w:val="center"/>
              <w:rPr>
                <w:shd w:val="clear" w:color="auto" w:fill="FFFFFF"/>
              </w:rPr>
            </w:pPr>
          </w:p>
        </w:tc>
        <w:tc>
          <w:tcPr>
            <w:tcW w:w="1613" w:type="dxa"/>
            <w:vMerge/>
            <w:tcBorders>
              <w:top w:val="nil"/>
              <w:left w:val="nil"/>
              <w:bottom w:val="nil"/>
              <w:right w:val="nil"/>
            </w:tcBorders>
          </w:tcPr>
          <w:p w14:paraId="748B18EB" w14:textId="77777777" w:rsidR="00B25791" w:rsidRDefault="00B25791" w:rsidP="001C6A4F">
            <w:pPr>
              <w:jc w:val="center"/>
              <w:rPr>
                <w:shd w:val="clear" w:color="auto" w:fill="FFFFFF"/>
              </w:rPr>
            </w:pPr>
          </w:p>
        </w:tc>
      </w:tr>
      <w:tr w:rsidR="00B25791" w14:paraId="45642A78" w14:textId="77777777">
        <w:tc>
          <w:tcPr>
            <w:tcW w:w="1177" w:type="dxa"/>
            <w:vMerge/>
            <w:tcBorders>
              <w:top w:val="nil"/>
              <w:left w:val="nil"/>
              <w:bottom w:val="single" w:sz="8" w:space="0" w:color="auto"/>
              <w:right w:val="nil"/>
            </w:tcBorders>
          </w:tcPr>
          <w:p w14:paraId="3D79AF41" w14:textId="77777777" w:rsidR="00B25791" w:rsidRDefault="00B25791" w:rsidP="001C6A4F">
            <w:pPr>
              <w:jc w:val="center"/>
              <w:rPr>
                <w:shd w:val="clear" w:color="auto" w:fill="FFFFFF"/>
              </w:rPr>
            </w:pPr>
          </w:p>
        </w:tc>
        <w:tc>
          <w:tcPr>
            <w:tcW w:w="1330" w:type="dxa"/>
            <w:tcBorders>
              <w:top w:val="nil"/>
              <w:left w:val="nil"/>
              <w:bottom w:val="single" w:sz="8" w:space="0" w:color="auto"/>
              <w:right w:val="nil"/>
            </w:tcBorders>
          </w:tcPr>
          <w:p w14:paraId="004520CA" w14:textId="77777777" w:rsidR="00B25791" w:rsidRDefault="00000000" w:rsidP="001C6A4F">
            <w:pPr>
              <w:jc w:val="center"/>
              <w:rPr>
                <w:shd w:val="clear" w:color="auto" w:fill="FFFFFF"/>
              </w:rPr>
            </w:pPr>
            <w:r>
              <w:rPr>
                <w:shd w:val="clear" w:color="auto" w:fill="FFFFFF"/>
              </w:rPr>
              <w:t>The fourth time</w:t>
            </w:r>
          </w:p>
        </w:tc>
        <w:tc>
          <w:tcPr>
            <w:tcW w:w="1057" w:type="dxa"/>
            <w:tcBorders>
              <w:top w:val="nil"/>
              <w:left w:val="nil"/>
              <w:bottom w:val="single" w:sz="8" w:space="0" w:color="auto"/>
              <w:right w:val="nil"/>
            </w:tcBorders>
          </w:tcPr>
          <w:p w14:paraId="7707A67E" w14:textId="77777777" w:rsidR="00B25791" w:rsidRDefault="00000000" w:rsidP="001C6A4F">
            <w:pPr>
              <w:jc w:val="center"/>
              <w:rPr>
                <w:shd w:val="clear" w:color="auto" w:fill="FFFFFF"/>
              </w:rPr>
            </w:pPr>
            <w:r>
              <w:rPr>
                <w:shd w:val="clear" w:color="auto" w:fill="FFFFFF"/>
              </w:rPr>
              <w:t>1</w:t>
            </w:r>
          </w:p>
        </w:tc>
        <w:tc>
          <w:tcPr>
            <w:tcW w:w="1674" w:type="dxa"/>
            <w:tcBorders>
              <w:top w:val="nil"/>
              <w:left w:val="nil"/>
              <w:bottom w:val="single" w:sz="8" w:space="0" w:color="auto"/>
              <w:right w:val="nil"/>
            </w:tcBorders>
          </w:tcPr>
          <w:p w14:paraId="7B8B2A0E" w14:textId="77777777" w:rsidR="00B25791" w:rsidRDefault="00000000" w:rsidP="001C6A4F">
            <w:pPr>
              <w:jc w:val="center"/>
              <w:rPr>
                <w:shd w:val="clear" w:color="auto" w:fill="FFFFFF"/>
              </w:rPr>
            </w:pPr>
            <w:r>
              <w:rPr>
                <w:shd w:val="clear" w:color="auto" w:fill="FFFFFF"/>
              </w:rPr>
              <w:t>0.021243</w:t>
            </w:r>
          </w:p>
        </w:tc>
        <w:tc>
          <w:tcPr>
            <w:tcW w:w="800" w:type="dxa"/>
            <w:tcBorders>
              <w:top w:val="nil"/>
              <w:left w:val="nil"/>
              <w:bottom w:val="single" w:sz="8" w:space="0" w:color="auto"/>
              <w:right w:val="nil"/>
            </w:tcBorders>
          </w:tcPr>
          <w:p w14:paraId="24D95419" w14:textId="77777777" w:rsidR="00B25791" w:rsidRDefault="00000000" w:rsidP="001C6A4F">
            <w:pPr>
              <w:jc w:val="center"/>
              <w:rPr>
                <w:shd w:val="clear" w:color="auto" w:fill="FFFFFF"/>
              </w:rPr>
            </w:pPr>
            <w:r>
              <w:rPr>
                <w:shd w:val="clear" w:color="auto" w:fill="FFFFFF"/>
              </w:rPr>
              <w:t>0.021243</w:t>
            </w:r>
          </w:p>
        </w:tc>
        <w:tc>
          <w:tcPr>
            <w:tcW w:w="645" w:type="dxa"/>
            <w:tcBorders>
              <w:top w:val="nil"/>
              <w:left w:val="nil"/>
              <w:bottom w:val="single" w:sz="8" w:space="0" w:color="auto"/>
              <w:right w:val="nil"/>
            </w:tcBorders>
          </w:tcPr>
          <w:p w14:paraId="407C040C" w14:textId="77777777" w:rsidR="00B25791" w:rsidRDefault="00000000" w:rsidP="001C6A4F">
            <w:pPr>
              <w:jc w:val="center"/>
              <w:rPr>
                <w:shd w:val="clear" w:color="auto" w:fill="FFFFFF"/>
              </w:rPr>
            </w:pPr>
            <w:r>
              <w:rPr>
                <w:shd w:val="clear" w:color="auto" w:fill="FFFFFF"/>
              </w:rPr>
              <w:t>-</w:t>
            </w:r>
          </w:p>
        </w:tc>
        <w:tc>
          <w:tcPr>
            <w:tcW w:w="1613" w:type="dxa"/>
            <w:tcBorders>
              <w:top w:val="nil"/>
              <w:left w:val="nil"/>
              <w:bottom w:val="single" w:sz="8" w:space="0" w:color="auto"/>
              <w:right w:val="nil"/>
            </w:tcBorders>
          </w:tcPr>
          <w:p w14:paraId="70B40657" w14:textId="77777777" w:rsidR="00B25791" w:rsidRDefault="00000000" w:rsidP="001C6A4F">
            <w:pPr>
              <w:jc w:val="center"/>
              <w:rPr>
                <w:shd w:val="clear" w:color="auto" w:fill="FFFFFF"/>
              </w:rPr>
            </w:pPr>
            <w:r>
              <w:rPr>
                <w:shd w:val="clear" w:color="auto" w:fill="FFFFFF"/>
              </w:rPr>
              <w:t>0.885145</w:t>
            </w:r>
          </w:p>
        </w:tc>
      </w:tr>
    </w:tbl>
    <w:p w14:paraId="2EBE28F8" w14:textId="77777777" w:rsidR="00B25791" w:rsidRDefault="00000000" w:rsidP="001C6A4F">
      <w:pPr>
        <w:rPr>
          <w:shd w:val="clear" w:color="auto" w:fill="FFFFFF"/>
        </w:rPr>
      </w:pPr>
      <w:r>
        <w:rPr>
          <w:rFonts w:hint="eastAsia"/>
          <w:shd w:val="clear" w:color="auto" w:fill="FFFFFF"/>
        </w:rPr>
        <w:t>Based on the results of the four aerosol samples, the results of the fourth sample were selected to calculate the atomization administration time. The administration time of atomized inhalation of AK0705 was calculated according to the average concentration of the drug in the sample and the average weight of the animal.</w:t>
      </w:r>
    </w:p>
    <w:p w14:paraId="503670BC" w14:textId="77777777" w:rsidR="00B25791" w:rsidRPr="001C6A4F" w:rsidRDefault="00000000" w:rsidP="001C6A4F">
      <w:pPr>
        <w:jc w:val="center"/>
        <w:rPr>
          <w:b/>
          <w:bCs/>
        </w:rPr>
      </w:pPr>
      <w:r w:rsidRPr="001C6A4F">
        <w:rPr>
          <w:b/>
          <w:bCs/>
        </w:rPr>
        <w:t>Table 5. Actual dosing time of atomized AK0705 inhalation</w:t>
      </w:r>
    </w:p>
    <w:tbl>
      <w:tblPr>
        <w:tblStyle w:val="a4"/>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852"/>
        <w:gridCol w:w="2344"/>
        <w:gridCol w:w="1851"/>
        <w:gridCol w:w="2020"/>
      </w:tblGrid>
      <w:tr w:rsidR="00B25791" w14:paraId="5110263A" w14:textId="77777777" w:rsidTr="001C6A4F">
        <w:trPr>
          <w:trHeight w:val="649"/>
          <w:jc w:val="center"/>
        </w:trPr>
        <w:tc>
          <w:tcPr>
            <w:tcW w:w="1852" w:type="dxa"/>
            <w:tcBorders>
              <w:top w:val="single" w:sz="8" w:space="0" w:color="auto"/>
              <w:bottom w:val="single" w:sz="8" w:space="0" w:color="auto"/>
            </w:tcBorders>
          </w:tcPr>
          <w:p w14:paraId="538FB071" w14:textId="77777777" w:rsidR="00B25791" w:rsidRDefault="00000000" w:rsidP="001C6A4F">
            <w:pPr>
              <w:jc w:val="center"/>
              <w:rPr>
                <w:shd w:val="clear" w:color="auto" w:fill="FFFFFF"/>
              </w:rPr>
            </w:pPr>
            <w:r>
              <w:rPr>
                <w:shd w:val="clear" w:color="auto" w:fill="FFFFFF"/>
              </w:rPr>
              <w:t>Dose</w:t>
            </w:r>
          </w:p>
        </w:tc>
        <w:tc>
          <w:tcPr>
            <w:tcW w:w="2344" w:type="dxa"/>
            <w:tcBorders>
              <w:top w:val="single" w:sz="8" w:space="0" w:color="auto"/>
              <w:bottom w:val="single" w:sz="8" w:space="0" w:color="auto"/>
            </w:tcBorders>
          </w:tcPr>
          <w:p w14:paraId="4A70B837" w14:textId="77777777" w:rsidR="00B25791" w:rsidRDefault="00000000" w:rsidP="001C6A4F">
            <w:pPr>
              <w:jc w:val="center"/>
              <w:rPr>
                <w:shd w:val="clear" w:color="auto" w:fill="FFFFFF"/>
              </w:rPr>
            </w:pPr>
            <w:r>
              <w:rPr>
                <w:shd w:val="clear" w:color="auto" w:fill="FFFFFF"/>
              </w:rPr>
              <w:t>Drug concentration</w:t>
            </w:r>
          </w:p>
        </w:tc>
        <w:tc>
          <w:tcPr>
            <w:tcW w:w="1851" w:type="dxa"/>
            <w:tcBorders>
              <w:top w:val="single" w:sz="8" w:space="0" w:color="auto"/>
              <w:bottom w:val="single" w:sz="8" w:space="0" w:color="auto"/>
            </w:tcBorders>
          </w:tcPr>
          <w:p w14:paraId="6157F5AA" w14:textId="77777777" w:rsidR="00B25791" w:rsidRDefault="00000000" w:rsidP="001C6A4F">
            <w:pPr>
              <w:jc w:val="center"/>
              <w:rPr>
                <w:shd w:val="clear" w:color="auto" w:fill="FFFFFF"/>
              </w:rPr>
            </w:pPr>
            <w:r>
              <w:rPr>
                <w:shd w:val="clear" w:color="auto" w:fill="FFFFFF"/>
              </w:rPr>
              <w:t>Animal weight</w:t>
            </w:r>
          </w:p>
        </w:tc>
        <w:tc>
          <w:tcPr>
            <w:tcW w:w="2020" w:type="dxa"/>
            <w:tcBorders>
              <w:top w:val="single" w:sz="8" w:space="0" w:color="auto"/>
              <w:bottom w:val="single" w:sz="8" w:space="0" w:color="auto"/>
            </w:tcBorders>
          </w:tcPr>
          <w:p w14:paraId="067852E1" w14:textId="77777777" w:rsidR="00B25791" w:rsidRDefault="00000000" w:rsidP="001C6A4F">
            <w:pPr>
              <w:jc w:val="center"/>
              <w:rPr>
                <w:shd w:val="clear" w:color="auto" w:fill="FFFFFF"/>
              </w:rPr>
            </w:pPr>
            <w:r>
              <w:rPr>
                <w:shd w:val="clear" w:color="auto" w:fill="FFFFFF"/>
              </w:rPr>
              <w:t>Administration time</w:t>
            </w:r>
          </w:p>
        </w:tc>
      </w:tr>
      <w:tr w:rsidR="00B25791" w14:paraId="5135C186" w14:textId="77777777" w:rsidTr="001C6A4F">
        <w:trPr>
          <w:trHeight w:val="649"/>
          <w:jc w:val="center"/>
        </w:trPr>
        <w:tc>
          <w:tcPr>
            <w:tcW w:w="1852" w:type="dxa"/>
            <w:tcBorders>
              <w:top w:val="single" w:sz="8" w:space="0" w:color="auto"/>
            </w:tcBorders>
          </w:tcPr>
          <w:p w14:paraId="73976A84" w14:textId="77777777" w:rsidR="00B25791" w:rsidRDefault="00000000" w:rsidP="001C6A4F">
            <w:pPr>
              <w:jc w:val="center"/>
              <w:rPr>
                <w:shd w:val="clear" w:color="auto" w:fill="FFFFFF"/>
              </w:rPr>
            </w:pPr>
            <w:r>
              <w:rPr>
                <w:shd w:val="clear" w:color="auto" w:fill="FFFFFF"/>
              </w:rPr>
              <w:t>AK0705 (3mg/kg</w:t>
            </w:r>
            <w:r>
              <w:rPr>
                <w:shd w:val="clear" w:color="auto" w:fill="FFFFFF"/>
              </w:rPr>
              <w:t>）</w:t>
            </w:r>
          </w:p>
        </w:tc>
        <w:tc>
          <w:tcPr>
            <w:tcW w:w="2344" w:type="dxa"/>
            <w:tcBorders>
              <w:top w:val="single" w:sz="8" w:space="0" w:color="auto"/>
            </w:tcBorders>
          </w:tcPr>
          <w:p w14:paraId="12DE35EE" w14:textId="77777777" w:rsidR="00B25791" w:rsidRDefault="00000000" w:rsidP="001C6A4F">
            <w:pPr>
              <w:jc w:val="center"/>
              <w:rPr>
                <w:shd w:val="clear" w:color="auto" w:fill="FFFFFF"/>
              </w:rPr>
            </w:pPr>
            <w:r>
              <w:rPr>
                <w:color w:val="2A2A2A"/>
                <w:spacing w:val="-5"/>
              </w:rPr>
              <w:t>25 mg/ml</w:t>
            </w:r>
          </w:p>
        </w:tc>
        <w:tc>
          <w:tcPr>
            <w:tcW w:w="1851" w:type="dxa"/>
            <w:vMerge w:val="restart"/>
            <w:tcBorders>
              <w:top w:val="single" w:sz="8" w:space="0" w:color="auto"/>
            </w:tcBorders>
            <w:vAlign w:val="center"/>
          </w:tcPr>
          <w:p w14:paraId="71C79531" w14:textId="77777777" w:rsidR="00B25791" w:rsidRDefault="00000000" w:rsidP="001C6A4F">
            <w:pPr>
              <w:jc w:val="center"/>
              <w:rPr>
                <w:shd w:val="clear" w:color="auto" w:fill="FFFFFF"/>
              </w:rPr>
            </w:pPr>
            <w:r>
              <w:rPr>
                <w:shd w:val="clear" w:color="auto" w:fill="FFFFFF"/>
              </w:rPr>
              <w:t>36.0</w:t>
            </w:r>
          </w:p>
        </w:tc>
        <w:tc>
          <w:tcPr>
            <w:tcW w:w="2020" w:type="dxa"/>
            <w:tcBorders>
              <w:top w:val="single" w:sz="8" w:space="0" w:color="auto"/>
            </w:tcBorders>
          </w:tcPr>
          <w:p w14:paraId="10B37FAD" w14:textId="77777777" w:rsidR="00B25791" w:rsidRDefault="00000000" w:rsidP="001C6A4F">
            <w:pPr>
              <w:jc w:val="center"/>
              <w:rPr>
                <w:shd w:val="clear" w:color="auto" w:fill="FFFFFF"/>
              </w:rPr>
            </w:pPr>
            <w:r>
              <w:rPr>
                <w:shd w:val="clear" w:color="auto" w:fill="FFFFFF"/>
              </w:rPr>
              <w:t>4 min</w:t>
            </w:r>
          </w:p>
        </w:tc>
      </w:tr>
      <w:tr w:rsidR="00B25791" w14:paraId="1366772B" w14:textId="77777777" w:rsidTr="001C6A4F">
        <w:trPr>
          <w:trHeight w:val="649"/>
          <w:jc w:val="center"/>
        </w:trPr>
        <w:tc>
          <w:tcPr>
            <w:tcW w:w="1852" w:type="dxa"/>
          </w:tcPr>
          <w:p w14:paraId="164E1BEE" w14:textId="77777777" w:rsidR="00B25791" w:rsidRDefault="00000000" w:rsidP="001C6A4F">
            <w:pPr>
              <w:rPr>
                <w:shd w:val="clear" w:color="auto" w:fill="FFFFFF"/>
              </w:rPr>
            </w:pPr>
            <w:r>
              <w:rPr>
                <w:shd w:val="clear" w:color="auto" w:fill="FFFFFF"/>
              </w:rPr>
              <w:t>AK0705 (10mg/kg</w:t>
            </w:r>
            <w:r>
              <w:rPr>
                <w:shd w:val="clear" w:color="auto" w:fill="FFFFFF"/>
              </w:rPr>
              <w:t>）</w:t>
            </w:r>
          </w:p>
        </w:tc>
        <w:tc>
          <w:tcPr>
            <w:tcW w:w="2344" w:type="dxa"/>
          </w:tcPr>
          <w:p w14:paraId="4D9242AA" w14:textId="77777777" w:rsidR="00B25791" w:rsidRDefault="00000000" w:rsidP="001C6A4F">
            <w:pPr>
              <w:jc w:val="center"/>
              <w:rPr>
                <w:shd w:val="clear" w:color="auto" w:fill="FFFFFF"/>
              </w:rPr>
            </w:pPr>
            <w:r>
              <w:rPr>
                <w:color w:val="2A2A2A"/>
                <w:spacing w:val="-5"/>
              </w:rPr>
              <w:t>25 mg/ml</w:t>
            </w:r>
          </w:p>
        </w:tc>
        <w:tc>
          <w:tcPr>
            <w:tcW w:w="1851" w:type="dxa"/>
            <w:vMerge/>
          </w:tcPr>
          <w:p w14:paraId="7F145F5A" w14:textId="77777777" w:rsidR="00B25791" w:rsidRDefault="00B25791" w:rsidP="001C6A4F">
            <w:pPr>
              <w:jc w:val="center"/>
              <w:rPr>
                <w:shd w:val="clear" w:color="auto" w:fill="FFFFFF"/>
              </w:rPr>
            </w:pPr>
          </w:p>
        </w:tc>
        <w:tc>
          <w:tcPr>
            <w:tcW w:w="2020" w:type="dxa"/>
          </w:tcPr>
          <w:p w14:paraId="4B9AF99A" w14:textId="77777777" w:rsidR="00B25791" w:rsidRDefault="00000000" w:rsidP="001C6A4F">
            <w:pPr>
              <w:jc w:val="center"/>
              <w:rPr>
                <w:shd w:val="clear" w:color="auto" w:fill="FFFFFF"/>
              </w:rPr>
            </w:pPr>
            <w:r>
              <w:rPr>
                <w:shd w:val="clear" w:color="auto" w:fill="FFFFFF"/>
              </w:rPr>
              <w:t>12 min</w:t>
            </w:r>
          </w:p>
        </w:tc>
      </w:tr>
    </w:tbl>
    <w:p w14:paraId="5CF66783" w14:textId="77777777" w:rsidR="00B25791" w:rsidRPr="001C6A4F" w:rsidRDefault="00000000" w:rsidP="001C6A4F">
      <w:pPr>
        <w:rPr>
          <w:b/>
          <w:bCs/>
          <w:shd w:val="clear" w:color="auto" w:fill="FFFFFF"/>
        </w:rPr>
      </w:pPr>
      <w:r w:rsidRPr="001C6A4F">
        <w:rPr>
          <w:rFonts w:hint="eastAsia"/>
          <w:b/>
          <w:bCs/>
          <w:shd w:val="clear" w:color="auto" w:fill="FFFFFF"/>
        </w:rPr>
        <w:t xml:space="preserve">10.2 Calculation of particle size distribution </w:t>
      </w:r>
    </w:p>
    <w:p w14:paraId="492EA829" w14:textId="46A6D28F" w:rsidR="00B25791" w:rsidRPr="001C6A4F" w:rsidRDefault="00000000" w:rsidP="001C6A4F">
      <w:pPr>
        <w:rPr>
          <w:shd w:val="clear" w:color="auto" w:fill="FFFFFF"/>
        </w:rPr>
      </w:pPr>
      <w:r>
        <w:rPr>
          <w:rFonts w:hint="eastAsia"/>
          <w:shd w:val="clear" w:color="auto" w:fill="FFFFFF"/>
        </w:rPr>
        <w:t xml:space="preserve">A small flow impactor was used to detect the aerosol particle size distribution in the exposed tower. The results showed that the aerodynamic median diameter (MMAD) and geometric standard deviation (GSD) of the aerosol were 1.062 and 2.836, respectively. See </w:t>
      </w:r>
      <w:r>
        <w:rPr>
          <w:shd w:val="clear" w:color="auto" w:fill="FFFFFF"/>
        </w:rPr>
        <w:t>Table</w:t>
      </w:r>
      <w:r>
        <w:rPr>
          <w:rFonts w:hint="eastAsia"/>
          <w:shd w:val="clear" w:color="auto" w:fill="FFFFFF"/>
        </w:rPr>
        <w:t xml:space="preserve"> 6.</w:t>
      </w:r>
    </w:p>
    <w:p w14:paraId="1DF61BA4" w14:textId="77777777" w:rsidR="00B25791" w:rsidRPr="001C6A4F" w:rsidRDefault="00000000" w:rsidP="001C6A4F">
      <w:pPr>
        <w:jc w:val="center"/>
        <w:rPr>
          <w:b/>
          <w:bCs/>
        </w:rPr>
      </w:pPr>
      <w:r w:rsidRPr="001C6A4F">
        <w:rPr>
          <w:b/>
          <w:bCs/>
        </w:rPr>
        <w:t>Table 6. Particle size distribution of aerosol</w:t>
      </w:r>
    </w:p>
    <w:tbl>
      <w:tblPr>
        <w:tblW w:w="9658" w:type="dxa"/>
        <w:tblInd w:w="115" w:type="dxa"/>
        <w:tblBorders>
          <w:top w:val="single" w:sz="8" w:space="0" w:color="auto"/>
          <w:bottom w:val="single" w:sz="8" w:space="0" w:color="auto"/>
        </w:tblBorders>
        <w:tblLayout w:type="fixed"/>
        <w:tblCellMar>
          <w:left w:w="0" w:type="dxa"/>
          <w:right w:w="0" w:type="dxa"/>
        </w:tblCellMar>
        <w:tblLook w:val="04A0" w:firstRow="1" w:lastRow="0" w:firstColumn="1" w:lastColumn="0" w:noHBand="0" w:noVBand="1"/>
      </w:tblPr>
      <w:tblGrid>
        <w:gridCol w:w="3136"/>
        <w:gridCol w:w="1682"/>
        <w:gridCol w:w="1773"/>
        <w:gridCol w:w="3067"/>
      </w:tblGrid>
      <w:tr w:rsidR="00B25791" w14:paraId="7E4D2BF2" w14:textId="77777777">
        <w:trPr>
          <w:trHeight w:val="396"/>
        </w:trPr>
        <w:tc>
          <w:tcPr>
            <w:tcW w:w="3136" w:type="dxa"/>
            <w:tcBorders>
              <w:top w:val="single" w:sz="8" w:space="0" w:color="auto"/>
              <w:bottom w:val="single" w:sz="8" w:space="0" w:color="auto"/>
            </w:tcBorders>
          </w:tcPr>
          <w:p w14:paraId="058F27E4" w14:textId="77777777" w:rsidR="00B25791" w:rsidRDefault="00000000" w:rsidP="001C6A4F">
            <w:pPr>
              <w:jc w:val="center"/>
            </w:pPr>
            <w:r>
              <w:t>Cutting diameter (</w:t>
            </w:r>
            <w:proofErr w:type="spellStart"/>
            <w:r>
              <w:t>μm</w:t>
            </w:r>
            <w:proofErr w:type="spellEnd"/>
            <w:r>
              <w:t>)</w:t>
            </w:r>
          </w:p>
        </w:tc>
        <w:tc>
          <w:tcPr>
            <w:tcW w:w="1682" w:type="dxa"/>
            <w:tcBorders>
              <w:top w:val="single" w:sz="8" w:space="0" w:color="auto"/>
              <w:bottom w:val="single" w:sz="8" w:space="0" w:color="auto"/>
            </w:tcBorders>
          </w:tcPr>
          <w:p w14:paraId="5FFA09FA" w14:textId="77777777" w:rsidR="00B25791" w:rsidRDefault="00000000" w:rsidP="001C6A4F">
            <w:pPr>
              <w:jc w:val="center"/>
            </w:pPr>
            <w:r>
              <w:t>Collect mass per stage of the device (mg)</w:t>
            </w:r>
          </w:p>
        </w:tc>
        <w:tc>
          <w:tcPr>
            <w:tcW w:w="1773" w:type="dxa"/>
            <w:tcBorders>
              <w:top w:val="single" w:sz="8" w:space="0" w:color="auto"/>
              <w:bottom w:val="single" w:sz="8" w:space="0" w:color="auto"/>
            </w:tcBorders>
          </w:tcPr>
          <w:p w14:paraId="165DA5D9" w14:textId="77777777" w:rsidR="00B25791" w:rsidRDefault="00000000" w:rsidP="001C6A4F">
            <w:pPr>
              <w:jc w:val="center"/>
            </w:pPr>
            <w:r>
              <w:t>Collecting device accumulates mass (mg)</w:t>
            </w:r>
          </w:p>
        </w:tc>
        <w:tc>
          <w:tcPr>
            <w:tcW w:w="3067" w:type="dxa"/>
            <w:tcBorders>
              <w:top w:val="single" w:sz="8" w:space="0" w:color="auto"/>
              <w:bottom w:val="single" w:sz="8" w:space="0" w:color="auto"/>
            </w:tcBorders>
          </w:tcPr>
          <w:p w14:paraId="21B02A22" w14:textId="77777777" w:rsidR="00B25791" w:rsidRDefault="00000000" w:rsidP="001C6A4F">
            <w:pPr>
              <w:jc w:val="center"/>
            </w:pPr>
            <w:r>
              <w:t>Cumulative mass ratio (%)</w:t>
            </w:r>
          </w:p>
        </w:tc>
      </w:tr>
      <w:tr w:rsidR="00B25791" w14:paraId="39CD038D" w14:textId="77777777">
        <w:trPr>
          <w:trHeight w:val="396"/>
        </w:trPr>
        <w:tc>
          <w:tcPr>
            <w:tcW w:w="3136" w:type="dxa"/>
            <w:tcBorders>
              <w:top w:val="single" w:sz="8" w:space="0" w:color="auto"/>
            </w:tcBorders>
          </w:tcPr>
          <w:p w14:paraId="719BDBB2" w14:textId="77777777" w:rsidR="00B25791" w:rsidRDefault="00000000" w:rsidP="001C6A4F">
            <w:pPr>
              <w:jc w:val="center"/>
            </w:pPr>
            <w:r>
              <w:t>0.330</w:t>
            </w:r>
          </w:p>
        </w:tc>
        <w:tc>
          <w:tcPr>
            <w:tcW w:w="1682" w:type="dxa"/>
            <w:tcBorders>
              <w:top w:val="single" w:sz="8" w:space="0" w:color="auto"/>
            </w:tcBorders>
          </w:tcPr>
          <w:p w14:paraId="03483461" w14:textId="77777777" w:rsidR="00B25791" w:rsidRDefault="00000000" w:rsidP="001C6A4F">
            <w:pPr>
              <w:jc w:val="center"/>
            </w:pPr>
            <w:r>
              <w:t>0.090</w:t>
            </w:r>
          </w:p>
        </w:tc>
        <w:tc>
          <w:tcPr>
            <w:tcW w:w="1773" w:type="dxa"/>
            <w:tcBorders>
              <w:top w:val="single" w:sz="8" w:space="0" w:color="auto"/>
            </w:tcBorders>
          </w:tcPr>
          <w:p w14:paraId="040E1255" w14:textId="77777777" w:rsidR="00B25791" w:rsidRDefault="00000000" w:rsidP="001C6A4F">
            <w:pPr>
              <w:jc w:val="center"/>
            </w:pPr>
            <w:r>
              <w:t>0.090</w:t>
            </w:r>
          </w:p>
        </w:tc>
        <w:tc>
          <w:tcPr>
            <w:tcW w:w="3067" w:type="dxa"/>
            <w:tcBorders>
              <w:top w:val="single" w:sz="8" w:space="0" w:color="auto"/>
            </w:tcBorders>
          </w:tcPr>
          <w:p w14:paraId="2AE1F6FD" w14:textId="77777777" w:rsidR="00B25791" w:rsidRDefault="00000000" w:rsidP="001C6A4F">
            <w:pPr>
              <w:jc w:val="center"/>
            </w:pPr>
            <w:r>
              <w:t>4.523</w:t>
            </w:r>
          </w:p>
        </w:tc>
      </w:tr>
      <w:tr w:rsidR="00B25791" w14:paraId="56D033C4" w14:textId="77777777">
        <w:trPr>
          <w:trHeight w:val="496"/>
        </w:trPr>
        <w:tc>
          <w:tcPr>
            <w:tcW w:w="3136" w:type="dxa"/>
          </w:tcPr>
          <w:p w14:paraId="090DFA8A" w14:textId="77777777" w:rsidR="00B25791" w:rsidRDefault="00000000" w:rsidP="001C6A4F">
            <w:pPr>
              <w:jc w:val="center"/>
            </w:pPr>
            <w:r>
              <w:t>0.500</w:t>
            </w:r>
          </w:p>
        </w:tc>
        <w:tc>
          <w:tcPr>
            <w:tcW w:w="1682" w:type="dxa"/>
          </w:tcPr>
          <w:p w14:paraId="78512A17" w14:textId="77777777" w:rsidR="00B25791" w:rsidRDefault="00000000" w:rsidP="001C6A4F">
            <w:pPr>
              <w:jc w:val="center"/>
            </w:pPr>
            <w:r>
              <w:t>0.280</w:t>
            </w:r>
          </w:p>
        </w:tc>
        <w:tc>
          <w:tcPr>
            <w:tcW w:w="1773" w:type="dxa"/>
          </w:tcPr>
          <w:p w14:paraId="5CC8A9C4" w14:textId="77777777" w:rsidR="00B25791" w:rsidRDefault="00000000" w:rsidP="001C6A4F">
            <w:pPr>
              <w:jc w:val="center"/>
            </w:pPr>
            <w:r>
              <w:t>0.370</w:t>
            </w:r>
          </w:p>
        </w:tc>
        <w:tc>
          <w:tcPr>
            <w:tcW w:w="3067" w:type="dxa"/>
          </w:tcPr>
          <w:p w14:paraId="1925B652" w14:textId="77777777" w:rsidR="00B25791" w:rsidRDefault="00000000" w:rsidP="001C6A4F">
            <w:pPr>
              <w:jc w:val="center"/>
            </w:pPr>
            <w:r>
              <w:t>18.593</w:t>
            </w:r>
          </w:p>
        </w:tc>
      </w:tr>
      <w:tr w:rsidR="00B25791" w14:paraId="56E2995D" w14:textId="77777777">
        <w:trPr>
          <w:trHeight w:val="496"/>
        </w:trPr>
        <w:tc>
          <w:tcPr>
            <w:tcW w:w="3136" w:type="dxa"/>
          </w:tcPr>
          <w:p w14:paraId="0C5EC717" w14:textId="77777777" w:rsidR="00B25791" w:rsidRDefault="00000000" w:rsidP="001C6A4F">
            <w:pPr>
              <w:jc w:val="center"/>
            </w:pPr>
            <w:r>
              <w:t>0.770</w:t>
            </w:r>
          </w:p>
        </w:tc>
        <w:tc>
          <w:tcPr>
            <w:tcW w:w="1682" w:type="dxa"/>
          </w:tcPr>
          <w:p w14:paraId="2B086B83" w14:textId="77777777" w:rsidR="00B25791" w:rsidRDefault="00000000" w:rsidP="001C6A4F">
            <w:pPr>
              <w:jc w:val="center"/>
            </w:pPr>
            <w:r>
              <w:t>0.940</w:t>
            </w:r>
          </w:p>
        </w:tc>
        <w:tc>
          <w:tcPr>
            <w:tcW w:w="1773" w:type="dxa"/>
          </w:tcPr>
          <w:p w14:paraId="7D11563B" w14:textId="77777777" w:rsidR="00B25791" w:rsidRDefault="00000000" w:rsidP="001C6A4F">
            <w:pPr>
              <w:jc w:val="center"/>
            </w:pPr>
            <w:r>
              <w:t>1.310</w:t>
            </w:r>
          </w:p>
        </w:tc>
        <w:tc>
          <w:tcPr>
            <w:tcW w:w="3067" w:type="dxa"/>
          </w:tcPr>
          <w:p w14:paraId="1D2606E1" w14:textId="77777777" w:rsidR="00B25791" w:rsidRDefault="00000000" w:rsidP="001C6A4F">
            <w:pPr>
              <w:jc w:val="center"/>
            </w:pPr>
            <w:r>
              <w:t>65.829</w:t>
            </w:r>
          </w:p>
        </w:tc>
      </w:tr>
      <w:tr w:rsidR="00B25791" w14:paraId="60D6B6CF" w14:textId="77777777">
        <w:trPr>
          <w:trHeight w:val="554"/>
        </w:trPr>
        <w:tc>
          <w:tcPr>
            <w:tcW w:w="3136" w:type="dxa"/>
          </w:tcPr>
          <w:p w14:paraId="4E226465" w14:textId="77777777" w:rsidR="00B25791" w:rsidRDefault="00000000" w:rsidP="001C6A4F">
            <w:pPr>
              <w:jc w:val="center"/>
            </w:pPr>
            <w:r>
              <w:t>1.200</w:t>
            </w:r>
          </w:p>
        </w:tc>
        <w:tc>
          <w:tcPr>
            <w:tcW w:w="1682" w:type="dxa"/>
          </w:tcPr>
          <w:p w14:paraId="187247D7" w14:textId="77777777" w:rsidR="00B25791" w:rsidRDefault="00000000" w:rsidP="001C6A4F">
            <w:pPr>
              <w:jc w:val="center"/>
            </w:pPr>
            <w:r>
              <w:t>0.100</w:t>
            </w:r>
          </w:p>
        </w:tc>
        <w:tc>
          <w:tcPr>
            <w:tcW w:w="1773" w:type="dxa"/>
          </w:tcPr>
          <w:p w14:paraId="733AD214" w14:textId="77777777" w:rsidR="00B25791" w:rsidRDefault="00000000" w:rsidP="001C6A4F">
            <w:pPr>
              <w:jc w:val="center"/>
            </w:pPr>
            <w:r>
              <w:t>1</w:t>
            </w:r>
            <w:r>
              <w:rPr>
                <w:rFonts w:eastAsia="Times New Roman"/>
              </w:rPr>
              <w:t>.4</w:t>
            </w:r>
            <w:r>
              <w:t>10</w:t>
            </w:r>
          </w:p>
        </w:tc>
        <w:tc>
          <w:tcPr>
            <w:tcW w:w="3067" w:type="dxa"/>
          </w:tcPr>
          <w:p w14:paraId="329A3457" w14:textId="77777777" w:rsidR="00B25791" w:rsidRDefault="00000000" w:rsidP="001C6A4F">
            <w:pPr>
              <w:jc w:val="center"/>
            </w:pPr>
            <w:r>
              <w:t>70.854</w:t>
            </w:r>
          </w:p>
        </w:tc>
      </w:tr>
      <w:tr w:rsidR="00B25791" w14:paraId="77784C50" w14:textId="77777777">
        <w:trPr>
          <w:trHeight w:val="542"/>
        </w:trPr>
        <w:tc>
          <w:tcPr>
            <w:tcW w:w="3136" w:type="dxa"/>
          </w:tcPr>
          <w:p w14:paraId="28300ECC" w14:textId="77777777" w:rsidR="00B25791" w:rsidRDefault="00000000" w:rsidP="001C6A4F">
            <w:pPr>
              <w:jc w:val="center"/>
            </w:pPr>
            <w:r>
              <w:rPr>
                <w:rFonts w:eastAsia="Times New Roman"/>
              </w:rPr>
              <w:t>1.</w:t>
            </w:r>
            <w:r>
              <w:t>900</w:t>
            </w:r>
          </w:p>
        </w:tc>
        <w:tc>
          <w:tcPr>
            <w:tcW w:w="1682" w:type="dxa"/>
          </w:tcPr>
          <w:p w14:paraId="56B47BA7" w14:textId="77777777" w:rsidR="00B25791" w:rsidRDefault="00000000" w:rsidP="001C6A4F">
            <w:pPr>
              <w:jc w:val="center"/>
            </w:pPr>
            <w:r>
              <w:t>0.100</w:t>
            </w:r>
          </w:p>
        </w:tc>
        <w:tc>
          <w:tcPr>
            <w:tcW w:w="1773" w:type="dxa"/>
          </w:tcPr>
          <w:p w14:paraId="64F8A3D0" w14:textId="77777777" w:rsidR="00B25791" w:rsidRDefault="00000000" w:rsidP="001C6A4F">
            <w:pPr>
              <w:jc w:val="center"/>
            </w:pPr>
            <w:r>
              <w:t>1.510</w:t>
            </w:r>
          </w:p>
        </w:tc>
        <w:tc>
          <w:tcPr>
            <w:tcW w:w="3067" w:type="dxa"/>
          </w:tcPr>
          <w:p w14:paraId="31B13CDA" w14:textId="77777777" w:rsidR="00B25791" w:rsidRDefault="00000000" w:rsidP="001C6A4F">
            <w:pPr>
              <w:jc w:val="center"/>
            </w:pPr>
            <w:r>
              <w:t>75.879</w:t>
            </w:r>
          </w:p>
        </w:tc>
      </w:tr>
      <w:tr w:rsidR="00B25791" w14:paraId="62816F6F" w14:textId="77777777">
        <w:trPr>
          <w:trHeight w:val="539"/>
        </w:trPr>
        <w:tc>
          <w:tcPr>
            <w:tcW w:w="3136" w:type="dxa"/>
          </w:tcPr>
          <w:p w14:paraId="5D148016" w14:textId="77777777" w:rsidR="00B25791" w:rsidRDefault="00000000" w:rsidP="001C6A4F">
            <w:pPr>
              <w:jc w:val="center"/>
            </w:pPr>
            <w:r>
              <w:t>3.100</w:t>
            </w:r>
          </w:p>
        </w:tc>
        <w:tc>
          <w:tcPr>
            <w:tcW w:w="1682" w:type="dxa"/>
          </w:tcPr>
          <w:p w14:paraId="7682C2E6" w14:textId="77777777" w:rsidR="00B25791" w:rsidRDefault="00000000" w:rsidP="001C6A4F">
            <w:pPr>
              <w:jc w:val="center"/>
            </w:pPr>
            <w:r>
              <w:t>0.000</w:t>
            </w:r>
          </w:p>
        </w:tc>
        <w:tc>
          <w:tcPr>
            <w:tcW w:w="1773" w:type="dxa"/>
          </w:tcPr>
          <w:p w14:paraId="117BFBE0" w14:textId="77777777" w:rsidR="00B25791" w:rsidRDefault="00000000" w:rsidP="001C6A4F">
            <w:pPr>
              <w:jc w:val="center"/>
            </w:pPr>
            <w:r>
              <w:rPr>
                <w:rFonts w:eastAsia="Times New Roman"/>
              </w:rPr>
              <w:t>1.</w:t>
            </w:r>
            <w:r>
              <w:t>510</w:t>
            </w:r>
          </w:p>
        </w:tc>
        <w:tc>
          <w:tcPr>
            <w:tcW w:w="3067" w:type="dxa"/>
          </w:tcPr>
          <w:p w14:paraId="5C7A7FB0" w14:textId="77777777" w:rsidR="00B25791" w:rsidRDefault="00000000" w:rsidP="001C6A4F">
            <w:pPr>
              <w:jc w:val="center"/>
            </w:pPr>
            <w:r>
              <w:t>75.880</w:t>
            </w:r>
          </w:p>
        </w:tc>
      </w:tr>
      <w:tr w:rsidR="00B25791" w14:paraId="10FA10F1" w14:textId="77777777">
        <w:trPr>
          <w:trHeight w:val="539"/>
        </w:trPr>
        <w:tc>
          <w:tcPr>
            <w:tcW w:w="3136" w:type="dxa"/>
          </w:tcPr>
          <w:p w14:paraId="1A9CCFC4" w14:textId="77777777" w:rsidR="00B25791" w:rsidRDefault="00000000" w:rsidP="001C6A4F">
            <w:pPr>
              <w:jc w:val="center"/>
            </w:pPr>
            <w:r>
              <w:t>5.100</w:t>
            </w:r>
          </w:p>
        </w:tc>
        <w:tc>
          <w:tcPr>
            <w:tcW w:w="1682" w:type="dxa"/>
          </w:tcPr>
          <w:p w14:paraId="0CDB4EE6" w14:textId="77777777" w:rsidR="00B25791" w:rsidRDefault="00000000" w:rsidP="001C6A4F">
            <w:pPr>
              <w:jc w:val="center"/>
            </w:pPr>
            <w:r>
              <w:t>0.280</w:t>
            </w:r>
          </w:p>
        </w:tc>
        <w:tc>
          <w:tcPr>
            <w:tcW w:w="1773" w:type="dxa"/>
          </w:tcPr>
          <w:p w14:paraId="546E85FA" w14:textId="77777777" w:rsidR="00B25791" w:rsidRDefault="00000000" w:rsidP="001C6A4F">
            <w:pPr>
              <w:jc w:val="center"/>
            </w:pPr>
            <w:r>
              <w:rPr>
                <w:rFonts w:eastAsia="Times New Roman"/>
              </w:rPr>
              <w:t>1.</w:t>
            </w:r>
            <w:r>
              <w:t>790</w:t>
            </w:r>
          </w:p>
        </w:tc>
        <w:tc>
          <w:tcPr>
            <w:tcW w:w="3067" w:type="dxa"/>
          </w:tcPr>
          <w:p w14:paraId="2F16990B" w14:textId="77777777" w:rsidR="00B25791" w:rsidRDefault="00000000" w:rsidP="001C6A4F">
            <w:pPr>
              <w:jc w:val="center"/>
            </w:pPr>
            <w:r>
              <w:t>89.950</w:t>
            </w:r>
          </w:p>
        </w:tc>
      </w:tr>
      <w:tr w:rsidR="00B25791" w14:paraId="06DCCFFE" w14:textId="77777777">
        <w:trPr>
          <w:trHeight w:val="535"/>
        </w:trPr>
        <w:tc>
          <w:tcPr>
            <w:tcW w:w="3136" w:type="dxa"/>
          </w:tcPr>
          <w:p w14:paraId="6468AE23" w14:textId="77777777" w:rsidR="00B25791" w:rsidRDefault="00B25791" w:rsidP="001C6A4F">
            <w:pPr>
              <w:jc w:val="center"/>
            </w:pPr>
          </w:p>
        </w:tc>
        <w:tc>
          <w:tcPr>
            <w:tcW w:w="1682" w:type="dxa"/>
          </w:tcPr>
          <w:p w14:paraId="1EED6496" w14:textId="77777777" w:rsidR="00B25791" w:rsidRDefault="00000000" w:rsidP="001C6A4F">
            <w:pPr>
              <w:jc w:val="center"/>
            </w:pPr>
            <w:r>
              <w:t>0.200</w:t>
            </w:r>
          </w:p>
        </w:tc>
        <w:tc>
          <w:tcPr>
            <w:tcW w:w="1773" w:type="dxa"/>
          </w:tcPr>
          <w:p w14:paraId="1438893D" w14:textId="77777777" w:rsidR="00B25791" w:rsidRDefault="00000000" w:rsidP="001C6A4F">
            <w:pPr>
              <w:jc w:val="center"/>
            </w:pPr>
            <w:r>
              <w:rPr>
                <w:rFonts w:eastAsia="Times New Roman"/>
              </w:rPr>
              <w:t>1.</w:t>
            </w:r>
            <w:r>
              <w:t>990</w:t>
            </w:r>
          </w:p>
        </w:tc>
        <w:tc>
          <w:tcPr>
            <w:tcW w:w="3067" w:type="dxa"/>
          </w:tcPr>
          <w:p w14:paraId="57F5AC38" w14:textId="77777777" w:rsidR="00B25791" w:rsidRDefault="00000000" w:rsidP="001C6A4F">
            <w:pPr>
              <w:jc w:val="center"/>
            </w:pPr>
            <w:r>
              <w:t>100.000</w:t>
            </w:r>
          </w:p>
        </w:tc>
      </w:tr>
    </w:tbl>
    <w:p w14:paraId="6023E91C" w14:textId="77777777" w:rsidR="00B25791" w:rsidRDefault="00B25791" w:rsidP="001C6A4F">
      <w:pPr>
        <w:jc w:val="center"/>
        <w:rPr>
          <w:rFonts w:eastAsia="PingFang SC"/>
          <w:color w:val="101214"/>
          <w:sz w:val="14"/>
          <w:szCs w:val="14"/>
          <w:shd w:val="clear" w:color="auto" w:fill="FFFFFF"/>
        </w:rPr>
      </w:pPr>
    </w:p>
    <w:tbl>
      <w:tblPr>
        <w:tblW w:w="9658" w:type="dxa"/>
        <w:tblInd w:w="115" w:type="dxa"/>
        <w:tblBorders>
          <w:bottom w:val="single" w:sz="8" w:space="0" w:color="000000"/>
        </w:tblBorders>
        <w:tblLayout w:type="fixed"/>
        <w:tblCellMar>
          <w:left w:w="0" w:type="dxa"/>
          <w:right w:w="0" w:type="dxa"/>
        </w:tblCellMar>
        <w:tblLook w:val="04A0" w:firstRow="1" w:lastRow="0" w:firstColumn="1" w:lastColumn="0" w:noHBand="0" w:noVBand="1"/>
      </w:tblPr>
      <w:tblGrid>
        <w:gridCol w:w="4818"/>
        <w:gridCol w:w="4840"/>
      </w:tblGrid>
      <w:tr w:rsidR="00B25791" w14:paraId="57A60872" w14:textId="77777777">
        <w:trPr>
          <w:trHeight w:val="521"/>
        </w:trPr>
        <w:tc>
          <w:tcPr>
            <w:tcW w:w="4818" w:type="dxa"/>
          </w:tcPr>
          <w:p w14:paraId="5CB2CCF5" w14:textId="77777777" w:rsidR="00B25791" w:rsidRDefault="00000000" w:rsidP="001C6A4F">
            <w:pPr>
              <w:jc w:val="center"/>
              <w:rPr>
                <w:rFonts w:eastAsia="Kai"/>
              </w:rPr>
            </w:pPr>
            <w:r>
              <w:rPr>
                <w:rFonts w:hint="eastAsia"/>
                <w:spacing w:val="-4"/>
              </w:rPr>
              <w:t>Total mass of collection</w:t>
            </w:r>
            <w:r>
              <w:rPr>
                <w:spacing w:val="-4"/>
              </w:rPr>
              <w:t xml:space="preserve"> (m</w:t>
            </w:r>
            <w:r>
              <w:rPr>
                <w:rFonts w:eastAsia="Kai"/>
                <w:spacing w:val="-4"/>
              </w:rPr>
              <w:t>g)</w:t>
            </w:r>
          </w:p>
        </w:tc>
        <w:tc>
          <w:tcPr>
            <w:tcW w:w="4840" w:type="dxa"/>
          </w:tcPr>
          <w:p w14:paraId="526DC186" w14:textId="77777777" w:rsidR="00B25791" w:rsidRDefault="00000000" w:rsidP="001C6A4F">
            <w:pPr>
              <w:jc w:val="center"/>
            </w:pPr>
            <w:r>
              <w:rPr>
                <w:rFonts w:eastAsia="Times New Roman"/>
              </w:rPr>
              <w:t>1.</w:t>
            </w:r>
            <w:r>
              <w:t>990</w:t>
            </w:r>
          </w:p>
        </w:tc>
      </w:tr>
      <w:tr w:rsidR="00B25791" w14:paraId="78D184E2" w14:textId="77777777">
        <w:trPr>
          <w:trHeight w:val="564"/>
        </w:trPr>
        <w:tc>
          <w:tcPr>
            <w:tcW w:w="4818" w:type="dxa"/>
          </w:tcPr>
          <w:p w14:paraId="179EE44B" w14:textId="217B92DE" w:rsidR="00B25791" w:rsidRDefault="00000000" w:rsidP="001C6A4F">
            <w:pPr>
              <w:jc w:val="center"/>
              <w:rPr>
                <w:rFonts w:eastAsia="Kai"/>
              </w:rPr>
            </w:pPr>
            <w:r>
              <w:rPr>
                <w:rFonts w:eastAsia="Kai" w:hint="eastAsia"/>
              </w:rPr>
              <w:t>Small thousand 4.000 m mass (mg)</w:t>
            </w:r>
          </w:p>
        </w:tc>
        <w:tc>
          <w:tcPr>
            <w:tcW w:w="4840" w:type="dxa"/>
          </w:tcPr>
          <w:p w14:paraId="45A8D3C8" w14:textId="77777777" w:rsidR="00B25791" w:rsidRDefault="00000000" w:rsidP="001C6A4F">
            <w:pPr>
              <w:jc w:val="center"/>
            </w:pPr>
            <w:r>
              <w:rPr>
                <w:rFonts w:eastAsia="Times New Roman"/>
              </w:rPr>
              <w:t>1.</w:t>
            </w:r>
            <w:r>
              <w:t>788</w:t>
            </w:r>
          </w:p>
        </w:tc>
      </w:tr>
      <w:tr w:rsidR="00B25791" w14:paraId="662C71E6" w14:textId="77777777">
        <w:trPr>
          <w:trHeight w:val="542"/>
        </w:trPr>
        <w:tc>
          <w:tcPr>
            <w:tcW w:w="4818" w:type="dxa"/>
          </w:tcPr>
          <w:p w14:paraId="18E3BB27" w14:textId="77777777" w:rsidR="00B25791" w:rsidRDefault="00000000" w:rsidP="001C6A4F">
            <w:pPr>
              <w:jc w:val="center"/>
            </w:pPr>
            <w:r>
              <w:rPr>
                <w:rFonts w:hint="eastAsia"/>
              </w:rPr>
              <w:lastRenderedPageBreak/>
              <w:t>The proportion of the corona of the small thousand is thousand 4.000 m</w:t>
            </w:r>
          </w:p>
        </w:tc>
        <w:tc>
          <w:tcPr>
            <w:tcW w:w="4840" w:type="dxa"/>
          </w:tcPr>
          <w:p w14:paraId="738F93F7" w14:textId="77777777" w:rsidR="00B25791" w:rsidRDefault="00000000" w:rsidP="001C6A4F">
            <w:pPr>
              <w:jc w:val="center"/>
            </w:pPr>
            <w:r>
              <w:t>89.289</w:t>
            </w:r>
          </w:p>
        </w:tc>
      </w:tr>
      <w:tr w:rsidR="00B25791" w14:paraId="124C2D21" w14:textId="77777777">
        <w:trPr>
          <w:trHeight w:val="550"/>
        </w:trPr>
        <w:tc>
          <w:tcPr>
            <w:tcW w:w="4818" w:type="dxa"/>
          </w:tcPr>
          <w:p w14:paraId="521A7878" w14:textId="0D213BFC" w:rsidR="00B25791" w:rsidRDefault="00000000" w:rsidP="001C6A4F">
            <w:pPr>
              <w:jc w:val="center"/>
              <w:rPr>
                <w:rFonts w:eastAsia="Times New Roman"/>
              </w:rPr>
            </w:pPr>
            <w:r>
              <w:t>MMAD</w:t>
            </w:r>
            <w:r w:rsidR="001C6A4F">
              <w:t xml:space="preserve"> </w:t>
            </w:r>
            <w:r w:rsidR="004A12FD">
              <w:t>(</w:t>
            </w:r>
            <w:r w:rsidR="004A12FD">
              <w:rPr>
                <w:spacing w:val="2"/>
              </w:rPr>
              <w:t>m</w:t>
            </w:r>
            <w:r>
              <w:rPr>
                <w:rFonts w:eastAsia="Times New Roman"/>
                <w:spacing w:val="-5"/>
              </w:rPr>
              <w:t>)</w:t>
            </w:r>
          </w:p>
        </w:tc>
        <w:tc>
          <w:tcPr>
            <w:tcW w:w="4840" w:type="dxa"/>
          </w:tcPr>
          <w:p w14:paraId="5C8C6D5B" w14:textId="77777777" w:rsidR="00B25791" w:rsidRDefault="00000000" w:rsidP="001C6A4F">
            <w:pPr>
              <w:jc w:val="center"/>
            </w:pPr>
            <w:r>
              <w:rPr>
                <w:rFonts w:eastAsia="Times New Roman"/>
                <w:spacing w:val="-2"/>
              </w:rPr>
              <w:t>1.</w:t>
            </w:r>
            <w:r>
              <w:rPr>
                <w:spacing w:val="-2"/>
              </w:rPr>
              <w:t>062</w:t>
            </w:r>
          </w:p>
        </w:tc>
      </w:tr>
      <w:tr w:rsidR="00B25791" w14:paraId="75C077F2" w14:textId="77777777">
        <w:trPr>
          <w:trHeight w:val="570"/>
        </w:trPr>
        <w:tc>
          <w:tcPr>
            <w:tcW w:w="4818" w:type="dxa"/>
          </w:tcPr>
          <w:p w14:paraId="0F6C0224" w14:textId="77777777" w:rsidR="00B25791" w:rsidRDefault="00000000" w:rsidP="001C6A4F">
            <w:pPr>
              <w:jc w:val="center"/>
            </w:pPr>
            <w:r>
              <w:rPr>
                <w:spacing w:val="-5"/>
              </w:rPr>
              <w:t>GSD</w:t>
            </w:r>
          </w:p>
        </w:tc>
        <w:tc>
          <w:tcPr>
            <w:tcW w:w="4840" w:type="dxa"/>
          </w:tcPr>
          <w:p w14:paraId="3D9AC691" w14:textId="77777777" w:rsidR="00B25791" w:rsidRDefault="00000000" w:rsidP="001C6A4F">
            <w:pPr>
              <w:jc w:val="center"/>
            </w:pPr>
            <w:r>
              <w:rPr>
                <w:spacing w:val="-2"/>
              </w:rPr>
              <w:t>2.836</w:t>
            </w:r>
          </w:p>
        </w:tc>
      </w:tr>
    </w:tbl>
    <w:p w14:paraId="73C685DB" w14:textId="77777777" w:rsidR="00B25791" w:rsidRDefault="00B25791" w:rsidP="001C6A4F">
      <w:pPr>
        <w:jc w:val="center"/>
        <w:rPr>
          <w:rFonts w:eastAsia="PingFang SC"/>
          <w:b/>
          <w:bCs/>
          <w:color w:val="101214"/>
          <w:sz w:val="14"/>
          <w:szCs w:val="14"/>
          <w:shd w:val="clear" w:color="auto" w:fill="FFFFFF"/>
        </w:rPr>
      </w:pPr>
    </w:p>
    <w:p w14:paraId="220A2802" w14:textId="77777777" w:rsidR="00B25791" w:rsidRPr="001C6A4F" w:rsidRDefault="00000000" w:rsidP="001C6A4F">
      <w:pPr>
        <w:rPr>
          <w:b/>
          <w:bCs/>
        </w:rPr>
      </w:pPr>
      <w:r w:rsidRPr="001C6A4F">
        <w:rPr>
          <w:rFonts w:hint="eastAsia"/>
          <w:b/>
          <w:bCs/>
        </w:rPr>
        <w:t xml:space="preserve">11. References </w:t>
      </w:r>
    </w:p>
    <w:p w14:paraId="7AAD9B88" w14:textId="00DD19C7" w:rsidR="00B25791" w:rsidRDefault="00000000" w:rsidP="001C6A4F">
      <w:r>
        <w:rPr>
          <w:rFonts w:hint="eastAsia"/>
        </w:rPr>
        <w:t>[1]</w:t>
      </w:r>
      <w:r w:rsidR="001C6A4F">
        <w:t xml:space="preserve"> </w:t>
      </w:r>
      <w:r>
        <w:rPr>
          <w:rFonts w:hint="eastAsia"/>
        </w:rPr>
        <w:t xml:space="preserve">NMPA, Quality Management Practice for Drug Non-Clinical Research (Bureau Order No. 34), September 2017. </w:t>
      </w:r>
    </w:p>
    <w:p w14:paraId="7134A332" w14:textId="77777777" w:rsidR="00B25791" w:rsidRDefault="00000000" w:rsidP="001C6A4F">
      <w:r>
        <w:rPr>
          <w:rFonts w:hint="eastAsia"/>
        </w:rPr>
        <w:t xml:space="preserve">[2] State Food and Drug Administration, Technical Guidelines for Non-clinical Pharmacokinetic Studies, 2014. </w:t>
      </w:r>
    </w:p>
    <w:p w14:paraId="0B65997F" w14:textId="77777777" w:rsidR="00B25791" w:rsidRDefault="00000000" w:rsidP="001C6A4F">
      <w:r>
        <w:rPr>
          <w:rFonts w:hint="eastAsia"/>
        </w:rPr>
        <w:t xml:space="preserve">[3] The client provides the information. </w:t>
      </w:r>
    </w:p>
    <w:p w14:paraId="53BE5901" w14:textId="77777777" w:rsidR="00B25791" w:rsidRDefault="00000000" w:rsidP="001C6A4F">
      <w:r>
        <w:rPr>
          <w:rFonts w:hint="eastAsia"/>
        </w:rPr>
        <w:t>[4] Laboratory SOP related to this test.</w:t>
      </w:r>
    </w:p>
    <w:p w14:paraId="48695A39" w14:textId="77777777" w:rsidR="00B25791" w:rsidRDefault="00B25791">
      <w:pPr>
        <w:jc w:val="left"/>
        <w:rPr>
          <w:rFonts w:ascii="Helvetica" w:hAnsi="Helvetica"/>
          <w:b/>
          <w:bCs/>
          <w:sz w:val="14"/>
          <w:szCs w:val="14"/>
        </w:rPr>
      </w:pPr>
    </w:p>
    <w:sectPr w:rsidR="00B2579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Microsoft Uighur">
    <w:panose1 w:val="02000000000000000000"/>
    <w:charset w:val="B2"/>
    <w:family w:val="auto"/>
    <w:pitch w:val="variable"/>
    <w:sig w:usb0="80002003" w:usb1="80000000" w:usb2="00000008" w:usb3="00000000" w:csb0="0000004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PingFang SC">
    <w:panose1 w:val="020B0400000000000000"/>
    <w:charset w:val="86"/>
    <w:family w:val="swiss"/>
    <w:pitch w:val="variable"/>
    <w:sig w:usb0="A00002FF" w:usb1="7ACFFDFB" w:usb2="00000017" w:usb3="00000000" w:csb0="00040001" w:csb1="00000000"/>
  </w:font>
  <w:font w:name="Helvetica">
    <w:panose1 w:val="00000000000000000000"/>
    <w:charset w:val="00"/>
    <w:family w:val="auto"/>
    <w:pitch w:val="variable"/>
    <w:sig w:usb0="E00002FF" w:usb1="5000785B" w:usb2="00000000" w:usb3="00000000" w:csb0="0000019F" w:csb1="00000000"/>
  </w:font>
  <w:font w:name="Kai">
    <w:altName w:val="微软雅黑"/>
    <w:panose1 w:val="00000000000000000000"/>
    <w:charset w:val="86"/>
    <w:family w:val="auto"/>
    <w:pitch w:val="default"/>
    <w:sig w:usb0="00000000" w:usb1="00000000" w:usb2="0000001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3EC8"/>
    <w:rsid w:val="00030A58"/>
    <w:rsid w:val="00064C2D"/>
    <w:rsid w:val="000A79FC"/>
    <w:rsid w:val="00105D31"/>
    <w:rsid w:val="00172890"/>
    <w:rsid w:val="001C6632"/>
    <w:rsid w:val="001C6A4F"/>
    <w:rsid w:val="001D5475"/>
    <w:rsid w:val="001D7480"/>
    <w:rsid w:val="002C3463"/>
    <w:rsid w:val="002E2AE1"/>
    <w:rsid w:val="002F7C12"/>
    <w:rsid w:val="00301FB3"/>
    <w:rsid w:val="00321E95"/>
    <w:rsid w:val="00334324"/>
    <w:rsid w:val="003A3EB5"/>
    <w:rsid w:val="003F59AB"/>
    <w:rsid w:val="004021F5"/>
    <w:rsid w:val="00414883"/>
    <w:rsid w:val="00442E30"/>
    <w:rsid w:val="004701BB"/>
    <w:rsid w:val="00475A62"/>
    <w:rsid w:val="00483539"/>
    <w:rsid w:val="00487DB6"/>
    <w:rsid w:val="004A12FD"/>
    <w:rsid w:val="004A3BEF"/>
    <w:rsid w:val="004E3EC8"/>
    <w:rsid w:val="004E56AE"/>
    <w:rsid w:val="0050642E"/>
    <w:rsid w:val="00520C30"/>
    <w:rsid w:val="0056105B"/>
    <w:rsid w:val="005877CC"/>
    <w:rsid w:val="00603690"/>
    <w:rsid w:val="00664D6F"/>
    <w:rsid w:val="00674338"/>
    <w:rsid w:val="006763CD"/>
    <w:rsid w:val="006B7D21"/>
    <w:rsid w:val="00716652"/>
    <w:rsid w:val="00724BA5"/>
    <w:rsid w:val="00727BD7"/>
    <w:rsid w:val="00782FFE"/>
    <w:rsid w:val="007B02A9"/>
    <w:rsid w:val="007D332D"/>
    <w:rsid w:val="007F7D98"/>
    <w:rsid w:val="00803CFE"/>
    <w:rsid w:val="008A1949"/>
    <w:rsid w:val="008E208A"/>
    <w:rsid w:val="00915EDA"/>
    <w:rsid w:val="009D150D"/>
    <w:rsid w:val="00A30E27"/>
    <w:rsid w:val="00B22869"/>
    <w:rsid w:val="00B25791"/>
    <w:rsid w:val="00BB2303"/>
    <w:rsid w:val="00C6619A"/>
    <w:rsid w:val="00C9537C"/>
    <w:rsid w:val="00D53C6D"/>
    <w:rsid w:val="00D61C98"/>
    <w:rsid w:val="00D81F1A"/>
    <w:rsid w:val="00D86291"/>
    <w:rsid w:val="00D96F65"/>
    <w:rsid w:val="00DB20A7"/>
    <w:rsid w:val="00DB23AB"/>
    <w:rsid w:val="00DE0B5B"/>
    <w:rsid w:val="00E6467C"/>
    <w:rsid w:val="00E941D6"/>
    <w:rsid w:val="00E96D48"/>
    <w:rsid w:val="00F02361"/>
    <w:rsid w:val="00F33B29"/>
    <w:rsid w:val="00FF2C73"/>
    <w:rsid w:val="00FF3484"/>
    <w:rsid w:val="5F7B2AD2"/>
    <w:rsid w:val="77E77EF8"/>
  </w:rsids>
  <m:mathPr>
    <m:mathFont m:val="Cambria Math"/>
    <m:brkBin m:val="before"/>
    <m:brkBinSub m:val="--"/>
    <m:smallFrac m:val="0"/>
    <m:dispDef/>
    <m:lMargin m:val="0"/>
    <m:rMargin m:val="0"/>
    <m:defJc m:val="centerGroup"/>
    <m:wrapIndent m:val="1440"/>
    <m:intLim m:val="subSup"/>
    <m:naryLim m:val="undOvr"/>
  </m:mathPr>
  <w:themeFontLang w:val="en-US" w:eastAsia="zh-CN" w:bidi="ug-CN"/>
  <w:clrSchemeMapping w:bg1="light1" w:t1="dark1" w:bg2="light2" w:t2="dark2" w:accent1="accent1" w:accent2="accent2" w:accent3="accent3" w:accent4="accent4" w:accent5="accent5" w:accent6="accent6" w:hyperlink="hyperlink" w:followedHyperlink="followedHyperlink"/>
  <w:decimalSymbol w:val="."/>
  <w:listSeparator w:val=","/>
  <w14:docId w14:val="11A18334"/>
  <w15:docId w15:val="{DBF3ABD5-7E99-9049-9DD6-24E31C436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6A4F"/>
    <w:pPr>
      <w:widowControl w:val="0"/>
      <w:jc w:val="both"/>
    </w:pPr>
    <w:rPr>
      <w:rFonts w:ascii="Times New Roman" w:hAnsi="Times New Roman"/>
      <w:kern w:val="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Cs w:val="20"/>
    </w:rPr>
  </w:style>
  <w:style w:type="table" w:styleId="a4">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gt">
    <w:name w:val="tgt"/>
    <w:basedOn w:val="a"/>
    <w:pPr>
      <w:widowControl/>
      <w:spacing w:before="100" w:beforeAutospacing="1" w:after="100" w:afterAutospacing="1"/>
      <w:jc w:val="left"/>
    </w:pPr>
    <w:rPr>
      <w:rFonts w:ascii="宋体" w:eastAsia="宋体" w:hAnsi="宋体" w:cs="宋体"/>
      <w:kern w:val="0"/>
      <w:sz w:val="24"/>
      <w:lang w:bidi="ug-CN"/>
      <w14:ligatures w14:val="none"/>
    </w:rPr>
  </w:style>
  <w:style w:type="character" w:customStyle="1" w:styleId="tgt1">
    <w:name w:val="tgt1"/>
    <w:basedOn w:val="a0"/>
  </w:style>
  <w:style w:type="paragraph" w:customStyle="1" w:styleId="TableParagraph">
    <w:name w:val="Table Paragraph"/>
    <w:basedOn w:val="a"/>
    <w:pPr>
      <w:autoSpaceDE w:val="0"/>
      <w:autoSpaceDN w:val="0"/>
      <w:jc w:val="left"/>
    </w:pPr>
    <w:rPr>
      <w:rFonts w:eastAsia="宋体" w:cs="Times New Roman"/>
      <w:kern w:val="0"/>
      <w:sz w:val="22"/>
      <w:szCs w:val="22"/>
      <w:lang w:bidi="ug-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6437EE0-7FE8-3A48-BE56-2892A389BB47}">
  <we:reference id="wa200001011" version="1.2.0.0" store="zh-CN" storeType="OMEX"/>
  <we:alternateReferences>
    <we:reference id="wa200001011" version="1.2.0.0" store="zh-CN"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TotalTime>
  <Pages>7</Pages>
  <Words>2678</Words>
  <Characters>14440</Characters>
  <Application>Microsoft Office Word</Application>
  <DocSecurity>0</DocSecurity>
  <Lines>465</Lines>
  <Paragraphs>300</Paragraphs>
  <ScaleCrop>false</ScaleCrop>
  <Company/>
  <LinksUpToDate>false</LinksUpToDate>
  <CharactersWithSpaces>16818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比亚 努尔</dc:creator>
  <cp:lastModifiedBy>c6091</cp:lastModifiedBy>
  <cp:revision>2</cp:revision>
  <dcterms:created xsi:type="dcterms:W3CDTF">2024-02-29T18:15:00Z</dcterms:created>
  <dcterms:modified xsi:type="dcterms:W3CDTF">2024-02-29T18:15:00Z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documentId_655</vt:lpwstr>
  </property>
  <property fmtid="{D5CDD505-2E9C-101B-9397-08002B2CF9AE}" pid="3" name="grammarly_documentContext">
    <vt:lpwstr>{"goals":[],"domain":"general","emotions":[],"dialect":"american"}</vt:lpwstr>
  </property>
  <property fmtid="{D5CDD505-2E9C-101B-9397-08002B2CF9AE}" pid="4" name="KSOProductBuildVer">
    <vt:lpwstr>2052-6.5.1.8687</vt:lpwstr>
  </property>
  <property fmtid="{D5CDD505-2E9C-101B-9397-08002B2CF9AE}" pid="5" name="ICV">
    <vt:lpwstr>7EC52256363D527583D5DE65552836A7_43</vt:lpwstr>
  </property>
</Properties>
</file>