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C5026" w14:textId="69C2E972" w:rsidR="002C52CC" w:rsidRPr="00605451" w:rsidRDefault="008F2E65">
      <w:pPr>
        <w:rPr>
          <w:rFonts w:ascii="Times New Roman" w:hAnsi="Times New Roman" w:cs="Times New Roman"/>
          <w:b/>
          <w:bCs/>
          <w:sz w:val="28"/>
          <w:szCs w:val="28"/>
          <w:u w:val="single"/>
        </w:rPr>
      </w:pPr>
      <w:r w:rsidRPr="00605451">
        <w:rPr>
          <w:rFonts w:ascii="Times New Roman" w:hAnsi="Times New Roman" w:cs="Times New Roman"/>
          <w:b/>
          <w:bCs/>
          <w:sz w:val="28"/>
          <w:szCs w:val="28"/>
          <w:u w:val="single"/>
        </w:rPr>
        <w:t>Electronic Supplementary Material for:</w:t>
      </w:r>
    </w:p>
    <w:p w14:paraId="5E9CF7F1" w14:textId="46E0D2FC" w:rsidR="008F2E65" w:rsidRPr="008F2E65" w:rsidRDefault="008F2E65" w:rsidP="008F2E65">
      <w:pPr>
        <w:rPr>
          <w:rFonts w:ascii="Times New Roman" w:hAnsi="Times New Roman" w:cs="Times New Roman"/>
          <w:b/>
          <w:bCs/>
          <w:i/>
          <w:iCs/>
          <w:sz w:val="24"/>
          <w:szCs w:val="24"/>
        </w:rPr>
      </w:pPr>
      <w:r w:rsidRPr="008F2E65">
        <w:rPr>
          <w:rFonts w:ascii="Times New Roman" w:hAnsi="Times New Roman" w:cs="Times New Roman"/>
          <w:b/>
          <w:bCs/>
          <w:sz w:val="24"/>
          <w:szCs w:val="24"/>
        </w:rPr>
        <w:t xml:space="preserve">Reproductive inefficiency and increased behavioral variation are associated with large group size in the orchid bee, </w:t>
      </w:r>
      <w:proofErr w:type="spellStart"/>
      <w:r w:rsidRPr="008F2E65">
        <w:rPr>
          <w:rFonts w:ascii="Times New Roman" w:hAnsi="Times New Roman" w:cs="Times New Roman"/>
          <w:b/>
          <w:bCs/>
          <w:i/>
          <w:iCs/>
          <w:sz w:val="24"/>
          <w:szCs w:val="24"/>
        </w:rPr>
        <w:t>Euglossa</w:t>
      </w:r>
      <w:proofErr w:type="spellEnd"/>
      <w:r w:rsidRPr="008F2E65">
        <w:rPr>
          <w:rFonts w:ascii="Times New Roman" w:hAnsi="Times New Roman" w:cs="Times New Roman"/>
          <w:b/>
          <w:bCs/>
          <w:i/>
          <w:iCs/>
          <w:sz w:val="24"/>
          <w:szCs w:val="24"/>
        </w:rPr>
        <w:t xml:space="preserve"> </w:t>
      </w:r>
      <w:proofErr w:type="gramStart"/>
      <w:r w:rsidRPr="008F2E65">
        <w:rPr>
          <w:rFonts w:ascii="Times New Roman" w:hAnsi="Times New Roman" w:cs="Times New Roman"/>
          <w:b/>
          <w:bCs/>
          <w:i/>
          <w:iCs/>
          <w:sz w:val="24"/>
          <w:szCs w:val="24"/>
        </w:rPr>
        <w:t>dilemma</w:t>
      </w:r>
      <w:proofErr w:type="gramEnd"/>
    </w:p>
    <w:p w14:paraId="43E7F492" w14:textId="7514CBCE" w:rsidR="004C0466" w:rsidRDefault="008F2E65">
      <w:pPr>
        <w:rPr>
          <w:rFonts w:ascii="Times New Roman" w:hAnsi="Times New Roman" w:cs="Times New Roman"/>
          <w:sz w:val="24"/>
          <w:szCs w:val="24"/>
          <w:vertAlign w:val="superscript"/>
        </w:rPr>
      </w:pPr>
      <w:r w:rsidRPr="008F2E65">
        <w:rPr>
          <w:rFonts w:ascii="Times New Roman" w:hAnsi="Times New Roman" w:cs="Times New Roman"/>
          <w:sz w:val="24"/>
          <w:szCs w:val="24"/>
        </w:rPr>
        <w:t xml:space="preserve">Nicholas W. Saleh, Jaelle Delva, Santiago R. Ramírez, Karen M. </w:t>
      </w:r>
      <w:proofErr w:type="spellStart"/>
      <w:r w:rsidRPr="008F2E65">
        <w:rPr>
          <w:rFonts w:ascii="Times New Roman" w:hAnsi="Times New Roman" w:cs="Times New Roman"/>
          <w:sz w:val="24"/>
          <w:szCs w:val="24"/>
        </w:rPr>
        <w:t>Kapheim</w:t>
      </w:r>
      <w:proofErr w:type="spellEnd"/>
      <w:r w:rsidRPr="008F2E65">
        <w:rPr>
          <w:rFonts w:ascii="Times New Roman" w:hAnsi="Times New Roman" w:cs="Times New Roman"/>
          <w:sz w:val="24"/>
          <w:szCs w:val="24"/>
        </w:rPr>
        <w:t xml:space="preserve">, Thomas </w:t>
      </w:r>
      <w:proofErr w:type="spellStart"/>
      <w:r w:rsidRPr="008F2E65">
        <w:rPr>
          <w:rFonts w:ascii="Times New Roman" w:hAnsi="Times New Roman" w:cs="Times New Roman"/>
          <w:sz w:val="24"/>
          <w:szCs w:val="24"/>
        </w:rPr>
        <w:t>Chouvenc</w:t>
      </w:r>
      <w:proofErr w:type="spellEnd"/>
    </w:p>
    <w:p w14:paraId="36F55B11" w14:textId="2217184D" w:rsidR="004C0466" w:rsidRPr="004C0466" w:rsidRDefault="004C0466">
      <w:pPr>
        <w:rPr>
          <w:rFonts w:ascii="Times New Roman" w:hAnsi="Times New Roman" w:cs="Times New Roman"/>
          <w:sz w:val="24"/>
          <w:szCs w:val="24"/>
        </w:rPr>
      </w:pPr>
      <w:r>
        <w:rPr>
          <w:rFonts w:ascii="Times New Roman" w:hAnsi="Times New Roman" w:cs="Times New Roman"/>
          <w:sz w:val="24"/>
          <w:szCs w:val="24"/>
        </w:rPr>
        <w:t>The images below are screenshots from video</w:t>
      </w:r>
      <w:r w:rsidR="00727D4C">
        <w:rPr>
          <w:rFonts w:ascii="Times New Roman" w:hAnsi="Times New Roman" w:cs="Times New Roman"/>
          <w:sz w:val="24"/>
          <w:szCs w:val="24"/>
        </w:rPr>
        <w:t xml:space="preserve"> recordings</w:t>
      </w:r>
      <w:r>
        <w:rPr>
          <w:rFonts w:ascii="Times New Roman" w:hAnsi="Times New Roman" w:cs="Times New Roman"/>
          <w:sz w:val="24"/>
          <w:szCs w:val="24"/>
        </w:rPr>
        <w:t xml:space="preserve"> of</w:t>
      </w:r>
      <w:r w:rsidR="003A5DA7">
        <w:rPr>
          <w:rFonts w:ascii="Times New Roman" w:hAnsi="Times New Roman" w:cs="Times New Roman"/>
          <w:sz w:val="24"/>
          <w:szCs w:val="24"/>
        </w:rPr>
        <w:t xml:space="preserve"> the “small” nest</w:t>
      </w:r>
      <w:r>
        <w:rPr>
          <w:rFonts w:ascii="Times New Roman" w:hAnsi="Times New Roman" w:cs="Times New Roman"/>
          <w:sz w:val="24"/>
          <w:szCs w:val="24"/>
        </w:rPr>
        <w:t xml:space="preserve"> </w:t>
      </w:r>
      <w:proofErr w:type="spellStart"/>
      <w:r>
        <w:rPr>
          <w:rFonts w:ascii="Times New Roman" w:hAnsi="Times New Roman" w:cs="Times New Roman"/>
          <w:sz w:val="24"/>
          <w:szCs w:val="24"/>
        </w:rPr>
        <w:t>Nest</w:t>
      </w:r>
      <w:proofErr w:type="spellEnd"/>
      <w:r>
        <w:rPr>
          <w:rFonts w:ascii="Times New Roman" w:hAnsi="Times New Roman" w:cs="Times New Roman"/>
          <w:sz w:val="24"/>
          <w:szCs w:val="24"/>
        </w:rPr>
        <w:t xml:space="preserve"> 21_10</w:t>
      </w:r>
      <w:r w:rsidR="00727D4C">
        <w:rPr>
          <w:rFonts w:ascii="Times New Roman" w:hAnsi="Times New Roman" w:cs="Times New Roman"/>
          <w:sz w:val="24"/>
          <w:szCs w:val="24"/>
        </w:rPr>
        <w:t>.</w:t>
      </w:r>
      <w:r>
        <w:rPr>
          <w:rFonts w:ascii="Times New Roman" w:hAnsi="Times New Roman" w:cs="Times New Roman"/>
          <w:sz w:val="24"/>
          <w:szCs w:val="24"/>
        </w:rPr>
        <w:t xml:space="preserve"> </w:t>
      </w:r>
      <w:r w:rsidR="007057D9">
        <w:rPr>
          <w:rFonts w:ascii="Times New Roman" w:hAnsi="Times New Roman" w:cs="Times New Roman"/>
          <w:sz w:val="24"/>
          <w:szCs w:val="24"/>
        </w:rPr>
        <w:t>The nest ID, date, and time</w:t>
      </w:r>
      <w:r w:rsidR="008562EB">
        <w:rPr>
          <w:rFonts w:ascii="Times New Roman" w:hAnsi="Times New Roman" w:cs="Times New Roman"/>
          <w:sz w:val="24"/>
          <w:szCs w:val="24"/>
        </w:rPr>
        <w:t xml:space="preserve"> </w:t>
      </w:r>
      <w:r w:rsidR="007057D9">
        <w:rPr>
          <w:rFonts w:ascii="Times New Roman" w:hAnsi="Times New Roman" w:cs="Times New Roman"/>
          <w:sz w:val="24"/>
          <w:szCs w:val="24"/>
        </w:rPr>
        <w:t xml:space="preserve">stamps </w:t>
      </w:r>
      <w:r w:rsidR="00876853">
        <w:rPr>
          <w:rFonts w:ascii="Times New Roman" w:hAnsi="Times New Roman" w:cs="Times New Roman"/>
          <w:sz w:val="24"/>
          <w:szCs w:val="24"/>
        </w:rPr>
        <w:t>are present</w:t>
      </w:r>
      <w:r w:rsidR="007057D9">
        <w:rPr>
          <w:rFonts w:ascii="Times New Roman" w:hAnsi="Times New Roman" w:cs="Times New Roman"/>
          <w:sz w:val="24"/>
          <w:szCs w:val="24"/>
        </w:rPr>
        <w:t xml:space="preserve"> on all </w:t>
      </w:r>
      <w:r w:rsidR="00876853">
        <w:rPr>
          <w:rFonts w:ascii="Times New Roman" w:hAnsi="Times New Roman" w:cs="Times New Roman"/>
          <w:sz w:val="24"/>
          <w:szCs w:val="24"/>
        </w:rPr>
        <w:t>recordings</w:t>
      </w:r>
      <w:r w:rsidR="007057D9">
        <w:rPr>
          <w:rFonts w:ascii="Times New Roman" w:hAnsi="Times New Roman" w:cs="Times New Roman"/>
          <w:sz w:val="24"/>
          <w:szCs w:val="24"/>
        </w:rPr>
        <w:t>, as shown in these screenshots</w:t>
      </w:r>
      <w:r w:rsidR="002238BA">
        <w:rPr>
          <w:rFonts w:ascii="Times New Roman" w:hAnsi="Times New Roman" w:cs="Times New Roman"/>
          <w:sz w:val="24"/>
          <w:szCs w:val="24"/>
        </w:rPr>
        <w:t xml:space="preserve">. </w:t>
      </w:r>
      <w:r w:rsidR="007057D9">
        <w:rPr>
          <w:rFonts w:ascii="Times New Roman" w:hAnsi="Times New Roman" w:cs="Times New Roman"/>
          <w:sz w:val="24"/>
          <w:szCs w:val="24"/>
        </w:rPr>
        <w:t>T</w:t>
      </w:r>
      <w:r w:rsidR="002238BA">
        <w:rPr>
          <w:rFonts w:ascii="Times New Roman" w:hAnsi="Times New Roman" w:cs="Times New Roman"/>
          <w:sz w:val="24"/>
          <w:szCs w:val="24"/>
        </w:rPr>
        <w:t xml:space="preserve">hese screenshots </w:t>
      </w:r>
      <w:r w:rsidR="006C7945">
        <w:rPr>
          <w:rFonts w:ascii="Times New Roman" w:hAnsi="Times New Roman" w:cs="Times New Roman"/>
          <w:sz w:val="24"/>
          <w:szCs w:val="24"/>
        </w:rPr>
        <w:t xml:space="preserve">highlight </w:t>
      </w:r>
      <w:r w:rsidR="003C0E38">
        <w:rPr>
          <w:rFonts w:ascii="Times New Roman" w:hAnsi="Times New Roman" w:cs="Times New Roman"/>
          <w:sz w:val="24"/>
          <w:szCs w:val="24"/>
        </w:rPr>
        <w:t>moments from</w:t>
      </w:r>
      <w:r w:rsidR="002238BA">
        <w:rPr>
          <w:rFonts w:ascii="Times New Roman" w:hAnsi="Times New Roman" w:cs="Times New Roman"/>
          <w:sz w:val="24"/>
          <w:szCs w:val="24"/>
        </w:rPr>
        <w:t xml:space="preserve"> the</w:t>
      </w:r>
      <w:r>
        <w:rPr>
          <w:rFonts w:ascii="Times New Roman" w:hAnsi="Times New Roman" w:cs="Times New Roman"/>
          <w:sz w:val="24"/>
          <w:szCs w:val="24"/>
        </w:rPr>
        <w:t xml:space="preserve"> typical </w:t>
      </w:r>
      <w:r w:rsidR="002238BA">
        <w:rPr>
          <w:rFonts w:ascii="Times New Roman" w:hAnsi="Times New Roman" w:cs="Times New Roman"/>
          <w:sz w:val="24"/>
          <w:szCs w:val="24"/>
        </w:rPr>
        <w:t>sequence of</w:t>
      </w:r>
      <w:r w:rsidR="007057D9">
        <w:rPr>
          <w:rFonts w:ascii="Times New Roman" w:hAnsi="Times New Roman" w:cs="Times New Roman"/>
          <w:sz w:val="24"/>
          <w:szCs w:val="24"/>
        </w:rPr>
        <w:t xml:space="preserve"> reproductive</w:t>
      </w:r>
      <w:r w:rsidR="002238BA">
        <w:rPr>
          <w:rFonts w:ascii="Times New Roman" w:hAnsi="Times New Roman" w:cs="Times New Roman"/>
          <w:sz w:val="24"/>
          <w:szCs w:val="24"/>
        </w:rPr>
        <w:t xml:space="preserve"> behaviors</w:t>
      </w:r>
      <w:r>
        <w:rPr>
          <w:rFonts w:ascii="Times New Roman" w:hAnsi="Times New Roman" w:cs="Times New Roman"/>
          <w:sz w:val="24"/>
          <w:szCs w:val="24"/>
        </w:rPr>
        <w:t xml:space="preserve"> between one dominant and one subordinate</w:t>
      </w:r>
      <w:r w:rsidR="002238BA">
        <w:rPr>
          <w:rFonts w:ascii="Times New Roman" w:hAnsi="Times New Roman" w:cs="Times New Roman"/>
          <w:sz w:val="24"/>
          <w:szCs w:val="24"/>
        </w:rPr>
        <w:t xml:space="preserve"> </w:t>
      </w:r>
      <w:r w:rsidR="006C7945">
        <w:rPr>
          <w:rFonts w:ascii="Times New Roman" w:hAnsi="Times New Roman" w:cs="Times New Roman"/>
          <w:sz w:val="24"/>
          <w:szCs w:val="24"/>
        </w:rPr>
        <w:t xml:space="preserve">bee </w:t>
      </w:r>
      <w:r w:rsidR="002238BA">
        <w:rPr>
          <w:rFonts w:ascii="Times New Roman" w:hAnsi="Times New Roman" w:cs="Times New Roman"/>
          <w:sz w:val="24"/>
          <w:szCs w:val="24"/>
        </w:rPr>
        <w:t xml:space="preserve">during the completion of a single brood cell.  </w:t>
      </w:r>
    </w:p>
    <w:p w14:paraId="3CE0F5EF" w14:textId="7D062553" w:rsidR="004C0466" w:rsidRDefault="004C0466" w:rsidP="004C0466">
      <w:pPr>
        <w:pStyle w:val="NormalWeb"/>
      </w:pPr>
      <w:r>
        <w:rPr>
          <w:noProof/>
        </w:rPr>
        <w:drawing>
          <wp:inline distT="0" distB="0" distL="0" distR="0" wp14:anchorId="20681E1A" wp14:editId="098379D2">
            <wp:extent cx="4357315" cy="2253142"/>
            <wp:effectExtent l="0" t="0" r="5715" b="0"/>
            <wp:docPr id="1635545145" name="Picture 5" descr="A group of turtles in a tan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545145" name="Picture 5" descr="A group of turtles in a tank&#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78436" cy="2264063"/>
                    </a:xfrm>
                    <a:prstGeom prst="rect">
                      <a:avLst/>
                    </a:prstGeom>
                    <a:noFill/>
                    <a:ln>
                      <a:noFill/>
                    </a:ln>
                  </pic:spPr>
                </pic:pic>
              </a:graphicData>
            </a:graphic>
          </wp:inline>
        </w:drawing>
      </w:r>
    </w:p>
    <w:p w14:paraId="4D823B69" w14:textId="406FA317" w:rsidR="004C0466" w:rsidRDefault="004C0466" w:rsidP="004C0466">
      <w:pPr>
        <w:pStyle w:val="NormalWeb"/>
      </w:pPr>
      <w:r w:rsidRPr="004C0466">
        <w:rPr>
          <w:b/>
          <w:bCs/>
        </w:rPr>
        <w:t>Figure S1.</w:t>
      </w:r>
      <w:r>
        <w:rPr>
          <w:b/>
          <w:bCs/>
        </w:rPr>
        <w:t xml:space="preserve"> </w:t>
      </w:r>
      <w:r>
        <w:t xml:space="preserve">The dominant bee (individual 9) is shown at the nest entrance while the subordinate bee (individual 65) is depositing pollen into an open brood cell on the right. </w:t>
      </w:r>
    </w:p>
    <w:p w14:paraId="7B17E8E7" w14:textId="77777777" w:rsidR="004C0466" w:rsidRDefault="004C0466" w:rsidP="004C0466">
      <w:pPr>
        <w:pStyle w:val="NormalWeb"/>
      </w:pPr>
    </w:p>
    <w:p w14:paraId="33911306" w14:textId="66EEAFC8" w:rsidR="004C0466" w:rsidRDefault="004C0466" w:rsidP="004C0466">
      <w:pPr>
        <w:pStyle w:val="NormalWeb"/>
      </w:pPr>
      <w:r>
        <w:rPr>
          <w:noProof/>
        </w:rPr>
        <w:drawing>
          <wp:inline distT="0" distB="0" distL="0" distR="0" wp14:anchorId="5AACD5C0" wp14:editId="26354FE4">
            <wp:extent cx="4317558" cy="2232583"/>
            <wp:effectExtent l="0" t="0" r="6985" b="0"/>
            <wp:docPr id="1332824156" name="Picture 6" descr="A group of food in a white bow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824156" name="Picture 6" descr="A group of food in a white bowl&#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3310" cy="2240728"/>
                    </a:xfrm>
                    <a:prstGeom prst="rect">
                      <a:avLst/>
                    </a:prstGeom>
                    <a:noFill/>
                    <a:ln>
                      <a:noFill/>
                    </a:ln>
                  </pic:spPr>
                </pic:pic>
              </a:graphicData>
            </a:graphic>
          </wp:inline>
        </w:drawing>
      </w:r>
    </w:p>
    <w:p w14:paraId="1070D626" w14:textId="7B2F7C24" w:rsidR="004C0466" w:rsidRDefault="004C0466" w:rsidP="004C0466">
      <w:pPr>
        <w:pStyle w:val="NormalWeb"/>
      </w:pPr>
      <w:r w:rsidRPr="002238BA">
        <w:rPr>
          <w:b/>
          <w:bCs/>
        </w:rPr>
        <w:t>Figure S2</w:t>
      </w:r>
      <w:r>
        <w:t xml:space="preserve">. The dominant bee (individual 9) is shown </w:t>
      </w:r>
      <w:r w:rsidR="002238BA">
        <w:t>on the brood cells</w:t>
      </w:r>
      <w:r>
        <w:t xml:space="preserve"> while the subordinate bee (individual 65) is</w:t>
      </w:r>
      <w:r w:rsidR="002238BA">
        <w:t xml:space="preserve"> laying an egg into</w:t>
      </w:r>
      <w:r>
        <w:t xml:space="preserve"> brood cell on the right</w:t>
      </w:r>
      <w:r w:rsidR="002238BA">
        <w:t>, after provisioning is completed</w:t>
      </w:r>
      <w:r>
        <w:t xml:space="preserve">. </w:t>
      </w:r>
    </w:p>
    <w:p w14:paraId="452BA5E5" w14:textId="406E8227" w:rsidR="002238BA" w:rsidRDefault="002238BA" w:rsidP="002238BA">
      <w:pPr>
        <w:pStyle w:val="NormalWeb"/>
      </w:pPr>
      <w:r>
        <w:rPr>
          <w:noProof/>
        </w:rPr>
        <w:lastRenderedPageBreak/>
        <w:drawing>
          <wp:inline distT="0" distB="0" distL="0" distR="0" wp14:anchorId="3566D5FA" wp14:editId="7EB8C058">
            <wp:extent cx="4313649" cy="2230562"/>
            <wp:effectExtent l="0" t="0" r="0" b="0"/>
            <wp:docPr id="1604507761" name="Picture 7" descr="A group of small animals in a white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507761" name="Picture 7" descr="A group of small animals in a white container&#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30425" cy="2239237"/>
                    </a:xfrm>
                    <a:prstGeom prst="rect">
                      <a:avLst/>
                    </a:prstGeom>
                    <a:noFill/>
                    <a:ln>
                      <a:noFill/>
                    </a:ln>
                  </pic:spPr>
                </pic:pic>
              </a:graphicData>
            </a:graphic>
          </wp:inline>
        </w:drawing>
      </w:r>
    </w:p>
    <w:p w14:paraId="7AD081CD" w14:textId="2291C57D" w:rsidR="002238BA" w:rsidRDefault="002238BA" w:rsidP="002238BA">
      <w:pPr>
        <w:pStyle w:val="NormalWeb"/>
      </w:pPr>
      <w:r w:rsidRPr="002238BA">
        <w:rPr>
          <w:b/>
          <w:bCs/>
        </w:rPr>
        <w:t>Figure S</w:t>
      </w:r>
      <w:r>
        <w:rPr>
          <w:b/>
          <w:bCs/>
        </w:rPr>
        <w:t>3</w:t>
      </w:r>
      <w:r>
        <w:t xml:space="preserve">. The dominant bee (individual 9) is shown in the process of oophagy while the subordinate bee (individual 65) is beginning construction of the next brood cell. </w:t>
      </w:r>
    </w:p>
    <w:p w14:paraId="26EEBC03" w14:textId="77777777" w:rsidR="002238BA" w:rsidRDefault="002238BA" w:rsidP="002238BA">
      <w:pPr>
        <w:pStyle w:val="NormalWeb"/>
      </w:pPr>
    </w:p>
    <w:p w14:paraId="517F1971" w14:textId="5BCE3691" w:rsidR="002238BA" w:rsidRDefault="002238BA" w:rsidP="002238BA">
      <w:pPr>
        <w:pStyle w:val="NormalWeb"/>
      </w:pPr>
      <w:r>
        <w:rPr>
          <w:noProof/>
        </w:rPr>
        <w:drawing>
          <wp:inline distT="0" distB="0" distL="0" distR="0" wp14:anchorId="634E64D5" wp14:editId="4CDADEFE">
            <wp:extent cx="4282894" cy="2214659"/>
            <wp:effectExtent l="0" t="0" r="3810" b="0"/>
            <wp:docPr id="1271173467" name="Picture 8" descr="A group of small objects in a white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173467" name="Picture 8" descr="A group of small objects in a white container&#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15579" cy="2231560"/>
                    </a:xfrm>
                    <a:prstGeom prst="rect">
                      <a:avLst/>
                    </a:prstGeom>
                    <a:noFill/>
                    <a:ln>
                      <a:noFill/>
                    </a:ln>
                  </pic:spPr>
                </pic:pic>
              </a:graphicData>
            </a:graphic>
          </wp:inline>
        </w:drawing>
      </w:r>
    </w:p>
    <w:p w14:paraId="2FAF8E24" w14:textId="0F7E83A6" w:rsidR="002238BA" w:rsidRDefault="002238BA" w:rsidP="002238BA">
      <w:pPr>
        <w:pStyle w:val="NormalWeb"/>
      </w:pPr>
      <w:r w:rsidRPr="002238BA">
        <w:rPr>
          <w:b/>
          <w:bCs/>
        </w:rPr>
        <w:t>Figure S</w:t>
      </w:r>
      <w:r>
        <w:rPr>
          <w:b/>
          <w:bCs/>
        </w:rPr>
        <w:t>4</w:t>
      </w:r>
      <w:r>
        <w:t xml:space="preserve">. The dominant bee (individual 9) is shown laying an egg after oophagy is complete, while the subordinate bee (individual 65) is continuing construction of the next brood cell. </w:t>
      </w:r>
    </w:p>
    <w:p w14:paraId="31550FD0" w14:textId="70935C4F" w:rsidR="002238BA" w:rsidRDefault="002238BA" w:rsidP="002238BA">
      <w:pPr>
        <w:pStyle w:val="NormalWeb"/>
      </w:pPr>
      <w:r>
        <w:rPr>
          <w:noProof/>
        </w:rPr>
        <w:lastRenderedPageBreak/>
        <w:drawing>
          <wp:inline distT="0" distB="0" distL="0" distR="0" wp14:anchorId="111D6FC2" wp14:editId="09120C4F">
            <wp:extent cx="4253948" cy="2199691"/>
            <wp:effectExtent l="0" t="0" r="0" b="0"/>
            <wp:docPr id="390250391" name="Picture 9" descr="A group of round objects in a white contai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250391" name="Picture 9" descr="A group of round objects in a white contain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77501" cy="2211870"/>
                    </a:xfrm>
                    <a:prstGeom prst="rect">
                      <a:avLst/>
                    </a:prstGeom>
                    <a:noFill/>
                    <a:ln>
                      <a:noFill/>
                    </a:ln>
                  </pic:spPr>
                </pic:pic>
              </a:graphicData>
            </a:graphic>
          </wp:inline>
        </w:drawing>
      </w:r>
    </w:p>
    <w:p w14:paraId="7C19CE2F" w14:textId="36AC2380" w:rsidR="002238BA" w:rsidRDefault="002238BA" w:rsidP="002238BA">
      <w:pPr>
        <w:pStyle w:val="NormalWeb"/>
      </w:pPr>
      <w:r w:rsidRPr="002238BA">
        <w:rPr>
          <w:b/>
          <w:bCs/>
        </w:rPr>
        <w:t>Figure S</w:t>
      </w:r>
      <w:r w:rsidR="003B6D8E">
        <w:rPr>
          <w:b/>
          <w:bCs/>
        </w:rPr>
        <w:t>5</w:t>
      </w:r>
      <w:r>
        <w:t xml:space="preserve">. The dominant bee (individual 9) is shown on the brood cells after oophagy and replacement egg laying is complete, while the subordinate bee (individual 65) is continuing construction of the next brood cell. </w:t>
      </w:r>
    </w:p>
    <w:p w14:paraId="6F73B387" w14:textId="77777777" w:rsidR="002238BA" w:rsidRDefault="002238BA" w:rsidP="002238BA">
      <w:pPr>
        <w:pStyle w:val="NormalWeb"/>
      </w:pPr>
    </w:p>
    <w:p w14:paraId="7556B762" w14:textId="77777777" w:rsidR="002238BA" w:rsidRDefault="002238BA" w:rsidP="004C0466">
      <w:pPr>
        <w:pStyle w:val="NormalWeb"/>
      </w:pPr>
    </w:p>
    <w:p w14:paraId="6F2FD868" w14:textId="53D42CDF" w:rsidR="004C0466" w:rsidRPr="004C0466" w:rsidRDefault="004C0466" w:rsidP="004C0466">
      <w:pPr>
        <w:pStyle w:val="NormalWeb"/>
      </w:pPr>
    </w:p>
    <w:p w14:paraId="3B245DDB" w14:textId="7928127B" w:rsidR="004C0466" w:rsidRDefault="004C0466" w:rsidP="004C0466">
      <w:pPr>
        <w:pStyle w:val="NormalWeb"/>
      </w:pPr>
      <w:r w:rsidRPr="004C0466">
        <w:t xml:space="preserve"> </w:t>
      </w:r>
    </w:p>
    <w:p w14:paraId="62E6A8A1" w14:textId="7D315F44" w:rsidR="004C0466" w:rsidRDefault="004C0466" w:rsidP="004C0466">
      <w:pPr>
        <w:pStyle w:val="NormalWeb"/>
      </w:pPr>
    </w:p>
    <w:p w14:paraId="62E942B3" w14:textId="19FCABEB" w:rsidR="004C0466" w:rsidRDefault="004C0466" w:rsidP="004C0466">
      <w:pPr>
        <w:pStyle w:val="NormalWeb"/>
      </w:pPr>
    </w:p>
    <w:p w14:paraId="42E8FABE" w14:textId="68606D30" w:rsidR="00C0171E" w:rsidRDefault="00C0171E" w:rsidP="00C0171E">
      <w:pPr>
        <w:pStyle w:val="NormalWeb"/>
      </w:pPr>
    </w:p>
    <w:p w14:paraId="157770D7" w14:textId="77777777" w:rsidR="00C0171E" w:rsidRPr="008F2E65" w:rsidRDefault="00C0171E">
      <w:pPr>
        <w:rPr>
          <w:rFonts w:ascii="Times New Roman" w:hAnsi="Times New Roman" w:cs="Times New Roman"/>
          <w:sz w:val="24"/>
          <w:szCs w:val="24"/>
        </w:rPr>
      </w:pPr>
    </w:p>
    <w:sectPr w:rsidR="00C0171E" w:rsidRPr="008F2E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E65"/>
    <w:rsid w:val="002238BA"/>
    <w:rsid w:val="002C52CC"/>
    <w:rsid w:val="003A5DA7"/>
    <w:rsid w:val="003B6D8E"/>
    <w:rsid w:val="003C0E38"/>
    <w:rsid w:val="003E1041"/>
    <w:rsid w:val="004C0466"/>
    <w:rsid w:val="00605451"/>
    <w:rsid w:val="006C7945"/>
    <w:rsid w:val="007057D9"/>
    <w:rsid w:val="00727D4C"/>
    <w:rsid w:val="008562EB"/>
    <w:rsid w:val="00876853"/>
    <w:rsid w:val="008F2E65"/>
    <w:rsid w:val="00911032"/>
    <w:rsid w:val="00C01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FD043"/>
  <w15:chartTrackingRefBased/>
  <w15:docId w15:val="{80B176DF-596A-49B3-B259-6E22C99C5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F2E65"/>
    <w:rPr>
      <w:sz w:val="16"/>
      <w:szCs w:val="16"/>
    </w:rPr>
  </w:style>
  <w:style w:type="paragraph" w:styleId="CommentText">
    <w:name w:val="annotation text"/>
    <w:basedOn w:val="Normal"/>
    <w:link w:val="CommentTextChar"/>
    <w:uiPriority w:val="99"/>
    <w:unhideWhenUsed/>
    <w:rsid w:val="008F2E65"/>
    <w:pPr>
      <w:spacing w:line="240" w:lineRule="auto"/>
    </w:pPr>
    <w:rPr>
      <w:sz w:val="20"/>
      <w:szCs w:val="20"/>
    </w:rPr>
  </w:style>
  <w:style w:type="character" w:customStyle="1" w:styleId="CommentTextChar">
    <w:name w:val="Comment Text Char"/>
    <w:basedOn w:val="DefaultParagraphFont"/>
    <w:link w:val="CommentText"/>
    <w:uiPriority w:val="99"/>
    <w:rsid w:val="008F2E65"/>
    <w:rPr>
      <w:sz w:val="20"/>
      <w:szCs w:val="20"/>
    </w:rPr>
  </w:style>
  <w:style w:type="character" w:styleId="Hyperlink">
    <w:name w:val="Hyperlink"/>
    <w:basedOn w:val="DefaultParagraphFont"/>
    <w:uiPriority w:val="99"/>
    <w:unhideWhenUsed/>
    <w:rsid w:val="008F2E65"/>
    <w:rPr>
      <w:color w:val="0563C1" w:themeColor="hyperlink"/>
      <w:u w:val="single"/>
    </w:rPr>
  </w:style>
  <w:style w:type="paragraph" w:styleId="NormalWeb">
    <w:name w:val="Normal (Web)"/>
    <w:basedOn w:val="Normal"/>
    <w:uiPriority w:val="99"/>
    <w:unhideWhenUsed/>
    <w:rsid w:val="00C0171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16997">
      <w:bodyDiv w:val="1"/>
      <w:marLeft w:val="0"/>
      <w:marRight w:val="0"/>
      <w:marTop w:val="0"/>
      <w:marBottom w:val="0"/>
      <w:divBdr>
        <w:top w:val="none" w:sz="0" w:space="0" w:color="auto"/>
        <w:left w:val="none" w:sz="0" w:space="0" w:color="auto"/>
        <w:bottom w:val="none" w:sz="0" w:space="0" w:color="auto"/>
        <w:right w:val="none" w:sz="0" w:space="0" w:color="auto"/>
      </w:divBdr>
    </w:div>
    <w:div w:id="129396577">
      <w:bodyDiv w:val="1"/>
      <w:marLeft w:val="0"/>
      <w:marRight w:val="0"/>
      <w:marTop w:val="0"/>
      <w:marBottom w:val="0"/>
      <w:divBdr>
        <w:top w:val="none" w:sz="0" w:space="0" w:color="auto"/>
        <w:left w:val="none" w:sz="0" w:space="0" w:color="auto"/>
        <w:bottom w:val="none" w:sz="0" w:space="0" w:color="auto"/>
        <w:right w:val="none" w:sz="0" w:space="0" w:color="auto"/>
      </w:divBdr>
    </w:div>
    <w:div w:id="749618423">
      <w:bodyDiv w:val="1"/>
      <w:marLeft w:val="0"/>
      <w:marRight w:val="0"/>
      <w:marTop w:val="0"/>
      <w:marBottom w:val="0"/>
      <w:divBdr>
        <w:top w:val="none" w:sz="0" w:space="0" w:color="auto"/>
        <w:left w:val="none" w:sz="0" w:space="0" w:color="auto"/>
        <w:bottom w:val="none" w:sz="0" w:space="0" w:color="auto"/>
        <w:right w:val="none" w:sz="0" w:space="0" w:color="auto"/>
      </w:divBdr>
    </w:div>
    <w:div w:id="828982982">
      <w:bodyDiv w:val="1"/>
      <w:marLeft w:val="0"/>
      <w:marRight w:val="0"/>
      <w:marTop w:val="0"/>
      <w:marBottom w:val="0"/>
      <w:divBdr>
        <w:top w:val="none" w:sz="0" w:space="0" w:color="auto"/>
        <w:left w:val="none" w:sz="0" w:space="0" w:color="auto"/>
        <w:bottom w:val="none" w:sz="0" w:space="0" w:color="auto"/>
        <w:right w:val="none" w:sz="0" w:space="0" w:color="auto"/>
      </w:divBdr>
    </w:div>
    <w:div w:id="940718514">
      <w:bodyDiv w:val="1"/>
      <w:marLeft w:val="0"/>
      <w:marRight w:val="0"/>
      <w:marTop w:val="0"/>
      <w:marBottom w:val="0"/>
      <w:divBdr>
        <w:top w:val="none" w:sz="0" w:space="0" w:color="auto"/>
        <w:left w:val="none" w:sz="0" w:space="0" w:color="auto"/>
        <w:bottom w:val="none" w:sz="0" w:space="0" w:color="auto"/>
        <w:right w:val="none" w:sz="0" w:space="0" w:color="auto"/>
      </w:divBdr>
    </w:div>
    <w:div w:id="1278293575">
      <w:bodyDiv w:val="1"/>
      <w:marLeft w:val="0"/>
      <w:marRight w:val="0"/>
      <w:marTop w:val="0"/>
      <w:marBottom w:val="0"/>
      <w:divBdr>
        <w:top w:val="none" w:sz="0" w:space="0" w:color="auto"/>
        <w:left w:val="none" w:sz="0" w:space="0" w:color="auto"/>
        <w:bottom w:val="none" w:sz="0" w:space="0" w:color="auto"/>
        <w:right w:val="none" w:sz="0" w:space="0" w:color="auto"/>
      </w:divBdr>
    </w:div>
    <w:div w:id="1589466003">
      <w:bodyDiv w:val="1"/>
      <w:marLeft w:val="0"/>
      <w:marRight w:val="0"/>
      <w:marTop w:val="0"/>
      <w:marBottom w:val="0"/>
      <w:divBdr>
        <w:top w:val="none" w:sz="0" w:space="0" w:color="auto"/>
        <w:left w:val="none" w:sz="0" w:space="0" w:color="auto"/>
        <w:bottom w:val="none" w:sz="0" w:space="0" w:color="auto"/>
        <w:right w:val="none" w:sz="0" w:space="0" w:color="auto"/>
      </w:divBdr>
    </w:div>
    <w:div w:id="1674146403">
      <w:bodyDiv w:val="1"/>
      <w:marLeft w:val="0"/>
      <w:marRight w:val="0"/>
      <w:marTop w:val="0"/>
      <w:marBottom w:val="0"/>
      <w:divBdr>
        <w:top w:val="none" w:sz="0" w:space="0" w:color="auto"/>
        <w:left w:val="none" w:sz="0" w:space="0" w:color="auto"/>
        <w:bottom w:val="none" w:sz="0" w:space="0" w:color="auto"/>
        <w:right w:val="none" w:sz="0" w:space="0" w:color="auto"/>
      </w:divBdr>
    </w:div>
    <w:div w:id="209828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237</Words>
  <Characters>1356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Saleh</dc:creator>
  <cp:keywords/>
  <dc:description/>
  <cp:lastModifiedBy>Nick Saleh</cp:lastModifiedBy>
  <cp:revision>12</cp:revision>
  <dcterms:created xsi:type="dcterms:W3CDTF">2024-02-24T20:12:00Z</dcterms:created>
  <dcterms:modified xsi:type="dcterms:W3CDTF">2024-02-29T15:56:00Z</dcterms:modified>
</cp:coreProperties>
</file>