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FE8D5" w14:textId="105B8CA8" w:rsidR="00D23A26" w:rsidRPr="006E4C79" w:rsidRDefault="00D23A26" w:rsidP="00D23A26">
      <w:pPr>
        <w:rPr>
          <w:rFonts w:ascii="Calibri" w:eastAsia="Calibri" w:hAnsi="Calibri" w:cs="Times New Roman"/>
          <w:lang w:val="en-GB"/>
        </w:rPr>
      </w:pPr>
      <w:r w:rsidRPr="006E4C79">
        <w:rPr>
          <w:rFonts w:ascii="Calibri" w:eastAsia="Calibri" w:hAnsi="Calibri" w:cs="Times New Roman"/>
          <w:lang w:val="en-GB"/>
        </w:rPr>
        <w:t>Supplementary 2: Procedures registered in the most expensive specialist care contact for high-c</w:t>
      </w:r>
      <w:r w:rsidR="00DA2A29">
        <w:rPr>
          <w:rFonts w:ascii="Calibri" w:eastAsia="Calibri" w:hAnsi="Calibri" w:cs="Times New Roman"/>
          <w:lang w:val="nb-SJ"/>
        </w:rPr>
        <w:t>o</w:t>
      </w:r>
      <w:proofErr w:type="spellStart"/>
      <w:r w:rsidRPr="006E4C79">
        <w:rPr>
          <w:rFonts w:ascii="Calibri" w:eastAsia="Calibri" w:hAnsi="Calibri" w:cs="Times New Roman"/>
          <w:lang w:val="en-GB"/>
        </w:rPr>
        <w:t>st</w:t>
      </w:r>
      <w:proofErr w:type="spellEnd"/>
      <w:r w:rsidRPr="006E4C79">
        <w:rPr>
          <w:rFonts w:ascii="Calibri" w:eastAsia="Calibri" w:hAnsi="Calibri" w:cs="Times New Roman"/>
          <w:lang w:val="en-GB"/>
        </w:rPr>
        <w:t xml:space="preserve"> patients. </w:t>
      </w:r>
    </w:p>
    <w:tbl>
      <w:tblPr>
        <w:tblStyle w:val="Tabellrutenett"/>
        <w:tblW w:w="8631" w:type="dxa"/>
        <w:tblLook w:val="04A0" w:firstRow="1" w:lastRow="0" w:firstColumn="1" w:lastColumn="0" w:noHBand="0" w:noVBand="1"/>
      </w:tblPr>
      <w:tblGrid>
        <w:gridCol w:w="2214"/>
        <w:gridCol w:w="851"/>
        <w:gridCol w:w="5566"/>
      </w:tblGrid>
      <w:tr w:rsidR="00D23A26" w:rsidRPr="006E4C79" w14:paraId="47746175" w14:textId="77777777" w:rsidTr="00B617D9">
        <w:tc>
          <w:tcPr>
            <w:tcW w:w="2214" w:type="dxa"/>
          </w:tcPr>
          <w:p w14:paraId="4C441A6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Diagnoses</w:t>
            </w:r>
          </w:p>
        </w:tc>
        <w:tc>
          <w:tcPr>
            <w:tcW w:w="851" w:type="dxa"/>
          </w:tcPr>
          <w:p w14:paraId="6BB5D840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</w:t>
            </w:r>
          </w:p>
        </w:tc>
        <w:tc>
          <w:tcPr>
            <w:tcW w:w="5566" w:type="dxa"/>
          </w:tcPr>
          <w:p w14:paraId="3A36129A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Most common procedures</w:t>
            </w:r>
          </w:p>
        </w:tc>
      </w:tr>
      <w:tr w:rsidR="00D23A26" w:rsidRPr="006E4C79" w14:paraId="768E55DA" w14:textId="77777777" w:rsidTr="00B617D9">
        <w:tc>
          <w:tcPr>
            <w:tcW w:w="2214" w:type="dxa"/>
          </w:tcPr>
          <w:p w14:paraId="56CB923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Fractures/injuries</w:t>
            </w:r>
          </w:p>
        </w:tc>
        <w:tc>
          <w:tcPr>
            <w:tcW w:w="851" w:type="dxa"/>
          </w:tcPr>
          <w:p w14:paraId="5AB5BB45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3110</w:t>
            </w:r>
          </w:p>
        </w:tc>
        <w:tc>
          <w:tcPr>
            <w:tcW w:w="5566" w:type="dxa"/>
          </w:tcPr>
          <w:p w14:paraId="08DE3E1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Fracture, closed repositioning (10%)</w:t>
            </w:r>
          </w:p>
          <w:p w14:paraId="510144D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Fracture, open repositioning (23%)</w:t>
            </w:r>
          </w:p>
          <w:p w14:paraId="38BA93F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Fracture, osteosynthesis (30%)</w:t>
            </w:r>
          </w:p>
          <w:p w14:paraId="68CB5CD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Joint prothesis (11%)</w:t>
            </w:r>
          </w:p>
          <w:p w14:paraId="5CB5BCCF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Tendon/muscle surgery (4%)</w:t>
            </w:r>
          </w:p>
          <w:p w14:paraId="43193215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Joint capsule/ligament (2%)</w:t>
            </w:r>
          </w:p>
          <w:p w14:paraId="38A3242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(12%)</w:t>
            </w:r>
          </w:p>
          <w:p w14:paraId="65AE9B72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(8%)</w:t>
            </w:r>
          </w:p>
        </w:tc>
      </w:tr>
      <w:tr w:rsidR="00D23A26" w:rsidRPr="006E4C79" w14:paraId="7B0625B7" w14:textId="77777777" w:rsidTr="00B617D9">
        <w:tc>
          <w:tcPr>
            <w:tcW w:w="2214" w:type="dxa"/>
          </w:tcPr>
          <w:p w14:paraId="4D808C8C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Osteoarthritis</w:t>
            </w:r>
          </w:p>
        </w:tc>
        <w:tc>
          <w:tcPr>
            <w:tcW w:w="851" w:type="dxa"/>
          </w:tcPr>
          <w:p w14:paraId="579CB68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1269</w:t>
            </w:r>
          </w:p>
        </w:tc>
        <w:tc>
          <w:tcPr>
            <w:tcW w:w="5566" w:type="dxa"/>
          </w:tcPr>
          <w:p w14:paraId="3213CA9D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Joint prothesis (85%)</w:t>
            </w:r>
          </w:p>
          <w:p w14:paraId="3C50B3E4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Resection bone (3%)</w:t>
            </w:r>
          </w:p>
          <w:p w14:paraId="7F11F6E9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Arthrodesis (3%)</w:t>
            </w:r>
          </w:p>
          <w:p w14:paraId="6F3A349D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(6%)</w:t>
            </w:r>
          </w:p>
          <w:p w14:paraId="27016180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(4%)</w:t>
            </w:r>
          </w:p>
        </w:tc>
      </w:tr>
      <w:tr w:rsidR="00D23A26" w:rsidRPr="006E4C79" w14:paraId="15E649A9" w14:textId="77777777" w:rsidTr="00B617D9">
        <w:tc>
          <w:tcPr>
            <w:tcW w:w="2214" w:type="dxa"/>
          </w:tcPr>
          <w:p w14:paraId="35E1E2D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Spinal disorders</w:t>
            </w:r>
          </w:p>
        </w:tc>
        <w:tc>
          <w:tcPr>
            <w:tcW w:w="851" w:type="dxa"/>
          </w:tcPr>
          <w:p w14:paraId="35C8AB53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1022</w:t>
            </w:r>
          </w:p>
        </w:tc>
        <w:tc>
          <w:tcPr>
            <w:tcW w:w="5566" w:type="dxa"/>
          </w:tcPr>
          <w:p w14:paraId="6E6158B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Microdiscectomy/discectomy (37%) </w:t>
            </w:r>
          </w:p>
          <w:p w14:paraId="2795E603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Decompression (26%)</w:t>
            </w:r>
          </w:p>
          <w:p w14:paraId="3CA5C01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Spinal fusion (1%)</w:t>
            </w:r>
          </w:p>
          <w:p w14:paraId="3DC79C6F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(33%)</w:t>
            </w:r>
          </w:p>
          <w:p w14:paraId="2DC912E3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(3%)</w:t>
            </w:r>
          </w:p>
        </w:tc>
      </w:tr>
      <w:tr w:rsidR="00D23A26" w:rsidRPr="006E4C79" w14:paraId="773DE477" w14:textId="77777777" w:rsidTr="00B617D9">
        <w:tc>
          <w:tcPr>
            <w:tcW w:w="2214" w:type="dxa"/>
          </w:tcPr>
          <w:p w14:paraId="3EA49EE7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Knee </w:t>
            </w:r>
          </w:p>
        </w:tc>
        <w:tc>
          <w:tcPr>
            <w:tcW w:w="851" w:type="dxa"/>
          </w:tcPr>
          <w:p w14:paraId="4C70DAD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287</w:t>
            </w:r>
          </w:p>
        </w:tc>
        <w:tc>
          <w:tcPr>
            <w:tcW w:w="5566" w:type="dxa"/>
          </w:tcPr>
          <w:p w14:paraId="20881232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Meniscus surgery (44%)</w:t>
            </w:r>
          </w:p>
          <w:p w14:paraId="1F2EC27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Joint capsule/ligament surgery (31%)</w:t>
            </w:r>
          </w:p>
          <w:p w14:paraId="5FE6E87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Arthroscopy (8%)</w:t>
            </w:r>
          </w:p>
          <w:p w14:paraId="387198B1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for habitual dislocation (3%)</w:t>
            </w:r>
          </w:p>
          <w:p w14:paraId="78FB8840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(8%)</w:t>
            </w:r>
          </w:p>
          <w:p w14:paraId="64A70A2A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(6%)</w:t>
            </w:r>
          </w:p>
        </w:tc>
      </w:tr>
      <w:tr w:rsidR="00D23A26" w:rsidRPr="006E4C79" w14:paraId="2C524567" w14:textId="77777777" w:rsidTr="00B617D9">
        <w:tc>
          <w:tcPr>
            <w:tcW w:w="2214" w:type="dxa"/>
          </w:tcPr>
          <w:p w14:paraId="1C72A910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Shoulder</w:t>
            </w:r>
          </w:p>
        </w:tc>
        <w:tc>
          <w:tcPr>
            <w:tcW w:w="851" w:type="dxa"/>
          </w:tcPr>
          <w:p w14:paraId="75CC79CA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288 </w:t>
            </w:r>
          </w:p>
        </w:tc>
        <w:tc>
          <w:tcPr>
            <w:tcW w:w="5566" w:type="dxa"/>
          </w:tcPr>
          <w:p w14:paraId="40693651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Resection bone (34%)</w:t>
            </w:r>
          </w:p>
          <w:p w14:paraId="1F5585B0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Tendon/muscle surgery (25%)</w:t>
            </w:r>
          </w:p>
          <w:p w14:paraId="2EF6769F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Arthroscopy (18%)</w:t>
            </w:r>
          </w:p>
          <w:p w14:paraId="403188C1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Joint capsule/ligament surgery (7%)</w:t>
            </w:r>
          </w:p>
          <w:p w14:paraId="4758298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for habitual dislocation (3%)</w:t>
            </w:r>
          </w:p>
          <w:p w14:paraId="1C3E22F2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(9%)</w:t>
            </w:r>
          </w:p>
          <w:p w14:paraId="16CF5DE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(4%)</w:t>
            </w:r>
          </w:p>
        </w:tc>
      </w:tr>
      <w:tr w:rsidR="00D23A26" w:rsidRPr="006E4C79" w14:paraId="7ACAA24B" w14:textId="77777777" w:rsidTr="00B617D9">
        <w:tc>
          <w:tcPr>
            <w:tcW w:w="2214" w:type="dxa"/>
          </w:tcPr>
          <w:p w14:paraId="6B3D5C21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MSDs</w:t>
            </w:r>
          </w:p>
        </w:tc>
        <w:tc>
          <w:tcPr>
            <w:tcW w:w="851" w:type="dxa"/>
          </w:tcPr>
          <w:p w14:paraId="2C04446B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699</w:t>
            </w:r>
          </w:p>
        </w:tc>
        <w:tc>
          <w:tcPr>
            <w:tcW w:w="5566" w:type="dxa"/>
          </w:tcPr>
          <w:p w14:paraId="3AC17C09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ankle/foot/toe (38%)</w:t>
            </w:r>
          </w:p>
          <w:p w14:paraId="2BC043D5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shoulder (13%)</w:t>
            </w:r>
          </w:p>
          <w:p w14:paraId="09F6FEB3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wrist/hand (5%)</w:t>
            </w:r>
          </w:p>
          <w:p w14:paraId="6395D4F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hip/thigh (5%)</w:t>
            </w:r>
          </w:p>
          <w:p w14:paraId="061813ED" w14:textId="67866B59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knee (4%)</w:t>
            </w:r>
          </w:p>
          <w:p w14:paraId="64C118CD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pelvis (3%)</w:t>
            </w:r>
          </w:p>
          <w:p w14:paraId="5EE1690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elbow/arm (3%)</w:t>
            </w:r>
          </w:p>
          <w:p w14:paraId="08873BB7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Decompression spinal canal, nerve root or peripheral nerve (2%)</w:t>
            </w:r>
          </w:p>
          <w:p w14:paraId="470A8CDC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(28%)</w:t>
            </w:r>
          </w:p>
        </w:tc>
      </w:tr>
      <w:tr w:rsidR="00D23A26" w:rsidRPr="006E4C79" w14:paraId="12382465" w14:textId="77777777" w:rsidTr="00B617D9">
        <w:tc>
          <w:tcPr>
            <w:tcW w:w="2214" w:type="dxa"/>
          </w:tcPr>
          <w:p w14:paraId="4AC1174C" w14:textId="409C135D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Osteo-/</w:t>
            </w:r>
            <w:proofErr w:type="spellStart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chondropathies</w:t>
            </w:r>
            <w:proofErr w:type="spellEnd"/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 (categorised under “Other MSDs”</w:t>
            </w:r>
            <w:r w:rsidR="00DA2A29">
              <w:rPr>
                <w:rFonts w:ascii="Calibri" w:eastAsia="Calibri" w:hAnsi="Calibri" w:cs="Times New Roman"/>
                <w:sz w:val="20"/>
                <w:lang w:val="nb-SJ"/>
              </w:rPr>
              <w:t xml:space="preserve"> in manuscript</w:t>
            </w: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)</w:t>
            </w:r>
          </w:p>
        </w:tc>
        <w:tc>
          <w:tcPr>
            <w:tcW w:w="851" w:type="dxa"/>
          </w:tcPr>
          <w:p w14:paraId="6CA7A8C8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142 </w:t>
            </w:r>
          </w:p>
        </w:tc>
        <w:tc>
          <w:tcPr>
            <w:tcW w:w="5566" w:type="dxa"/>
          </w:tcPr>
          <w:p w14:paraId="7702E941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Surgery on bone (15%)</w:t>
            </w:r>
          </w:p>
          <w:p w14:paraId="45BB5255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Osteosynthesis (12%)</w:t>
            </w:r>
          </w:p>
          <w:p w14:paraId="3E525A20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Joint prothesis (11%)</w:t>
            </w:r>
          </w:p>
          <w:p w14:paraId="78584FE5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Fracture, open repositioning (8%)</w:t>
            </w:r>
          </w:p>
          <w:p w14:paraId="6EFDEEF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(33%)</w:t>
            </w:r>
          </w:p>
          <w:p w14:paraId="1EC54D6D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(21%)</w:t>
            </w:r>
          </w:p>
        </w:tc>
      </w:tr>
      <w:tr w:rsidR="00D23A26" w:rsidRPr="006E4C79" w14:paraId="3264F3E0" w14:textId="77777777" w:rsidTr="00B617D9">
        <w:tc>
          <w:tcPr>
            <w:tcW w:w="2214" w:type="dxa"/>
          </w:tcPr>
          <w:p w14:paraId="0ED8E959" w14:textId="3C61E17F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Spinal deformation (categorised under “Other MSDs”</w:t>
            </w:r>
            <w:r w:rsidR="00DA2A29">
              <w:rPr>
                <w:rFonts w:ascii="Calibri" w:eastAsia="Calibri" w:hAnsi="Calibri" w:cs="Times New Roman"/>
                <w:sz w:val="20"/>
                <w:lang w:val="nb-SJ"/>
              </w:rPr>
              <w:t xml:space="preserve"> in manuscript</w:t>
            </w: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)</w:t>
            </w:r>
          </w:p>
        </w:tc>
        <w:tc>
          <w:tcPr>
            <w:tcW w:w="851" w:type="dxa"/>
          </w:tcPr>
          <w:p w14:paraId="327CA6B7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53</w:t>
            </w:r>
          </w:p>
        </w:tc>
        <w:tc>
          <w:tcPr>
            <w:tcW w:w="5566" w:type="dxa"/>
          </w:tcPr>
          <w:p w14:paraId="73149AD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Spinal fusion (32%)</w:t>
            </w:r>
          </w:p>
          <w:p w14:paraId="7884F435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Decompression (21%)</w:t>
            </w:r>
          </w:p>
          <w:p w14:paraId="1F9987D2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Spinal axis correction (21%)</w:t>
            </w:r>
          </w:p>
          <w:p w14:paraId="5FFC52C9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Not registered (21%)</w:t>
            </w:r>
          </w:p>
          <w:p w14:paraId="6E00DE81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Other (5%)</w:t>
            </w:r>
          </w:p>
        </w:tc>
      </w:tr>
      <w:tr w:rsidR="00D23A26" w:rsidRPr="006E4C79" w14:paraId="6F64AB5A" w14:textId="77777777" w:rsidTr="00B617D9">
        <w:tc>
          <w:tcPr>
            <w:tcW w:w="2214" w:type="dxa"/>
          </w:tcPr>
          <w:p w14:paraId="65EC9956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 xml:space="preserve">Total </w:t>
            </w:r>
          </w:p>
        </w:tc>
        <w:tc>
          <w:tcPr>
            <w:tcW w:w="851" w:type="dxa"/>
          </w:tcPr>
          <w:p w14:paraId="40C36497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  <w:r w:rsidRPr="006E4C79">
              <w:rPr>
                <w:rFonts w:ascii="Calibri" w:eastAsia="Calibri" w:hAnsi="Calibri" w:cs="Times New Roman"/>
                <w:sz w:val="20"/>
                <w:lang w:val="en-GB"/>
              </w:rPr>
              <w:t>6 870</w:t>
            </w:r>
          </w:p>
        </w:tc>
        <w:tc>
          <w:tcPr>
            <w:tcW w:w="5566" w:type="dxa"/>
          </w:tcPr>
          <w:p w14:paraId="22F6C15C" w14:textId="77777777" w:rsidR="00D23A26" w:rsidRPr="006E4C79" w:rsidRDefault="00D23A26" w:rsidP="00B617D9">
            <w:pPr>
              <w:rPr>
                <w:rFonts w:ascii="Calibri" w:eastAsia="Calibri" w:hAnsi="Calibri" w:cs="Times New Roman"/>
                <w:sz w:val="20"/>
                <w:lang w:val="en-GB"/>
              </w:rPr>
            </w:pPr>
          </w:p>
        </w:tc>
      </w:tr>
    </w:tbl>
    <w:p w14:paraId="1BA78446" w14:textId="23E72F2F" w:rsidR="00D23A26" w:rsidRDefault="00D23A26" w:rsidP="00D23A26">
      <w:pPr>
        <w:rPr>
          <w:rFonts w:ascii="Calibri" w:eastAsia="Calibri" w:hAnsi="Calibri" w:cs="Times New Roman"/>
          <w:b/>
          <w:lang w:val="nb-SJ"/>
        </w:rPr>
      </w:pPr>
      <w:r>
        <w:rPr>
          <w:rFonts w:ascii="Calibri" w:eastAsia="Calibri" w:hAnsi="Calibri" w:cs="Times New Roman"/>
          <w:b/>
          <w:lang w:val="nb-SJ"/>
        </w:rPr>
        <w:lastRenderedPageBreak/>
        <w:t>Procedures based on NCSP_x codes</w:t>
      </w:r>
      <w:r w:rsidR="00ED3425">
        <w:rPr>
          <w:rFonts w:ascii="Calibri" w:eastAsia="Calibri" w:hAnsi="Calibri" w:cs="Times New Roman"/>
          <w:b/>
          <w:lang w:val="nb-SJ"/>
        </w:rPr>
        <w:t xml:space="preserve"> from the </w:t>
      </w:r>
      <w:r w:rsidR="00ED3425" w:rsidRPr="00ED3425">
        <w:rPr>
          <w:rFonts w:ascii="Calibri" w:eastAsia="Calibri" w:hAnsi="Calibri" w:cs="Times New Roman"/>
          <w:b/>
          <w:lang w:val="nb-SJ"/>
        </w:rPr>
        <w:t>Norwegian Clinical Procedure Codes for surgical and medical procedures</w:t>
      </w:r>
      <w:r>
        <w:rPr>
          <w:rFonts w:ascii="Calibri" w:eastAsia="Calibri" w:hAnsi="Calibri" w:cs="Times New Roman"/>
          <w:b/>
          <w:lang w:val="nb-SJ"/>
        </w:rPr>
        <w:t>:</w:t>
      </w:r>
    </w:p>
    <w:p w14:paraId="6E355908" w14:textId="27E1664B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Fracture, closed repositioning: N(X)J00-09</w:t>
      </w:r>
    </w:p>
    <w:p w14:paraId="5596304A" w14:textId="5241F90A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Fracture, open repositioing: N(X)J10-19</w:t>
      </w:r>
    </w:p>
    <w:p w14:paraId="213E345D" w14:textId="0366051F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Fracture, osteosynthesis: N(X)J30-99</w:t>
      </w:r>
    </w:p>
    <w:p w14:paraId="2D88C49B" w14:textId="77777777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Joint prothesis: N(X)B00-99</w:t>
      </w:r>
    </w:p>
    <w:p w14:paraId="45FF79B4" w14:textId="4D18FECE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Tendon/muscle surgery: N(X)L00-99</w:t>
      </w:r>
    </w:p>
    <w:p w14:paraId="2013D56B" w14:textId="18AC1628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Joint capusule/ligament N(X)E00-99</w:t>
      </w:r>
    </w:p>
    <w:p w14:paraId="33B6F5CD" w14:textId="417B320A" w:rsidR="00D23A26" w:rsidRDefault="00D23A26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 xml:space="preserve">Resection bone: </w:t>
      </w:r>
      <w:r w:rsidR="00D55D17">
        <w:rPr>
          <w:rFonts w:ascii="Calibri" w:eastAsia="Calibri" w:hAnsi="Calibri" w:cs="Times New Roman"/>
          <w:bCs/>
          <w:lang w:val="nb-SJ"/>
        </w:rPr>
        <w:t>N(X)K10-19</w:t>
      </w:r>
    </w:p>
    <w:p w14:paraId="3D12A06A" w14:textId="50CAE2E3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Arthrodesis: N(X)D30-59</w:t>
      </w:r>
    </w:p>
    <w:p w14:paraId="46105BD1" w14:textId="34149D13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Microdiscectomy/discectomy: ABC07-26</w:t>
      </w:r>
    </w:p>
    <w:p w14:paraId="0F9989D0" w14:textId="54151876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Decompression: ABC30-99</w:t>
      </w:r>
    </w:p>
    <w:p w14:paraId="7E9FDB70" w14:textId="21459623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Spinal fusion: NAG30-99</w:t>
      </w:r>
    </w:p>
    <w:p w14:paraId="04759303" w14:textId="76C45691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Meniscus surgery: NGD00-99</w:t>
      </w:r>
    </w:p>
    <w:p w14:paraId="7833ADC4" w14:textId="7F745817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Arhtroscopy: N(X)A11</w:t>
      </w:r>
    </w:p>
    <w:p w14:paraId="7F8CAACD" w14:textId="41120861" w:rsidR="00D55D17" w:rsidRDefault="00D55D17">
      <w:pPr>
        <w:rPr>
          <w:rFonts w:ascii="Calibri" w:eastAsia="Calibri" w:hAnsi="Calibri" w:cs="Times New Roman"/>
          <w:bCs/>
          <w:lang w:val="nb-SJ"/>
        </w:rPr>
      </w:pPr>
      <w:r w:rsidRPr="00D55D17">
        <w:rPr>
          <w:rFonts w:ascii="Calibri" w:eastAsia="Calibri" w:hAnsi="Calibri" w:cs="Times New Roman"/>
          <w:bCs/>
          <w:lang w:val="nb-SJ"/>
        </w:rPr>
        <w:t>Surgery for habitual dislocation</w:t>
      </w:r>
      <w:r>
        <w:rPr>
          <w:rFonts w:ascii="Calibri" w:eastAsia="Calibri" w:hAnsi="Calibri" w:cs="Times New Roman"/>
          <w:bCs/>
          <w:lang w:val="nb-SJ"/>
        </w:rPr>
        <w:t>: N(X)H72</w:t>
      </w:r>
    </w:p>
    <w:p w14:paraId="649CA63C" w14:textId="4B4CB14B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Surgery ankle/foot/toe: NH(Xxx)</w:t>
      </w:r>
    </w:p>
    <w:p w14:paraId="55FB70AF" w14:textId="0F21AB78" w:rsidR="00D55D17" w:rsidRDefault="00D55D17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Surgery shoulder: NB(Xxx)</w:t>
      </w:r>
    </w:p>
    <w:p w14:paraId="0370165B" w14:textId="60EE3405" w:rsidR="00DA2A29" w:rsidRP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en-GB"/>
        </w:rPr>
        <w:t>Surgery wrist/hand</w:t>
      </w:r>
      <w:r>
        <w:rPr>
          <w:rFonts w:ascii="Calibri" w:eastAsia="Calibri" w:hAnsi="Calibri" w:cs="Times New Roman"/>
          <w:bCs/>
          <w:lang w:val="nb-SJ"/>
        </w:rPr>
        <w:t>:</w:t>
      </w:r>
      <w:r w:rsidRPr="00DA2A29">
        <w:rPr>
          <w:rFonts w:ascii="Calibri" w:eastAsia="Calibri" w:hAnsi="Calibri" w:cs="Times New Roman"/>
          <w:bCs/>
          <w:lang w:val="en-GB"/>
        </w:rPr>
        <w:t xml:space="preserve"> </w:t>
      </w:r>
      <w:r>
        <w:rPr>
          <w:rFonts w:ascii="Calibri" w:eastAsia="Calibri" w:hAnsi="Calibri" w:cs="Times New Roman"/>
          <w:bCs/>
          <w:lang w:val="nb-SJ"/>
        </w:rPr>
        <w:t>ND(Xxx)</w:t>
      </w:r>
    </w:p>
    <w:p w14:paraId="7E164518" w14:textId="2D4E933C" w:rsidR="00DA2A29" w:rsidRP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en-GB"/>
        </w:rPr>
        <w:t>Surgery hip/thigh</w:t>
      </w:r>
      <w:r>
        <w:rPr>
          <w:rFonts w:ascii="Calibri" w:eastAsia="Calibri" w:hAnsi="Calibri" w:cs="Times New Roman"/>
          <w:bCs/>
          <w:lang w:val="nb-SJ"/>
        </w:rPr>
        <w:t>:</w:t>
      </w:r>
      <w:r w:rsidRPr="00DA2A29">
        <w:rPr>
          <w:rFonts w:ascii="Calibri" w:eastAsia="Calibri" w:hAnsi="Calibri" w:cs="Times New Roman"/>
          <w:bCs/>
          <w:lang w:val="en-GB"/>
        </w:rPr>
        <w:t xml:space="preserve"> </w:t>
      </w:r>
      <w:r>
        <w:rPr>
          <w:rFonts w:ascii="Calibri" w:eastAsia="Calibri" w:hAnsi="Calibri" w:cs="Times New Roman"/>
          <w:bCs/>
          <w:lang w:val="nb-SJ"/>
        </w:rPr>
        <w:t>NF(Xxx)</w:t>
      </w:r>
    </w:p>
    <w:p w14:paraId="3765B815" w14:textId="3A734275" w:rsidR="00DA2A29" w:rsidRP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en-GB"/>
        </w:rPr>
        <w:t>Surgery knee</w:t>
      </w:r>
      <w:r>
        <w:rPr>
          <w:rFonts w:ascii="Calibri" w:eastAsia="Calibri" w:hAnsi="Calibri" w:cs="Times New Roman"/>
          <w:bCs/>
          <w:lang w:val="nb-SJ"/>
        </w:rPr>
        <w:t>:</w:t>
      </w:r>
      <w:r w:rsidRPr="00DA2A29">
        <w:rPr>
          <w:rFonts w:ascii="Calibri" w:eastAsia="Calibri" w:hAnsi="Calibri" w:cs="Times New Roman"/>
          <w:bCs/>
          <w:lang w:val="en-GB"/>
        </w:rPr>
        <w:t xml:space="preserve"> </w:t>
      </w:r>
      <w:r>
        <w:rPr>
          <w:rFonts w:ascii="Calibri" w:eastAsia="Calibri" w:hAnsi="Calibri" w:cs="Times New Roman"/>
          <w:bCs/>
          <w:lang w:val="nb-SJ"/>
        </w:rPr>
        <w:t>NG(Xxx)</w:t>
      </w:r>
    </w:p>
    <w:p w14:paraId="5453DBF6" w14:textId="72C95E4A" w:rsidR="00DA2A29" w:rsidRP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en-GB"/>
        </w:rPr>
        <w:t>Surgery pelvis</w:t>
      </w:r>
      <w:r>
        <w:rPr>
          <w:rFonts w:ascii="Calibri" w:eastAsia="Calibri" w:hAnsi="Calibri" w:cs="Times New Roman"/>
          <w:bCs/>
          <w:lang w:val="nb-SJ"/>
        </w:rPr>
        <w:t>:</w:t>
      </w:r>
      <w:r w:rsidRPr="00DA2A29">
        <w:rPr>
          <w:rFonts w:ascii="Calibri" w:eastAsia="Calibri" w:hAnsi="Calibri" w:cs="Times New Roman"/>
          <w:bCs/>
          <w:lang w:val="en-GB"/>
        </w:rPr>
        <w:t xml:space="preserve"> </w:t>
      </w:r>
      <w:r>
        <w:rPr>
          <w:rFonts w:ascii="Calibri" w:eastAsia="Calibri" w:hAnsi="Calibri" w:cs="Times New Roman"/>
          <w:bCs/>
          <w:lang w:val="nb-SJ"/>
        </w:rPr>
        <w:t>NE(Xxx)</w:t>
      </w:r>
    </w:p>
    <w:p w14:paraId="302A6082" w14:textId="32332A47" w:rsidR="00DA2A29" w:rsidRP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en-GB"/>
        </w:rPr>
        <w:t>Surgery elbow/arm</w:t>
      </w:r>
      <w:r>
        <w:rPr>
          <w:rFonts w:ascii="Calibri" w:eastAsia="Calibri" w:hAnsi="Calibri" w:cs="Times New Roman"/>
          <w:bCs/>
          <w:lang w:val="nb-SJ"/>
        </w:rPr>
        <w:t>:</w:t>
      </w:r>
      <w:r w:rsidRPr="00DA2A29">
        <w:rPr>
          <w:rFonts w:ascii="Calibri" w:eastAsia="Calibri" w:hAnsi="Calibri" w:cs="Times New Roman"/>
          <w:bCs/>
          <w:lang w:val="en-GB"/>
        </w:rPr>
        <w:t xml:space="preserve"> </w:t>
      </w:r>
      <w:r>
        <w:rPr>
          <w:rFonts w:ascii="Calibri" w:eastAsia="Calibri" w:hAnsi="Calibri" w:cs="Times New Roman"/>
          <w:bCs/>
          <w:lang w:val="nb-SJ"/>
        </w:rPr>
        <w:t>NC(Xxx)</w:t>
      </w:r>
    </w:p>
    <w:p w14:paraId="556FF39D" w14:textId="09E27ACD" w:rsidR="00D55D17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en-GB"/>
        </w:rPr>
        <w:t>Decompression spinal canal, nerve root or peripheral nerve</w:t>
      </w:r>
      <w:r>
        <w:rPr>
          <w:rFonts w:ascii="Calibri" w:eastAsia="Calibri" w:hAnsi="Calibri" w:cs="Times New Roman"/>
          <w:bCs/>
          <w:lang w:val="nb-SJ"/>
        </w:rPr>
        <w:t>: ABC30-99, ACC50-59</w:t>
      </w:r>
    </w:p>
    <w:p w14:paraId="69527537" w14:textId="5D8A3351" w:rsid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 w:rsidRPr="00DA2A29">
        <w:rPr>
          <w:rFonts w:ascii="Calibri" w:eastAsia="Calibri" w:hAnsi="Calibri" w:cs="Times New Roman"/>
          <w:bCs/>
          <w:lang w:val="nb-SJ"/>
        </w:rPr>
        <w:t>Surgery on bone</w:t>
      </w:r>
      <w:r>
        <w:rPr>
          <w:rFonts w:ascii="Calibri" w:eastAsia="Calibri" w:hAnsi="Calibri" w:cs="Times New Roman"/>
          <w:bCs/>
          <w:lang w:val="nb-SJ"/>
        </w:rPr>
        <w:t>: N(X)K00-99</w:t>
      </w:r>
    </w:p>
    <w:p w14:paraId="33378475" w14:textId="26F9FD67" w:rsidR="00DA2A29" w:rsidRPr="00DA2A29" w:rsidRDefault="00DA2A29" w:rsidP="00DA2A29">
      <w:pPr>
        <w:rPr>
          <w:rFonts w:ascii="Calibri" w:eastAsia="Calibri" w:hAnsi="Calibri" w:cs="Times New Roman"/>
          <w:bCs/>
          <w:lang w:val="nb-SJ"/>
        </w:rPr>
      </w:pPr>
      <w:r>
        <w:rPr>
          <w:rFonts w:ascii="Calibri" w:eastAsia="Calibri" w:hAnsi="Calibri" w:cs="Times New Roman"/>
          <w:bCs/>
          <w:lang w:val="nb-SJ"/>
        </w:rPr>
        <w:t>Spinal axis correction: NAT10-39</w:t>
      </w:r>
    </w:p>
    <w:p w14:paraId="7F113DB9" w14:textId="77777777" w:rsidR="00D23A26" w:rsidRPr="00D23A26" w:rsidRDefault="00D23A26">
      <w:pPr>
        <w:rPr>
          <w:rFonts w:ascii="Calibri" w:eastAsia="Calibri" w:hAnsi="Calibri" w:cs="Times New Roman"/>
          <w:bCs/>
          <w:lang w:val="nb-SJ"/>
        </w:rPr>
      </w:pPr>
    </w:p>
    <w:sectPr w:rsidR="00D23A26" w:rsidRPr="00D23A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A26"/>
    <w:rsid w:val="00237E0F"/>
    <w:rsid w:val="007D4916"/>
    <w:rsid w:val="00B715A4"/>
    <w:rsid w:val="00D23A26"/>
    <w:rsid w:val="00D55D17"/>
    <w:rsid w:val="00DA2A29"/>
    <w:rsid w:val="00ED3425"/>
    <w:rsid w:val="00FC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94A9F"/>
  <w15:chartTrackingRefBased/>
  <w15:docId w15:val="{64A990FC-A247-4521-8C5C-94CF7EB29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A26"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D23A26"/>
    <w:pPr>
      <w:spacing w:after="0" w:line="240" w:lineRule="auto"/>
    </w:pPr>
    <w:rPr>
      <w:kern w:val="0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Olav Amundsen</dc:creator>
  <cp:keywords/>
  <dc:description/>
  <cp:lastModifiedBy>Olav Amundsen</cp:lastModifiedBy>
  <cp:revision>2</cp:revision>
  <dcterms:created xsi:type="dcterms:W3CDTF">2024-02-28T08:35:00Z</dcterms:created>
  <dcterms:modified xsi:type="dcterms:W3CDTF">2024-02-28T14:23:00Z</dcterms:modified>
</cp:coreProperties>
</file>