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13119" w14:textId="442B5307" w:rsidR="0001003E" w:rsidRPr="0001003E" w:rsidRDefault="0001003E" w:rsidP="008A3EA7">
      <w:pPr>
        <w:spacing w:line="360" w:lineRule="auto"/>
        <w:jc w:val="center"/>
        <w:rPr>
          <w:rFonts w:ascii="Times New Roman" w:hAnsi="Times New Roman" w:cs="Times New Roman"/>
          <w:b/>
          <w:sz w:val="40"/>
          <w:szCs w:val="40"/>
        </w:rPr>
      </w:pPr>
      <w:r w:rsidRPr="0001003E">
        <w:rPr>
          <w:rFonts w:ascii="Times New Roman" w:hAnsi="Times New Roman" w:cs="Times New Roman"/>
          <w:b/>
          <w:sz w:val="40"/>
          <w:szCs w:val="40"/>
        </w:rPr>
        <w:t>Supporting information</w:t>
      </w:r>
    </w:p>
    <w:p w14:paraId="6BE4E89E" w14:textId="6226C864" w:rsidR="008A3EA7" w:rsidRPr="00C706C7" w:rsidRDefault="00A9046F" w:rsidP="008A3EA7">
      <w:pPr>
        <w:spacing w:line="360" w:lineRule="auto"/>
        <w:rPr>
          <w:rFonts w:ascii="Times New Roman" w:hAnsi="Times New Roman" w:cs="Times New Roman"/>
          <w:b/>
          <w:bCs/>
          <w:sz w:val="28"/>
          <w:szCs w:val="28"/>
        </w:rPr>
      </w:pPr>
      <w:bookmarkStart w:id="0" w:name="_Hlk157009888"/>
      <w:bookmarkStart w:id="1" w:name="_Hlk102934432"/>
      <w:bookmarkStart w:id="2" w:name="_Hlk108190432"/>
      <w:r w:rsidRPr="00A9046F">
        <w:rPr>
          <w:rFonts w:ascii="Times New Roman" w:hAnsi="Times New Roman" w:cs="Times New Roman"/>
          <w:b/>
          <w:bCs/>
          <w:sz w:val="28"/>
          <w:szCs w:val="28"/>
        </w:rPr>
        <w:t>Quasi-two-dimensional self-assembled fluorinated MOF to construct organic/inorganic hybrid double</w:t>
      </w:r>
      <w:r w:rsidR="0037476E">
        <w:rPr>
          <w:rFonts w:ascii="Times New Roman" w:hAnsi="Times New Roman" w:cs="Times New Roman"/>
          <w:b/>
          <w:bCs/>
          <w:sz w:val="28"/>
          <w:szCs w:val="28"/>
        </w:rPr>
        <w:t xml:space="preserve"> </w:t>
      </w:r>
      <w:r w:rsidRPr="00A9046F">
        <w:rPr>
          <w:rFonts w:ascii="Times New Roman" w:hAnsi="Times New Roman" w:cs="Times New Roman"/>
          <w:b/>
          <w:bCs/>
          <w:sz w:val="28"/>
          <w:szCs w:val="28"/>
        </w:rPr>
        <w:t>layer with burst Li+ transmission channels</w:t>
      </w:r>
    </w:p>
    <w:bookmarkEnd w:id="0"/>
    <w:p w14:paraId="47BCF141" w14:textId="77777777" w:rsidR="008A3EA7" w:rsidRPr="00C706C7" w:rsidRDefault="008A3EA7" w:rsidP="008A3EA7">
      <w:pPr>
        <w:spacing w:line="360" w:lineRule="auto"/>
        <w:rPr>
          <w:rFonts w:ascii="Times New Roman" w:hAnsi="Times New Roman" w:cs="Times New Roman"/>
          <w:b/>
          <w:bCs/>
          <w:sz w:val="24"/>
          <w:szCs w:val="24"/>
        </w:rPr>
      </w:pPr>
    </w:p>
    <w:bookmarkEnd w:id="1"/>
    <w:p w14:paraId="36802E32" w14:textId="0940AFA7" w:rsidR="008A3EA7" w:rsidRPr="00C706C7" w:rsidRDefault="008A3EA7" w:rsidP="008A3EA7">
      <w:pPr>
        <w:spacing w:line="360" w:lineRule="auto"/>
        <w:rPr>
          <w:rFonts w:ascii="Times New Roman" w:hAnsi="Times New Roman" w:cs="Times New Roman"/>
          <w:i/>
          <w:iCs/>
          <w:sz w:val="24"/>
          <w:szCs w:val="24"/>
          <w:vertAlign w:val="superscript"/>
        </w:rPr>
      </w:pPr>
      <w:r w:rsidRPr="00C706C7">
        <w:rPr>
          <w:rFonts w:ascii="Times New Roman" w:hAnsi="Times New Roman" w:cs="Times New Roman"/>
          <w:i/>
          <w:iCs/>
          <w:sz w:val="24"/>
          <w:szCs w:val="24"/>
        </w:rPr>
        <w:t xml:space="preserve">Lingchen </w:t>
      </w:r>
      <w:proofErr w:type="spellStart"/>
      <w:r w:rsidRPr="00C706C7">
        <w:rPr>
          <w:rFonts w:ascii="Times New Roman" w:hAnsi="Times New Roman" w:cs="Times New Roman"/>
          <w:i/>
          <w:iCs/>
          <w:sz w:val="24"/>
          <w:szCs w:val="24"/>
        </w:rPr>
        <w:t>Kong</w:t>
      </w:r>
      <w:r w:rsidRPr="00C706C7">
        <w:rPr>
          <w:rFonts w:ascii="Times New Roman" w:hAnsi="Times New Roman" w:cs="Times New Roman"/>
          <w:i/>
          <w:iCs/>
          <w:sz w:val="24"/>
          <w:szCs w:val="24"/>
          <w:vertAlign w:val="superscript"/>
        </w:rPr>
        <w:t>a</w:t>
      </w:r>
      <w:proofErr w:type="spellEnd"/>
      <w:r w:rsidRPr="00C706C7">
        <w:rPr>
          <w:rFonts w:ascii="Times New Roman" w:hAnsi="Times New Roman" w:cs="Times New Roman"/>
          <w:i/>
          <w:iCs/>
          <w:sz w:val="24"/>
          <w:szCs w:val="24"/>
        </w:rPr>
        <w:t>,</w:t>
      </w:r>
      <w:r>
        <w:rPr>
          <w:rFonts w:ascii="Times New Roman" w:hAnsi="Times New Roman" w:cs="Times New Roman"/>
          <w:i/>
          <w:iCs/>
          <w:sz w:val="24"/>
          <w:szCs w:val="24"/>
        </w:rPr>
        <w:t xml:space="preserve"> Yu</w:t>
      </w:r>
      <w:r w:rsidR="00E07A1C">
        <w:rPr>
          <w:rFonts w:ascii="Times New Roman" w:hAnsi="Times New Roman" w:cs="Times New Roman"/>
          <w:i/>
          <w:iCs/>
          <w:sz w:val="24"/>
          <w:szCs w:val="24"/>
        </w:rPr>
        <w:t xml:space="preserve"> </w:t>
      </w:r>
      <w:r>
        <w:rPr>
          <w:rFonts w:ascii="Times New Roman" w:hAnsi="Times New Roman" w:cs="Times New Roman"/>
          <w:i/>
          <w:iCs/>
          <w:sz w:val="24"/>
          <w:szCs w:val="24"/>
        </w:rPr>
        <w:t>Li</w:t>
      </w:r>
      <w:r>
        <w:rPr>
          <w:rFonts w:ascii="Times New Roman" w:hAnsi="Times New Roman" w:cs="Times New Roman"/>
          <w:i/>
          <w:iCs/>
          <w:sz w:val="24"/>
          <w:szCs w:val="24"/>
          <w:vertAlign w:val="superscript"/>
        </w:rPr>
        <w:t>d</w:t>
      </w:r>
      <w:r>
        <w:rPr>
          <w:rFonts w:ascii="Times New Roman" w:hAnsi="Times New Roman" w:cs="Times New Roman"/>
          <w:i/>
          <w:iCs/>
          <w:sz w:val="24"/>
          <w:szCs w:val="24"/>
        </w:rPr>
        <w:t xml:space="preserve">, </w:t>
      </w:r>
      <w:r w:rsidRPr="00C706C7">
        <w:rPr>
          <w:rFonts w:ascii="Times New Roman" w:hAnsi="Times New Roman" w:cs="Times New Roman"/>
          <w:i/>
          <w:iCs/>
          <w:sz w:val="24"/>
          <w:szCs w:val="24"/>
        </w:rPr>
        <w:t xml:space="preserve">Cong </w:t>
      </w:r>
      <w:proofErr w:type="spellStart"/>
      <w:r w:rsidRPr="00C706C7">
        <w:rPr>
          <w:rFonts w:ascii="Times New Roman" w:hAnsi="Times New Roman" w:cs="Times New Roman"/>
          <w:i/>
          <w:iCs/>
          <w:sz w:val="24"/>
          <w:szCs w:val="24"/>
        </w:rPr>
        <w:t>Peng</w:t>
      </w:r>
      <w:r w:rsidRPr="00C706C7">
        <w:rPr>
          <w:rFonts w:ascii="Times New Roman" w:hAnsi="Times New Roman" w:cs="Times New Roman"/>
          <w:i/>
          <w:iCs/>
          <w:sz w:val="24"/>
          <w:szCs w:val="24"/>
          <w:vertAlign w:val="superscript"/>
        </w:rPr>
        <w:t>d</w:t>
      </w:r>
      <w:proofErr w:type="spellEnd"/>
      <w:r w:rsidRPr="00C706C7">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Ziyue</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Zhao</w:t>
      </w:r>
      <w:r w:rsidRPr="00C706C7">
        <w:rPr>
          <w:rFonts w:ascii="Times New Roman" w:hAnsi="Times New Roman" w:cs="Times New Roman"/>
          <w:i/>
          <w:iCs/>
          <w:sz w:val="24"/>
          <w:szCs w:val="24"/>
          <w:vertAlign w:val="superscript"/>
        </w:rPr>
        <w:t>a</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Junwei</w:t>
      </w:r>
      <w:proofErr w:type="spellEnd"/>
      <w:r>
        <w:rPr>
          <w:rFonts w:ascii="Times New Roman" w:hAnsi="Times New Roman" w:cs="Times New Roman"/>
          <w:i/>
          <w:iCs/>
          <w:sz w:val="24"/>
          <w:szCs w:val="24"/>
        </w:rPr>
        <w:t xml:space="preserve"> </w:t>
      </w:r>
      <w:proofErr w:type="spellStart"/>
      <w:r>
        <w:rPr>
          <w:rFonts w:ascii="Times New Roman" w:hAnsi="Times New Roman" w:cs="Times New Roman"/>
          <w:i/>
          <w:iCs/>
          <w:sz w:val="24"/>
          <w:szCs w:val="24"/>
        </w:rPr>
        <w:t>Xiao</w:t>
      </w:r>
      <w:r w:rsidRPr="00C706C7">
        <w:rPr>
          <w:rFonts w:ascii="Times New Roman" w:hAnsi="Times New Roman" w:cs="Times New Roman"/>
          <w:i/>
          <w:iCs/>
          <w:sz w:val="24"/>
          <w:szCs w:val="24"/>
          <w:vertAlign w:val="superscript"/>
        </w:rPr>
        <w:t>a</w:t>
      </w:r>
      <w:proofErr w:type="spellEnd"/>
      <w:r>
        <w:rPr>
          <w:rFonts w:ascii="Times New Roman" w:hAnsi="Times New Roman" w:cs="Times New Roman"/>
          <w:i/>
          <w:iCs/>
          <w:sz w:val="24"/>
          <w:szCs w:val="24"/>
        </w:rPr>
        <w:t xml:space="preserve">, </w:t>
      </w:r>
      <w:r w:rsidRPr="00C706C7">
        <w:rPr>
          <w:rFonts w:ascii="Times New Roman" w:hAnsi="Times New Roman" w:cs="Times New Roman"/>
          <w:i/>
          <w:iCs/>
          <w:sz w:val="24"/>
          <w:szCs w:val="24"/>
        </w:rPr>
        <w:t xml:space="preserve">Wei </w:t>
      </w:r>
      <w:proofErr w:type="spellStart"/>
      <w:proofErr w:type="gramStart"/>
      <w:r w:rsidRPr="00C706C7">
        <w:rPr>
          <w:rFonts w:ascii="Times New Roman" w:hAnsi="Times New Roman" w:cs="Times New Roman"/>
          <w:i/>
          <w:iCs/>
          <w:sz w:val="24"/>
          <w:szCs w:val="24"/>
        </w:rPr>
        <w:t>Feng</w:t>
      </w:r>
      <w:r w:rsidRPr="00C706C7">
        <w:rPr>
          <w:rFonts w:ascii="Times New Roman" w:hAnsi="Times New Roman" w:cs="Times New Roman"/>
          <w:i/>
          <w:iCs/>
          <w:sz w:val="24"/>
          <w:szCs w:val="24"/>
          <w:vertAlign w:val="superscript"/>
        </w:rPr>
        <w:t>a,b</w:t>
      </w:r>
      <w:proofErr w:type="gramEnd"/>
      <w:r w:rsidRPr="00C706C7">
        <w:rPr>
          <w:rFonts w:ascii="Times New Roman" w:hAnsi="Times New Roman" w:cs="Times New Roman"/>
          <w:i/>
          <w:iCs/>
          <w:sz w:val="24"/>
          <w:szCs w:val="24"/>
          <w:vertAlign w:val="superscript"/>
        </w:rPr>
        <w:t>,c</w:t>
      </w:r>
      <w:proofErr w:type="spellEnd"/>
      <w:r w:rsidRPr="00C706C7">
        <w:rPr>
          <w:rFonts w:ascii="Times New Roman" w:hAnsi="Times New Roman" w:cs="Times New Roman"/>
          <w:i/>
          <w:iCs/>
          <w:sz w:val="24"/>
          <w:szCs w:val="24"/>
          <w:vertAlign w:val="superscript"/>
        </w:rPr>
        <w:t>,*</w:t>
      </w:r>
    </w:p>
    <w:p w14:paraId="6E78F6FF" w14:textId="77777777" w:rsidR="008A3EA7" w:rsidRPr="00C706C7" w:rsidRDefault="008A3EA7" w:rsidP="008A3EA7">
      <w:pPr>
        <w:spacing w:line="360" w:lineRule="auto"/>
        <w:rPr>
          <w:rFonts w:ascii="Times New Roman" w:hAnsi="Times New Roman" w:cs="Times New Roman"/>
          <w:i/>
          <w:iCs/>
          <w:sz w:val="24"/>
          <w:szCs w:val="24"/>
          <w:vertAlign w:val="superscript"/>
        </w:rPr>
      </w:pPr>
    </w:p>
    <w:p w14:paraId="31A895BD" w14:textId="77777777" w:rsidR="008A3EA7" w:rsidRPr="00C706C7" w:rsidRDefault="008A3EA7" w:rsidP="008A3EA7">
      <w:pPr>
        <w:spacing w:line="360" w:lineRule="auto"/>
        <w:rPr>
          <w:rFonts w:ascii="Times New Roman" w:hAnsi="Times New Roman" w:cs="Times New Roman"/>
          <w:sz w:val="24"/>
          <w:szCs w:val="24"/>
        </w:rPr>
      </w:pPr>
      <w:r w:rsidRPr="00C706C7">
        <w:rPr>
          <w:rFonts w:ascii="Times New Roman" w:hAnsi="Times New Roman" w:cs="Times New Roman"/>
          <w:i/>
          <w:iCs/>
          <w:sz w:val="24"/>
          <w:szCs w:val="24"/>
          <w:vertAlign w:val="superscript"/>
        </w:rPr>
        <w:t>a</w:t>
      </w:r>
      <w:r w:rsidRPr="00C706C7">
        <w:rPr>
          <w:rFonts w:ascii="Times New Roman" w:hAnsi="Times New Roman" w:cs="Times New Roman"/>
          <w:sz w:val="24"/>
          <w:szCs w:val="24"/>
          <w:vertAlign w:val="superscript"/>
        </w:rPr>
        <w:t xml:space="preserve"> </w:t>
      </w:r>
      <w:r w:rsidRPr="00C706C7">
        <w:rPr>
          <w:rFonts w:ascii="Times New Roman" w:hAnsi="Times New Roman" w:cs="Times New Roman"/>
          <w:sz w:val="24"/>
          <w:szCs w:val="24"/>
        </w:rPr>
        <w:t>School of Materials Science and Engineering and Tianjin Key Laboratory of Composite and Functional Materials, Tianjin University, Tianjin 300350, P. R. China</w:t>
      </w:r>
    </w:p>
    <w:p w14:paraId="2B854C4D" w14:textId="77777777" w:rsidR="008A3EA7" w:rsidRPr="00C706C7" w:rsidRDefault="008A3EA7" w:rsidP="008A3EA7">
      <w:pPr>
        <w:spacing w:line="360" w:lineRule="auto"/>
        <w:rPr>
          <w:rFonts w:ascii="Times New Roman" w:hAnsi="Times New Roman" w:cs="Times New Roman"/>
          <w:sz w:val="24"/>
          <w:szCs w:val="24"/>
        </w:rPr>
      </w:pPr>
      <w:r w:rsidRPr="00C706C7">
        <w:rPr>
          <w:rFonts w:ascii="Times New Roman" w:hAnsi="Times New Roman" w:cs="Times New Roman"/>
          <w:i/>
          <w:iCs/>
          <w:sz w:val="24"/>
          <w:szCs w:val="24"/>
          <w:vertAlign w:val="superscript"/>
        </w:rPr>
        <w:t>b</w:t>
      </w:r>
      <w:r w:rsidRPr="00C706C7">
        <w:rPr>
          <w:rFonts w:ascii="Times New Roman" w:hAnsi="Times New Roman" w:cs="Times New Roman"/>
          <w:sz w:val="24"/>
          <w:szCs w:val="24"/>
          <w:vertAlign w:val="superscript"/>
        </w:rPr>
        <w:t xml:space="preserve"> </w:t>
      </w:r>
      <w:r w:rsidRPr="00C706C7">
        <w:rPr>
          <w:rFonts w:ascii="Times New Roman" w:hAnsi="Times New Roman" w:cs="Times New Roman"/>
          <w:sz w:val="24"/>
          <w:szCs w:val="24"/>
        </w:rPr>
        <w:t>Tianjin Key Laboratory of Composite and Functional Materials, Tianjin 300354, P. R China</w:t>
      </w:r>
    </w:p>
    <w:p w14:paraId="33CCFB3E" w14:textId="77777777" w:rsidR="008A3EA7" w:rsidRPr="00C706C7" w:rsidRDefault="008A3EA7" w:rsidP="008A3EA7">
      <w:pPr>
        <w:spacing w:line="360" w:lineRule="auto"/>
        <w:rPr>
          <w:rFonts w:ascii="Times New Roman" w:hAnsi="Times New Roman" w:cs="Times New Roman"/>
          <w:sz w:val="24"/>
          <w:szCs w:val="24"/>
        </w:rPr>
      </w:pPr>
      <w:r w:rsidRPr="00C706C7">
        <w:rPr>
          <w:rFonts w:ascii="Times New Roman" w:hAnsi="Times New Roman" w:cs="Times New Roman"/>
          <w:i/>
          <w:iCs/>
          <w:sz w:val="24"/>
          <w:szCs w:val="24"/>
          <w:vertAlign w:val="superscript"/>
        </w:rPr>
        <w:t xml:space="preserve">c </w:t>
      </w:r>
      <w:r w:rsidRPr="00C706C7">
        <w:rPr>
          <w:rFonts w:ascii="Times New Roman" w:hAnsi="Times New Roman" w:cs="Times New Roman"/>
          <w:sz w:val="24"/>
          <w:szCs w:val="24"/>
        </w:rPr>
        <w:t>Key Laboratory of Advanced Ceramics and Machining Technology, Ministry of Education, Tianjin 300354, P. R China</w:t>
      </w:r>
    </w:p>
    <w:p w14:paraId="59CF481F" w14:textId="77777777" w:rsidR="008A3EA7" w:rsidRPr="00C706C7" w:rsidRDefault="008A3EA7" w:rsidP="008A3EA7">
      <w:pPr>
        <w:spacing w:line="360" w:lineRule="auto"/>
        <w:rPr>
          <w:rFonts w:ascii="Times New Roman" w:hAnsi="Times New Roman" w:cs="Times New Roman"/>
          <w:i/>
          <w:iCs/>
          <w:sz w:val="24"/>
          <w:szCs w:val="24"/>
          <w:vertAlign w:val="superscript"/>
          <w:lang w:eastAsia="en-GB"/>
        </w:rPr>
      </w:pPr>
      <w:r w:rsidRPr="00C706C7">
        <w:rPr>
          <w:rFonts w:ascii="Times New Roman" w:hAnsi="Times New Roman" w:cs="Times New Roman"/>
          <w:i/>
          <w:iCs/>
          <w:sz w:val="24"/>
          <w:szCs w:val="24"/>
          <w:vertAlign w:val="superscript"/>
        </w:rPr>
        <w:t xml:space="preserve">d </w:t>
      </w:r>
      <w:r w:rsidRPr="00C706C7">
        <w:rPr>
          <w:rFonts w:ascii="Times New Roman" w:hAnsi="Times New Roman" w:cs="Times New Roman"/>
          <w:sz w:val="24"/>
          <w:szCs w:val="24"/>
        </w:rPr>
        <w:t>Institute of advanced technology and equipment, Beijing University of Chemical Technology, Beijing 100029, P. R. China</w:t>
      </w:r>
    </w:p>
    <w:p w14:paraId="000EBBDC" w14:textId="64590CB2" w:rsidR="008A3EA7" w:rsidRPr="00C706C7" w:rsidRDefault="008A3EA7" w:rsidP="008A3EA7">
      <w:pPr>
        <w:spacing w:line="360" w:lineRule="auto"/>
        <w:rPr>
          <w:rFonts w:ascii="Times New Roman" w:hAnsi="Times New Roman" w:cs="Times New Roman"/>
          <w:sz w:val="24"/>
          <w:szCs w:val="24"/>
        </w:rPr>
      </w:pPr>
      <w:r w:rsidRPr="00C706C7">
        <w:rPr>
          <w:rFonts w:ascii="Times New Roman" w:hAnsi="Times New Roman" w:cs="Times New Roman"/>
          <w:i/>
          <w:iCs/>
          <w:sz w:val="24"/>
          <w:szCs w:val="24"/>
          <w:vertAlign w:val="superscript"/>
          <w:lang w:eastAsia="en-GB"/>
        </w:rPr>
        <w:t xml:space="preserve">* </w:t>
      </w:r>
      <w:r w:rsidRPr="00C706C7">
        <w:rPr>
          <w:rFonts w:ascii="Times New Roman" w:hAnsi="Times New Roman" w:cs="Times New Roman"/>
          <w:sz w:val="24"/>
          <w:szCs w:val="24"/>
          <w:lang w:eastAsia="en-GB"/>
        </w:rPr>
        <w:t>Corresponding author. E-mail:</w:t>
      </w:r>
      <w:r>
        <w:rPr>
          <w:rFonts w:ascii="Times New Roman" w:hAnsi="Times New Roman" w:cs="Times New Roman"/>
          <w:sz w:val="24"/>
          <w:szCs w:val="24"/>
          <w:lang w:eastAsia="en-GB"/>
        </w:rPr>
        <w:t xml:space="preserve"> </w:t>
      </w:r>
      <w:r w:rsidRPr="00C706C7">
        <w:rPr>
          <w:rFonts w:ascii="Times New Roman" w:hAnsi="Times New Roman" w:cs="Times New Roman"/>
          <w:sz w:val="24"/>
          <w:szCs w:val="24"/>
          <w:lang w:eastAsia="en-GB"/>
        </w:rPr>
        <w:t>weifeng@tju.edu.cn (W. Feng).</w:t>
      </w:r>
      <w:bookmarkEnd w:id="2"/>
    </w:p>
    <w:p w14:paraId="78DF9BF3" w14:textId="06042166" w:rsidR="008A3EA7" w:rsidRPr="008A3EA7" w:rsidRDefault="008A3EA7" w:rsidP="008A3EA7">
      <w:pPr>
        <w:widowControl/>
        <w:spacing w:line="360" w:lineRule="auto"/>
        <w:jc w:val="left"/>
        <w:rPr>
          <w:rFonts w:ascii="Times New Roman" w:hAnsi="Times New Roman" w:cs="Times New Roman"/>
          <w:b/>
          <w:bCs/>
          <w:sz w:val="24"/>
          <w:szCs w:val="24"/>
        </w:rPr>
      </w:pPr>
    </w:p>
    <w:p w14:paraId="511E501E" w14:textId="11202260" w:rsidR="0001003E" w:rsidRPr="008A3EA7" w:rsidRDefault="008A3EA7" w:rsidP="008A3EA7">
      <w:pPr>
        <w:widowControl/>
        <w:spacing w:line="360" w:lineRule="auto"/>
        <w:jc w:val="left"/>
        <w:rPr>
          <w:rFonts w:ascii="Times New Roman" w:hAnsi="Times New Roman" w:cs="Times New Roman"/>
          <w:b/>
          <w:bCs/>
          <w:sz w:val="24"/>
          <w:szCs w:val="24"/>
        </w:rPr>
      </w:pPr>
      <w:r>
        <w:rPr>
          <w:rFonts w:ascii="Times New Roman" w:hAnsi="Times New Roman" w:cs="Times New Roman"/>
          <w:b/>
          <w:bCs/>
          <w:sz w:val="24"/>
          <w:szCs w:val="24"/>
        </w:rPr>
        <w:br w:type="page"/>
      </w:r>
    </w:p>
    <w:p w14:paraId="13C47EE6" w14:textId="03A555F7" w:rsidR="00EA4719" w:rsidRPr="00E0129B" w:rsidRDefault="00EA4719" w:rsidP="003D4ED5">
      <w:pPr>
        <w:pStyle w:val="a3"/>
        <w:numPr>
          <w:ilvl w:val="0"/>
          <w:numId w:val="1"/>
        </w:numPr>
        <w:spacing w:line="360" w:lineRule="auto"/>
        <w:ind w:firstLineChars="0"/>
        <w:rPr>
          <w:rFonts w:ascii="Times New Roman" w:hAnsi="Times New Roman" w:cs="Times New Roman"/>
          <w:b/>
          <w:bCs/>
          <w:sz w:val="24"/>
          <w:szCs w:val="24"/>
        </w:rPr>
      </w:pPr>
      <w:r w:rsidRPr="00E0129B">
        <w:rPr>
          <w:rFonts w:ascii="Times New Roman" w:hAnsi="Times New Roman" w:cs="Times New Roman"/>
          <w:b/>
          <w:bCs/>
          <w:sz w:val="24"/>
          <w:szCs w:val="24"/>
        </w:rPr>
        <w:lastRenderedPageBreak/>
        <w:t>Experimental section</w:t>
      </w:r>
    </w:p>
    <w:p w14:paraId="7444E770" w14:textId="77777777" w:rsidR="00EA4719" w:rsidRPr="00E0129B" w:rsidRDefault="00EA4719" w:rsidP="003D4ED5">
      <w:pPr>
        <w:spacing w:line="360" w:lineRule="auto"/>
        <w:rPr>
          <w:rFonts w:ascii="Times New Roman" w:hAnsi="Times New Roman" w:cs="Times New Roman"/>
          <w:b/>
          <w:bCs/>
          <w:i/>
          <w:iCs/>
          <w:sz w:val="24"/>
          <w:szCs w:val="24"/>
        </w:rPr>
      </w:pPr>
      <w:r w:rsidRPr="00E0129B">
        <w:rPr>
          <w:rFonts w:ascii="Times New Roman" w:hAnsi="Times New Roman" w:cs="Times New Roman"/>
          <w:b/>
          <w:bCs/>
          <w:i/>
          <w:iCs/>
          <w:sz w:val="24"/>
          <w:szCs w:val="24"/>
        </w:rPr>
        <w:t>1.1 Materials</w:t>
      </w:r>
    </w:p>
    <w:p w14:paraId="126FA223" w14:textId="4B67BBCC" w:rsidR="00EA4719" w:rsidRPr="00E0129B" w:rsidRDefault="00EA4719" w:rsidP="008A3EA7">
      <w:pPr>
        <w:spacing w:line="360" w:lineRule="auto"/>
        <w:ind w:firstLineChars="100" w:firstLine="240"/>
        <w:rPr>
          <w:rFonts w:ascii="Times New Roman" w:hAnsi="Times New Roman" w:cs="Times New Roman"/>
          <w:sz w:val="24"/>
          <w:szCs w:val="24"/>
        </w:rPr>
      </w:pPr>
      <w:proofErr w:type="gramStart"/>
      <w:r w:rsidRPr="00E0129B">
        <w:rPr>
          <w:rFonts w:ascii="Times New Roman" w:hAnsi="Times New Roman" w:cs="Times New Roman"/>
          <w:sz w:val="24"/>
          <w:szCs w:val="24"/>
        </w:rPr>
        <w:t>Zn(</w:t>
      </w:r>
      <w:proofErr w:type="gramEnd"/>
      <w:r w:rsidRPr="00E0129B">
        <w:rPr>
          <w:rFonts w:ascii="Times New Roman" w:hAnsi="Times New Roman" w:cs="Times New Roman"/>
          <w:sz w:val="24"/>
          <w:szCs w:val="24"/>
        </w:rPr>
        <w:t>CH</w:t>
      </w:r>
      <w:r w:rsidRPr="00E0129B">
        <w:rPr>
          <w:rFonts w:ascii="Times New Roman" w:hAnsi="Times New Roman" w:cs="Times New Roman"/>
          <w:sz w:val="24"/>
          <w:szCs w:val="24"/>
          <w:vertAlign w:val="subscript"/>
        </w:rPr>
        <w:t>3</w:t>
      </w:r>
      <w:r w:rsidRPr="00E0129B">
        <w:rPr>
          <w:rFonts w:ascii="Times New Roman" w:hAnsi="Times New Roman" w:cs="Times New Roman"/>
          <w:sz w:val="24"/>
          <w:szCs w:val="24"/>
        </w:rPr>
        <w:t>COO)</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·2H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O, 2-methylimidazole, Co(CH</w:t>
      </w:r>
      <w:r w:rsidRPr="00E0129B">
        <w:rPr>
          <w:rFonts w:ascii="Times New Roman" w:hAnsi="Times New Roman" w:cs="Times New Roman"/>
          <w:sz w:val="24"/>
          <w:szCs w:val="24"/>
          <w:vertAlign w:val="subscript"/>
        </w:rPr>
        <w:t>3</w:t>
      </w:r>
      <w:r w:rsidRPr="00E0129B">
        <w:rPr>
          <w:rFonts w:ascii="Times New Roman" w:hAnsi="Times New Roman" w:cs="Times New Roman"/>
          <w:sz w:val="24"/>
          <w:szCs w:val="24"/>
        </w:rPr>
        <w:t>COO)</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·4H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O, ZrCl</w:t>
      </w:r>
      <w:r w:rsidRPr="00E0129B">
        <w:rPr>
          <w:rFonts w:ascii="Times New Roman" w:hAnsi="Times New Roman" w:cs="Times New Roman"/>
          <w:sz w:val="24"/>
          <w:szCs w:val="24"/>
          <w:vertAlign w:val="subscript"/>
        </w:rPr>
        <w:t>4</w:t>
      </w:r>
      <w:r w:rsidRPr="00E0129B">
        <w:rPr>
          <w:rFonts w:ascii="Times New Roman" w:hAnsi="Times New Roman" w:cs="Times New Roman"/>
          <w:sz w:val="24"/>
          <w:szCs w:val="24"/>
        </w:rPr>
        <w:t>, terephthalic acid, 4,4’-bipyridine, NiSO</w:t>
      </w:r>
      <w:r w:rsidRPr="00E0129B">
        <w:rPr>
          <w:rFonts w:ascii="Times New Roman" w:hAnsi="Times New Roman" w:cs="Times New Roman"/>
          <w:sz w:val="24"/>
          <w:szCs w:val="24"/>
          <w:vertAlign w:val="subscript"/>
        </w:rPr>
        <w:t>4</w:t>
      </w:r>
      <w:r w:rsidRPr="00E0129B">
        <w:rPr>
          <w:rFonts w:ascii="Times New Roman" w:hAnsi="Times New Roman" w:cs="Times New Roman"/>
          <w:sz w:val="24"/>
          <w:szCs w:val="24"/>
        </w:rPr>
        <w:t>·6H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O, N,N-dimethylformamide, pyridine</w:t>
      </w:r>
      <w:r w:rsidR="000B0F2C" w:rsidRPr="00E0129B">
        <w:rPr>
          <w:rFonts w:ascii="Times New Roman" w:hAnsi="Times New Roman" w:cs="Times New Roman"/>
          <w:sz w:val="24"/>
          <w:szCs w:val="24"/>
        </w:rPr>
        <w:t xml:space="preserve">, dimethyl formamide (DMF) </w:t>
      </w:r>
      <w:r w:rsidRPr="00E0129B">
        <w:rPr>
          <w:rFonts w:ascii="Times New Roman" w:hAnsi="Times New Roman" w:cs="Times New Roman"/>
          <w:sz w:val="24"/>
          <w:szCs w:val="24"/>
        </w:rPr>
        <w:t xml:space="preserve">was purchased from Aladdin Biochemical Technology Co., Ltd. (Shanghai, China). </w:t>
      </w:r>
      <w:proofErr w:type="spellStart"/>
      <w:r w:rsidRPr="00E0129B">
        <w:rPr>
          <w:rFonts w:ascii="Times New Roman" w:eastAsia="等线" w:hAnsi="Times New Roman" w:cs="Times New Roman"/>
          <w:sz w:val="24"/>
          <w:szCs w:val="24"/>
        </w:rPr>
        <w:t>Ar</w:t>
      </w:r>
      <w:proofErr w:type="spellEnd"/>
      <w:r w:rsidRPr="00E0129B">
        <w:rPr>
          <w:rFonts w:ascii="Times New Roman" w:hAnsi="Times New Roman" w:cs="Times New Roman"/>
          <w:sz w:val="24"/>
          <w:szCs w:val="24"/>
        </w:rPr>
        <w:t xml:space="preserve"> gas, </w:t>
      </w:r>
      <w:r w:rsidRPr="00E0129B">
        <w:rPr>
          <w:rFonts w:ascii="Times New Roman" w:eastAsia="等线" w:hAnsi="Times New Roman" w:cs="Times New Roman"/>
          <w:sz w:val="24"/>
          <w:szCs w:val="24"/>
        </w:rPr>
        <w:t>N</w:t>
      </w:r>
      <w:r w:rsidR="000B0F2C" w:rsidRPr="00E0129B">
        <w:rPr>
          <w:rFonts w:ascii="Times New Roman" w:eastAsia="等线" w:hAnsi="Times New Roman" w:cs="Times New Roman"/>
          <w:sz w:val="24"/>
          <w:szCs w:val="24"/>
          <w:vertAlign w:val="subscript"/>
        </w:rPr>
        <w:t>2</w:t>
      </w:r>
      <w:r w:rsidRPr="00E0129B">
        <w:rPr>
          <w:rFonts w:ascii="Times New Roman" w:eastAsia="等线" w:hAnsi="Times New Roman" w:cs="Times New Roman"/>
          <w:sz w:val="24"/>
          <w:szCs w:val="24"/>
        </w:rPr>
        <w:t xml:space="preserve"> gas, F</w:t>
      </w:r>
      <w:r w:rsidRPr="00E0129B">
        <w:rPr>
          <w:rFonts w:ascii="Times New Roman" w:eastAsia="等线" w:hAnsi="Times New Roman" w:cs="Times New Roman"/>
          <w:sz w:val="24"/>
          <w:szCs w:val="24"/>
          <w:vertAlign w:val="subscript"/>
        </w:rPr>
        <w:t>2</w:t>
      </w:r>
      <w:r w:rsidRPr="00E0129B">
        <w:rPr>
          <w:rFonts w:ascii="Times New Roman" w:eastAsia="等线" w:hAnsi="Times New Roman" w:cs="Times New Roman"/>
          <w:sz w:val="24"/>
          <w:szCs w:val="24"/>
        </w:rPr>
        <w:t xml:space="preserve"> gas were </w:t>
      </w:r>
      <w:r w:rsidRPr="00E0129B">
        <w:rPr>
          <w:rFonts w:ascii="Times New Roman" w:hAnsi="Times New Roman" w:cs="Times New Roman"/>
          <w:sz w:val="24"/>
          <w:szCs w:val="24"/>
        </w:rPr>
        <w:t xml:space="preserve">purchased </w:t>
      </w:r>
      <w:r w:rsidRPr="00E0129B">
        <w:rPr>
          <w:rFonts w:ascii="Times New Roman" w:eastAsia="等线" w:hAnsi="Times New Roman" w:cs="Times New Roman"/>
          <w:sz w:val="24"/>
          <w:szCs w:val="24"/>
        </w:rPr>
        <w:t xml:space="preserve">from Vista Technology Co., </w:t>
      </w:r>
      <w:r w:rsidRPr="00E0129B">
        <w:rPr>
          <w:rFonts w:ascii="Times New Roman" w:hAnsi="Times New Roman" w:cs="Times New Roman"/>
          <w:sz w:val="24"/>
          <w:szCs w:val="24"/>
        </w:rPr>
        <w:t>Ltd</w:t>
      </w:r>
      <w:r w:rsidRPr="00E0129B">
        <w:rPr>
          <w:rFonts w:ascii="Times New Roman" w:eastAsia="等线" w:hAnsi="Times New Roman" w:cs="Times New Roman"/>
          <w:sz w:val="24"/>
          <w:szCs w:val="24"/>
        </w:rPr>
        <w:t>. (Tianjin, China).</w:t>
      </w:r>
      <w:r w:rsidR="000B0F2C" w:rsidRPr="00E0129B">
        <w:rPr>
          <w:rFonts w:ascii="Times New Roman" w:eastAsia="等线" w:hAnsi="Times New Roman" w:cs="Times New Roman"/>
          <w:sz w:val="24"/>
          <w:szCs w:val="24"/>
        </w:rPr>
        <w:t xml:space="preserve"> </w:t>
      </w:r>
      <w:r w:rsidRPr="00E0129B">
        <w:rPr>
          <w:rFonts w:ascii="Times New Roman" w:hAnsi="Times New Roman" w:cs="Times New Roman"/>
          <w:sz w:val="24"/>
          <w:szCs w:val="24"/>
        </w:rPr>
        <w:t>N-</w:t>
      </w:r>
      <w:proofErr w:type="spellStart"/>
      <w:r w:rsidRPr="00E0129B">
        <w:rPr>
          <w:rFonts w:ascii="Times New Roman" w:hAnsi="Times New Roman" w:cs="Times New Roman"/>
          <w:sz w:val="24"/>
          <w:szCs w:val="24"/>
        </w:rPr>
        <w:t>methylpyrrolidone</w:t>
      </w:r>
      <w:proofErr w:type="spellEnd"/>
      <w:r w:rsidRPr="00E0129B">
        <w:rPr>
          <w:rFonts w:ascii="Times New Roman" w:hAnsi="Times New Roman" w:cs="Times New Roman" w:hint="eastAsia"/>
          <w:sz w:val="24"/>
          <w:szCs w:val="24"/>
        </w:rPr>
        <w:t>,</w:t>
      </w:r>
      <w:r w:rsidRPr="00E0129B">
        <w:rPr>
          <w:rFonts w:ascii="Times New Roman" w:hAnsi="Times New Roman" w:cs="Times New Roman"/>
          <w:sz w:val="24"/>
          <w:szCs w:val="24"/>
        </w:rPr>
        <w:t xml:space="preserve"> lithium electrode</w:t>
      </w:r>
      <w:r w:rsidRPr="00E0129B">
        <w:rPr>
          <w:rFonts w:ascii="Times New Roman" w:hAnsi="Times New Roman" w:cs="Times New Roman" w:hint="eastAsia"/>
          <w:sz w:val="24"/>
          <w:szCs w:val="24"/>
        </w:rPr>
        <w:t>,</w:t>
      </w:r>
      <w:r w:rsidRPr="00E0129B">
        <w:rPr>
          <w:rFonts w:ascii="Times New Roman" w:hAnsi="Times New Roman" w:cs="Times New Roman"/>
          <w:sz w:val="24"/>
          <w:szCs w:val="24"/>
        </w:rPr>
        <w:t xml:space="preserve"> LFP</w:t>
      </w:r>
      <w:r w:rsidRPr="00E0129B">
        <w:rPr>
          <w:rFonts w:ascii="Times New Roman" w:hAnsi="Times New Roman" w:cs="Times New Roman" w:hint="eastAsia"/>
          <w:sz w:val="24"/>
          <w:szCs w:val="24"/>
        </w:rPr>
        <w:t>,</w:t>
      </w:r>
      <w:r w:rsidRPr="00E0129B">
        <w:rPr>
          <w:rFonts w:ascii="Times New Roman" w:hAnsi="Times New Roman" w:cs="Times New Roman"/>
          <w:sz w:val="24"/>
          <w:szCs w:val="24"/>
        </w:rPr>
        <w:t xml:space="preserve"> NCM811</w:t>
      </w:r>
      <w:r w:rsidR="000B0F2C" w:rsidRPr="00E0129B">
        <w:rPr>
          <w:rFonts w:ascii="Times New Roman" w:hAnsi="Times New Roman" w:cs="Times New Roman"/>
          <w:sz w:val="24"/>
          <w:szCs w:val="24"/>
        </w:rPr>
        <w:t>, LiNO</w:t>
      </w:r>
      <w:r w:rsidR="000B0F2C" w:rsidRPr="00E0129B">
        <w:rPr>
          <w:rFonts w:ascii="Times New Roman" w:hAnsi="Times New Roman" w:cs="Times New Roman"/>
          <w:sz w:val="24"/>
          <w:szCs w:val="24"/>
          <w:vertAlign w:val="subscript"/>
        </w:rPr>
        <w:t>3</w:t>
      </w:r>
      <w:r w:rsidR="000B0F2C" w:rsidRPr="00E0129B">
        <w:rPr>
          <w:rFonts w:ascii="Times New Roman" w:hAnsi="Times New Roman" w:cs="Times New Roman"/>
          <w:sz w:val="24"/>
          <w:szCs w:val="24"/>
        </w:rPr>
        <w:t xml:space="preserve"> was purchased from</w:t>
      </w:r>
      <w:r w:rsidRPr="00E0129B">
        <w:rPr>
          <w:rFonts w:ascii="Times New Roman" w:hAnsi="Times New Roman" w:cs="Times New Roman"/>
          <w:sz w:val="24"/>
          <w:szCs w:val="24"/>
        </w:rPr>
        <w:t xml:space="preserve"> </w:t>
      </w:r>
      <w:r w:rsidR="000B0F2C" w:rsidRPr="00E0129B">
        <w:rPr>
          <w:rFonts w:ascii="Times New Roman" w:hAnsi="Times New Roman" w:cs="Times New Roman"/>
          <w:sz w:val="24"/>
          <w:szCs w:val="24"/>
        </w:rPr>
        <w:t>Kelud Chemical Technology Co., LTD. (Shanghai, China).</w:t>
      </w:r>
      <w:r w:rsidR="000B0F2C" w:rsidRPr="00E0129B">
        <w:rPr>
          <w:rFonts w:ascii="Times New Roman" w:hAnsi="Times New Roman" w:cs="Times New Roman" w:hint="eastAsia"/>
          <w:sz w:val="24"/>
          <w:szCs w:val="24"/>
        </w:rPr>
        <w:t xml:space="preserve"> </w:t>
      </w:r>
      <w:r w:rsidR="000B0F2C" w:rsidRPr="00E0129B">
        <w:rPr>
          <w:rFonts w:ascii="Times New Roman" w:hAnsi="Times New Roman" w:cs="Times New Roman"/>
          <w:sz w:val="24"/>
          <w:szCs w:val="24"/>
        </w:rPr>
        <w:t xml:space="preserve">Fluorinated graphite was purchased from Zhongshan Photoelectric Materials Co. Ltd (Shandong, China). </w:t>
      </w:r>
      <w:r w:rsidRPr="00E0129B">
        <w:rPr>
          <w:rFonts w:ascii="Times New Roman" w:eastAsia="等线" w:hAnsi="Times New Roman" w:cs="Times New Roman"/>
          <w:sz w:val="24"/>
          <w:szCs w:val="24"/>
        </w:rPr>
        <w:t>Unless otherwise noted, all reagents and solvents were obtained from commercial sources and used directly without further purification.</w:t>
      </w:r>
    </w:p>
    <w:p w14:paraId="5FABC24C" w14:textId="3601998B" w:rsidR="00EA4719" w:rsidRPr="00E0129B" w:rsidRDefault="00EA4719" w:rsidP="003D4ED5">
      <w:pPr>
        <w:spacing w:line="360" w:lineRule="auto"/>
        <w:rPr>
          <w:rFonts w:ascii="Times New Roman" w:eastAsia="Yu Mincho" w:hAnsi="Times New Roman" w:cs="Times New Roman"/>
          <w:b/>
          <w:bCs/>
          <w:i/>
          <w:iCs/>
          <w:sz w:val="24"/>
          <w:szCs w:val="24"/>
        </w:rPr>
      </w:pPr>
      <w:r w:rsidRPr="00E0129B">
        <w:rPr>
          <w:rFonts w:ascii="Times New Roman" w:hAnsi="Times New Roman" w:cs="Times New Roman"/>
          <w:b/>
          <w:bCs/>
          <w:i/>
          <w:iCs/>
          <w:sz w:val="24"/>
          <w:szCs w:val="24"/>
        </w:rPr>
        <w:t>1.2</w:t>
      </w:r>
      <w:r w:rsidRPr="00E0129B">
        <w:rPr>
          <w:rFonts w:ascii="Times New Roman" w:eastAsia="Yu Mincho" w:hAnsi="Times New Roman" w:cs="Times New Roman"/>
          <w:b/>
          <w:bCs/>
          <w:i/>
          <w:iCs/>
          <w:sz w:val="24"/>
          <w:szCs w:val="24"/>
        </w:rPr>
        <w:t xml:space="preserve"> </w:t>
      </w:r>
      <w:r w:rsidR="00756FA7" w:rsidRPr="00E0129B">
        <w:rPr>
          <w:rFonts w:ascii="Times New Roman" w:eastAsia="Yu Mincho" w:hAnsi="Times New Roman" w:cs="Times New Roman"/>
          <w:b/>
          <w:bCs/>
          <w:i/>
          <w:iCs/>
          <w:sz w:val="24"/>
          <w:szCs w:val="24"/>
        </w:rPr>
        <w:t>Preparation of fluorinated quasi-two-dimensional organometallic frame microporous carbon</w:t>
      </w:r>
    </w:p>
    <w:p w14:paraId="5B49D68B" w14:textId="70DDE810" w:rsidR="00EA4719" w:rsidRPr="00E0129B" w:rsidRDefault="00EA4719"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000B0F2C" w:rsidRPr="00E0129B">
        <w:rPr>
          <w:rFonts w:ascii="Times New Roman" w:hAnsi="Times New Roman" w:cs="Times New Roman"/>
          <w:i/>
          <w:iCs/>
          <w:sz w:val="24"/>
          <w:szCs w:val="24"/>
        </w:rPr>
        <w:t>ZIF-8</w:t>
      </w:r>
      <w:r w:rsidRPr="00E0129B">
        <w:rPr>
          <w:rFonts w:ascii="Times New Roman" w:eastAsia="Times New Roman,Italic" w:hAnsi="Times New Roman" w:cs="Times New Roman"/>
          <w:i/>
          <w:iCs/>
          <w:sz w:val="24"/>
          <w:szCs w:val="24"/>
        </w:rPr>
        <w:t>:</w:t>
      </w:r>
      <w:r w:rsidRPr="00E0129B">
        <w:rPr>
          <w:rFonts w:ascii="Times New Roman" w:hAnsi="Times New Roman" w:cs="Times New Roman"/>
          <w:sz w:val="24"/>
          <w:szCs w:val="24"/>
        </w:rPr>
        <w:t xml:space="preserve"> </w:t>
      </w:r>
      <w:r w:rsidR="000B0F2C" w:rsidRPr="00E0129B">
        <w:rPr>
          <w:rFonts w:ascii="Times New Roman" w:hAnsi="Times New Roman" w:cs="Times New Roman"/>
          <w:sz w:val="24"/>
          <w:szCs w:val="24"/>
        </w:rPr>
        <w:t xml:space="preserve">1.50 g </w:t>
      </w:r>
      <w:proofErr w:type="gramStart"/>
      <w:r w:rsidR="000B0F2C" w:rsidRPr="00E0129B">
        <w:rPr>
          <w:rFonts w:ascii="Times New Roman" w:hAnsi="Times New Roman" w:cs="Times New Roman"/>
          <w:sz w:val="24"/>
          <w:szCs w:val="24"/>
        </w:rPr>
        <w:t>Zn(</w:t>
      </w:r>
      <w:proofErr w:type="gramEnd"/>
      <w:r w:rsidR="000B0F2C" w:rsidRPr="00E0129B">
        <w:rPr>
          <w:rFonts w:ascii="Times New Roman" w:hAnsi="Times New Roman" w:cs="Times New Roman"/>
          <w:sz w:val="24"/>
          <w:szCs w:val="24"/>
        </w:rPr>
        <w:t>CH</w:t>
      </w:r>
      <w:r w:rsidR="000B0F2C" w:rsidRPr="00E0129B">
        <w:rPr>
          <w:rFonts w:ascii="Times New Roman" w:hAnsi="Times New Roman" w:cs="Times New Roman"/>
          <w:sz w:val="24"/>
          <w:szCs w:val="24"/>
          <w:vertAlign w:val="subscript"/>
        </w:rPr>
        <w:t>3</w:t>
      </w:r>
      <w:r w:rsidR="000B0F2C" w:rsidRPr="00E0129B">
        <w:rPr>
          <w:rFonts w:ascii="Times New Roman" w:hAnsi="Times New Roman" w:cs="Times New Roman"/>
          <w:sz w:val="24"/>
          <w:szCs w:val="24"/>
        </w:rPr>
        <w:t>COO)</w:t>
      </w:r>
      <w:r w:rsidR="000B0F2C" w:rsidRPr="00E0129B">
        <w:rPr>
          <w:rFonts w:ascii="Times New Roman" w:hAnsi="Times New Roman" w:cs="Times New Roman"/>
          <w:sz w:val="24"/>
          <w:szCs w:val="24"/>
          <w:vertAlign w:val="subscript"/>
        </w:rPr>
        <w:t>2</w:t>
      </w:r>
      <w:r w:rsidR="000B0F2C" w:rsidRPr="00E0129B">
        <w:rPr>
          <w:rFonts w:ascii="Times New Roman" w:hAnsi="Times New Roman" w:cs="Times New Roman"/>
          <w:sz w:val="24"/>
          <w:szCs w:val="24"/>
        </w:rPr>
        <w:t>·2H</w:t>
      </w:r>
      <w:r w:rsidR="000B0F2C" w:rsidRPr="00E0129B">
        <w:rPr>
          <w:rFonts w:ascii="Times New Roman" w:hAnsi="Times New Roman" w:cs="Times New Roman"/>
          <w:sz w:val="24"/>
          <w:szCs w:val="24"/>
          <w:vertAlign w:val="subscript"/>
        </w:rPr>
        <w:t>2</w:t>
      </w:r>
      <w:r w:rsidR="000B0F2C" w:rsidRPr="00E0129B">
        <w:rPr>
          <w:rFonts w:ascii="Times New Roman" w:hAnsi="Times New Roman" w:cs="Times New Roman"/>
          <w:sz w:val="24"/>
          <w:szCs w:val="24"/>
        </w:rPr>
        <w:t>O was dissolved in 25 mL of deionized water and slowly added to 25 mL of deionized water containing 5.60 g 2-methylimidazole, stirred for 2 min, left at room temperature for 4 h, centrifuged and collected samples, washed the product with water several times, and ZIF-8 crystals were obtained after drying.</w:t>
      </w:r>
    </w:p>
    <w:p w14:paraId="2EDFCD85" w14:textId="6A7FAE2F" w:rsidR="000B0F2C" w:rsidRPr="00E0129B" w:rsidRDefault="000B0F2C"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ZIF-67</w:t>
      </w:r>
      <w:r w:rsidRPr="00E0129B">
        <w:rPr>
          <w:rFonts w:ascii="Times New Roman" w:eastAsia="Times New Roman,Italic" w:hAnsi="Times New Roman" w:cs="Times New Roman"/>
          <w:i/>
          <w:iCs/>
          <w:sz w:val="24"/>
          <w:szCs w:val="24"/>
        </w:rPr>
        <w:t>:</w:t>
      </w:r>
      <w:r w:rsidRPr="00E0129B">
        <w:rPr>
          <w:rFonts w:ascii="Times New Roman" w:hAnsi="Times New Roman" w:cs="Times New Roman"/>
          <w:sz w:val="24"/>
          <w:szCs w:val="24"/>
        </w:rPr>
        <w:t xml:space="preserve"> 1.70 g </w:t>
      </w:r>
      <w:proofErr w:type="gramStart"/>
      <w:r w:rsidRPr="00E0129B">
        <w:rPr>
          <w:rFonts w:ascii="Times New Roman" w:hAnsi="Times New Roman" w:cs="Times New Roman"/>
          <w:sz w:val="24"/>
          <w:szCs w:val="24"/>
        </w:rPr>
        <w:t>Co(</w:t>
      </w:r>
      <w:proofErr w:type="gramEnd"/>
      <w:r w:rsidRPr="00E0129B">
        <w:rPr>
          <w:rFonts w:ascii="Times New Roman" w:hAnsi="Times New Roman" w:cs="Times New Roman"/>
          <w:sz w:val="24"/>
          <w:szCs w:val="24"/>
        </w:rPr>
        <w:t>CH</w:t>
      </w:r>
      <w:r w:rsidRPr="00E0129B">
        <w:rPr>
          <w:rFonts w:ascii="Times New Roman" w:hAnsi="Times New Roman" w:cs="Times New Roman"/>
          <w:sz w:val="24"/>
          <w:szCs w:val="24"/>
          <w:vertAlign w:val="subscript"/>
        </w:rPr>
        <w:t>3</w:t>
      </w:r>
      <w:r w:rsidRPr="00E0129B">
        <w:rPr>
          <w:rFonts w:ascii="Times New Roman" w:hAnsi="Times New Roman" w:cs="Times New Roman"/>
          <w:sz w:val="24"/>
          <w:szCs w:val="24"/>
        </w:rPr>
        <w:t>COO)</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·4H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O was dissolved in 25 mL of deionized water and slowly added to 25 mL of deionized water containing 5.60 g 2-methylimidazole, stirred for 2 min, left at room temperature for 4 h, centrifuged and collected samples, washed the product with water several times, and ZIF-67 crystals were obtained after drying.</w:t>
      </w:r>
    </w:p>
    <w:p w14:paraId="69126C3B" w14:textId="54C4DE69" w:rsidR="000B0F2C" w:rsidRPr="00E0129B" w:rsidRDefault="000B0F2C"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UIO-66</w:t>
      </w:r>
      <w:r w:rsidRPr="00E0129B">
        <w:rPr>
          <w:rFonts w:ascii="Times New Roman" w:eastAsia="Times New Roman,Italic" w:hAnsi="Times New Roman" w:cs="Times New Roman"/>
          <w:i/>
          <w:iCs/>
          <w:sz w:val="24"/>
          <w:szCs w:val="24"/>
        </w:rPr>
        <w:t>:</w:t>
      </w:r>
      <w:r w:rsidRPr="00E0129B">
        <w:rPr>
          <w:rFonts w:ascii="Times New Roman" w:hAnsi="Times New Roman" w:cs="Times New Roman"/>
          <w:sz w:val="24"/>
          <w:szCs w:val="24"/>
        </w:rPr>
        <w:t xml:space="preserve"> 0.31 g ZrCl</w:t>
      </w:r>
      <w:r w:rsidRPr="00E0129B">
        <w:rPr>
          <w:rFonts w:ascii="Times New Roman" w:hAnsi="Times New Roman" w:cs="Times New Roman"/>
          <w:sz w:val="24"/>
          <w:szCs w:val="24"/>
          <w:vertAlign w:val="subscript"/>
        </w:rPr>
        <w:t>4</w:t>
      </w:r>
      <w:r w:rsidRPr="00E0129B">
        <w:rPr>
          <w:rFonts w:ascii="Times New Roman" w:hAnsi="Times New Roman" w:cs="Times New Roman"/>
          <w:sz w:val="24"/>
          <w:szCs w:val="24"/>
        </w:rPr>
        <w:t xml:space="preserve"> and 0.23 g terephthalic acid were dissolved in 70 mL DMF successively, stirred for 2 min, sealed in Teflon hydrothermal synthesis reactor (capacity: 100 mL) at 120 ℃ for 24 h, cooled to room temperature, centrifuged and collected samples. After washing the product with </w:t>
      </w:r>
      <w:proofErr w:type="spellStart"/>
      <w:r w:rsidRPr="00E0129B">
        <w:rPr>
          <w:rFonts w:ascii="Times New Roman" w:hAnsi="Times New Roman" w:cs="Times New Roman"/>
          <w:sz w:val="24"/>
          <w:szCs w:val="24"/>
        </w:rPr>
        <w:t>with</w:t>
      </w:r>
      <w:proofErr w:type="spellEnd"/>
      <w:r w:rsidRPr="00E0129B">
        <w:rPr>
          <w:rFonts w:ascii="Times New Roman" w:hAnsi="Times New Roman" w:cs="Times New Roman"/>
          <w:sz w:val="24"/>
          <w:szCs w:val="24"/>
        </w:rPr>
        <w:t xml:space="preserve"> water, DMF and ethanol for several times, UIO-66 crystals were obtained after drying.</w:t>
      </w:r>
    </w:p>
    <w:p w14:paraId="1F953551" w14:textId="3EE65655" w:rsidR="000B0F2C" w:rsidRPr="00E0129B" w:rsidRDefault="000B0F2C"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Ni-MOF:</w:t>
      </w:r>
      <w:r w:rsidRPr="00E0129B">
        <w:rPr>
          <w:rFonts w:ascii="Times New Roman" w:hAnsi="Times New Roman" w:cs="Times New Roman"/>
          <w:sz w:val="24"/>
          <w:szCs w:val="24"/>
        </w:rPr>
        <w:t xml:space="preserve"> 1.56 g 4,4 '-bipyridine and 2.62 g NiSO</w:t>
      </w:r>
      <w:r w:rsidRPr="00E0129B">
        <w:rPr>
          <w:rFonts w:ascii="Times New Roman" w:hAnsi="Times New Roman" w:cs="Times New Roman"/>
          <w:sz w:val="24"/>
          <w:szCs w:val="24"/>
          <w:vertAlign w:val="subscript"/>
        </w:rPr>
        <w:t>4</w:t>
      </w:r>
      <w:r w:rsidRPr="00E0129B">
        <w:rPr>
          <w:rFonts w:ascii="Times New Roman" w:hAnsi="Times New Roman" w:cs="Times New Roman"/>
          <w:sz w:val="24"/>
          <w:szCs w:val="24"/>
        </w:rPr>
        <w:t>·6H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 xml:space="preserve">O were dissolved in 50 mL water, then 5 mL pyridine was dropped under stirring conditions, and 25 mL </w:t>
      </w:r>
      <w:r w:rsidRPr="00E0129B">
        <w:rPr>
          <w:rFonts w:ascii="Times New Roman" w:hAnsi="Times New Roman" w:cs="Times New Roman"/>
          <w:sz w:val="24"/>
          <w:szCs w:val="24"/>
        </w:rPr>
        <w:lastRenderedPageBreak/>
        <w:t>anhydrous ethanol was added. After the solution was continuously stirred for 5 min, it was sealed in a Teflon hydrothermal synthesis reactor (capacity: 100 mL) and reacted at 100 ℃ for 24 h. After cooling to room temperature, the green solid product was centrifuged to collect, washed with the product water and ethanol several times, and Ni-MOF crystals were collected after drying.</w:t>
      </w:r>
    </w:p>
    <w:p w14:paraId="5FE08C34" w14:textId="14727FC2" w:rsidR="000B0F2C" w:rsidRPr="00E0129B" w:rsidRDefault="000B0F2C" w:rsidP="003D4ED5">
      <w:pPr>
        <w:spacing w:line="360" w:lineRule="auto"/>
        <w:ind w:firstLineChars="100" w:firstLine="240"/>
        <w:rPr>
          <w:rFonts w:ascii="Times New Roman" w:eastAsia="Times New Roman,Italic"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quasi-two-dimensional ZIF-8</w:t>
      </w:r>
      <w:r w:rsidR="00C84747" w:rsidRPr="00E0129B">
        <w:rPr>
          <w:rFonts w:ascii="Times New Roman" w:hAnsi="Times New Roman" w:cs="Times New Roman"/>
          <w:i/>
          <w:iCs/>
          <w:sz w:val="24"/>
          <w:szCs w:val="24"/>
        </w:rPr>
        <w:t xml:space="preserve"> </w:t>
      </w:r>
      <w:r w:rsidRPr="00E0129B">
        <w:rPr>
          <w:rFonts w:ascii="Times New Roman" w:hAnsi="Times New Roman" w:cs="Times New Roman"/>
          <w:i/>
          <w:iCs/>
          <w:sz w:val="24"/>
          <w:szCs w:val="24"/>
        </w:rPr>
        <w:t>(q2D-Z8):</w:t>
      </w:r>
      <w:r w:rsidRPr="00E0129B">
        <w:rPr>
          <w:rFonts w:ascii="Times New Roman" w:hAnsi="Times New Roman" w:cs="Times New Roman"/>
          <w:sz w:val="24"/>
          <w:szCs w:val="24"/>
        </w:rPr>
        <w:t xml:space="preserve"> </w:t>
      </w:r>
      <w:r w:rsidRPr="00E0129B">
        <w:rPr>
          <w:rFonts w:ascii="Times New Roman" w:eastAsia="Times New Roman,Italic" w:hAnsi="Times New Roman" w:cs="Times New Roman"/>
          <w:sz w:val="24"/>
          <w:szCs w:val="24"/>
        </w:rPr>
        <w:t>Taking the q2D-Z8 as an example, the prepared 500 mg ZIF-8 was dispersed into 50 mL deionized water, and then 10 mg ml</w:t>
      </w:r>
      <w:r w:rsidRPr="00E0129B">
        <w:rPr>
          <w:rFonts w:ascii="Times New Roman" w:eastAsia="Times New Roman,Italic" w:hAnsi="Times New Roman" w:cs="Times New Roman"/>
          <w:sz w:val="24"/>
          <w:szCs w:val="24"/>
          <w:vertAlign w:val="superscript"/>
        </w:rPr>
        <w:t>-1</w:t>
      </w:r>
      <w:r w:rsidRPr="00E0129B">
        <w:rPr>
          <w:rFonts w:ascii="Times New Roman" w:eastAsia="Times New Roman,Italic" w:hAnsi="Times New Roman" w:cs="Times New Roman"/>
          <w:sz w:val="24"/>
          <w:szCs w:val="24"/>
        </w:rPr>
        <w:t xml:space="preserve"> colloidal solution was obtained after ultrasonic treatment for 5 min. Transfer 20 mL colloidal solution into 50 mL beaker, then cover the mouth of the cup with plastic wrap to prevent boiling liquid nitrogen from splashing into the cup, and maintain the same pressure of beaker with atmospheric pressure by piercing the hole. Slowly immersed in liquid nitrogen for 5 minutes, after the water in the beaker condenses into ice, transfer the cup to the freeze-drying machine immediately, and freeze dry for 24 hours to allow the ice to fully sublimate. The condensation temperature was set at -70 ℃ and the pressure was about 5 </w:t>
      </w:r>
      <w:r w:rsidR="00C84747" w:rsidRPr="00E0129B">
        <w:rPr>
          <w:rFonts w:ascii="Times New Roman" w:eastAsia="Times New Roman,Italic" w:hAnsi="Times New Roman" w:cs="Times New Roman"/>
          <w:sz w:val="24"/>
          <w:szCs w:val="24"/>
        </w:rPr>
        <w:t>P</w:t>
      </w:r>
      <w:r w:rsidRPr="00E0129B">
        <w:rPr>
          <w:rFonts w:ascii="Times New Roman" w:eastAsia="Times New Roman,Italic" w:hAnsi="Times New Roman" w:cs="Times New Roman"/>
          <w:sz w:val="24"/>
          <w:szCs w:val="24"/>
        </w:rPr>
        <w:t>a. After lyophilization, the flake products were collected and labeled q2D-Z8.</w:t>
      </w:r>
    </w:p>
    <w:p w14:paraId="7C04B513" w14:textId="4C3BF426" w:rsidR="000B0F2C" w:rsidRPr="00E0129B" w:rsidRDefault="000B0F2C" w:rsidP="003D4ED5">
      <w:pPr>
        <w:spacing w:line="360" w:lineRule="auto"/>
        <w:ind w:firstLineChars="100" w:firstLine="240"/>
        <w:rPr>
          <w:rFonts w:ascii="Times New Roman" w:hAnsi="Times New Roman" w:cs="Times New Roman"/>
          <w:i/>
          <w:iCs/>
          <w:sz w:val="24"/>
          <w:szCs w:val="24"/>
        </w:rPr>
      </w:pPr>
      <w:r w:rsidRPr="00E0129B">
        <w:rPr>
          <w:rFonts w:ascii="Times New Roman" w:eastAsia="Times New Roman,Italic" w:hAnsi="Times New Roman" w:cs="Times New Roman"/>
          <w:i/>
          <w:iCs/>
          <w:sz w:val="24"/>
          <w:szCs w:val="24"/>
        </w:rPr>
        <w:t>Synthesis of</w:t>
      </w:r>
      <w:r w:rsidRPr="00E0129B">
        <w:rPr>
          <w:rFonts w:ascii="Times New Roman" w:hAnsi="Times New Roman" w:cs="Times New Roman"/>
          <w:i/>
          <w:iCs/>
          <w:sz w:val="24"/>
          <w:szCs w:val="24"/>
        </w:rPr>
        <w:t xml:space="preserve"> quasi-two-dimensional ZIF-67, UIO-66, Ni-MOF: </w:t>
      </w:r>
      <w:r w:rsidRPr="00E0129B">
        <w:rPr>
          <w:rFonts w:ascii="Times New Roman" w:hAnsi="Times New Roman" w:cs="Times New Roman"/>
          <w:sz w:val="24"/>
          <w:szCs w:val="24"/>
        </w:rPr>
        <w:t xml:space="preserve">The </w:t>
      </w:r>
      <w:r w:rsidRPr="00E0129B">
        <w:rPr>
          <w:rFonts w:ascii="Times New Roman" w:eastAsia="Times New Roman,Italic" w:hAnsi="Times New Roman" w:cs="Times New Roman"/>
          <w:sz w:val="24"/>
          <w:szCs w:val="24"/>
        </w:rPr>
        <w:t xml:space="preserve">synthesis </w:t>
      </w:r>
      <w:r w:rsidRPr="00E0129B">
        <w:rPr>
          <w:rFonts w:ascii="Times New Roman" w:hAnsi="Times New Roman" w:cs="Times New Roman"/>
          <w:sz w:val="24"/>
          <w:szCs w:val="24"/>
        </w:rPr>
        <w:t>of quasi-two-dimensional ZIF-67, UIO-66 and Ni-MOF was prepared by the same ice template method as q2D-Z8. The products were labeled q2D-Z67, q2D-U66, and q2D-NiMOF.</w:t>
      </w:r>
    </w:p>
    <w:p w14:paraId="18C619F9" w14:textId="7B25753C" w:rsidR="000B0F2C" w:rsidRPr="00E0129B" w:rsidRDefault="00987A5D"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q2D-cZ8</w:t>
      </w:r>
      <w:r w:rsidRPr="00E0129B">
        <w:rPr>
          <w:rFonts w:ascii="Times New Roman" w:hAnsi="Times New Roman" w:cs="Times New Roman" w:hint="eastAsia"/>
          <w:i/>
          <w:iCs/>
          <w:sz w:val="24"/>
          <w:szCs w:val="24"/>
        </w:rPr>
        <w:t>:</w:t>
      </w:r>
      <w:r w:rsidRPr="00E0129B">
        <w:rPr>
          <w:rFonts w:ascii="Times New Roman" w:hAnsi="Times New Roman" w:cs="Times New Roman"/>
          <w:i/>
          <w:iCs/>
          <w:sz w:val="24"/>
          <w:szCs w:val="24"/>
        </w:rPr>
        <w:t xml:space="preserve"> </w:t>
      </w:r>
      <w:r w:rsidRPr="00E0129B">
        <w:rPr>
          <w:rFonts w:ascii="Times New Roman" w:hAnsi="Times New Roman" w:cs="Times New Roman"/>
          <w:sz w:val="24"/>
          <w:szCs w:val="24"/>
        </w:rPr>
        <w:t>Taking the preparation of q2D-cZ8 as an example, t</w:t>
      </w:r>
      <w:r w:rsidRPr="00E0129B">
        <w:rPr>
          <w:rFonts w:ascii="Times New Roman" w:eastAsia="等线" w:hAnsi="Times New Roman" w:cs="Times New Roman"/>
          <w:sz w:val="24"/>
          <w:szCs w:val="24"/>
        </w:rPr>
        <w:t xml:space="preserve">he </w:t>
      </w:r>
      <w:r w:rsidRPr="00E0129B">
        <w:rPr>
          <w:rFonts w:ascii="Times New Roman" w:hAnsi="Times New Roman" w:cs="Times New Roman"/>
          <w:sz w:val="24"/>
          <w:szCs w:val="24"/>
        </w:rPr>
        <w:t>q2D-Z8 precursor was placed in a porcelain boat, then placed in a quartz tube. This tube was inserted into a tubular furnace in</w:t>
      </w:r>
      <w:r w:rsidRPr="00E0129B">
        <w:rPr>
          <w:rFonts w:ascii="Times New Roman" w:eastAsia="等线" w:hAnsi="Times New Roman" w:cs="Times New Roman"/>
          <w:sz w:val="24"/>
          <w:szCs w:val="24"/>
        </w:rPr>
        <w:t xml:space="preserve"> </w:t>
      </w:r>
      <w:proofErr w:type="spellStart"/>
      <w:r w:rsidRPr="00E0129B">
        <w:rPr>
          <w:rFonts w:ascii="Times New Roman" w:eastAsia="等线" w:hAnsi="Times New Roman" w:cs="Times New Roman"/>
          <w:sz w:val="24"/>
          <w:szCs w:val="24"/>
        </w:rPr>
        <w:t>Ar</w:t>
      </w:r>
      <w:proofErr w:type="spellEnd"/>
      <w:r w:rsidRPr="00E0129B">
        <w:rPr>
          <w:rFonts w:ascii="Times New Roman" w:eastAsia="等线" w:hAnsi="Times New Roman" w:cs="Times New Roman"/>
          <w:sz w:val="24"/>
          <w:szCs w:val="24"/>
        </w:rPr>
        <w:t xml:space="preserve"> atmosphere (flow rate of 300 </w:t>
      </w:r>
      <w:proofErr w:type="spellStart"/>
      <w:r w:rsidRPr="00E0129B">
        <w:rPr>
          <w:rFonts w:ascii="Times New Roman" w:eastAsia="等线" w:hAnsi="Times New Roman" w:cs="Times New Roman"/>
          <w:sz w:val="24"/>
          <w:szCs w:val="24"/>
        </w:rPr>
        <w:t>sccm</w:t>
      </w:r>
      <w:proofErr w:type="spellEnd"/>
      <w:r w:rsidRPr="00E0129B">
        <w:rPr>
          <w:rFonts w:ascii="Times New Roman" w:eastAsia="等线" w:hAnsi="Times New Roman" w:cs="Times New Roman"/>
          <w:sz w:val="24"/>
          <w:szCs w:val="24"/>
        </w:rPr>
        <w:t xml:space="preserve">), heated to 600 °C at a rate of 5 </w:t>
      </w:r>
      <w:r w:rsidRPr="00E0129B">
        <w:rPr>
          <w:rFonts w:ascii="Times New Roman" w:hAnsi="Times New Roman" w:cs="Times New Roman"/>
          <w:sz w:val="24"/>
          <w:szCs w:val="24"/>
        </w:rPr>
        <w:t>°C min</w:t>
      </w:r>
      <w:r w:rsidRPr="00E0129B">
        <w:rPr>
          <w:rFonts w:ascii="Times New Roman" w:hAnsi="Times New Roman" w:cs="Times New Roman"/>
          <w:sz w:val="24"/>
          <w:szCs w:val="24"/>
          <w:vertAlign w:val="superscript"/>
        </w:rPr>
        <w:t>-1</w:t>
      </w:r>
      <w:r w:rsidRPr="00E0129B">
        <w:rPr>
          <w:rFonts w:ascii="Times New Roman" w:hAnsi="Times New Roman" w:cs="Times New Roman"/>
          <w:sz w:val="24"/>
          <w:szCs w:val="24"/>
        </w:rPr>
        <w:t>, maintained at a constant temperature of 600 °C for 120 min, and cooled naturally to room temperature. q2D-Z67, q2D-U66 and q2D-NiMOF were used as the precursor in the preparation process of q2D-cZ67, q2D-cU66 and q2D-cNiMOF, respectively. The carbonization temperature, carbonization time and heating rate were the same as that of q2D-cZ8 sample.</w:t>
      </w:r>
    </w:p>
    <w:p w14:paraId="511825CB" w14:textId="46C97189" w:rsidR="00EA4719" w:rsidRPr="00E0129B" w:rsidRDefault="00EA4719"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Synthesis of F-</w:t>
      </w:r>
      <w:r w:rsidRPr="00E0129B">
        <w:rPr>
          <w:rFonts w:ascii="Times New Roman" w:hAnsi="Times New Roman" w:cs="Times New Roman"/>
          <w:i/>
          <w:iCs/>
          <w:sz w:val="24"/>
          <w:szCs w:val="24"/>
        </w:rPr>
        <w:t>HNG:</w:t>
      </w:r>
      <w:r w:rsidR="00987A5D" w:rsidRPr="00E0129B">
        <w:rPr>
          <w:rFonts w:ascii="Times New Roman" w:hAnsi="Times New Roman" w:cs="Times New Roman"/>
          <w:i/>
          <w:iCs/>
          <w:sz w:val="24"/>
          <w:szCs w:val="24"/>
        </w:rPr>
        <w:t xml:space="preserve"> </w:t>
      </w:r>
      <w:r w:rsidR="00987A5D" w:rsidRPr="00E0129B">
        <w:rPr>
          <w:rFonts w:ascii="Times New Roman" w:hAnsi="Times New Roman" w:cs="Times New Roman"/>
          <w:sz w:val="24"/>
          <w:szCs w:val="24"/>
        </w:rPr>
        <w:t>The fluorination equipment used is the same as the</w:t>
      </w:r>
      <w:r w:rsidR="00987A5D" w:rsidRPr="00E0129B">
        <w:rPr>
          <w:sz w:val="24"/>
          <w:szCs w:val="24"/>
        </w:rPr>
        <w:t xml:space="preserve"> </w:t>
      </w:r>
      <w:r w:rsidR="00987A5D" w:rsidRPr="00E0129B">
        <w:rPr>
          <w:rFonts w:ascii="Times New Roman" w:hAnsi="Times New Roman" w:cs="Times New Roman"/>
          <w:sz w:val="24"/>
          <w:szCs w:val="24"/>
        </w:rPr>
        <w:t>previously published article</w:t>
      </w:r>
      <w:r w:rsidR="00987A5D" w:rsidRPr="00951132">
        <w:rPr>
          <w:rFonts w:ascii="Times New Roman" w:hAnsi="Times New Roman" w:cs="Times New Roman"/>
          <w:sz w:val="24"/>
          <w:szCs w:val="24"/>
        </w:rPr>
        <w:t xml:space="preserve"> [1]</w:t>
      </w:r>
      <w:r w:rsidRPr="00E0129B">
        <w:rPr>
          <w:rFonts w:ascii="Times New Roman" w:hAnsi="Times New Roman" w:cs="Times New Roman"/>
          <w:sz w:val="24"/>
          <w:szCs w:val="24"/>
        </w:rPr>
        <w:t xml:space="preserve">. The fluorination of </w:t>
      </w:r>
      <w:r w:rsidR="00987A5D" w:rsidRPr="00E0129B">
        <w:rPr>
          <w:rFonts w:ascii="Times New Roman" w:hAnsi="Times New Roman" w:cs="Times New Roman"/>
          <w:sz w:val="24"/>
          <w:szCs w:val="24"/>
        </w:rPr>
        <w:t xml:space="preserve">q2D-cZ8 </w:t>
      </w:r>
      <w:r w:rsidRPr="00E0129B">
        <w:rPr>
          <w:rFonts w:ascii="Times New Roman" w:hAnsi="Times New Roman" w:cs="Times New Roman"/>
          <w:sz w:val="24"/>
          <w:szCs w:val="24"/>
        </w:rPr>
        <w:t xml:space="preserve">samples proceeded through a </w:t>
      </w:r>
      <w:r w:rsidRPr="00E0129B">
        <w:rPr>
          <w:rFonts w:ascii="Times New Roman" w:hAnsi="Times New Roman" w:cs="Times New Roman"/>
          <w:sz w:val="24"/>
          <w:szCs w:val="24"/>
        </w:rPr>
        <w:lastRenderedPageBreak/>
        <w:t>custom-made Monel reactor.</w:t>
      </w:r>
      <w:bookmarkStart w:id="3" w:name="OLE_LINK7"/>
      <w:r w:rsidRPr="00E0129B">
        <w:rPr>
          <w:rFonts w:ascii="Times New Roman" w:hAnsi="Times New Roman" w:cs="Times New Roman"/>
          <w:sz w:val="24"/>
          <w:szCs w:val="24"/>
        </w:rPr>
        <w:t xml:space="preserve"> Before using the equipment, to remove residual fluorine in the reactor and pipeline, nitrogen was employed to purge for 30 minutes. </w:t>
      </w:r>
      <w:bookmarkEnd w:id="3"/>
      <w:r w:rsidRPr="00E0129B">
        <w:rPr>
          <w:rFonts w:ascii="Times New Roman" w:hAnsi="Times New Roman" w:cs="Times New Roman"/>
          <w:sz w:val="24"/>
          <w:szCs w:val="24"/>
        </w:rPr>
        <w:t xml:space="preserve">After the purge, sealed HNG sample in the reactor, and pumped down to a near-vacuum state (0.04 Torr). Then the reactor was heated to </w:t>
      </w:r>
      <w:r w:rsidR="00987A5D" w:rsidRPr="00E0129B">
        <w:rPr>
          <w:rFonts w:ascii="Times New Roman" w:hAnsi="Times New Roman" w:cs="Times New Roman"/>
          <w:sz w:val="24"/>
          <w:szCs w:val="24"/>
        </w:rPr>
        <w:t xml:space="preserve">120 </w:t>
      </w:r>
      <w:r w:rsidRPr="00E0129B">
        <w:rPr>
          <w:rFonts w:ascii="Times New Roman" w:hAnsi="Times New Roman" w:cs="Times New Roman"/>
          <w:sz w:val="24"/>
          <w:szCs w:val="24"/>
        </w:rPr>
        <w:t xml:space="preserve">°C. When reaching the set temperature, the reactor was filled with </w:t>
      </w:r>
      <w:r w:rsidR="00987A5D" w:rsidRPr="00E0129B">
        <w:rPr>
          <w:rFonts w:ascii="Times New Roman" w:hAnsi="Times New Roman" w:cs="Times New Roman"/>
          <w:sz w:val="24"/>
          <w:szCs w:val="24"/>
        </w:rPr>
        <w:t>a mixture of F</w:t>
      </w:r>
      <w:r w:rsidR="00987A5D" w:rsidRPr="00E0129B">
        <w:rPr>
          <w:rFonts w:ascii="Times New Roman" w:hAnsi="Times New Roman" w:cs="Times New Roman"/>
          <w:sz w:val="24"/>
          <w:szCs w:val="24"/>
          <w:vertAlign w:val="subscript"/>
        </w:rPr>
        <w:t>2</w:t>
      </w:r>
      <w:r w:rsidR="00987A5D" w:rsidRPr="00E0129B">
        <w:rPr>
          <w:rFonts w:ascii="Times New Roman" w:hAnsi="Times New Roman" w:cs="Times New Roman"/>
          <w:sz w:val="24"/>
          <w:szCs w:val="24"/>
        </w:rPr>
        <w:t xml:space="preserve"> and N</w:t>
      </w:r>
      <w:r w:rsidR="00987A5D" w:rsidRPr="00E0129B">
        <w:rPr>
          <w:rFonts w:ascii="Times New Roman" w:hAnsi="Times New Roman" w:cs="Times New Roman"/>
          <w:sz w:val="24"/>
          <w:szCs w:val="24"/>
          <w:vertAlign w:val="subscript"/>
        </w:rPr>
        <w:t>2</w:t>
      </w:r>
      <w:r w:rsidR="00987A5D" w:rsidRPr="00E0129B">
        <w:rPr>
          <w:rFonts w:ascii="Times New Roman" w:hAnsi="Times New Roman" w:cs="Times New Roman"/>
          <w:sz w:val="24"/>
          <w:szCs w:val="24"/>
        </w:rPr>
        <w:t xml:space="preserve"> by volume ratio 1:4</w:t>
      </w:r>
      <w:r w:rsidRPr="00E0129B">
        <w:rPr>
          <w:rFonts w:ascii="Times New Roman" w:hAnsi="Times New Roman" w:cs="Times New Roman"/>
          <w:sz w:val="24"/>
          <w:szCs w:val="24"/>
        </w:rPr>
        <w:t xml:space="preserve"> gas to atmospheric pressure and the fluorination reaction lasted for </w:t>
      </w:r>
      <w:r w:rsidR="00987A5D" w:rsidRPr="00E0129B">
        <w:rPr>
          <w:rFonts w:ascii="Times New Roman" w:hAnsi="Times New Roman" w:cs="Times New Roman"/>
          <w:sz w:val="24"/>
          <w:szCs w:val="24"/>
        </w:rPr>
        <w:t>1</w:t>
      </w:r>
      <w:r w:rsidRPr="00E0129B">
        <w:rPr>
          <w:rFonts w:ascii="Times New Roman" w:hAnsi="Times New Roman" w:cs="Times New Roman"/>
          <w:sz w:val="24"/>
          <w:szCs w:val="24"/>
        </w:rPr>
        <w:t xml:space="preserve"> h. The fluorinated samples produced were labeled </w:t>
      </w:r>
      <w:r w:rsidR="00987A5D" w:rsidRPr="00E0129B">
        <w:rPr>
          <w:rFonts w:ascii="Times New Roman" w:hAnsi="Times New Roman" w:cs="Times New Roman"/>
          <w:sz w:val="24"/>
          <w:szCs w:val="24"/>
        </w:rPr>
        <w:t>q2D-FcZ8</w:t>
      </w:r>
      <w:r w:rsidRPr="00E0129B">
        <w:rPr>
          <w:rFonts w:ascii="Times New Roman" w:hAnsi="Times New Roman" w:cs="Times New Roman"/>
          <w:sz w:val="24"/>
          <w:szCs w:val="24"/>
        </w:rPr>
        <w:t>. At the end of the reaction, N</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 xml:space="preserve"> gas flow was filled into the reactor and pipeline to push out the fluorine gas, and the product was cooled in N</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 xml:space="preserve"> to the ambient temperature and removed from the reactor. The gas not involved in the reaction was discharged to the atmosphere through the first absorption tower containing Soda lime (</w:t>
      </w:r>
      <w:proofErr w:type="spellStart"/>
      <w:r w:rsidRPr="00E0129B">
        <w:rPr>
          <w:rFonts w:ascii="Times New Roman" w:hAnsi="Times New Roman" w:cs="Times New Roman"/>
          <w:sz w:val="24"/>
          <w:szCs w:val="24"/>
        </w:rPr>
        <w:t>CaO</w:t>
      </w:r>
      <w:proofErr w:type="spellEnd"/>
      <w:r w:rsidRPr="00E0129B">
        <w:rPr>
          <w:rFonts w:ascii="Times New Roman" w:hAnsi="Times New Roman" w:cs="Times New Roman"/>
          <w:sz w:val="24"/>
          <w:szCs w:val="24"/>
        </w:rPr>
        <w:t xml:space="preserve">, 75 </w:t>
      </w:r>
      <w:proofErr w:type="spellStart"/>
      <w:r w:rsidRPr="00E0129B">
        <w:rPr>
          <w:rFonts w:ascii="Times New Roman" w:hAnsi="Times New Roman" w:cs="Times New Roman"/>
          <w:sz w:val="24"/>
          <w:szCs w:val="24"/>
        </w:rPr>
        <w:t>wt</w:t>
      </w:r>
      <w:proofErr w:type="spellEnd"/>
      <w:r w:rsidRPr="00E0129B">
        <w:rPr>
          <w:rFonts w:ascii="Times New Roman" w:hAnsi="Times New Roman" w:cs="Times New Roman"/>
          <w:sz w:val="24"/>
          <w:szCs w:val="24"/>
        </w:rPr>
        <w:t xml:space="preserve">%, NaOH, 3 </w:t>
      </w:r>
      <w:proofErr w:type="spellStart"/>
      <w:r w:rsidRPr="00E0129B">
        <w:rPr>
          <w:rFonts w:ascii="Times New Roman" w:hAnsi="Times New Roman" w:cs="Times New Roman"/>
          <w:sz w:val="24"/>
          <w:szCs w:val="24"/>
        </w:rPr>
        <w:t>wt</w:t>
      </w:r>
      <w:proofErr w:type="spellEnd"/>
      <w:r w:rsidRPr="00E0129B">
        <w:rPr>
          <w:rFonts w:ascii="Times New Roman" w:hAnsi="Times New Roman" w:cs="Times New Roman"/>
          <w:sz w:val="24"/>
          <w:szCs w:val="24"/>
        </w:rPr>
        <w:t xml:space="preserve">%, KOH, 1 </w:t>
      </w:r>
      <w:proofErr w:type="spellStart"/>
      <w:r w:rsidRPr="00E0129B">
        <w:rPr>
          <w:rFonts w:ascii="Times New Roman" w:hAnsi="Times New Roman" w:cs="Times New Roman"/>
          <w:sz w:val="24"/>
          <w:szCs w:val="24"/>
        </w:rPr>
        <w:t>wt</w:t>
      </w:r>
      <w:proofErr w:type="spellEnd"/>
      <w:r w:rsidRPr="00E0129B">
        <w:rPr>
          <w:rFonts w:ascii="Times New Roman" w:hAnsi="Times New Roman" w:cs="Times New Roman"/>
          <w:sz w:val="24"/>
          <w:szCs w:val="24"/>
        </w:rPr>
        <w:t>%, 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 xml:space="preserve">O, 20 </w:t>
      </w:r>
      <w:proofErr w:type="spellStart"/>
      <w:r w:rsidRPr="00E0129B">
        <w:rPr>
          <w:rFonts w:ascii="Times New Roman" w:hAnsi="Times New Roman" w:cs="Times New Roman"/>
          <w:sz w:val="24"/>
          <w:szCs w:val="24"/>
        </w:rPr>
        <w:t>wt</w:t>
      </w:r>
      <w:proofErr w:type="spellEnd"/>
      <w:r w:rsidRPr="00E0129B">
        <w:rPr>
          <w:rFonts w:ascii="Times New Roman" w:hAnsi="Times New Roman" w:cs="Times New Roman"/>
          <w:sz w:val="24"/>
          <w:szCs w:val="24"/>
        </w:rPr>
        <w:t>%, Aladdin Reagent (China) Co., Ltd.) and the second absorption tower containing activated carbon (XFNANO Materials Tech Co., Ltd.).</w:t>
      </w:r>
      <w:r w:rsidR="00987A5D" w:rsidRPr="00E0129B">
        <w:rPr>
          <w:rFonts w:ascii="Times New Roman" w:hAnsi="Times New Roman" w:cs="Times New Roman"/>
          <w:sz w:val="24"/>
          <w:szCs w:val="24"/>
        </w:rPr>
        <w:t xml:space="preserve"> q2D-cZ67, q2D-cU66 and q2D-cNiMOF were used as carbon precursors in the preparation process of q2D-FcZ67, q2D-FcU66 and q2D-FcNiMOF, respectively, and the fluorination temperature and fluorination time were the same as that of q2D-FcZ8.</w:t>
      </w:r>
    </w:p>
    <w:p w14:paraId="04D418C6" w14:textId="037FED31" w:rsidR="00756FA7" w:rsidRPr="00E0129B" w:rsidRDefault="00756FA7" w:rsidP="003D4ED5">
      <w:pPr>
        <w:spacing w:line="360" w:lineRule="auto"/>
        <w:rPr>
          <w:rFonts w:ascii="Times New Roman" w:eastAsia="Yu Mincho" w:hAnsi="Times New Roman" w:cs="Times New Roman"/>
          <w:b/>
          <w:bCs/>
          <w:i/>
          <w:iCs/>
          <w:sz w:val="24"/>
          <w:szCs w:val="24"/>
        </w:rPr>
      </w:pPr>
      <w:r w:rsidRPr="00E0129B">
        <w:rPr>
          <w:rFonts w:ascii="Times New Roman" w:hAnsi="Times New Roman" w:cs="Times New Roman"/>
          <w:b/>
          <w:bCs/>
          <w:i/>
          <w:iCs/>
          <w:sz w:val="24"/>
          <w:szCs w:val="24"/>
        </w:rPr>
        <w:t>1.3</w:t>
      </w:r>
      <w:r w:rsidRPr="00E0129B">
        <w:rPr>
          <w:rFonts w:ascii="Times New Roman" w:eastAsia="Yu Mincho" w:hAnsi="Times New Roman" w:cs="Times New Roman"/>
          <w:b/>
          <w:bCs/>
          <w:i/>
          <w:iCs/>
          <w:sz w:val="24"/>
          <w:szCs w:val="24"/>
        </w:rPr>
        <w:t xml:space="preserve"> Electrode preparation and electrochemical measurements</w:t>
      </w:r>
    </w:p>
    <w:p w14:paraId="55DF3D17" w14:textId="383BD574" w:rsidR="00756FA7" w:rsidRPr="00E0129B" w:rsidRDefault="00756FA7"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q2D-FcZ8@Li anode:</w:t>
      </w:r>
      <w:r w:rsidRPr="00E0129B">
        <w:rPr>
          <w:i/>
          <w:iCs/>
          <w:sz w:val="24"/>
          <w:szCs w:val="24"/>
        </w:rPr>
        <w:t xml:space="preserve"> </w:t>
      </w:r>
      <w:r w:rsidRPr="00E0129B">
        <w:rPr>
          <w:rFonts w:ascii="Times New Roman" w:hAnsi="Times New Roman" w:cs="Times New Roman"/>
          <w:sz w:val="24"/>
          <w:szCs w:val="24"/>
        </w:rPr>
        <w:t xml:space="preserve">50 mg q2D-FcZ8 NPs were dispersed in 5 mL DME by </w:t>
      </w:r>
      <w:r w:rsidRPr="00E0129B">
        <w:rPr>
          <w:rFonts w:ascii="Times New Roman" w:eastAsia="Times New Roman,Italic" w:hAnsi="Times New Roman" w:cs="Times New Roman"/>
          <w:sz w:val="24"/>
          <w:szCs w:val="24"/>
        </w:rPr>
        <w:t>ultrasonic treatment for 5 min,</w:t>
      </w:r>
      <w:r w:rsidRPr="00E0129B">
        <w:rPr>
          <w:rFonts w:ascii="Times New Roman" w:hAnsi="Times New Roman" w:cs="Times New Roman"/>
          <w:sz w:val="24"/>
          <w:szCs w:val="24"/>
        </w:rPr>
        <w:t xml:space="preserve"> and stirred overnight to form a uniform suspension. Then, the suspension is uniformly dropped on the surface of the Li metal, and the double-layer ASEI is formed by the interaction of q2D-FcZ8 and Li on the hot plate at 120 ℃. The non-reactive q2D-FcZ8 is washed with DME after 12 h, and the DME is dried on the hot plate at 60 ℃ to obtain the q2D-FcZ8@Li anode.</w:t>
      </w:r>
    </w:p>
    <w:p w14:paraId="56EBD9A6" w14:textId="77777777" w:rsidR="00756FA7" w:rsidRPr="00E0129B" w:rsidRDefault="00756FA7" w:rsidP="003D4ED5">
      <w:pPr>
        <w:spacing w:line="360" w:lineRule="auto"/>
        <w:ind w:firstLineChars="100" w:firstLine="240"/>
        <w:rPr>
          <w:rFonts w:ascii="Times New Roman" w:hAnsi="Times New Roman" w:cs="Times New Roman"/>
          <w:i/>
          <w:iCs/>
          <w:sz w:val="24"/>
          <w:szCs w:val="24"/>
        </w:rPr>
      </w:pPr>
      <w:r w:rsidRPr="00E0129B">
        <w:rPr>
          <w:rFonts w:ascii="Times New Roman" w:eastAsia="Times New Roman,Italic" w:hAnsi="Times New Roman" w:cs="Times New Roman"/>
          <w:i/>
          <w:iCs/>
          <w:sz w:val="24"/>
          <w:szCs w:val="24"/>
        </w:rPr>
        <w:t xml:space="preserve">Synthesis of </w:t>
      </w:r>
      <w:r w:rsidRPr="00E0129B">
        <w:rPr>
          <w:rFonts w:ascii="Times New Roman" w:hAnsi="Times New Roman" w:cs="Times New Roman"/>
          <w:i/>
          <w:iCs/>
          <w:sz w:val="24"/>
          <w:szCs w:val="24"/>
        </w:rPr>
        <w:t>q2D-FcZ67@Li</w:t>
      </w:r>
      <w:r w:rsidRPr="00E0129B">
        <w:rPr>
          <w:rFonts w:ascii="Times New Roman" w:hAnsi="Times New Roman" w:cs="Times New Roman" w:hint="eastAsia"/>
          <w:i/>
          <w:iCs/>
          <w:sz w:val="24"/>
          <w:szCs w:val="24"/>
        </w:rPr>
        <w:t>,</w:t>
      </w:r>
      <w:r w:rsidRPr="00E0129B">
        <w:rPr>
          <w:rFonts w:ascii="Times New Roman" w:hAnsi="Times New Roman" w:cs="Times New Roman"/>
          <w:i/>
          <w:iCs/>
          <w:sz w:val="24"/>
          <w:szCs w:val="24"/>
        </w:rPr>
        <w:t xml:space="preserve"> q2D-FcU66@Li</w:t>
      </w:r>
      <w:r w:rsidRPr="00E0129B">
        <w:rPr>
          <w:rFonts w:ascii="Times New Roman" w:hAnsi="Times New Roman" w:cs="Times New Roman" w:hint="eastAsia"/>
          <w:i/>
          <w:iCs/>
          <w:sz w:val="24"/>
          <w:szCs w:val="24"/>
        </w:rPr>
        <w:t>,</w:t>
      </w:r>
      <w:r w:rsidRPr="00E0129B">
        <w:rPr>
          <w:rFonts w:ascii="Times New Roman" w:hAnsi="Times New Roman" w:cs="Times New Roman"/>
          <w:i/>
          <w:iCs/>
          <w:sz w:val="24"/>
          <w:szCs w:val="24"/>
        </w:rPr>
        <w:t xml:space="preserve"> q2D-FcNiMOF@Li</w:t>
      </w:r>
      <w:r w:rsidRPr="00E0129B">
        <w:rPr>
          <w:rFonts w:ascii="Times New Roman" w:hAnsi="Times New Roman" w:cs="Times New Roman" w:hint="eastAsia"/>
          <w:i/>
          <w:iCs/>
          <w:sz w:val="24"/>
          <w:szCs w:val="24"/>
        </w:rPr>
        <w:t>,</w:t>
      </w:r>
      <w:r w:rsidRPr="00E0129B">
        <w:rPr>
          <w:rFonts w:ascii="Times New Roman" w:hAnsi="Times New Roman" w:cs="Times New Roman"/>
          <w:i/>
          <w:iCs/>
          <w:sz w:val="24"/>
          <w:szCs w:val="24"/>
        </w:rPr>
        <w:t xml:space="preserve"> </w:t>
      </w:r>
      <w:proofErr w:type="spellStart"/>
      <w:r w:rsidRPr="00E0129B">
        <w:rPr>
          <w:rFonts w:ascii="Times New Roman" w:hAnsi="Times New Roman" w:cs="Times New Roman"/>
          <w:i/>
          <w:iCs/>
          <w:sz w:val="24"/>
          <w:szCs w:val="24"/>
        </w:rPr>
        <w:t>CFx@Li</w:t>
      </w:r>
      <w:proofErr w:type="spellEnd"/>
      <w:r w:rsidRPr="00E0129B">
        <w:rPr>
          <w:rFonts w:ascii="Times New Roman" w:hAnsi="Times New Roman" w:cs="Times New Roman"/>
          <w:i/>
          <w:iCs/>
          <w:sz w:val="24"/>
          <w:szCs w:val="24"/>
        </w:rPr>
        <w:t xml:space="preserve"> anode:</w:t>
      </w:r>
      <w:r w:rsidRPr="00E0129B">
        <w:rPr>
          <w:sz w:val="24"/>
          <w:szCs w:val="24"/>
        </w:rPr>
        <w:t xml:space="preserve"> </w:t>
      </w:r>
      <w:r w:rsidRPr="00E0129B">
        <w:rPr>
          <w:rFonts w:ascii="Times New Roman" w:hAnsi="Times New Roman" w:cs="Times New Roman"/>
          <w:sz w:val="24"/>
          <w:szCs w:val="24"/>
        </w:rPr>
        <w:t xml:space="preserve">The preparation process of q2D-FcZ67@Li, q2D-FcU66@Li, q2D-FcNiMOF@Li and </w:t>
      </w:r>
      <w:proofErr w:type="spellStart"/>
      <w:r w:rsidRPr="00E0129B">
        <w:rPr>
          <w:rFonts w:ascii="Times New Roman" w:hAnsi="Times New Roman" w:cs="Times New Roman"/>
          <w:sz w:val="24"/>
          <w:szCs w:val="24"/>
        </w:rPr>
        <w:t>CF</w:t>
      </w:r>
      <w:r w:rsidRPr="00E0129B">
        <w:rPr>
          <w:rFonts w:ascii="Times New Roman" w:hAnsi="Times New Roman" w:cs="Times New Roman"/>
          <w:i/>
          <w:iCs/>
          <w:sz w:val="24"/>
          <w:szCs w:val="24"/>
          <w:vertAlign w:val="subscript"/>
        </w:rPr>
        <w:t>x</w:t>
      </w:r>
      <w:r w:rsidRPr="00E0129B">
        <w:rPr>
          <w:rFonts w:ascii="Times New Roman" w:hAnsi="Times New Roman" w:cs="Times New Roman"/>
          <w:sz w:val="24"/>
          <w:szCs w:val="24"/>
        </w:rPr>
        <w:t>@Li</w:t>
      </w:r>
      <w:proofErr w:type="spellEnd"/>
      <w:r w:rsidRPr="00E0129B">
        <w:rPr>
          <w:rFonts w:ascii="Times New Roman" w:hAnsi="Times New Roman" w:cs="Times New Roman"/>
          <w:sz w:val="24"/>
          <w:szCs w:val="24"/>
        </w:rPr>
        <w:t xml:space="preserve"> anode is the same as q2D-FcZ8@Li, while the dispersions used are q2D-cZ67, q2D-cU66, q2D-cNiMOF and fluorinated graphite., respectively.</w:t>
      </w:r>
    </w:p>
    <w:p w14:paraId="755EF5CB" w14:textId="62C65B81" w:rsidR="00756FA7" w:rsidRPr="00E0129B" w:rsidRDefault="00756FA7" w:rsidP="003D4ED5">
      <w:pPr>
        <w:spacing w:line="360" w:lineRule="auto"/>
        <w:ind w:firstLineChars="100" w:firstLine="240"/>
        <w:rPr>
          <w:rFonts w:ascii="Times New Roman" w:hAnsi="Times New Roman" w:cs="Times New Roman"/>
          <w:sz w:val="24"/>
          <w:szCs w:val="24"/>
        </w:rPr>
      </w:pPr>
      <w:r w:rsidRPr="00E0129B">
        <w:rPr>
          <w:rFonts w:ascii="Times New Roman" w:eastAsia="Times New Roman,Italic" w:hAnsi="Times New Roman" w:cs="Times New Roman"/>
          <w:i/>
          <w:iCs/>
          <w:sz w:val="24"/>
          <w:szCs w:val="24"/>
        </w:rPr>
        <w:t xml:space="preserve">Cells assembly and constant current test: </w:t>
      </w:r>
      <w:r w:rsidRPr="00E0129B">
        <w:rPr>
          <w:rFonts w:ascii="Times New Roman" w:hAnsi="Times New Roman" w:cs="Times New Roman"/>
          <w:sz w:val="24"/>
          <w:szCs w:val="24"/>
        </w:rPr>
        <w:t xml:space="preserve">All the cells assembly takes place in an </w:t>
      </w:r>
      <w:proofErr w:type="spellStart"/>
      <w:r w:rsidRPr="00E0129B">
        <w:rPr>
          <w:rFonts w:ascii="Times New Roman" w:hAnsi="Times New Roman" w:cs="Times New Roman"/>
          <w:sz w:val="24"/>
          <w:szCs w:val="24"/>
        </w:rPr>
        <w:t>Ar</w:t>
      </w:r>
      <w:proofErr w:type="spellEnd"/>
      <w:r w:rsidRPr="00E0129B">
        <w:rPr>
          <w:rFonts w:ascii="Times New Roman" w:hAnsi="Times New Roman" w:cs="Times New Roman"/>
          <w:sz w:val="24"/>
          <w:szCs w:val="24"/>
        </w:rPr>
        <w:t>-filled glove box (H</w:t>
      </w:r>
      <w:r w:rsidRPr="00E0129B">
        <w:rPr>
          <w:rFonts w:ascii="Times New Roman" w:hAnsi="Times New Roman" w:cs="Times New Roman"/>
          <w:sz w:val="24"/>
          <w:szCs w:val="24"/>
          <w:vertAlign w:val="subscript"/>
        </w:rPr>
        <w:t>2</w:t>
      </w:r>
      <w:r w:rsidRPr="00E0129B">
        <w:rPr>
          <w:rFonts w:ascii="Times New Roman" w:hAnsi="Times New Roman" w:cs="Times New Roman"/>
          <w:sz w:val="24"/>
          <w:szCs w:val="24"/>
        </w:rPr>
        <w:t>O</w:t>
      </w:r>
      <w:r w:rsidRPr="00E0129B">
        <w:rPr>
          <w:rFonts w:ascii="Times New Roman" w:eastAsia="宋体" w:hAnsi="Times New Roman" w:cs="Times New Roman" w:hint="eastAsia"/>
          <w:sz w:val="24"/>
          <w:szCs w:val="24"/>
        </w:rPr>
        <w:t>&lt;</w:t>
      </w:r>
      <w:r w:rsidRPr="00E0129B">
        <w:rPr>
          <w:rFonts w:ascii="Times New Roman" w:hAnsi="Times New Roman" w:cs="Times New Roman"/>
          <w:sz w:val="24"/>
          <w:szCs w:val="24"/>
        </w:rPr>
        <w:t>0.01 ppm, O</w:t>
      </w:r>
      <w:r w:rsidRPr="00E0129B">
        <w:rPr>
          <w:rFonts w:ascii="Times New Roman" w:hAnsi="Times New Roman" w:cs="Times New Roman"/>
          <w:sz w:val="24"/>
          <w:szCs w:val="24"/>
          <w:vertAlign w:val="subscript"/>
        </w:rPr>
        <w:t>2</w:t>
      </w:r>
      <w:r w:rsidRPr="00E0129B">
        <w:rPr>
          <w:rFonts w:ascii="Times New Roman" w:eastAsia="宋体" w:hAnsi="Times New Roman" w:cs="Times New Roman" w:hint="eastAsia"/>
          <w:sz w:val="24"/>
          <w:szCs w:val="24"/>
        </w:rPr>
        <w:t>&lt;</w:t>
      </w:r>
      <w:r w:rsidRPr="00E0129B">
        <w:rPr>
          <w:rFonts w:ascii="Times New Roman" w:hAnsi="Times New Roman" w:cs="Times New Roman"/>
          <w:sz w:val="24"/>
          <w:szCs w:val="24"/>
        </w:rPr>
        <w:t>0.01 ppm).</w:t>
      </w:r>
    </w:p>
    <w:p w14:paraId="6EB15441" w14:textId="70538CE8" w:rsidR="00756FA7" w:rsidRPr="00E0129B" w:rsidRDefault="00756FA7" w:rsidP="003D4ED5">
      <w:pPr>
        <w:spacing w:line="360" w:lineRule="auto"/>
        <w:ind w:firstLineChars="100" w:firstLine="240"/>
        <w:rPr>
          <w:rFonts w:ascii="Times New Roman" w:eastAsia="Times New Roman,Italic" w:hAnsi="Times New Roman" w:cs="Times New Roman"/>
          <w:sz w:val="24"/>
          <w:szCs w:val="24"/>
        </w:rPr>
      </w:pPr>
      <w:r w:rsidRPr="00E0129B">
        <w:rPr>
          <w:rFonts w:ascii="Times New Roman" w:eastAsia="Times New Roman,Italic" w:hAnsi="Times New Roman" w:cs="Times New Roman"/>
          <w:sz w:val="24"/>
          <w:szCs w:val="24"/>
        </w:rPr>
        <w:t xml:space="preserve">(1) Li||Cu </w:t>
      </w:r>
      <w:r w:rsidR="00E64ACB" w:rsidRPr="00E0129B">
        <w:rPr>
          <w:rFonts w:ascii="Times New Roman" w:eastAsia="Times New Roman,Italic" w:hAnsi="Times New Roman" w:cs="Times New Roman"/>
          <w:sz w:val="24"/>
          <w:szCs w:val="24"/>
        </w:rPr>
        <w:t>cell</w:t>
      </w:r>
      <w:r w:rsidRPr="00E0129B">
        <w:rPr>
          <w:rFonts w:ascii="Times New Roman" w:eastAsia="Times New Roman,Italic" w:hAnsi="Times New Roman" w:cs="Times New Roman"/>
          <w:sz w:val="24"/>
          <w:szCs w:val="24"/>
        </w:rPr>
        <w:t xml:space="preserve">: </w:t>
      </w:r>
      <w:r w:rsidR="00E64ACB" w:rsidRPr="00E0129B">
        <w:rPr>
          <w:rFonts w:ascii="Times New Roman" w:eastAsia="Times New Roman,Italic" w:hAnsi="Times New Roman" w:cs="Times New Roman"/>
          <w:sz w:val="24"/>
          <w:szCs w:val="24"/>
        </w:rPr>
        <w:t xml:space="preserve">The </w:t>
      </w:r>
      <w:proofErr w:type="spellStart"/>
      <w:r w:rsidR="00E64ACB" w:rsidRPr="00E0129B">
        <w:rPr>
          <w:rFonts w:ascii="Times New Roman" w:eastAsia="Times New Roman,Italic" w:hAnsi="Times New Roman" w:cs="Times New Roman"/>
          <w:sz w:val="24"/>
          <w:szCs w:val="24"/>
        </w:rPr>
        <w:t>half cell</w:t>
      </w:r>
      <w:proofErr w:type="spellEnd"/>
      <w:r w:rsidR="00E64ACB" w:rsidRPr="00E0129B">
        <w:rPr>
          <w:rFonts w:ascii="Times New Roman" w:eastAsia="Times New Roman,Italic" w:hAnsi="Times New Roman" w:cs="Times New Roman"/>
          <w:sz w:val="24"/>
          <w:szCs w:val="24"/>
        </w:rPr>
        <w:t xml:space="preserve"> is assembled by </w:t>
      </w:r>
      <w:r w:rsidRPr="00E0129B">
        <w:rPr>
          <w:rFonts w:ascii="Times New Roman" w:eastAsia="Times New Roman,Italic" w:hAnsi="Times New Roman" w:cs="Times New Roman"/>
          <w:sz w:val="24"/>
          <w:szCs w:val="24"/>
        </w:rPr>
        <w:t xml:space="preserve">Li foil or modified Li as the anode, </w:t>
      </w:r>
      <w:proofErr w:type="spellStart"/>
      <w:r w:rsidRPr="00E0129B">
        <w:rPr>
          <w:rFonts w:ascii="Times New Roman" w:eastAsia="Times New Roman,Italic" w:hAnsi="Times New Roman" w:cs="Times New Roman"/>
          <w:sz w:val="24"/>
          <w:szCs w:val="24"/>
        </w:rPr>
        <w:lastRenderedPageBreak/>
        <w:t>Celgard</w:t>
      </w:r>
      <w:proofErr w:type="spellEnd"/>
      <w:r w:rsidRPr="00E0129B">
        <w:rPr>
          <w:rFonts w:ascii="Times New Roman" w:eastAsia="Times New Roman,Italic" w:hAnsi="Times New Roman" w:cs="Times New Roman"/>
          <w:sz w:val="24"/>
          <w:szCs w:val="24"/>
        </w:rPr>
        <w:t xml:space="preserve"> 2034 film as the separator, Cu foil as the cathode</w:t>
      </w:r>
      <w:r w:rsidR="00E64ACB" w:rsidRPr="00E0129B">
        <w:rPr>
          <w:rFonts w:ascii="Times New Roman" w:eastAsia="Times New Roman,Italic" w:hAnsi="Times New Roman" w:cs="Times New Roman"/>
          <w:sz w:val="24"/>
          <w:szCs w:val="24"/>
        </w:rPr>
        <w:t>. U</w:t>
      </w:r>
      <w:r w:rsidRPr="00E0129B">
        <w:rPr>
          <w:rFonts w:ascii="Times New Roman" w:eastAsia="Times New Roman,Italic" w:hAnsi="Times New Roman" w:cs="Times New Roman"/>
          <w:sz w:val="24"/>
          <w:szCs w:val="24"/>
        </w:rPr>
        <w:t xml:space="preserve">sing 1 M </w:t>
      </w:r>
      <w:proofErr w:type="spellStart"/>
      <w:r w:rsidRPr="00E0129B">
        <w:rPr>
          <w:rFonts w:ascii="Times New Roman" w:eastAsia="Times New Roman,Italic" w:hAnsi="Times New Roman" w:cs="Times New Roman"/>
          <w:sz w:val="24"/>
          <w:szCs w:val="24"/>
        </w:rPr>
        <w:t>LiTFSI</w:t>
      </w:r>
      <w:proofErr w:type="spellEnd"/>
      <w:r w:rsidRPr="00E0129B">
        <w:rPr>
          <w:rFonts w:ascii="Times New Roman" w:eastAsia="Times New Roman,Italic" w:hAnsi="Times New Roman" w:cs="Times New Roman"/>
          <w:sz w:val="24"/>
          <w:szCs w:val="24"/>
        </w:rPr>
        <w:t xml:space="preserve"> DOL/DME (volume ratio:</w:t>
      </w:r>
      <w:r w:rsidR="00E64ACB" w:rsidRPr="00E0129B">
        <w:rPr>
          <w:rFonts w:ascii="Times New Roman" w:eastAsia="Times New Roman,Italic" w:hAnsi="Times New Roman" w:cs="Times New Roman"/>
          <w:sz w:val="24"/>
          <w:szCs w:val="24"/>
        </w:rPr>
        <w:t xml:space="preserve"> </w:t>
      </w:r>
      <w:r w:rsidRPr="00E0129B">
        <w:rPr>
          <w:rFonts w:ascii="Times New Roman" w:eastAsia="Times New Roman,Italic" w:hAnsi="Times New Roman" w:cs="Times New Roman"/>
          <w:sz w:val="24"/>
          <w:szCs w:val="24"/>
        </w:rPr>
        <w:t>1:1)</w:t>
      </w:r>
      <w:r w:rsidR="00E64ACB" w:rsidRPr="00E0129B">
        <w:rPr>
          <w:rFonts w:ascii="Times New Roman" w:eastAsia="Times New Roman,Italic" w:hAnsi="Times New Roman" w:cs="Times New Roman"/>
          <w:sz w:val="24"/>
          <w:szCs w:val="24"/>
        </w:rPr>
        <w:t xml:space="preserve"> with </w:t>
      </w:r>
      <w:r w:rsidRPr="00E0129B">
        <w:rPr>
          <w:rFonts w:ascii="Times New Roman" w:eastAsia="Times New Roman,Italic" w:hAnsi="Times New Roman" w:cs="Times New Roman"/>
          <w:sz w:val="24"/>
          <w:szCs w:val="24"/>
        </w:rPr>
        <w:t>2% LiNO</w:t>
      </w:r>
      <w:r w:rsidRPr="00E0129B">
        <w:rPr>
          <w:rFonts w:ascii="Times New Roman" w:eastAsia="Times New Roman,Italic" w:hAnsi="Times New Roman" w:cs="Times New Roman"/>
          <w:sz w:val="24"/>
          <w:szCs w:val="24"/>
          <w:vertAlign w:val="subscript"/>
        </w:rPr>
        <w:t>3</w:t>
      </w:r>
      <w:r w:rsidRPr="00E0129B">
        <w:rPr>
          <w:rFonts w:ascii="Times New Roman" w:eastAsia="Times New Roman,Italic" w:hAnsi="Times New Roman" w:cs="Times New Roman"/>
          <w:sz w:val="24"/>
          <w:szCs w:val="24"/>
        </w:rPr>
        <w:t xml:space="preserve"> or 1 M LiPF</w:t>
      </w:r>
      <w:r w:rsidRPr="00E0129B">
        <w:rPr>
          <w:rFonts w:ascii="Times New Roman" w:eastAsia="Times New Roman,Italic" w:hAnsi="Times New Roman" w:cs="Times New Roman"/>
          <w:sz w:val="24"/>
          <w:szCs w:val="24"/>
          <w:vertAlign w:val="subscript"/>
        </w:rPr>
        <w:t>6</w:t>
      </w:r>
      <w:r w:rsidRPr="00E0129B">
        <w:rPr>
          <w:rFonts w:ascii="Times New Roman" w:eastAsia="Times New Roman,Italic" w:hAnsi="Times New Roman" w:cs="Times New Roman"/>
          <w:sz w:val="24"/>
          <w:szCs w:val="24"/>
        </w:rPr>
        <w:t xml:space="preserve"> EC/DEC/DMC (volume ratio</w:t>
      </w:r>
      <w:r w:rsidR="00E64ACB" w:rsidRPr="00E0129B">
        <w:rPr>
          <w:rFonts w:ascii="Times New Roman" w:eastAsia="Times New Roman,Italic" w:hAnsi="Times New Roman" w:cs="Times New Roman"/>
          <w:sz w:val="24"/>
          <w:szCs w:val="24"/>
        </w:rPr>
        <w:t xml:space="preserve">: </w:t>
      </w:r>
      <w:r w:rsidRPr="00E0129B">
        <w:rPr>
          <w:rFonts w:ascii="Times New Roman" w:eastAsia="Times New Roman,Italic" w:hAnsi="Times New Roman" w:cs="Times New Roman"/>
          <w:sz w:val="24"/>
          <w:szCs w:val="24"/>
        </w:rPr>
        <w:t xml:space="preserve">1:1:1) as electrolyte assemble </w:t>
      </w:r>
      <w:r w:rsidR="00E64ACB" w:rsidRPr="00E0129B">
        <w:rPr>
          <w:rFonts w:ascii="Times New Roman" w:eastAsia="Times New Roman,Italic" w:hAnsi="Times New Roman" w:cs="Times New Roman"/>
          <w:sz w:val="24"/>
          <w:szCs w:val="24"/>
        </w:rPr>
        <w:t xml:space="preserve">the </w:t>
      </w:r>
      <w:r w:rsidRPr="00E0129B">
        <w:rPr>
          <w:rFonts w:ascii="Times New Roman" w:eastAsia="Times New Roman,Italic" w:hAnsi="Times New Roman" w:cs="Times New Roman"/>
          <w:sz w:val="24"/>
          <w:szCs w:val="24"/>
        </w:rPr>
        <w:t xml:space="preserve">coin battery (CR2032), and study the plating/stripping process of </w:t>
      </w:r>
      <w:r w:rsidR="00E64ACB" w:rsidRPr="00E0129B">
        <w:rPr>
          <w:rFonts w:ascii="Times New Roman" w:eastAsia="Times New Roman,Italic" w:hAnsi="Times New Roman" w:cs="Times New Roman"/>
          <w:sz w:val="24"/>
          <w:szCs w:val="24"/>
        </w:rPr>
        <w:t>Li</w:t>
      </w:r>
      <w:r w:rsidRPr="00E0129B">
        <w:rPr>
          <w:rFonts w:ascii="Times New Roman" w:eastAsia="Times New Roman,Italic" w:hAnsi="Times New Roman" w:cs="Times New Roman"/>
          <w:sz w:val="24"/>
          <w:szCs w:val="24"/>
        </w:rPr>
        <w:t>. Constant current charge</w:t>
      </w:r>
      <w:r w:rsidR="00E64ACB" w:rsidRPr="00E0129B">
        <w:rPr>
          <w:rFonts w:ascii="Times New Roman" w:eastAsia="Times New Roman,Italic" w:hAnsi="Times New Roman" w:cs="Times New Roman"/>
          <w:sz w:val="24"/>
          <w:szCs w:val="24"/>
        </w:rPr>
        <w:t>/</w:t>
      </w:r>
      <w:r w:rsidRPr="00E0129B">
        <w:rPr>
          <w:rFonts w:ascii="Times New Roman" w:eastAsia="Times New Roman,Italic" w:hAnsi="Times New Roman" w:cs="Times New Roman"/>
          <w:sz w:val="24"/>
          <w:szCs w:val="24"/>
        </w:rPr>
        <w:t>discharge tests were carried out on LAND multichannel battery systems at different current densities (1 ~ 4 mA cm</w:t>
      </w:r>
      <w:r w:rsidRPr="00E0129B">
        <w:rPr>
          <w:rFonts w:ascii="Times New Roman" w:eastAsia="Times New Roman,Italic" w:hAnsi="Times New Roman" w:cs="Times New Roman"/>
          <w:sz w:val="24"/>
          <w:szCs w:val="24"/>
          <w:vertAlign w:val="superscript"/>
        </w:rPr>
        <w:t>-2</w:t>
      </w:r>
      <w:r w:rsidRPr="00E0129B">
        <w:rPr>
          <w:rFonts w:ascii="Times New Roman" w:eastAsia="Times New Roman,Italic" w:hAnsi="Times New Roman" w:cs="Times New Roman"/>
          <w:sz w:val="24"/>
          <w:szCs w:val="24"/>
        </w:rPr>
        <w:t>) and capacities.</w:t>
      </w:r>
    </w:p>
    <w:p w14:paraId="091C4D25" w14:textId="3DDEF426" w:rsidR="00E64ACB" w:rsidRPr="00E0129B" w:rsidRDefault="00E64ACB" w:rsidP="003D4ED5">
      <w:pPr>
        <w:spacing w:line="360" w:lineRule="auto"/>
        <w:ind w:firstLineChars="100" w:firstLine="240"/>
        <w:rPr>
          <w:rFonts w:ascii="Times New Roman" w:eastAsia="Times New Roman,Italic" w:hAnsi="Times New Roman" w:cs="Times New Roman"/>
          <w:sz w:val="24"/>
          <w:szCs w:val="24"/>
        </w:rPr>
      </w:pPr>
      <w:r w:rsidRPr="00E0129B">
        <w:rPr>
          <w:rFonts w:ascii="Times New Roman" w:eastAsia="Times New Roman,Italic" w:hAnsi="Times New Roman" w:cs="Times New Roman"/>
          <w:sz w:val="24"/>
          <w:szCs w:val="24"/>
        </w:rPr>
        <w:t xml:space="preserve">(2) Symmetrical Li||Li cell: The symmetrical cell is assembled by the same Li foil or modified lithium as the anode and cathode, </w:t>
      </w:r>
      <w:proofErr w:type="spellStart"/>
      <w:r w:rsidRPr="00E0129B">
        <w:rPr>
          <w:rFonts w:ascii="Times New Roman" w:eastAsia="Times New Roman,Italic" w:hAnsi="Times New Roman" w:cs="Times New Roman"/>
          <w:sz w:val="24"/>
          <w:szCs w:val="24"/>
        </w:rPr>
        <w:t>Celgard</w:t>
      </w:r>
      <w:proofErr w:type="spellEnd"/>
      <w:r w:rsidRPr="00E0129B">
        <w:rPr>
          <w:rFonts w:ascii="Times New Roman" w:eastAsia="Times New Roman,Italic" w:hAnsi="Times New Roman" w:cs="Times New Roman"/>
          <w:sz w:val="24"/>
          <w:szCs w:val="24"/>
        </w:rPr>
        <w:t xml:space="preserve"> 2034 film as the separator. Using 1 M </w:t>
      </w:r>
      <w:proofErr w:type="spellStart"/>
      <w:r w:rsidRPr="00E0129B">
        <w:rPr>
          <w:rFonts w:ascii="Times New Roman" w:eastAsia="Times New Roman,Italic" w:hAnsi="Times New Roman" w:cs="Times New Roman"/>
          <w:sz w:val="24"/>
          <w:szCs w:val="24"/>
        </w:rPr>
        <w:t>LiTFSI</w:t>
      </w:r>
      <w:proofErr w:type="spellEnd"/>
      <w:r w:rsidRPr="00E0129B">
        <w:rPr>
          <w:rFonts w:ascii="Times New Roman" w:eastAsia="Times New Roman,Italic" w:hAnsi="Times New Roman" w:cs="Times New Roman"/>
          <w:sz w:val="24"/>
          <w:szCs w:val="24"/>
        </w:rPr>
        <w:t xml:space="preserve"> DOL/DME (volume ratio: 1:1) with 2% LiNO</w:t>
      </w:r>
      <w:r w:rsidRPr="00E0129B">
        <w:rPr>
          <w:rFonts w:ascii="Times New Roman" w:eastAsia="Times New Roman,Italic" w:hAnsi="Times New Roman" w:cs="Times New Roman"/>
          <w:sz w:val="24"/>
          <w:szCs w:val="24"/>
          <w:vertAlign w:val="subscript"/>
        </w:rPr>
        <w:t>3</w:t>
      </w:r>
      <w:r w:rsidRPr="00E0129B">
        <w:rPr>
          <w:rFonts w:ascii="Times New Roman" w:eastAsia="Times New Roman,Italic" w:hAnsi="Times New Roman" w:cs="Times New Roman"/>
          <w:sz w:val="24"/>
          <w:szCs w:val="24"/>
        </w:rPr>
        <w:t xml:space="preserve"> as electrolyte assemble coin battery (CR2032), and study the plating/stripping process of Li. Constant current charge/discharge tests were carried out on LAND multichannel battery systems at different current densities (1 ~ 10 mA cm</w:t>
      </w:r>
      <w:r w:rsidRPr="00E0129B">
        <w:rPr>
          <w:rFonts w:ascii="Times New Roman" w:eastAsia="Times New Roman,Italic" w:hAnsi="Times New Roman" w:cs="Times New Roman"/>
          <w:sz w:val="24"/>
          <w:szCs w:val="24"/>
          <w:vertAlign w:val="superscript"/>
        </w:rPr>
        <w:t>-2</w:t>
      </w:r>
      <w:r w:rsidRPr="00E0129B">
        <w:rPr>
          <w:rFonts w:ascii="Times New Roman" w:eastAsia="Times New Roman,Italic" w:hAnsi="Times New Roman" w:cs="Times New Roman"/>
          <w:sz w:val="24"/>
          <w:szCs w:val="24"/>
        </w:rPr>
        <w:t>) and capacities.</w:t>
      </w:r>
    </w:p>
    <w:p w14:paraId="51216B1A" w14:textId="5D0BBC5C" w:rsidR="00E64ACB" w:rsidRPr="00E0129B" w:rsidRDefault="00E64ACB" w:rsidP="003D4ED5">
      <w:pPr>
        <w:spacing w:line="360" w:lineRule="auto"/>
        <w:ind w:firstLineChars="100" w:firstLine="240"/>
        <w:rPr>
          <w:rFonts w:ascii="Times New Roman" w:eastAsia="Times New Roman,Italic" w:hAnsi="Times New Roman" w:cs="Times New Roman"/>
          <w:sz w:val="24"/>
          <w:szCs w:val="24"/>
        </w:rPr>
      </w:pPr>
      <w:r w:rsidRPr="00E0129B">
        <w:rPr>
          <w:rFonts w:ascii="Times New Roman" w:eastAsia="Times New Roman,Italic" w:hAnsi="Times New Roman" w:cs="Times New Roman"/>
          <w:sz w:val="24"/>
          <w:szCs w:val="24"/>
        </w:rPr>
        <w:t xml:space="preserve">(3) Li||LFP cell: LFP, super P and PVDF are mixed with a mass ratio of 8:1:1, </w:t>
      </w:r>
      <w:r w:rsidRPr="00E0129B">
        <w:rPr>
          <w:rFonts w:ascii="Times New Roman" w:hAnsi="Times New Roman" w:cs="Times New Roman"/>
          <w:sz w:val="24"/>
          <w:szCs w:val="24"/>
        </w:rPr>
        <w:t xml:space="preserve">dispersed in NMP to form a homogenous slurry, which was then cast on </w:t>
      </w:r>
      <w:r w:rsidRPr="00E0129B">
        <w:rPr>
          <w:rFonts w:ascii="Times New Roman" w:eastAsia="等线" w:hAnsi="Times New Roman" w:cs="Times New Roman"/>
          <w:sz w:val="24"/>
          <w:szCs w:val="24"/>
        </w:rPr>
        <w:t xml:space="preserve">an Al foil and vacuum dried at 80 </w:t>
      </w:r>
      <w:r w:rsidRPr="00E0129B">
        <w:rPr>
          <w:rFonts w:ascii="Times New Roman" w:hAnsi="Times New Roman" w:cs="Times New Roman"/>
          <w:sz w:val="24"/>
          <w:szCs w:val="24"/>
        </w:rPr>
        <w:t xml:space="preserve">°C for 12 h. The average weight load of the active substance on </w:t>
      </w:r>
      <w:r w:rsidRPr="00E0129B">
        <w:rPr>
          <w:rFonts w:ascii="Times New Roman" w:eastAsia="等线" w:hAnsi="Times New Roman" w:cs="Times New Roman"/>
          <w:sz w:val="24"/>
          <w:szCs w:val="24"/>
        </w:rPr>
        <w:t xml:space="preserve">the Al foil was </w:t>
      </w:r>
      <w:r w:rsidRPr="00E0129B">
        <w:rPr>
          <w:rFonts w:ascii="Times New Roman" w:hAnsi="Times New Roman" w:cs="Times New Roman"/>
          <w:sz w:val="24"/>
          <w:szCs w:val="24"/>
        </w:rPr>
        <w:t>approximately 3.5 or 15 mg cm</w:t>
      </w:r>
      <w:r w:rsidRPr="00E0129B">
        <w:rPr>
          <w:rFonts w:ascii="Times New Roman" w:hAnsi="Times New Roman" w:cs="Times New Roman"/>
          <w:sz w:val="24"/>
          <w:szCs w:val="24"/>
          <w:vertAlign w:val="superscript"/>
        </w:rPr>
        <w:t>-2</w:t>
      </w:r>
      <w:r w:rsidRPr="00E0129B">
        <w:rPr>
          <w:rFonts w:ascii="Times New Roman" w:hAnsi="Times New Roman" w:cs="Times New Roman"/>
          <w:sz w:val="24"/>
          <w:szCs w:val="24"/>
        </w:rPr>
        <w:t xml:space="preserve">. The active material was cropped with Al foil into a 15 mm diameter circle and transferred to an </w:t>
      </w:r>
      <w:proofErr w:type="spellStart"/>
      <w:r w:rsidRPr="00E0129B">
        <w:rPr>
          <w:rFonts w:ascii="Times New Roman" w:hAnsi="Times New Roman" w:cs="Times New Roman"/>
          <w:sz w:val="24"/>
          <w:szCs w:val="24"/>
        </w:rPr>
        <w:t>Ar</w:t>
      </w:r>
      <w:proofErr w:type="spellEnd"/>
      <w:r w:rsidRPr="00E0129B">
        <w:rPr>
          <w:rFonts w:ascii="Times New Roman" w:hAnsi="Times New Roman" w:cs="Times New Roman"/>
          <w:sz w:val="24"/>
          <w:szCs w:val="24"/>
        </w:rPr>
        <w:t xml:space="preserve">-filled glove box. </w:t>
      </w:r>
      <w:r w:rsidRPr="00E0129B">
        <w:rPr>
          <w:rFonts w:ascii="Times New Roman" w:eastAsia="Times New Roman,Italic" w:hAnsi="Times New Roman" w:cs="Times New Roman"/>
          <w:sz w:val="24"/>
          <w:szCs w:val="24"/>
        </w:rPr>
        <w:t xml:space="preserve">The Li||LFP coin battery (CR2032) was assembled by pairing the LFP cathode with Li foil or modified Li anode, using </w:t>
      </w:r>
      <w:proofErr w:type="spellStart"/>
      <w:r w:rsidRPr="00E0129B">
        <w:rPr>
          <w:rFonts w:ascii="Times New Roman" w:eastAsia="Times New Roman,Italic" w:hAnsi="Times New Roman" w:cs="Times New Roman"/>
          <w:sz w:val="24"/>
          <w:szCs w:val="24"/>
        </w:rPr>
        <w:t>Celgard</w:t>
      </w:r>
      <w:proofErr w:type="spellEnd"/>
      <w:r w:rsidRPr="00E0129B">
        <w:rPr>
          <w:rFonts w:ascii="Times New Roman" w:eastAsia="Times New Roman,Italic" w:hAnsi="Times New Roman" w:cs="Times New Roman"/>
          <w:sz w:val="24"/>
          <w:szCs w:val="24"/>
        </w:rPr>
        <w:t xml:space="preserve"> 2034 film as the separator, 1 M </w:t>
      </w:r>
      <w:proofErr w:type="spellStart"/>
      <w:r w:rsidRPr="00E0129B">
        <w:rPr>
          <w:rFonts w:ascii="Times New Roman" w:eastAsia="Times New Roman,Italic" w:hAnsi="Times New Roman" w:cs="Times New Roman"/>
          <w:sz w:val="24"/>
          <w:szCs w:val="24"/>
        </w:rPr>
        <w:t>LiTFSI</w:t>
      </w:r>
      <w:proofErr w:type="spellEnd"/>
      <w:r w:rsidRPr="00E0129B">
        <w:rPr>
          <w:rFonts w:ascii="Times New Roman" w:eastAsia="Times New Roman,Italic" w:hAnsi="Times New Roman" w:cs="Times New Roman"/>
          <w:sz w:val="24"/>
          <w:szCs w:val="24"/>
        </w:rPr>
        <w:t xml:space="preserve"> DOL/DME (volume ratio: 1:1) with 2% LiNO</w:t>
      </w:r>
      <w:r w:rsidRPr="00E0129B">
        <w:rPr>
          <w:rFonts w:ascii="Times New Roman" w:eastAsia="Times New Roman,Italic" w:hAnsi="Times New Roman" w:cs="Times New Roman"/>
          <w:sz w:val="24"/>
          <w:szCs w:val="24"/>
          <w:vertAlign w:val="subscript"/>
        </w:rPr>
        <w:t>3</w:t>
      </w:r>
      <w:r w:rsidRPr="00E0129B">
        <w:rPr>
          <w:rFonts w:ascii="Times New Roman" w:eastAsia="Times New Roman,Italic" w:hAnsi="Times New Roman" w:cs="Times New Roman"/>
          <w:sz w:val="24"/>
          <w:szCs w:val="24"/>
        </w:rPr>
        <w:t xml:space="preserve"> as the electrolyte. Constant current charge/discharge tests were performed on LAND multichannel battery systems, cycling at different current densities and in the voltage range of 2.5 to 4.2 V (vs. Li/Li</w:t>
      </w:r>
      <w:r w:rsidRPr="00E0129B">
        <w:rPr>
          <w:rFonts w:ascii="Times New Roman" w:eastAsia="Times New Roman,Italic" w:hAnsi="Times New Roman" w:cs="Times New Roman"/>
          <w:sz w:val="24"/>
          <w:szCs w:val="24"/>
          <w:vertAlign w:val="superscript"/>
        </w:rPr>
        <w:t>+</w:t>
      </w:r>
      <w:r w:rsidRPr="00E0129B">
        <w:rPr>
          <w:rFonts w:ascii="Times New Roman" w:eastAsia="Times New Roman,Italic" w:hAnsi="Times New Roman" w:cs="Times New Roman"/>
          <w:sz w:val="24"/>
          <w:szCs w:val="24"/>
        </w:rPr>
        <w:t>).</w:t>
      </w:r>
    </w:p>
    <w:p w14:paraId="29B5F808" w14:textId="683ABD43" w:rsidR="00E64ACB" w:rsidRPr="00E0129B" w:rsidRDefault="00E64ACB" w:rsidP="003D4ED5">
      <w:pPr>
        <w:spacing w:line="360" w:lineRule="auto"/>
        <w:ind w:firstLineChars="100" w:firstLine="240"/>
        <w:rPr>
          <w:rFonts w:ascii="Times New Roman" w:eastAsia="Times New Roman,Italic" w:hAnsi="Times New Roman" w:cs="Times New Roman"/>
          <w:sz w:val="24"/>
          <w:szCs w:val="24"/>
        </w:rPr>
      </w:pPr>
      <w:r w:rsidRPr="00E0129B">
        <w:rPr>
          <w:rFonts w:ascii="Times New Roman" w:eastAsia="Times New Roman,Italic" w:hAnsi="Times New Roman" w:cs="Times New Roman"/>
          <w:sz w:val="24"/>
          <w:szCs w:val="24"/>
        </w:rPr>
        <w:t>(4) Li||</w:t>
      </w:r>
      <w:r w:rsidR="002D53D2" w:rsidRPr="00E0129B">
        <w:rPr>
          <w:rFonts w:ascii="Times New Roman" w:eastAsia="宋体" w:hAnsi="Times New Roman" w:cs="Times New Roman"/>
          <w:sz w:val="24"/>
          <w:szCs w:val="24"/>
        </w:rPr>
        <w:t>N</w:t>
      </w:r>
      <w:r w:rsidRPr="00E0129B">
        <w:rPr>
          <w:rFonts w:ascii="Times New Roman" w:eastAsia="宋体" w:hAnsi="Times New Roman" w:cs="Times New Roman"/>
          <w:sz w:val="24"/>
          <w:szCs w:val="24"/>
        </w:rPr>
        <w:t>CM811</w:t>
      </w:r>
      <w:r w:rsidRPr="00E0129B">
        <w:rPr>
          <w:rFonts w:ascii="Times New Roman" w:eastAsia="Times New Roman,Italic" w:hAnsi="Times New Roman" w:cs="Times New Roman"/>
          <w:sz w:val="24"/>
          <w:szCs w:val="24"/>
        </w:rPr>
        <w:t xml:space="preserve"> cell: NCM811, super P and PVDF are mixed with a mass ratio of 96:2:2, </w:t>
      </w:r>
      <w:r w:rsidRPr="00E0129B">
        <w:rPr>
          <w:rFonts w:ascii="Times New Roman" w:hAnsi="Times New Roman" w:cs="Times New Roman"/>
          <w:sz w:val="24"/>
          <w:szCs w:val="24"/>
        </w:rPr>
        <w:t xml:space="preserve">dispersed in NMP to form a homogenous slurry, which was then cast on </w:t>
      </w:r>
      <w:r w:rsidRPr="00E0129B">
        <w:rPr>
          <w:rFonts w:ascii="Times New Roman" w:eastAsia="等线" w:hAnsi="Times New Roman" w:cs="Times New Roman"/>
          <w:sz w:val="24"/>
          <w:szCs w:val="24"/>
        </w:rPr>
        <w:t xml:space="preserve">an Al foil and vacuum dried at 80 </w:t>
      </w:r>
      <w:r w:rsidRPr="00E0129B">
        <w:rPr>
          <w:rFonts w:ascii="Times New Roman" w:hAnsi="Times New Roman" w:cs="Times New Roman"/>
          <w:sz w:val="24"/>
          <w:szCs w:val="24"/>
        </w:rPr>
        <w:t xml:space="preserve">°C for 12 h. The average weight load of the active substance on </w:t>
      </w:r>
      <w:r w:rsidRPr="00E0129B">
        <w:rPr>
          <w:rFonts w:ascii="Times New Roman" w:eastAsia="等线" w:hAnsi="Times New Roman" w:cs="Times New Roman"/>
          <w:sz w:val="24"/>
          <w:szCs w:val="24"/>
        </w:rPr>
        <w:t xml:space="preserve">the Al foil was </w:t>
      </w:r>
      <w:r w:rsidRPr="00E0129B">
        <w:rPr>
          <w:rFonts w:ascii="Times New Roman" w:hAnsi="Times New Roman" w:cs="Times New Roman"/>
          <w:sz w:val="24"/>
          <w:szCs w:val="24"/>
        </w:rPr>
        <w:t>approximately 3.5 mg cm</w:t>
      </w:r>
      <w:r w:rsidRPr="00E0129B">
        <w:rPr>
          <w:rFonts w:ascii="Times New Roman" w:hAnsi="Times New Roman" w:cs="Times New Roman"/>
          <w:sz w:val="24"/>
          <w:szCs w:val="24"/>
          <w:vertAlign w:val="superscript"/>
        </w:rPr>
        <w:t>-2</w:t>
      </w:r>
      <w:r w:rsidRPr="00E0129B">
        <w:rPr>
          <w:rFonts w:ascii="Times New Roman" w:hAnsi="Times New Roman" w:cs="Times New Roman"/>
          <w:sz w:val="24"/>
          <w:szCs w:val="24"/>
        </w:rPr>
        <w:t xml:space="preserve">. The active material was cropped with Al foil into a 15 mm diameter circle and transferred to an </w:t>
      </w:r>
      <w:proofErr w:type="spellStart"/>
      <w:r w:rsidRPr="00E0129B">
        <w:rPr>
          <w:rFonts w:ascii="Times New Roman" w:hAnsi="Times New Roman" w:cs="Times New Roman"/>
          <w:sz w:val="24"/>
          <w:szCs w:val="24"/>
        </w:rPr>
        <w:t>Ar</w:t>
      </w:r>
      <w:proofErr w:type="spellEnd"/>
      <w:r w:rsidRPr="00E0129B">
        <w:rPr>
          <w:rFonts w:ascii="Times New Roman" w:hAnsi="Times New Roman" w:cs="Times New Roman"/>
          <w:sz w:val="24"/>
          <w:szCs w:val="24"/>
        </w:rPr>
        <w:t xml:space="preserve">-filled glove box. </w:t>
      </w:r>
      <w:r w:rsidRPr="00E0129B">
        <w:rPr>
          <w:rFonts w:ascii="Times New Roman" w:eastAsia="Times New Roman,Italic" w:hAnsi="Times New Roman" w:cs="Times New Roman"/>
          <w:sz w:val="24"/>
          <w:szCs w:val="24"/>
        </w:rPr>
        <w:t xml:space="preserve">The Li||NCM811 coin battery (CR2032) was assembled by pairing the NCM811 cathode with Li foil or modified Li anode, using </w:t>
      </w:r>
      <w:proofErr w:type="spellStart"/>
      <w:r w:rsidRPr="00E0129B">
        <w:rPr>
          <w:rFonts w:ascii="Times New Roman" w:eastAsia="Times New Roman,Italic" w:hAnsi="Times New Roman" w:cs="Times New Roman"/>
          <w:sz w:val="24"/>
          <w:szCs w:val="24"/>
        </w:rPr>
        <w:t>Celgard</w:t>
      </w:r>
      <w:proofErr w:type="spellEnd"/>
      <w:r w:rsidRPr="00E0129B">
        <w:rPr>
          <w:rFonts w:ascii="Times New Roman" w:eastAsia="Times New Roman,Italic" w:hAnsi="Times New Roman" w:cs="Times New Roman"/>
          <w:sz w:val="24"/>
          <w:szCs w:val="24"/>
        </w:rPr>
        <w:t xml:space="preserve"> 2034 film as the separator, </w:t>
      </w:r>
      <w:r w:rsidRPr="00E0129B">
        <w:rPr>
          <w:rFonts w:ascii="Times New Roman" w:eastAsia="宋体" w:hAnsi="Times New Roman" w:cs="Times New Roman"/>
          <w:sz w:val="24"/>
          <w:szCs w:val="24"/>
        </w:rPr>
        <w:t>1 M LiPF</w:t>
      </w:r>
      <w:r w:rsidRPr="00E0129B">
        <w:rPr>
          <w:rFonts w:ascii="Times New Roman" w:eastAsia="宋体" w:hAnsi="Times New Roman" w:cs="Times New Roman"/>
          <w:sz w:val="24"/>
          <w:szCs w:val="24"/>
          <w:vertAlign w:val="subscript"/>
        </w:rPr>
        <w:t>6</w:t>
      </w:r>
      <w:r w:rsidRPr="00E0129B">
        <w:rPr>
          <w:rFonts w:ascii="Times New Roman" w:eastAsia="宋体" w:hAnsi="Times New Roman" w:cs="Times New Roman"/>
          <w:sz w:val="24"/>
          <w:szCs w:val="24"/>
        </w:rPr>
        <w:t xml:space="preserve"> EC/DEC/DMC (</w:t>
      </w:r>
      <w:r w:rsidRPr="00E0129B">
        <w:rPr>
          <w:rFonts w:ascii="Times New Roman" w:eastAsia="Times New Roman,Italic" w:hAnsi="Times New Roman" w:cs="Times New Roman"/>
          <w:sz w:val="24"/>
          <w:szCs w:val="24"/>
        </w:rPr>
        <w:t xml:space="preserve">volume ratio: 1:1:1) as the electrolyte. Constant current </w:t>
      </w:r>
      <w:r w:rsidRPr="00E0129B">
        <w:rPr>
          <w:rFonts w:ascii="Times New Roman" w:eastAsia="Times New Roman,Italic" w:hAnsi="Times New Roman" w:cs="Times New Roman"/>
          <w:sz w:val="24"/>
          <w:szCs w:val="24"/>
        </w:rPr>
        <w:lastRenderedPageBreak/>
        <w:t>charge/discharge tests were performed on LAND multichannel battery systems, cycling at different current densities and in the voltage range of 3.0 to 4.3 V (vs. Li/Li</w:t>
      </w:r>
      <w:r w:rsidRPr="00E0129B">
        <w:rPr>
          <w:rFonts w:ascii="Times New Roman" w:eastAsia="Times New Roman,Italic" w:hAnsi="Times New Roman" w:cs="Times New Roman"/>
          <w:sz w:val="24"/>
          <w:szCs w:val="24"/>
          <w:vertAlign w:val="superscript"/>
        </w:rPr>
        <w:t>+</w:t>
      </w:r>
      <w:r w:rsidRPr="00E0129B">
        <w:rPr>
          <w:rFonts w:ascii="Times New Roman" w:eastAsia="Times New Roman,Italic" w:hAnsi="Times New Roman" w:cs="Times New Roman"/>
          <w:sz w:val="24"/>
          <w:szCs w:val="24"/>
        </w:rPr>
        <w:t>).</w:t>
      </w:r>
    </w:p>
    <w:p w14:paraId="266EACFF" w14:textId="029C30BF" w:rsidR="00EA4719" w:rsidRPr="00E0129B" w:rsidRDefault="00EA4719" w:rsidP="003D4ED5">
      <w:pPr>
        <w:spacing w:line="360" w:lineRule="auto"/>
        <w:rPr>
          <w:rFonts w:ascii="Times New Roman" w:eastAsia="Yu Mincho" w:hAnsi="Times New Roman" w:cs="Times New Roman"/>
          <w:b/>
          <w:bCs/>
          <w:i/>
          <w:iCs/>
          <w:sz w:val="24"/>
          <w:szCs w:val="24"/>
        </w:rPr>
      </w:pPr>
      <w:r w:rsidRPr="00E0129B">
        <w:rPr>
          <w:rFonts w:ascii="Times New Roman" w:hAnsi="Times New Roman" w:cs="Times New Roman"/>
          <w:b/>
          <w:bCs/>
          <w:i/>
          <w:iCs/>
          <w:sz w:val="24"/>
          <w:szCs w:val="24"/>
        </w:rPr>
        <w:t>1.</w:t>
      </w:r>
      <w:r w:rsidR="00052F3F" w:rsidRPr="00E0129B">
        <w:rPr>
          <w:rFonts w:ascii="Times New Roman" w:hAnsi="Times New Roman" w:cs="Times New Roman"/>
          <w:b/>
          <w:bCs/>
          <w:i/>
          <w:iCs/>
          <w:sz w:val="24"/>
          <w:szCs w:val="24"/>
        </w:rPr>
        <w:t>4</w:t>
      </w:r>
      <w:r w:rsidRPr="00E0129B">
        <w:rPr>
          <w:rFonts w:ascii="Times New Roman" w:eastAsia="Yu Mincho" w:hAnsi="Times New Roman" w:cs="Times New Roman"/>
          <w:b/>
          <w:bCs/>
          <w:i/>
          <w:iCs/>
          <w:sz w:val="24"/>
          <w:szCs w:val="24"/>
        </w:rPr>
        <w:t xml:space="preserve"> Materials characterization</w:t>
      </w:r>
    </w:p>
    <w:p w14:paraId="7EEF7AB7" w14:textId="4B0C9A5F" w:rsidR="00EA4719" w:rsidRPr="00E0129B" w:rsidRDefault="0004044B" w:rsidP="003D4ED5">
      <w:pPr>
        <w:spacing w:line="360" w:lineRule="auto"/>
        <w:ind w:firstLineChars="100" w:firstLine="240"/>
        <w:rPr>
          <w:rFonts w:ascii="Times New Roman" w:hAnsi="Times New Roman" w:cs="Times New Roman"/>
          <w:sz w:val="24"/>
          <w:szCs w:val="24"/>
        </w:rPr>
      </w:pPr>
      <w:r w:rsidRPr="00E0129B">
        <w:rPr>
          <w:rFonts w:ascii="Times New Roman" w:hAnsi="Times New Roman" w:cs="Times New Roman"/>
          <w:sz w:val="24"/>
          <w:szCs w:val="24"/>
        </w:rPr>
        <w:t>Scanning electron microscopy (SEM) measurements were performed with TESCAN MIRA field emission scanning electron microscope. Transmission electron microscopy (TEM), high resolution transmission electron microscopy (HRTEM), high-annular dark-field scanning transmission electron microscopy (STEM) and element mapping analysis were conducted on TF30 electron microscope operating at 200 kV.</w:t>
      </w:r>
      <w:r w:rsidRPr="00E0129B">
        <w:rPr>
          <w:rFonts w:ascii="Times New Roman" w:hAnsi="Times New Roman" w:cs="Times New Roman" w:hint="eastAsia"/>
          <w:sz w:val="24"/>
          <w:szCs w:val="24"/>
        </w:rPr>
        <w:t xml:space="preserve"> </w:t>
      </w:r>
      <w:r w:rsidR="00723F00" w:rsidRPr="00E0129B">
        <w:rPr>
          <w:rFonts w:ascii="Times New Roman" w:hAnsi="Times New Roman" w:cs="Times New Roman"/>
          <w:sz w:val="24"/>
          <w:szCs w:val="24"/>
        </w:rPr>
        <w:t>Fourier transform infrared (FTIR) spectra in the range of 4000-500 cm</w:t>
      </w:r>
      <w:r w:rsidR="00723F00" w:rsidRPr="00E0129B">
        <w:rPr>
          <w:rFonts w:ascii="Times New Roman" w:hAnsi="Times New Roman" w:cs="Times New Roman"/>
          <w:sz w:val="24"/>
          <w:szCs w:val="24"/>
          <w:vertAlign w:val="superscript"/>
        </w:rPr>
        <w:t>-1</w:t>
      </w:r>
      <w:r w:rsidR="00723F00" w:rsidRPr="00E0129B">
        <w:rPr>
          <w:rFonts w:ascii="Times New Roman" w:hAnsi="Times New Roman" w:cs="Times New Roman"/>
          <w:sz w:val="24"/>
          <w:szCs w:val="24"/>
        </w:rPr>
        <w:t xml:space="preserve"> were measured using an infrared spectrophotometer (FT/IR-300E; JASCO Corporation). X-ray diffraction (XRD) spectra were measured using an X-ray area detector (D/Max-25; Rigaku) under Cu Kα radiation (λ = 1.5406 </w:t>
      </w:r>
      <w:r w:rsidR="00723F00" w:rsidRPr="00E0129B">
        <w:rPr>
          <w:rFonts w:ascii="Times New Roman" w:eastAsia="微软雅黑" w:hAnsi="Times New Roman" w:cs="Times New Roman"/>
          <w:sz w:val="24"/>
          <w:szCs w:val="24"/>
        </w:rPr>
        <w:t>Å</w:t>
      </w:r>
      <w:r w:rsidR="00723F00" w:rsidRPr="00E0129B">
        <w:rPr>
          <w:rFonts w:ascii="Times New Roman" w:hAnsi="Times New Roman" w:cs="Times New Roman"/>
          <w:sz w:val="24"/>
          <w:szCs w:val="24"/>
        </w:rPr>
        <w:t>, 40 kV</w:t>
      </w:r>
      <w:r w:rsidR="00723F00" w:rsidRPr="00E0129B">
        <w:rPr>
          <w:rFonts w:ascii="Times New Roman" w:eastAsia="等线" w:hAnsi="Times New Roman" w:cs="Times New Roman"/>
          <w:sz w:val="24"/>
          <w:szCs w:val="24"/>
        </w:rPr>
        <w:t xml:space="preserve">, and 40 mA) with a scanning range </w:t>
      </w:r>
      <w:r w:rsidR="00723F00" w:rsidRPr="00E0129B">
        <w:rPr>
          <w:rFonts w:ascii="Times New Roman" w:hAnsi="Times New Roman" w:cs="Times New Roman"/>
          <w:sz w:val="24"/>
          <w:szCs w:val="24"/>
        </w:rPr>
        <w:t>of 10° to 90°. X-ray photoelectron spectroscopy (XPS) analysis was performed using a spectrometer (Thermo Scientific K-Alpha</w:t>
      </w:r>
      <w:r w:rsidR="00723F00" w:rsidRPr="00E0129B">
        <w:rPr>
          <w:rFonts w:ascii="Times New Roman" w:hAnsi="Times New Roman" w:cs="Times New Roman"/>
          <w:sz w:val="24"/>
          <w:szCs w:val="24"/>
          <w:vertAlign w:val="superscript"/>
        </w:rPr>
        <w:t>+</w:t>
      </w:r>
      <w:r w:rsidR="00723F00" w:rsidRPr="00E0129B">
        <w:rPr>
          <w:rFonts w:ascii="Times New Roman" w:hAnsi="Times New Roman" w:cs="Times New Roman"/>
          <w:sz w:val="24"/>
          <w:szCs w:val="24"/>
        </w:rPr>
        <w:t xml:space="preserve">) with an Al anode source operated at 15 kV to analyze the chemical composition of the materials. </w:t>
      </w:r>
      <w:r w:rsidR="00723F00" w:rsidRPr="00E0129B">
        <w:rPr>
          <w:rFonts w:ascii="Times New Roman" w:eastAsia="等线" w:hAnsi="Times New Roman" w:cs="Times New Roman"/>
          <w:sz w:val="24"/>
          <w:szCs w:val="24"/>
        </w:rPr>
        <w:t xml:space="preserve">Raman spectra (HORIBA </w:t>
      </w:r>
      <w:proofErr w:type="spellStart"/>
      <w:r w:rsidR="00723F00" w:rsidRPr="00E0129B">
        <w:rPr>
          <w:rFonts w:ascii="Times New Roman" w:eastAsia="等线" w:hAnsi="Times New Roman" w:cs="Times New Roman"/>
          <w:sz w:val="24"/>
          <w:szCs w:val="24"/>
        </w:rPr>
        <w:t>LabRAM</w:t>
      </w:r>
      <w:proofErr w:type="spellEnd"/>
      <w:r w:rsidR="00723F00" w:rsidRPr="00E0129B">
        <w:rPr>
          <w:rFonts w:ascii="Times New Roman" w:eastAsia="等线" w:hAnsi="Times New Roman" w:cs="Times New Roman"/>
          <w:sz w:val="24"/>
          <w:szCs w:val="24"/>
        </w:rPr>
        <w:t xml:space="preserve"> HR Evolution) were recorded </w:t>
      </w:r>
      <w:r w:rsidR="00723F00" w:rsidRPr="00E0129B">
        <w:rPr>
          <w:rFonts w:ascii="Times New Roman" w:hAnsi="Times New Roman" w:cs="Times New Roman"/>
          <w:sz w:val="24"/>
          <w:szCs w:val="24"/>
        </w:rPr>
        <w:t>using a charge-coupled multichannel detector. Specific surface area, pore volume</w:t>
      </w:r>
      <w:r w:rsidR="00723F00" w:rsidRPr="00E0129B">
        <w:rPr>
          <w:rFonts w:ascii="Times New Roman" w:eastAsia="等线" w:hAnsi="Times New Roman" w:cs="Times New Roman"/>
          <w:sz w:val="24"/>
          <w:szCs w:val="24"/>
        </w:rPr>
        <w:t xml:space="preserve">, and pore size distribution were </w:t>
      </w:r>
      <w:r w:rsidR="00723F00" w:rsidRPr="00E0129B">
        <w:rPr>
          <w:rFonts w:ascii="Times New Roman" w:hAnsi="Times New Roman" w:cs="Times New Roman"/>
          <w:sz w:val="24"/>
          <w:szCs w:val="24"/>
        </w:rPr>
        <w:t xml:space="preserve">determined using the </w:t>
      </w:r>
      <w:proofErr w:type="spellStart"/>
      <w:r w:rsidR="00723F00" w:rsidRPr="00E0129B">
        <w:rPr>
          <w:rFonts w:ascii="Times New Roman" w:hAnsi="Times New Roman" w:cs="Times New Roman"/>
          <w:sz w:val="24"/>
          <w:szCs w:val="24"/>
        </w:rPr>
        <w:t>Brunauer</w:t>
      </w:r>
      <w:proofErr w:type="spellEnd"/>
      <w:r w:rsidR="00723F00" w:rsidRPr="00E0129B">
        <w:rPr>
          <w:rFonts w:ascii="Times New Roman" w:hAnsi="Times New Roman" w:cs="Times New Roman"/>
          <w:sz w:val="24"/>
          <w:szCs w:val="24"/>
        </w:rPr>
        <w:t>-Emmett-Teller and Barrett-Joyner-</w:t>
      </w:r>
      <w:proofErr w:type="spellStart"/>
      <w:r w:rsidR="00723F00" w:rsidRPr="00E0129B">
        <w:rPr>
          <w:rFonts w:ascii="Times New Roman" w:hAnsi="Times New Roman" w:cs="Times New Roman"/>
          <w:sz w:val="24"/>
          <w:szCs w:val="24"/>
        </w:rPr>
        <w:t>Halenda</w:t>
      </w:r>
      <w:proofErr w:type="spellEnd"/>
      <w:r w:rsidR="00723F00" w:rsidRPr="00E0129B">
        <w:rPr>
          <w:rFonts w:ascii="Times New Roman" w:hAnsi="Times New Roman" w:cs="Times New Roman"/>
          <w:sz w:val="24"/>
          <w:szCs w:val="24"/>
        </w:rPr>
        <w:t xml:space="preserve"> methods (ASAP 2460 3.01; Micromeritics) at 120 °C. The adsorption gas N</w:t>
      </w:r>
      <w:r w:rsidR="00723F00" w:rsidRPr="00E0129B">
        <w:rPr>
          <w:rFonts w:ascii="Times New Roman" w:hAnsi="Times New Roman" w:cs="Times New Roman"/>
          <w:sz w:val="24"/>
          <w:szCs w:val="24"/>
          <w:vertAlign w:val="subscript"/>
        </w:rPr>
        <w:t>2</w:t>
      </w:r>
      <w:r w:rsidR="00723F00" w:rsidRPr="00E0129B">
        <w:rPr>
          <w:rFonts w:ascii="Times New Roman" w:hAnsi="Times New Roman" w:cs="Times New Roman"/>
          <w:sz w:val="24"/>
          <w:szCs w:val="24"/>
        </w:rPr>
        <w:t xml:space="preserve"> was tested at 77 K.</w:t>
      </w:r>
      <w:r w:rsidRPr="00E0129B">
        <w:rPr>
          <w:rFonts w:ascii="Times New Roman" w:hAnsi="Times New Roman" w:cs="Times New Roman"/>
          <w:sz w:val="24"/>
          <w:szCs w:val="24"/>
        </w:rPr>
        <w:t xml:space="preserve"> The Zn K-edge were acquired in fluorescence mode using a Si (111) double-crystal monochromator and a 21 Ge-element detector for fluorescent X-rays in SPring-8. The EXAFS raw data were then background-subtracted, normalized and Fourier transformed by the standard procedures with the IFEFFIT package. </w:t>
      </w:r>
      <w:proofErr w:type="spellStart"/>
      <w:r w:rsidR="00C84747" w:rsidRPr="00E0129B">
        <w:rPr>
          <w:rFonts w:ascii="Times New Roman" w:hAnsi="Times New Roman" w:cs="Times New Roman"/>
          <w:sz w:val="24"/>
          <w:szCs w:val="24"/>
        </w:rPr>
        <w:t>A</w:t>
      </w:r>
      <w:r w:rsidR="00C84747" w:rsidRPr="00E0129B">
        <w:rPr>
          <w:rFonts w:ascii="Times New Roman" w:hAnsi="Times New Roman" w:cs="Times New Roman" w:hint="eastAsia"/>
          <w:sz w:val="24"/>
          <w:szCs w:val="24"/>
        </w:rPr>
        <w:t>r</w:t>
      </w:r>
      <w:proofErr w:type="spellEnd"/>
      <w:r w:rsidR="00C84747" w:rsidRPr="00E0129B">
        <w:rPr>
          <w:rFonts w:ascii="Times New Roman" w:hAnsi="Times New Roman" w:cs="Times New Roman"/>
          <w:sz w:val="24"/>
          <w:szCs w:val="24"/>
        </w:rPr>
        <w:t xml:space="preserve"> </w:t>
      </w:r>
      <w:r w:rsidR="00C84747" w:rsidRPr="00E0129B">
        <w:rPr>
          <w:rFonts w:ascii="Times New Roman" w:hAnsi="Times New Roman" w:cs="Times New Roman" w:hint="eastAsia"/>
          <w:sz w:val="24"/>
          <w:szCs w:val="24"/>
        </w:rPr>
        <w:t>ion</w:t>
      </w:r>
      <w:r w:rsidR="00C84747" w:rsidRPr="00E0129B">
        <w:rPr>
          <w:rFonts w:ascii="Times New Roman" w:hAnsi="Times New Roman" w:cs="Times New Roman"/>
          <w:sz w:val="24"/>
          <w:szCs w:val="24"/>
        </w:rPr>
        <w:t xml:space="preserve"> sputtering was employed as the XPS depth profile analysis for 0 ~ 18 min, Li</w:t>
      </w:r>
      <w:r w:rsidR="00C84747" w:rsidRPr="00E0129B">
        <w:rPr>
          <w:rFonts w:ascii="Times New Roman" w:hAnsi="Times New Roman" w:cs="Times New Roman" w:hint="eastAsia"/>
          <w:sz w:val="24"/>
          <w:szCs w:val="24"/>
        </w:rPr>
        <w:t xml:space="preserve"> </w:t>
      </w:r>
      <w:r w:rsidR="00C84747" w:rsidRPr="00E0129B">
        <w:rPr>
          <w:rFonts w:ascii="Times New Roman" w:hAnsi="Times New Roman" w:cs="Times New Roman"/>
          <w:sz w:val="24"/>
          <w:szCs w:val="24"/>
        </w:rPr>
        <w:t xml:space="preserve">was deposited (capacity of 1 </w:t>
      </w:r>
      <w:proofErr w:type="spellStart"/>
      <w:r w:rsidR="00C84747" w:rsidRPr="00E0129B">
        <w:rPr>
          <w:rFonts w:ascii="Times New Roman" w:hAnsi="Times New Roman" w:cs="Times New Roman"/>
          <w:sz w:val="24"/>
          <w:szCs w:val="24"/>
        </w:rPr>
        <w:t>mAh</w:t>
      </w:r>
      <w:proofErr w:type="spellEnd"/>
      <w:r w:rsidR="00C84747" w:rsidRPr="00E0129B">
        <w:rPr>
          <w:rFonts w:ascii="Times New Roman" w:hAnsi="Times New Roman" w:cs="Times New Roman"/>
          <w:sz w:val="24"/>
          <w:szCs w:val="24"/>
        </w:rPr>
        <w:t xml:space="preserve"> cm</w:t>
      </w:r>
      <w:r w:rsidR="00C84747" w:rsidRPr="00E0129B">
        <w:rPr>
          <w:rFonts w:ascii="Times New Roman" w:hAnsi="Times New Roman" w:cs="Times New Roman"/>
          <w:sz w:val="24"/>
          <w:szCs w:val="24"/>
          <w:vertAlign w:val="superscript"/>
        </w:rPr>
        <w:t>-2</w:t>
      </w:r>
      <w:r w:rsidR="00C84747" w:rsidRPr="00E0129B">
        <w:rPr>
          <w:rFonts w:ascii="Times New Roman" w:hAnsi="Times New Roman" w:cs="Times New Roman"/>
          <w:sz w:val="24"/>
          <w:szCs w:val="24"/>
        </w:rPr>
        <w:t>) directly on the Li foil at a</w:t>
      </w:r>
      <w:r w:rsidR="00C84747" w:rsidRPr="00E0129B">
        <w:rPr>
          <w:rFonts w:ascii="Times New Roman" w:hAnsi="Times New Roman" w:cs="Times New Roman" w:hint="eastAsia"/>
          <w:sz w:val="24"/>
          <w:szCs w:val="24"/>
        </w:rPr>
        <w:t xml:space="preserve"> </w:t>
      </w:r>
      <w:r w:rsidR="00C84747" w:rsidRPr="00E0129B">
        <w:rPr>
          <w:rFonts w:ascii="Times New Roman" w:hAnsi="Times New Roman" w:cs="Times New Roman"/>
          <w:sz w:val="24"/>
          <w:szCs w:val="24"/>
        </w:rPr>
        <w:t xml:space="preserve">current density of 1 mA cm-2 after 50 cycles. </w:t>
      </w:r>
      <w:r w:rsidR="00723F00" w:rsidRPr="00E0129B">
        <w:rPr>
          <w:rFonts w:ascii="Times New Roman" w:hAnsi="Times New Roman" w:cs="Times New Roman"/>
          <w:sz w:val="24"/>
          <w:szCs w:val="24"/>
        </w:rPr>
        <w:t xml:space="preserve">The group types of SEI layer at different depths were analyzed by </w:t>
      </w:r>
      <w:r w:rsidR="00C84747" w:rsidRPr="00E0129B">
        <w:rPr>
          <w:rFonts w:ascii="Times New Roman" w:hAnsi="Times New Roman" w:cs="Times New Roman"/>
          <w:sz w:val="24"/>
          <w:szCs w:val="24"/>
        </w:rPr>
        <w:t>Time-of-Flight</w:t>
      </w:r>
      <w:r w:rsidR="00723F00" w:rsidRPr="00E0129B">
        <w:rPr>
          <w:rFonts w:ascii="Times New Roman" w:hAnsi="Times New Roman" w:cs="Times New Roman"/>
          <w:sz w:val="24"/>
          <w:szCs w:val="24"/>
        </w:rPr>
        <w:t xml:space="preserve"> Secondary Ion Mass Spectrometry (TOF-SIMS) under vacuum conditions using PHI </w:t>
      </w:r>
      <w:proofErr w:type="spellStart"/>
      <w:r w:rsidR="00723F00" w:rsidRPr="00E0129B">
        <w:rPr>
          <w:rFonts w:ascii="Times New Roman" w:hAnsi="Times New Roman" w:cs="Times New Roman"/>
          <w:sz w:val="24"/>
          <w:szCs w:val="24"/>
        </w:rPr>
        <w:t>nanoTOFII</w:t>
      </w:r>
      <w:proofErr w:type="spellEnd"/>
      <w:r w:rsidR="00723F00" w:rsidRPr="00E0129B">
        <w:rPr>
          <w:rFonts w:ascii="Times New Roman" w:hAnsi="Times New Roman" w:cs="Times New Roman"/>
          <w:sz w:val="24"/>
          <w:szCs w:val="24"/>
        </w:rPr>
        <w:t xml:space="preserve"> time-of-flight simulation instrument. Titration Gas Chromatography (TGC) was used to determine the amount of "dead Li0" in a battery after 200 cycles</w:t>
      </w:r>
      <w:r w:rsidRPr="00E0129B">
        <w:rPr>
          <w:rFonts w:ascii="Times New Roman" w:hAnsi="Times New Roman" w:cs="Times New Roman"/>
          <w:sz w:val="24"/>
          <w:szCs w:val="24"/>
        </w:rPr>
        <w:t xml:space="preserve">. </w:t>
      </w:r>
    </w:p>
    <w:p w14:paraId="0BCFBC80" w14:textId="77777777" w:rsidR="00EA4719" w:rsidRPr="00E0129B" w:rsidRDefault="00EA4719" w:rsidP="003D4ED5">
      <w:pPr>
        <w:pStyle w:val="a3"/>
        <w:numPr>
          <w:ilvl w:val="0"/>
          <w:numId w:val="1"/>
        </w:numPr>
        <w:spacing w:line="360" w:lineRule="auto"/>
        <w:ind w:firstLineChars="0"/>
        <w:rPr>
          <w:rFonts w:ascii="Times New Roman" w:hAnsi="Times New Roman" w:cs="Times New Roman"/>
          <w:b/>
          <w:bCs/>
          <w:sz w:val="24"/>
          <w:szCs w:val="24"/>
        </w:rPr>
      </w:pPr>
      <w:r w:rsidRPr="00E0129B">
        <w:rPr>
          <w:rFonts w:ascii="Times New Roman" w:hAnsi="Times New Roman" w:cs="Times New Roman"/>
          <w:b/>
          <w:bCs/>
          <w:sz w:val="24"/>
          <w:szCs w:val="24"/>
        </w:rPr>
        <w:t>Theoretical calculations section</w:t>
      </w:r>
    </w:p>
    <w:p w14:paraId="3B7F3638" w14:textId="534C5370" w:rsidR="00EA4719" w:rsidRPr="00E0129B" w:rsidRDefault="00EA4719" w:rsidP="003D4ED5">
      <w:pPr>
        <w:spacing w:line="360" w:lineRule="auto"/>
        <w:rPr>
          <w:rFonts w:ascii="Times New Roman" w:hAnsi="Times New Roman" w:cs="Times New Roman"/>
          <w:b/>
          <w:bCs/>
          <w:i/>
          <w:iCs/>
          <w:sz w:val="24"/>
          <w:szCs w:val="24"/>
        </w:rPr>
      </w:pPr>
      <w:r w:rsidRPr="00E0129B">
        <w:rPr>
          <w:rFonts w:ascii="Times New Roman" w:hAnsi="Times New Roman" w:cs="Times New Roman"/>
          <w:b/>
          <w:bCs/>
          <w:i/>
          <w:iCs/>
          <w:sz w:val="24"/>
          <w:szCs w:val="24"/>
        </w:rPr>
        <w:lastRenderedPageBreak/>
        <w:t>2.</w:t>
      </w:r>
      <w:r w:rsidR="002D53D2" w:rsidRPr="00E0129B">
        <w:rPr>
          <w:rFonts w:ascii="Times New Roman" w:hAnsi="Times New Roman" w:cs="Times New Roman"/>
          <w:b/>
          <w:bCs/>
          <w:i/>
          <w:iCs/>
          <w:sz w:val="24"/>
          <w:szCs w:val="24"/>
        </w:rPr>
        <w:t>1</w:t>
      </w:r>
      <w:r w:rsidR="002D53D2" w:rsidRPr="00E0129B">
        <w:rPr>
          <w:sz w:val="24"/>
          <w:szCs w:val="24"/>
        </w:rPr>
        <w:t xml:space="preserve"> </w:t>
      </w:r>
      <w:r w:rsidR="002D53D2" w:rsidRPr="00E0129B">
        <w:rPr>
          <w:rFonts w:ascii="Times New Roman" w:hAnsi="Times New Roman" w:cs="Times New Roman"/>
          <w:b/>
          <w:bCs/>
          <w:i/>
          <w:iCs/>
          <w:sz w:val="24"/>
          <w:szCs w:val="24"/>
        </w:rPr>
        <w:t>Calculation of density functional theory</w:t>
      </w:r>
    </w:p>
    <w:p w14:paraId="1A4FD345" w14:textId="1FCA1FD0" w:rsidR="00EA4719" w:rsidRPr="00E0129B" w:rsidRDefault="0004044B" w:rsidP="003D4ED5">
      <w:pPr>
        <w:autoSpaceDE w:val="0"/>
        <w:autoSpaceDN w:val="0"/>
        <w:adjustRightInd w:val="0"/>
        <w:spacing w:line="360" w:lineRule="auto"/>
        <w:ind w:firstLineChars="200" w:firstLine="480"/>
        <w:rPr>
          <w:rFonts w:ascii="Times New Roman" w:eastAsia="AdvOT999035f4" w:hAnsi="Times New Roman" w:cs="Times New Roman"/>
          <w:kern w:val="0"/>
          <w:sz w:val="24"/>
          <w:szCs w:val="24"/>
        </w:rPr>
      </w:pPr>
      <w:r w:rsidRPr="00E0129B">
        <w:rPr>
          <w:rFonts w:ascii="Times New Roman" w:eastAsia="AdvOT999035f4" w:hAnsi="Times New Roman" w:cs="Times New Roman"/>
          <w:kern w:val="0"/>
          <w:sz w:val="24"/>
          <w:szCs w:val="24"/>
        </w:rPr>
        <w:t>Calculation of adsorption energy and transition state of lithium</w:t>
      </w:r>
      <w:r w:rsidR="00EA4719" w:rsidRPr="00E0129B">
        <w:rPr>
          <w:rFonts w:ascii="Times New Roman" w:eastAsia="AdvOT999035f4" w:hAnsi="Times New Roman" w:cs="Times New Roman"/>
          <w:kern w:val="0"/>
          <w:sz w:val="24"/>
          <w:szCs w:val="24"/>
        </w:rPr>
        <w:t xml:space="preserve"> were performed within the framework of the density functional theory (DFT) as implemented in the Vienna Ab initio Software Package (VASP 5.3.5) code</w:t>
      </w:r>
      <w:r w:rsidR="00EA4719" w:rsidRPr="00E0129B">
        <w:rPr>
          <w:rFonts w:ascii="Times New Roman" w:hAnsi="Times New Roman" w:cs="Times New Roman"/>
          <w:sz w:val="24"/>
          <w:szCs w:val="24"/>
        </w:rPr>
        <w:t xml:space="preserve"> </w:t>
      </w:r>
      <w:r w:rsidR="00EA4719" w:rsidRPr="00E0129B">
        <w:rPr>
          <w:rFonts w:ascii="Times New Roman" w:eastAsia="AdvOT999035f4" w:hAnsi="Times New Roman" w:cs="Times New Roman"/>
          <w:kern w:val="0"/>
          <w:sz w:val="24"/>
          <w:szCs w:val="24"/>
        </w:rPr>
        <w:t xml:space="preserve">within the </w:t>
      </w:r>
      <w:proofErr w:type="spellStart"/>
      <w:r w:rsidR="00EA4719" w:rsidRPr="00E0129B">
        <w:rPr>
          <w:rFonts w:ascii="Times New Roman" w:eastAsia="AdvOT999035f4" w:hAnsi="Times New Roman" w:cs="Times New Roman"/>
          <w:kern w:val="0"/>
          <w:sz w:val="24"/>
          <w:szCs w:val="24"/>
        </w:rPr>
        <w:t>Perdew</w:t>
      </w:r>
      <w:proofErr w:type="spellEnd"/>
      <w:r w:rsidR="00EA4719" w:rsidRPr="00E0129B">
        <w:rPr>
          <w:rFonts w:ascii="Times New Roman" w:eastAsia="AdvOT999035f4" w:hAnsi="Times New Roman" w:cs="Times New Roman"/>
          <w:kern w:val="0"/>
          <w:sz w:val="24"/>
          <w:szCs w:val="24"/>
        </w:rPr>
        <w:t>-Burke-</w:t>
      </w:r>
      <w:proofErr w:type="spellStart"/>
      <w:r w:rsidR="00EA4719" w:rsidRPr="00E0129B">
        <w:rPr>
          <w:rFonts w:ascii="Times New Roman" w:eastAsia="AdvOT999035f4" w:hAnsi="Times New Roman" w:cs="Times New Roman"/>
          <w:kern w:val="0"/>
          <w:sz w:val="24"/>
          <w:szCs w:val="24"/>
        </w:rPr>
        <w:t>Ernzerhof</w:t>
      </w:r>
      <w:proofErr w:type="spellEnd"/>
      <w:r w:rsidR="00EA4719" w:rsidRPr="00E0129B">
        <w:rPr>
          <w:rFonts w:ascii="Times New Roman" w:eastAsia="AdvOT999035f4" w:hAnsi="Times New Roman" w:cs="Times New Roman"/>
          <w:kern w:val="0"/>
          <w:sz w:val="24"/>
          <w:szCs w:val="24"/>
        </w:rPr>
        <w:t xml:space="preserve"> (PBE) generalized gradient approximation and the projected augmented wave (PAW) met</w:t>
      </w:r>
      <w:r w:rsidR="00EA4719" w:rsidRPr="00951132">
        <w:rPr>
          <w:rFonts w:ascii="Times New Roman" w:hAnsi="Times New Roman" w:cs="Times New Roman"/>
          <w:sz w:val="24"/>
          <w:szCs w:val="24"/>
        </w:rPr>
        <w:t>hod [</w:t>
      </w:r>
      <w:r w:rsidRPr="00951132">
        <w:rPr>
          <w:rFonts w:ascii="Times New Roman" w:hAnsi="Times New Roman" w:cs="Times New Roman"/>
          <w:sz w:val="24"/>
          <w:szCs w:val="24"/>
        </w:rPr>
        <w:t>2</w:t>
      </w:r>
      <w:r w:rsidR="00EA4719" w:rsidRPr="00951132">
        <w:rPr>
          <w:rFonts w:ascii="Times New Roman" w:hAnsi="Times New Roman" w:cs="Times New Roman"/>
          <w:sz w:val="24"/>
          <w:szCs w:val="24"/>
        </w:rPr>
        <w:t>-</w:t>
      </w:r>
      <w:r w:rsidRPr="00951132">
        <w:rPr>
          <w:rFonts w:ascii="Times New Roman" w:hAnsi="Times New Roman" w:cs="Times New Roman"/>
          <w:sz w:val="24"/>
          <w:szCs w:val="24"/>
        </w:rPr>
        <w:t>3</w:t>
      </w:r>
      <w:r w:rsidR="00EA4719" w:rsidRPr="00951132">
        <w:rPr>
          <w:rFonts w:ascii="Times New Roman" w:hAnsi="Times New Roman" w:cs="Times New Roman"/>
          <w:sz w:val="24"/>
          <w:szCs w:val="24"/>
        </w:rPr>
        <w:t xml:space="preserve">]. The </w:t>
      </w:r>
      <w:r w:rsidR="00EA4719" w:rsidRPr="00E0129B">
        <w:rPr>
          <w:rFonts w:ascii="Times New Roman" w:eastAsia="AdvOT999035f4" w:hAnsi="Times New Roman" w:cs="Times New Roman"/>
          <w:kern w:val="0"/>
          <w:sz w:val="24"/>
          <w:szCs w:val="24"/>
        </w:rPr>
        <w:t xml:space="preserve">cutoff energy for the plane-wave basis set was set to 400 eV. </w:t>
      </w:r>
      <w:proofErr w:type="spellStart"/>
      <w:r w:rsidR="002D53D2" w:rsidRPr="00E0129B">
        <w:rPr>
          <w:rFonts w:ascii="Times New Roman" w:eastAsia="AdvOT999035f4" w:hAnsi="Times New Roman" w:cs="Times New Roman"/>
          <w:kern w:val="0"/>
          <w:sz w:val="24"/>
          <w:szCs w:val="24"/>
        </w:rPr>
        <w:t>Monkhorst</w:t>
      </w:r>
      <w:proofErr w:type="spellEnd"/>
      <w:r w:rsidR="002D53D2" w:rsidRPr="00E0129B">
        <w:rPr>
          <w:rFonts w:ascii="Times New Roman" w:eastAsia="AdvOT999035f4" w:hAnsi="Times New Roman" w:cs="Times New Roman"/>
          <w:kern w:val="0"/>
          <w:sz w:val="24"/>
          <w:szCs w:val="24"/>
        </w:rPr>
        <w:t xml:space="preserve">-Pack (MP) grids was used to sample the Brillouin zone of the surface unit cell for the optimization of </w:t>
      </w:r>
      <w:proofErr w:type="spellStart"/>
      <w:r w:rsidR="002D53D2" w:rsidRPr="00E0129B">
        <w:rPr>
          <w:rFonts w:ascii="Times New Roman" w:eastAsia="AdvOT999035f4" w:hAnsi="Times New Roman" w:cs="Times New Roman"/>
          <w:kern w:val="0"/>
          <w:sz w:val="24"/>
          <w:szCs w:val="24"/>
        </w:rPr>
        <w:t>FcMOF</w:t>
      </w:r>
      <w:proofErr w:type="spellEnd"/>
      <w:r w:rsidR="002D53D2" w:rsidRPr="00E0129B">
        <w:rPr>
          <w:rFonts w:ascii="Times New Roman" w:eastAsia="AdvOT999035f4" w:hAnsi="Times New Roman" w:cs="Times New Roman"/>
          <w:kern w:val="0"/>
          <w:sz w:val="24"/>
          <w:szCs w:val="24"/>
        </w:rPr>
        <w:t xml:space="preserve"> and the structure of </w:t>
      </w:r>
      <w:proofErr w:type="spellStart"/>
      <w:r w:rsidR="002D53D2" w:rsidRPr="00E0129B">
        <w:rPr>
          <w:rFonts w:ascii="Times New Roman" w:eastAsia="AdvOT999035f4" w:hAnsi="Times New Roman" w:cs="Times New Roman"/>
          <w:kern w:val="0"/>
          <w:sz w:val="24"/>
          <w:szCs w:val="24"/>
        </w:rPr>
        <w:t>FcMOF</w:t>
      </w:r>
      <w:proofErr w:type="spellEnd"/>
      <w:r w:rsidR="002D53D2" w:rsidRPr="00E0129B">
        <w:rPr>
          <w:rFonts w:ascii="Times New Roman" w:eastAsia="AdvOT999035f4" w:hAnsi="Times New Roman" w:cs="Times New Roman"/>
          <w:kern w:val="0"/>
          <w:sz w:val="24"/>
          <w:szCs w:val="24"/>
        </w:rPr>
        <w:t xml:space="preserve"> after adsorption of Li ato</w:t>
      </w:r>
      <w:r w:rsidR="002D53D2" w:rsidRPr="00951132">
        <w:rPr>
          <w:rFonts w:ascii="Times New Roman" w:hAnsi="Times New Roman" w:cs="Times New Roman"/>
          <w:sz w:val="24"/>
          <w:szCs w:val="24"/>
        </w:rPr>
        <w:t>ms [4]. Th</w:t>
      </w:r>
      <w:r w:rsidR="002D53D2" w:rsidRPr="00E0129B">
        <w:rPr>
          <w:rFonts w:ascii="Times New Roman" w:eastAsia="AdvOT999035f4" w:hAnsi="Times New Roman" w:cs="Times New Roman"/>
          <w:kern w:val="0"/>
          <w:sz w:val="24"/>
          <w:szCs w:val="24"/>
        </w:rPr>
        <w:t xml:space="preserve">e </w:t>
      </w:r>
      <w:proofErr w:type="spellStart"/>
      <w:r w:rsidR="002D53D2" w:rsidRPr="00E0129B">
        <w:rPr>
          <w:rFonts w:ascii="Times New Roman" w:eastAsia="AdvOT999035f4" w:hAnsi="Times New Roman" w:cs="Times New Roman"/>
          <w:kern w:val="0"/>
          <w:sz w:val="24"/>
          <w:szCs w:val="24"/>
        </w:rPr>
        <w:t>FcMOF</w:t>
      </w:r>
      <w:proofErr w:type="spellEnd"/>
      <w:r w:rsidR="002D53D2" w:rsidRPr="00E0129B">
        <w:rPr>
          <w:rFonts w:ascii="Times New Roman" w:eastAsia="AdvOT999035f4" w:hAnsi="Times New Roman" w:cs="Times New Roman"/>
          <w:kern w:val="0"/>
          <w:sz w:val="24"/>
          <w:szCs w:val="24"/>
        </w:rPr>
        <w:t xml:space="preserve"> model was optimized with 3 × 3 × 3 </w:t>
      </w:r>
      <w:proofErr w:type="spellStart"/>
      <w:r w:rsidR="002D53D2" w:rsidRPr="00E0129B">
        <w:rPr>
          <w:rFonts w:ascii="Times New Roman" w:eastAsia="AdvOT999035f4" w:hAnsi="Times New Roman" w:cs="Times New Roman"/>
          <w:kern w:val="0"/>
          <w:sz w:val="24"/>
          <w:szCs w:val="24"/>
        </w:rPr>
        <w:t>Monkhorst</w:t>
      </w:r>
      <w:proofErr w:type="spellEnd"/>
      <w:r w:rsidR="002D53D2" w:rsidRPr="00E0129B">
        <w:rPr>
          <w:rFonts w:ascii="Times New Roman" w:eastAsia="AdvOT999035f4" w:hAnsi="Times New Roman" w:cs="Times New Roman"/>
          <w:kern w:val="0"/>
          <w:sz w:val="24"/>
          <w:szCs w:val="24"/>
        </w:rPr>
        <w:t xml:space="preserve">-Pack </w:t>
      </w:r>
      <w:proofErr w:type="gramStart"/>
      <w:r w:rsidR="002D53D2" w:rsidRPr="00E0129B">
        <w:rPr>
          <w:rFonts w:ascii="Times New Roman" w:eastAsia="AdvOT999035f4" w:hAnsi="Times New Roman" w:cs="Times New Roman"/>
          <w:kern w:val="0"/>
          <w:sz w:val="24"/>
          <w:szCs w:val="24"/>
        </w:rPr>
        <w:t>grid</w:t>
      </w:r>
      <w:proofErr w:type="gramEnd"/>
      <w:r w:rsidR="002D53D2" w:rsidRPr="00E0129B">
        <w:rPr>
          <w:rFonts w:ascii="Times New Roman" w:eastAsia="AdvOT999035f4" w:hAnsi="Times New Roman" w:cs="Times New Roman"/>
          <w:kern w:val="0"/>
          <w:sz w:val="24"/>
          <w:szCs w:val="24"/>
        </w:rPr>
        <w:t>.</w:t>
      </w:r>
      <w:r w:rsidR="002D53D2" w:rsidRPr="00E0129B">
        <w:rPr>
          <w:rFonts w:ascii="Times New Roman" w:eastAsia="AdvOT999035f4" w:hAnsi="Times New Roman" w:cs="Times New Roman" w:hint="eastAsia"/>
          <w:kern w:val="0"/>
          <w:sz w:val="24"/>
          <w:szCs w:val="24"/>
        </w:rPr>
        <w:t xml:space="preserve"> </w:t>
      </w:r>
      <w:r w:rsidR="00EA4719" w:rsidRPr="00E0129B">
        <w:rPr>
          <w:rFonts w:ascii="Times New Roman" w:eastAsia="AdvOT999035f4" w:hAnsi="Times New Roman" w:cs="Times New Roman"/>
          <w:kern w:val="0"/>
          <w:sz w:val="24"/>
          <w:szCs w:val="24"/>
        </w:rPr>
        <w:t>The convergence criterion for the electronic self-consistent iteration and force was set to 10</w:t>
      </w:r>
      <w:r w:rsidR="00EA4719" w:rsidRPr="00E0129B">
        <w:rPr>
          <w:rFonts w:ascii="Times New Roman" w:eastAsia="AdvOT999035f4" w:hAnsi="Times New Roman" w:cs="Times New Roman"/>
          <w:kern w:val="0"/>
          <w:sz w:val="24"/>
          <w:szCs w:val="24"/>
          <w:vertAlign w:val="superscript"/>
        </w:rPr>
        <w:t>−5</w:t>
      </w:r>
      <w:r w:rsidR="00EA4719" w:rsidRPr="00E0129B">
        <w:rPr>
          <w:rFonts w:ascii="Times New Roman" w:eastAsia="AdvOT999035f4" w:hAnsi="Times New Roman" w:cs="Times New Roman"/>
          <w:kern w:val="0"/>
          <w:sz w:val="24"/>
          <w:szCs w:val="24"/>
        </w:rPr>
        <w:t xml:space="preserve"> eV and 0.01 eV/Å, resp</w:t>
      </w:r>
      <w:r w:rsidR="00EA4719" w:rsidRPr="00951132">
        <w:rPr>
          <w:rFonts w:ascii="Times New Roman" w:hAnsi="Times New Roman" w:cs="Times New Roman"/>
          <w:sz w:val="24"/>
          <w:szCs w:val="24"/>
        </w:rPr>
        <w:t>ectively [</w:t>
      </w:r>
      <w:r w:rsidRPr="00951132">
        <w:rPr>
          <w:rFonts w:ascii="Times New Roman" w:hAnsi="Times New Roman" w:cs="Times New Roman"/>
          <w:sz w:val="24"/>
          <w:szCs w:val="24"/>
        </w:rPr>
        <w:t>5</w:t>
      </w:r>
      <w:r w:rsidR="00EA4719" w:rsidRPr="00951132">
        <w:rPr>
          <w:rFonts w:ascii="Times New Roman" w:hAnsi="Times New Roman" w:cs="Times New Roman"/>
          <w:sz w:val="24"/>
          <w:szCs w:val="24"/>
        </w:rPr>
        <w:t xml:space="preserve">]. </w:t>
      </w:r>
    </w:p>
    <w:p w14:paraId="0368B824" w14:textId="77777777" w:rsidR="00EA4719" w:rsidRPr="00E0129B" w:rsidRDefault="00EA4719" w:rsidP="003D4ED5">
      <w:pPr>
        <w:autoSpaceDE w:val="0"/>
        <w:autoSpaceDN w:val="0"/>
        <w:adjustRightInd w:val="0"/>
        <w:spacing w:line="360" w:lineRule="auto"/>
        <w:ind w:firstLineChars="200" w:firstLine="480"/>
        <w:rPr>
          <w:rFonts w:ascii="Times New Roman" w:eastAsia="AdvOT999035f4" w:hAnsi="Times New Roman" w:cs="Times New Roman"/>
          <w:kern w:val="0"/>
          <w:sz w:val="24"/>
          <w:szCs w:val="24"/>
        </w:rPr>
      </w:pPr>
      <w:r w:rsidRPr="00E0129B">
        <w:rPr>
          <w:rFonts w:ascii="Times New Roman" w:eastAsia="AdvOT999035f4" w:hAnsi="Times New Roman" w:cs="Times New Roman"/>
          <w:kern w:val="0"/>
          <w:sz w:val="24"/>
          <w:szCs w:val="24"/>
        </w:rPr>
        <w:t>The free energies of adsorbates and transition states at temperature T were estimated according to the harmonic approximation, and the entropy is evaluated using the following equation:</w:t>
      </w:r>
    </w:p>
    <w:p w14:paraId="636CE7C9" w14:textId="77777777" w:rsidR="00EA4719" w:rsidRPr="00E0129B" w:rsidRDefault="00EA4719" w:rsidP="00A636B4">
      <w:pPr>
        <w:autoSpaceDE w:val="0"/>
        <w:autoSpaceDN w:val="0"/>
        <w:adjustRightInd w:val="0"/>
        <w:spacing w:line="360" w:lineRule="auto"/>
        <w:ind w:firstLineChars="200" w:firstLine="480"/>
        <w:jc w:val="right"/>
        <w:rPr>
          <w:rFonts w:ascii="Times New Roman" w:eastAsia="AdvOT999035f4" w:hAnsi="Times New Roman" w:cs="Times New Roman"/>
          <w:iCs/>
          <w:kern w:val="0"/>
          <w:sz w:val="24"/>
          <w:szCs w:val="24"/>
        </w:rPr>
      </w:pPr>
      <m:oMath>
        <m:r>
          <w:rPr>
            <w:rFonts w:ascii="Cambria Math" w:eastAsia="AdvOT999035f4" w:hAnsi="Cambria Math" w:cs="Times New Roman"/>
            <w:kern w:val="0"/>
            <w:sz w:val="24"/>
            <w:szCs w:val="24"/>
          </w:rPr>
          <m:t>S</m:t>
        </m:r>
        <m:d>
          <m:dPr>
            <m:ctrlPr>
              <w:rPr>
                <w:rFonts w:ascii="Cambria Math" w:eastAsia="AdvOT999035f4" w:hAnsi="Cambria Math" w:cs="Times New Roman"/>
                <w:i/>
                <w:kern w:val="0"/>
                <w:sz w:val="24"/>
                <w:szCs w:val="24"/>
              </w:rPr>
            </m:ctrlPr>
          </m:dPr>
          <m:e>
            <m:r>
              <w:rPr>
                <w:rFonts w:ascii="Cambria Math" w:eastAsia="AdvOT999035f4" w:hAnsi="Cambria Math" w:cs="Times New Roman"/>
                <w:kern w:val="0"/>
                <w:sz w:val="24"/>
                <w:szCs w:val="24"/>
              </w:rPr>
              <m:t>T</m:t>
            </m:r>
          </m:e>
        </m:d>
        <m:r>
          <w:rPr>
            <w:rFonts w:ascii="Cambria Math" w:eastAsia="AdvOT999035f4" w:hAnsi="Cambria Math" w:cs="Times New Roman"/>
            <w:kern w:val="0"/>
            <w:sz w:val="24"/>
            <w:szCs w:val="24"/>
          </w:rPr>
          <m:t>=</m:t>
        </m:r>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k</m:t>
            </m:r>
          </m:e>
          <m:sub>
            <m:r>
              <w:rPr>
                <w:rFonts w:ascii="Cambria Math" w:eastAsia="AdvOT999035f4" w:hAnsi="Cambria Math" w:cs="Times New Roman"/>
                <w:kern w:val="0"/>
                <w:sz w:val="24"/>
                <w:szCs w:val="24"/>
              </w:rPr>
              <m:t>B</m:t>
            </m:r>
          </m:sub>
        </m:sSub>
        <m:r>
          <w:rPr>
            <w:rFonts w:ascii="Cambria Math" w:eastAsia="AdvOT999035f4" w:hAnsi="Cambria Math" w:cs="Times New Roman"/>
            <w:kern w:val="0"/>
            <w:sz w:val="24"/>
            <w:szCs w:val="24"/>
          </w:rPr>
          <m:t xml:space="preserve"> </m:t>
        </m:r>
        <m:nary>
          <m:naryPr>
            <m:chr m:val="∑"/>
            <m:limLoc m:val="undOvr"/>
            <m:ctrlPr>
              <w:rPr>
                <w:rFonts w:ascii="Cambria Math" w:eastAsia="AdvOT999035f4" w:hAnsi="Cambria Math" w:cs="Times New Roman"/>
                <w:i/>
                <w:kern w:val="0"/>
                <w:sz w:val="24"/>
                <w:szCs w:val="24"/>
              </w:rPr>
            </m:ctrlPr>
          </m:naryPr>
          <m:sub>
            <m:r>
              <w:rPr>
                <w:rFonts w:ascii="Cambria Math" w:eastAsia="AdvOT999035f4" w:hAnsi="Cambria Math" w:cs="Times New Roman"/>
                <w:kern w:val="0"/>
                <w:sz w:val="24"/>
                <w:szCs w:val="24"/>
              </w:rPr>
              <m:t>i</m:t>
            </m:r>
          </m:sub>
          <m:sup>
            <m:r>
              <w:rPr>
                <w:rFonts w:ascii="Cambria Math" w:eastAsia="AdvOT999035f4" w:hAnsi="Cambria Math" w:cs="Times New Roman"/>
                <w:kern w:val="0"/>
                <w:sz w:val="24"/>
                <w:szCs w:val="24"/>
              </w:rPr>
              <m:t>harm DOF</m:t>
            </m:r>
          </m:sup>
          <m:e>
            <m:d>
              <m:dPr>
                <m:begChr m:val="["/>
                <m:endChr m:val="]"/>
                <m:ctrlPr>
                  <w:rPr>
                    <w:rFonts w:ascii="Cambria Math" w:eastAsia="AdvOT999035f4" w:hAnsi="Cambria Math" w:cs="Times New Roman"/>
                    <w:i/>
                    <w:kern w:val="0"/>
                    <w:sz w:val="24"/>
                    <w:szCs w:val="24"/>
                  </w:rPr>
                </m:ctrlPr>
              </m:dPr>
              <m:e>
                <m:f>
                  <m:fPr>
                    <m:ctrlPr>
                      <w:rPr>
                        <w:rFonts w:ascii="Cambria Math" w:eastAsia="AdvOT999035f4" w:hAnsi="Cambria Math" w:cs="Times New Roman"/>
                        <w:i/>
                        <w:kern w:val="0"/>
                        <w:sz w:val="24"/>
                        <w:szCs w:val="24"/>
                      </w:rPr>
                    </m:ctrlPr>
                  </m:fPr>
                  <m:num>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ε</m:t>
                        </m:r>
                      </m:e>
                      <m:sub>
                        <m:r>
                          <w:rPr>
                            <w:rFonts w:ascii="Cambria Math" w:eastAsia="AdvOT999035f4" w:hAnsi="Cambria Math" w:cs="Times New Roman"/>
                            <w:kern w:val="0"/>
                            <w:sz w:val="24"/>
                            <w:szCs w:val="24"/>
                          </w:rPr>
                          <m:t>i</m:t>
                        </m:r>
                      </m:sub>
                    </m:sSub>
                  </m:num>
                  <m:den>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k</m:t>
                        </m:r>
                      </m:e>
                      <m:sub>
                        <m:r>
                          <w:rPr>
                            <w:rFonts w:ascii="Cambria Math" w:eastAsia="AdvOT999035f4" w:hAnsi="Cambria Math" w:cs="Times New Roman"/>
                            <w:kern w:val="0"/>
                            <w:sz w:val="24"/>
                            <w:szCs w:val="24"/>
                          </w:rPr>
                          <m:t>B</m:t>
                        </m:r>
                      </m:sub>
                    </m:sSub>
                    <m:r>
                      <w:rPr>
                        <w:rFonts w:ascii="Cambria Math" w:eastAsia="AdvOT999035f4" w:hAnsi="Cambria Math" w:cs="Times New Roman"/>
                        <w:kern w:val="0"/>
                        <w:sz w:val="24"/>
                        <w:szCs w:val="24"/>
                      </w:rPr>
                      <m:t>T(</m:t>
                    </m:r>
                    <m:sSup>
                      <m:sSupPr>
                        <m:ctrlPr>
                          <w:rPr>
                            <w:rFonts w:ascii="Cambria Math" w:eastAsia="AdvOT999035f4" w:hAnsi="Cambria Math" w:cs="Times New Roman"/>
                            <w:i/>
                            <w:kern w:val="0"/>
                            <w:sz w:val="24"/>
                            <w:szCs w:val="24"/>
                          </w:rPr>
                        </m:ctrlPr>
                      </m:sSupPr>
                      <m:e>
                        <m:r>
                          <w:rPr>
                            <w:rFonts w:ascii="Cambria Math" w:eastAsia="AdvOT999035f4" w:hAnsi="Cambria Math" w:cs="Times New Roman"/>
                            <w:kern w:val="0"/>
                            <w:sz w:val="24"/>
                            <w:szCs w:val="24"/>
                          </w:rPr>
                          <m:t>e</m:t>
                        </m:r>
                      </m:e>
                      <m:sup>
                        <m:f>
                          <m:fPr>
                            <m:type m:val="lin"/>
                            <m:ctrlPr>
                              <w:rPr>
                                <w:rFonts w:ascii="Cambria Math" w:eastAsia="AdvOT999035f4" w:hAnsi="Cambria Math" w:cs="Times New Roman"/>
                                <w:i/>
                                <w:kern w:val="0"/>
                                <w:sz w:val="24"/>
                                <w:szCs w:val="24"/>
                              </w:rPr>
                            </m:ctrlPr>
                          </m:fPr>
                          <m:num>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ε</m:t>
                                </m:r>
                              </m:e>
                              <m:sub>
                                <m:r>
                                  <w:rPr>
                                    <w:rFonts w:ascii="Cambria Math" w:eastAsia="AdvOT999035f4" w:hAnsi="Cambria Math" w:cs="Times New Roman"/>
                                    <w:kern w:val="0"/>
                                    <w:sz w:val="24"/>
                                    <w:szCs w:val="24"/>
                                  </w:rPr>
                                  <m:t>i</m:t>
                                </m:r>
                              </m:sub>
                            </m:sSub>
                          </m:num>
                          <m:den>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k</m:t>
                                </m:r>
                              </m:e>
                              <m:sub>
                                <m:r>
                                  <w:rPr>
                                    <w:rFonts w:ascii="Cambria Math" w:eastAsia="AdvOT999035f4" w:hAnsi="Cambria Math" w:cs="Times New Roman"/>
                                    <w:kern w:val="0"/>
                                    <w:sz w:val="24"/>
                                    <w:szCs w:val="24"/>
                                  </w:rPr>
                                  <m:t>B</m:t>
                                </m:r>
                              </m:sub>
                            </m:sSub>
                            <m:r>
                              <w:rPr>
                                <w:rFonts w:ascii="Cambria Math" w:eastAsia="AdvOT999035f4" w:hAnsi="Cambria Math" w:cs="Times New Roman"/>
                                <w:kern w:val="0"/>
                                <w:sz w:val="24"/>
                                <w:szCs w:val="24"/>
                              </w:rPr>
                              <m:t>T</m:t>
                            </m:r>
                          </m:den>
                        </m:f>
                      </m:sup>
                    </m:sSup>
                    <m:r>
                      <w:rPr>
                        <w:rFonts w:ascii="Cambria Math" w:eastAsia="AdvOT999035f4" w:hAnsi="Cambria Math" w:cs="Times New Roman"/>
                        <w:kern w:val="0"/>
                        <w:sz w:val="24"/>
                        <w:szCs w:val="24"/>
                      </w:rPr>
                      <m:t>-1)</m:t>
                    </m:r>
                  </m:den>
                </m:f>
                <m:r>
                  <w:rPr>
                    <w:rFonts w:ascii="Cambria Math" w:eastAsia="AdvOT999035f4" w:hAnsi="Cambria Math" w:cs="Times New Roman"/>
                    <w:kern w:val="0"/>
                    <w:sz w:val="24"/>
                    <w:szCs w:val="24"/>
                  </w:rPr>
                  <m:t>-</m:t>
                </m:r>
                <m:func>
                  <m:funcPr>
                    <m:ctrlPr>
                      <w:rPr>
                        <w:rFonts w:ascii="Cambria Math" w:eastAsia="AdvOT999035f4" w:hAnsi="Cambria Math" w:cs="Times New Roman"/>
                        <w:i/>
                        <w:kern w:val="0"/>
                        <w:sz w:val="24"/>
                        <w:szCs w:val="24"/>
                      </w:rPr>
                    </m:ctrlPr>
                  </m:funcPr>
                  <m:fName>
                    <m:r>
                      <m:rPr>
                        <m:sty m:val="p"/>
                      </m:rPr>
                      <w:rPr>
                        <w:rFonts w:ascii="Cambria Math" w:eastAsia="AdvOT999035f4" w:hAnsi="Cambria Math" w:cs="Times New Roman"/>
                        <w:kern w:val="0"/>
                        <w:sz w:val="24"/>
                        <w:szCs w:val="24"/>
                      </w:rPr>
                      <m:t>ln</m:t>
                    </m:r>
                  </m:fName>
                  <m:e>
                    <m:r>
                      <w:rPr>
                        <w:rFonts w:ascii="Cambria Math" w:eastAsia="AdvOT999035f4" w:hAnsi="Cambria Math" w:cs="Times New Roman"/>
                        <w:kern w:val="0"/>
                        <w:sz w:val="24"/>
                        <w:szCs w:val="24"/>
                      </w:rPr>
                      <m:t>(1-</m:t>
                    </m:r>
                    <m:sSup>
                      <m:sSupPr>
                        <m:ctrlPr>
                          <w:rPr>
                            <w:rFonts w:ascii="Cambria Math" w:eastAsia="AdvOT999035f4" w:hAnsi="Cambria Math" w:cs="Times New Roman"/>
                            <w:i/>
                            <w:kern w:val="0"/>
                            <w:sz w:val="24"/>
                            <w:szCs w:val="24"/>
                          </w:rPr>
                        </m:ctrlPr>
                      </m:sSupPr>
                      <m:e>
                        <m:r>
                          <w:rPr>
                            <w:rFonts w:ascii="Cambria Math" w:eastAsia="AdvOT999035f4" w:hAnsi="Cambria Math" w:cs="Times New Roman"/>
                            <w:kern w:val="0"/>
                            <w:sz w:val="24"/>
                            <w:szCs w:val="24"/>
                          </w:rPr>
                          <m:t>e</m:t>
                        </m:r>
                      </m:e>
                      <m:sup>
                        <m:f>
                          <m:fPr>
                            <m:type m:val="lin"/>
                            <m:ctrlPr>
                              <w:rPr>
                                <w:rFonts w:ascii="Cambria Math" w:eastAsia="AdvOT999035f4" w:hAnsi="Cambria Math" w:cs="Times New Roman"/>
                                <w:i/>
                                <w:kern w:val="0"/>
                                <w:sz w:val="24"/>
                                <w:szCs w:val="24"/>
                              </w:rPr>
                            </m:ctrlPr>
                          </m:fPr>
                          <m:num>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-ε</m:t>
                                </m:r>
                              </m:e>
                              <m:sub>
                                <m:r>
                                  <w:rPr>
                                    <w:rFonts w:ascii="Cambria Math" w:eastAsia="AdvOT999035f4" w:hAnsi="Cambria Math" w:cs="Times New Roman"/>
                                    <w:kern w:val="0"/>
                                    <w:sz w:val="24"/>
                                    <w:szCs w:val="24"/>
                                  </w:rPr>
                                  <m:t>i</m:t>
                                </m:r>
                              </m:sub>
                            </m:sSub>
                          </m:num>
                          <m:den>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k</m:t>
                                </m:r>
                              </m:e>
                              <m:sub>
                                <m:r>
                                  <w:rPr>
                                    <w:rFonts w:ascii="Cambria Math" w:eastAsia="AdvOT999035f4" w:hAnsi="Cambria Math" w:cs="Times New Roman"/>
                                    <w:kern w:val="0"/>
                                    <w:sz w:val="24"/>
                                    <w:szCs w:val="24"/>
                                  </w:rPr>
                                  <m:t>B</m:t>
                                </m:r>
                              </m:sub>
                            </m:sSub>
                            <m:r>
                              <w:rPr>
                                <w:rFonts w:ascii="Cambria Math" w:eastAsia="AdvOT999035f4" w:hAnsi="Cambria Math" w:cs="Times New Roman"/>
                                <w:kern w:val="0"/>
                                <w:sz w:val="24"/>
                                <w:szCs w:val="24"/>
                              </w:rPr>
                              <m:t>T</m:t>
                            </m:r>
                          </m:den>
                        </m:f>
                      </m:sup>
                    </m:sSup>
                    <m:r>
                      <w:rPr>
                        <w:rFonts w:ascii="Cambria Math" w:eastAsia="AdvOT999035f4" w:hAnsi="Cambria Math" w:cs="Times New Roman"/>
                        <w:kern w:val="0"/>
                        <w:sz w:val="24"/>
                        <w:szCs w:val="24"/>
                      </w:rPr>
                      <m:t>)</m:t>
                    </m:r>
                  </m:e>
                </m:func>
              </m:e>
            </m:d>
          </m:e>
        </m:nary>
      </m:oMath>
      <w:r w:rsidRPr="00E0129B">
        <w:rPr>
          <w:rFonts w:ascii="Times New Roman" w:eastAsia="AdvOT999035f4" w:hAnsi="Times New Roman" w:cs="Times New Roman"/>
          <w:i/>
          <w:kern w:val="0"/>
          <w:sz w:val="24"/>
          <w:szCs w:val="24"/>
        </w:rPr>
        <w:t xml:space="preserve">          </w:t>
      </w:r>
      <w:r w:rsidRPr="00E0129B">
        <w:rPr>
          <w:rFonts w:ascii="Times New Roman" w:eastAsia="AdvOT999035f4" w:hAnsi="Times New Roman" w:cs="Times New Roman"/>
          <w:iCs/>
          <w:kern w:val="0"/>
          <w:sz w:val="24"/>
          <w:szCs w:val="24"/>
        </w:rPr>
        <w:t xml:space="preserve"> (1)</w:t>
      </w:r>
    </w:p>
    <w:p w14:paraId="6404F863" w14:textId="77777777" w:rsidR="00EA4719" w:rsidRPr="00E0129B" w:rsidRDefault="00EA4719" w:rsidP="003D4ED5">
      <w:pPr>
        <w:autoSpaceDE w:val="0"/>
        <w:autoSpaceDN w:val="0"/>
        <w:adjustRightInd w:val="0"/>
        <w:spacing w:line="360" w:lineRule="auto"/>
        <w:rPr>
          <w:rFonts w:ascii="Times New Roman" w:eastAsia="AdvOT999035f4" w:hAnsi="Times New Roman" w:cs="Times New Roman"/>
          <w:kern w:val="0"/>
          <w:sz w:val="24"/>
          <w:szCs w:val="24"/>
        </w:rPr>
      </w:pPr>
      <w:r w:rsidRPr="00E0129B">
        <w:rPr>
          <w:rFonts w:ascii="Times New Roman" w:eastAsia="AdvOT999035f4" w:hAnsi="Times New Roman" w:cs="Times New Roman"/>
          <w:kern w:val="0"/>
          <w:sz w:val="24"/>
          <w:szCs w:val="24"/>
        </w:rPr>
        <w:t>where k</w:t>
      </w:r>
      <w:r w:rsidRPr="00E0129B">
        <w:rPr>
          <w:rFonts w:ascii="Times New Roman" w:eastAsia="AdvOT999035f4" w:hAnsi="Times New Roman" w:cs="Times New Roman"/>
          <w:kern w:val="0"/>
          <w:sz w:val="24"/>
          <w:szCs w:val="24"/>
          <w:vertAlign w:val="subscript"/>
        </w:rPr>
        <w:t>B</w:t>
      </w:r>
      <w:r w:rsidRPr="00E0129B">
        <w:rPr>
          <w:rFonts w:ascii="Times New Roman" w:eastAsia="AdvOT999035f4" w:hAnsi="Times New Roman" w:cs="Times New Roman"/>
          <w:kern w:val="0"/>
          <w:sz w:val="24"/>
          <w:szCs w:val="24"/>
        </w:rPr>
        <w:t xml:space="preserve"> is Boltzmann’s constant and DOF is the number of harmonic energies (</w:t>
      </w:r>
      <w:proofErr w:type="spellStart"/>
      <w:r w:rsidRPr="00E0129B">
        <w:rPr>
          <w:rFonts w:ascii="Times New Roman" w:eastAsia="AdvOT999035f4" w:hAnsi="Times New Roman" w:cs="Times New Roman"/>
          <w:kern w:val="0"/>
          <w:sz w:val="24"/>
          <w:szCs w:val="24"/>
        </w:rPr>
        <w:t>ε</w:t>
      </w:r>
      <w:r w:rsidRPr="00E0129B">
        <w:rPr>
          <w:rFonts w:ascii="Times New Roman" w:eastAsia="AdvOT999035f4" w:hAnsi="Times New Roman" w:cs="Times New Roman"/>
          <w:kern w:val="0"/>
          <w:sz w:val="24"/>
          <w:szCs w:val="24"/>
          <w:vertAlign w:val="subscript"/>
        </w:rPr>
        <w:t>i</w:t>
      </w:r>
      <w:proofErr w:type="spellEnd"/>
      <w:r w:rsidRPr="00E0129B">
        <w:rPr>
          <w:rFonts w:ascii="Times New Roman" w:eastAsia="AdvOT999035f4" w:hAnsi="Times New Roman" w:cs="Times New Roman"/>
          <w:kern w:val="0"/>
          <w:sz w:val="24"/>
          <w:szCs w:val="24"/>
        </w:rPr>
        <w:t>) used in the summation denoted as the degree of freedom, which is generally 3N, where N is the number of atoms in the adsorbates or transition states. Meanwhile, the free energies of gas phase species are corrected as:</w:t>
      </w:r>
    </w:p>
    <w:p w14:paraId="2DB9DD29" w14:textId="77777777" w:rsidR="00EA4719" w:rsidRPr="00E0129B" w:rsidRDefault="002C2215" w:rsidP="00A636B4">
      <w:pPr>
        <w:autoSpaceDE w:val="0"/>
        <w:autoSpaceDN w:val="0"/>
        <w:adjustRightInd w:val="0"/>
        <w:spacing w:line="360" w:lineRule="auto"/>
        <w:ind w:firstLineChars="200" w:firstLine="480"/>
        <w:jc w:val="right"/>
        <w:rPr>
          <w:rFonts w:ascii="Times New Roman" w:eastAsia="AdvOT999035f4" w:hAnsi="Times New Roman" w:cs="Times New Roman"/>
          <w:kern w:val="0"/>
          <w:sz w:val="24"/>
          <w:szCs w:val="24"/>
        </w:rPr>
      </w:pPr>
      <m:oMath>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G</m:t>
            </m:r>
          </m:e>
          <m:sub>
            <m:r>
              <w:rPr>
                <w:rFonts w:ascii="Cambria Math" w:eastAsia="AdvOT999035f4" w:hAnsi="Cambria Math" w:cs="Times New Roman"/>
                <w:kern w:val="0"/>
                <w:sz w:val="24"/>
                <w:szCs w:val="24"/>
              </w:rPr>
              <m:t>g</m:t>
            </m:r>
          </m:sub>
        </m:sSub>
        <m:d>
          <m:dPr>
            <m:ctrlPr>
              <w:rPr>
                <w:rFonts w:ascii="Cambria Math" w:eastAsia="AdvOT999035f4" w:hAnsi="Cambria Math" w:cs="Times New Roman"/>
                <w:i/>
                <w:kern w:val="0"/>
                <w:sz w:val="24"/>
                <w:szCs w:val="24"/>
              </w:rPr>
            </m:ctrlPr>
          </m:dPr>
          <m:e>
            <m:r>
              <w:rPr>
                <w:rFonts w:ascii="Cambria Math" w:eastAsia="AdvOT999035f4" w:hAnsi="Cambria Math" w:cs="Times New Roman"/>
                <w:kern w:val="0"/>
                <w:sz w:val="24"/>
                <w:szCs w:val="24"/>
              </w:rPr>
              <m:t>T</m:t>
            </m:r>
          </m:e>
        </m:d>
        <m:r>
          <w:rPr>
            <w:rFonts w:ascii="Cambria Math" w:eastAsia="AdvOT999035f4" w:hAnsi="Cambria Math" w:cs="Times New Roman"/>
            <w:kern w:val="0"/>
            <w:sz w:val="24"/>
            <w:szCs w:val="24"/>
          </w:rPr>
          <m:t>=</m:t>
        </m:r>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E</m:t>
            </m:r>
          </m:e>
          <m:sub>
            <m:r>
              <w:rPr>
                <w:rFonts w:ascii="Cambria Math" w:eastAsia="AdvOT999035f4" w:hAnsi="Cambria Math" w:cs="Times New Roman"/>
                <w:kern w:val="0"/>
                <w:sz w:val="24"/>
                <w:szCs w:val="24"/>
              </w:rPr>
              <m:t>elec</m:t>
            </m:r>
          </m:sub>
        </m:sSub>
        <m:r>
          <w:rPr>
            <w:rFonts w:ascii="Cambria Math" w:eastAsia="AdvOT999035f4" w:hAnsi="Cambria Math" w:cs="Times New Roman"/>
            <w:kern w:val="0"/>
            <w:sz w:val="24"/>
            <w:szCs w:val="24"/>
          </w:rPr>
          <m:t>+</m:t>
        </m:r>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E</m:t>
            </m:r>
          </m:e>
          <m:sub>
            <m:r>
              <w:rPr>
                <w:rFonts w:ascii="Cambria Math" w:eastAsia="AdvOT999035f4" w:hAnsi="Cambria Math" w:cs="Times New Roman"/>
                <w:kern w:val="0"/>
                <w:sz w:val="24"/>
                <w:szCs w:val="24"/>
              </w:rPr>
              <m:t>ZPE</m:t>
            </m:r>
          </m:sub>
        </m:sSub>
        <m:r>
          <w:rPr>
            <w:rFonts w:ascii="Cambria Math" w:eastAsia="AdvOT999035f4" w:hAnsi="Cambria Math" w:cs="Times New Roman"/>
            <w:kern w:val="0"/>
            <w:sz w:val="24"/>
            <w:szCs w:val="24"/>
          </w:rPr>
          <m:t>+</m:t>
        </m:r>
        <m:nary>
          <m:naryPr>
            <m:limLoc m:val="undOvr"/>
            <m:subHide m:val="1"/>
            <m:supHide m:val="1"/>
            <m:ctrlPr>
              <w:rPr>
                <w:rFonts w:ascii="Cambria Math" w:eastAsia="AdvOT999035f4" w:hAnsi="Cambria Math" w:cs="Times New Roman"/>
                <w:i/>
                <w:kern w:val="0"/>
                <w:sz w:val="24"/>
                <w:szCs w:val="24"/>
              </w:rPr>
            </m:ctrlPr>
          </m:naryPr>
          <m:sub/>
          <m:sup/>
          <m:e>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C</m:t>
                </m:r>
              </m:e>
              <m:sub>
                <m:r>
                  <w:rPr>
                    <w:rFonts w:ascii="Cambria Math" w:eastAsia="AdvOT999035f4" w:hAnsi="Cambria Math" w:cs="Times New Roman"/>
                    <w:kern w:val="0"/>
                    <w:sz w:val="24"/>
                    <w:szCs w:val="24"/>
                  </w:rPr>
                  <m:t>p</m:t>
                </m:r>
              </m:sub>
            </m:sSub>
            <m:r>
              <w:rPr>
                <w:rFonts w:ascii="Cambria Math" w:eastAsia="AdvOT999035f4" w:hAnsi="Cambria Math" w:cs="Times New Roman"/>
                <w:kern w:val="0"/>
                <w:sz w:val="24"/>
                <w:szCs w:val="24"/>
              </w:rPr>
              <m:t>dT-TS(T)</m:t>
            </m:r>
          </m:e>
        </m:nary>
      </m:oMath>
      <w:r w:rsidR="00EA4719" w:rsidRPr="00E0129B">
        <w:rPr>
          <w:rFonts w:ascii="Times New Roman" w:eastAsia="AdvOT999035f4" w:hAnsi="Times New Roman" w:cs="Times New Roman"/>
          <w:kern w:val="0"/>
          <w:sz w:val="24"/>
          <w:szCs w:val="24"/>
        </w:rPr>
        <w:t xml:space="preserve">                   (2)</w:t>
      </w:r>
    </w:p>
    <w:p w14:paraId="145B9A2D" w14:textId="4EC411E2" w:rsidR="0004044B" w:rsidRPr="00E0129B" w:rsidRDefault="00EA4719" w:rsidP="003D4ED5">
      <w:pPr>
        <w:autoSpaceDE w:val="0"/>
        <w:autoSpaceDN w:val="0"/>
        <w:adjustRightInd w:val="0"/>
        <w:spacing w:line="360" w:lineRule="auto"/>
        <w:rPr>
          <w:rFonts w:ascii="Times New Roman" w:eastAsia="AdvOT999035f4" w:hAnsi="Times New Roman" w:cs="Times New Roman"/>
          <w:kern w:val="0"/>
          <w:sz w:val="24"/>
          <w:szCs w:val="24"/>
        </w:rPr>
      </w:pPr>
      <w:r w:rsidRPr="00E0129B">
        <w:rPr>
          <w:rFonts w:ascii="Times New Roman" w:eastAsia="AdvOT999035f4" w:hAnsi="Times New Roman" w:cs="Times New Roman"/>
          <w:kern w:val="0"/>
          <w:sz w:val="24"/>
          <w:szCs w:val="24"/>
        </w:rPr>
        <w:t>where C</w:t>
      </w:r>
      <w:r w:rsidRPr="00E0129B">
        <w:rPr>
          <w:rFonts w:ascii="Times New Roman" w:eastAsia="AdvOT999035f4" w:hAnsi="Times New Roman" w:cs="Times New Roman"/>
          <w:kern w:val="0"/>
          <w:sz w:val="24"/>
          <w:szCs w:val="24"/>
          <w:vertAlign w:val="subscript"/>
        </w:rPr>
        <w:t>p</w:t>
      </w:r>
      <w:r w:rsidRPr="00E0129B">
        <w:rPr>
          <w:rFonts w:ascii="Times New Roman" w:eastAsia="AdvOT999035f4" w:hAnsi="Times New Roman" w:cs="Times New Roman"/>
          <w:kern w:val="0"/>
          <w:sz w:val="24"/>
          <w:szCs w:val="24"/>
        </w:rPr>
        <w:t xml:space="preserve"> is the gas phase heat capacity as a function of temperature derived from Shomate equations and the corresponding parameters in the equations were obtained from NIST.</w:t>
      </w:r>
      <w:r w:rsidR="002D53D2" w:rsidRPr="00E0129B">
        <w:rPr>
          <w:rFonts w:ascii="Times New Roman" w:eastAsia="AdvOT999035f4" w:hAnsi="Times New Roman" w:cs="Times New Roman" w:hint="eastAsia"/>
          <w:kern w:val="0"/>
          <w:sz w:val="24"/>
          <w:szCs w:val="24"/>
        </w:rPr>
        <w:t xml:space="preserve"> </w:t>
      </w:r>
      <w:r w:rsidR="002D53D2" w:rsidRPr="00E0129B">
        <w:rPr>
          <w:rFonts w:ascii="Times New Roman" w:eastAsia="AdvOT999035f4" w:hAnsi="Times New Roman" w:cs="Times New Roman"/>
          <w:kern w:val="0"/>
          <w:sz w:val="24"/>
          <w:szCs w:val="24"/>
        </w:rPr>
        <w:t>Define the adsorption energy of lithium atom as:</w:t>
      </w:r>
    </w:p>
    <w:p w14:paraId="5720E967" w14:textId="08F25347" w:rsidR="002D53D2" w:rsidRPr="00E0129B" w:rsidRDefault="002C2215" w:rsidP="00A636B4">
      <w:pPr>
        <w:autoSpaceDE w:val="0"/>
        <w:autoSpaceDN w:val="0"/>
        <w:adjustRightInd w:val="0"/>
        <w:spacing w:line="360" w:lineRule="auto"/>
        <w:ind w:firstLineChars="200" w:firstLine="480"/>
        <w:jc w:val="right"/>
        <w:rPr>
          <w:rFonts w:ascii="宋体" w:eastAsia="宋体" w:hAnsi="宋体" w:cs="Times New Roman"/>
          <w:iCs/>
          <w:kern w:val="0"/>
          <w:sz w:val="24"/>
          <w:szCs w:val="24"/>
        </w:rPr>
      </w:pPr>
      <m:oMath>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E</m:t>
            </m:r>
          </m:e>
          <m:sub>
            <m:r>
              <w:rPr>
                <w:rFonts w:ascii="Cambria Math" w:eastAsia="AdvOT999035f4" w:hAnsi="Cambria Math" w:cs="Times New Roman"/>
                <w:kern w:val="0"/>
                <w:sz w:val="24"/>
                <w:szCs w:val="24"/>
              </w:rPr>
              <m:t>adsorb</m:t>
            </m:r>
          </m:sub>
        </m:sSub>
        <m:r>
          <w:rPr>
            <w:rFonts w:ascii="Cambria Math" w:eastAsia="AdvOT999035f4" w:hAnsi="Cambria Math" w:cs="Times New Roman" w:hint="eastAsia"/>
            <w:kern w:val="0"/>
            <w:sz w:val="24"/>
            <w:szCs w:val="24"/>
          </w:rPr>
          <m:t>=</m:t>
        </m:r>
        <m:f>
          <m:fPr>
            <m:type m:val="lin"/>
            <m:ctrlPr>
              <w:rPr>
                <w:rFonts w:ascii="Cambria Math" w:eastAsia="AdvOT999035f4" w:hAnsi="Cambria Math" w:cs="Times New Roman"/>
                <w:i/>
                <w:kern w:val="0"/>
                <w:sz w:val="24"/>
                <w:szCs w:val="24"/>
              </w:rPr>
            </m:ctrlPr>
          </m:fPr>
          <m:num>
            <m:d>
              <m:dPr>
                <m:ctrlPr>
                  <w:rPr>
                    <w:rFonts w:ascii="Cambria Math" w:eastAsia="AdvOT999035f4" w:hAnsi="Cambria Math" w:cs="Times New Roman"/>
                    <w:i/>
                    <w:kern w:val="0"/>
                    <w:sz w:val="24"/>
                    <w:szCs w:val="24"/>
                  </w:rPr>
                </m:ctrlPr>
              </m:dPr>
              <m:e>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E</m:t>
                    </m:r>
                  </m:e>
                  <m:sub>
                    <m:r>
                      <w:rPr>
                        <w:rFonts w:ascii="Cambria Math" w:eastAsia="AdvOT999035f4" w:hAnsi="Cambria Math" w:cs="Times New Roman" w:hint="eastAsia"/>
                        <w:kern w:val="0"/>
                        <w:sz w:val="24"/>
                        <w:szCs w:val="24"/>
                      </w:rPr>
                      <m:t>total</m:t>
                    </m:r>
                  </m:sub>
                </m:sSub>
                <m:r>
                  <w:rPr>
                    <w:rFonts w:ascii="Cambria Math" w:eastAsia="微软雅黑" w:hAnsi="Cambria Math" w:cs="微软雅黑" w:hint="eastAsia"/>
                    <w:kern w:val="0"/>
                    <w:sz w:val="24"/>
                    <w:szCs w:val="24"/>
                  </w:rPr>
                  <m:t>-</m:t>
                </m:r>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E</m:t>
                    </m:r>
                  </m:e>
                  <m:sub>
                    <m:r>
                      <w:rPr>
                        <w:rFonts w:ascii="Cambria Math" w:eastAsia="AdvOT999035f4" w:hAnsi="Cambria Math" w:cs="Times New Roman"/>
                        <w:kern w:val="0"/>
                        <w:sz w:val="24"/>
                        <w:szCs w:val="24"/>
                      </w:rPr>
                      <m:t>pre</m:t>
                    </m:r>
                  </m:sub>
                </m:sSub>
                <m:r>
                  <w:rPr>
                    <w:rFonts w:ascii="Cambria Math" w:eastAsia="微软雅黑" w:hAnsi="Cambria Math" w:cs="微软雅黑" w:hint="eastAsia"/>
                    <w:kern w:val="0"/>
                    <w:sz w:val="24"/>
                    <w:szCs w:val="24"/>
                  </w:rPr>
                  <m:t>-</m:t>
                </m:r>
                <m:r>
                  <w:rPr>
                    <w:rFonts w:ascii="Cambria Math" w:eastAsia="AdvOT999035f4" w:hAnsi="Cambria Math" w:cs="Times New Roman" w:hint="eastAsia"/>
                    <w:kern w:val="0"/>
                    <w:sz w:val="24"/>
                    <w:szCs w:val="24"/>
                  </w:rPr>
                  <m:t>n</m:t>
                </m:r>
                <m:sSub>
                  <m:sSubPr>
                    <m:ctrlPr>
                      <w:rPr>
                        <w:rFonts w:ascii="Cambria Math" w:eastAsia="AdvOT999035f4" w:hAnsi="Cambria Math" w:cs="Times New Roman"/>
                        <w:i/>
                        <w:kern w:val="0"/>
                        <w:sz w:val="24"/>
                        <w:szCs w:val="24"/>
                      </w:rPr>
                    </m:ctrlPr>
                  </m:sSubPr>
                  <m:e>
                    <m:r>
                      <w:rPr>
                        <w:rFonts w:ascii="Cambria Math" w:eastAsia="AdvOT999035f4" w:hAnsi="Cambria Math" w:cs="Times New Roman"/>
                        <w:kern w:val="0"/>
                        <w:sz w:val="24"/>
                        <w:szCs w:val="24"/>
                      </w:rPr>
                      <m:t>E</m:t>
                    </m:r>
                  </m:e>
                  <m:sub>
                    <m:r>
                      <w:rPr>
                        <w:rFonts w:ascii="Cambria Math" w:eastAsia="AdvOT999035f4" w:hAnsi="Cambria Math" w:cs="Times New Roman"/>
                        <w:kern w:val="0"/>
                        <w:sz w:val="24"/>
                        <w:szCs w:val="24"/>
                      </w:rPr>
                      <m:t>L</m:t>
                    </m:r>
                    <m:r>
                      <w:rPr>
                        <w:rFonts w:ascii="Cambria Math" w:eastAsia="AdvOT999035f4" w:hAnsi="Cambria Math" w:cs="Times New Roman" w:hint="eastAsia"/>
                        <w:kern w:val="0"/>
                        <w:sz w:val="24"/>
                        <w:szCs w:val="24"/>
                      </w:rPr>
                      <m:t>i</m:t>
                    </m:r>
                  </m:sub>
                </m:sSub>
                <m:r>
                  <w:rPr>
                    <w:rFonts w:ascii="Cambria Math" w:eastAsia="AdvOT999035f4" w:hAnsi="Cambria Math" w:cs="Times New Roman"/>
                    <w:kern w:val="0"/>
                    <w:sz w:val="24"/>
                    <w:szCs w:val="24"/>
                  </w:rPr>
                  <m:t xml:space="preserve"> </m:t>
                </m:r>
              </m:e>
            </m:d>
          </m:num>
          <m:den>
            <m:r>
              <w:rPr>
                <w:rFonts w:ascii="Cambria Math" w:eastAsia="AdvOT999035f4" w:hAnsi="Cambria Math" w:cs="Times New Roman" w:hint="eastAsia"/>
                <w:kern w:val="0"/>
                <w:sz w:val="24"/>
                <w:szCs w:val="24"/>
              </w:rPr>
              <m:t>n</m:t>
            </m:r>
          </m:den>
        </m:f>
        <m:r>
          <w:rPr>
            <w:rFonts w:ascii="Cambria Math" w:eastAsia="AdvOT999035f4" w:hAnsi="Cambria Math" w:cs="Times New Roman"/>
            <w:kern w:val="0"/>
            <w:sz w:val="24"/>
            <w:szCs w:val="24"/>
          </w:rPr>
          <m:t xml:space="preserve"> </m:t>
        </m:r>
      </m:oMath>
      <w:r w:rsidR="002D53D2" w:rsidRPr="00E0129B">
        <w:rPr>
          <w:rFonts w:ascii="宋体" w:eastAsia="宋体" w:hAnsi="宋体" w:cs="Times New Roman" w:hint="eastAsia"/>
          <w:kern w:val="0"/>
          <w:sz w:val="24"/>
          <w:szCs w:val="24"/>
        </w:rPr>
        <w:t xml:space="preserve"> </w:t>
      </w:r>
      <w:r w:rsidR="002D53D2" w:rsidRPr="00E0129B">
        <w:rPr>
          <w:rFonts w:ascii="宋体" w:eastAsia="宋体" w:hAnsi="宋体" w:cs="Times New Roman"/>
          <w:kern w:val="0"/>
          <w:sz w:val="24"/>
          <w:szCs w:val="24"/>
        </w:rPr>
        <w:t xml:space="preserve">                  </w:t>
      </w:r>
      <w:r w:rsidR="002D53D2" w:rsidRPr="00E0129B">
        <w:rPr>
          <w:rFonts w:ascii="Times New Roman" w:eastAsia="宋体" w:hAnsi="Times New Roman" w:cs="Times New Roman"/>
          <w:kern w:val="0"/>
          <w:sz w:val="24"/>
          <w:szCs w:val="24"/>
        </w:rPr>
        <w:t>(3)</w:t>
      </w:r>
    </w:p>
    <w:p w14:paraId="52EEE58A" w14:textId="3E61DDCC" w:rsidR="002D53D2" w:rsidRPr="00E0129B" w:rsidRDefault="002D53D2" w:rsidP="003D4ED5">
      <w:pPr>
        <w:autoSpaceDE w:val="0"/>
        <w:autoSpaceDN w:val="0"/>
        <w:adjustRightInd w:val="0"/>
        <w:spacing w:line="360" w:lineRule="auto"/>
        <w:rPr>
          <w:rFonts w:ascii="Times New Roman" w:eastAsia="AdvOT999035f4" w:hAnsi="Times New Roman" w:cs="Times New Roman"/>
          <w:kern w:val="0"/>
          <w:sz w:val="24"/>
          <w:szCs w:val="24"/>
        </w:rPr>
      </w:pPr>
      <w:r w:rsidRPr="00E0129B">
        <w:rPr>
          <w:rFonts w:ascii="Times New Roman" w:eastAsia="AdvOT999035f4" w:hAnsi="Times New Roman" w:cs="Times New Roman"/>
          <w:kern w:val="0"/>
          <w:sz w:val="24"/>
          <w:szCs w:val="24"/>
        </w:rPr>
        <w:t xml:space="preserve">where </w:t>
      </w:r>
      <w:proofErr w:type="spellStart"/>
      <w:r w:rsidRPr="00E0129B">
        <w:rPr>
          <w:rFonts w:ascii="Times New Roman" w:eastAsia="AdvOT999035f4" w:hAnsi="Times New Roman" w:cs="Times New Roman"/>
          <w:kern w:val="0"/>
          <w:sz w:val="24"/>
          <w:szCs w:val="24"/>
        </w:rPr>
        <w:t>E</w:t>
      </w:r>
      <w:r w:rsidRPr="00E0129B">
        <w:rPr>
          <w:rFonts w:ascii="Times New Roman" w:eastAsia="AdvOT999035f4" w:hAnsi="Times New Roman" w:cs="Times New Roman"/>
          <w:kern w:val="0"/>
          <w:sz w:val="24"/>
          <w:szCs w:val="24"/>
          <w:vertAlign w:val="subscript"/>
        </w:rPr>
        <w:t>pre</w:t>
      </w:r>
      <w:proofErr w:type="spellEnd"/>
      <w:r w:rsidRPr="00E0129B">
        <w:rPr>
          <w:rFonts w:ascii="Times New Roman" w:eastAsia="AdvOT999035f4" w:hAnsi="Times New Roman" w:cs="Times New Roman"/>
          <w:kern w:val="0"/>
          <w:sz w:val="24"/>
          <w:szCs w:val="24"/>
        </w:rPr>
        <w:t xml:space="preserve"> is the energy before the material adsorbed lithium atom, </w:t>
      </w:r>
      <w:proofErr w:type="spellStart"/>
      <w:r w:rsidRPr="00E0129B">
        <w:rPr>
          <w:rFonts w:ascii="Times New Roman" w:eastAsia="AdvOT999035f4" w:hAnsi="Times New Roman" w:cs="Times New Roman"/>
          <w:kern w:val="0"/>
          <w:sz w:val="24"/>
          <w:szCs w:val="24"/>
        </w:rPr>
        <w:t>E</w:t>
      </w:r>
      <w:r w:rsidRPr="00E0129B">
        <w:rPr>
          <w:rFonts w:ascii="Times New Roman" w:eastAsia="AdvOT999035f4" w:hAnsi="Times New Roman" w:cs="Times New Roman"/>
          <w:kern w:val="0"/>
          <w:sz w:val="24"/>
          <w:szCs w:val="24"/>
          <w:vertAlign w:val="subscript"/>
        </w:rPr>
        <w:t>total</w:t>
      </w:r>
      <w:proofErr w:type="spellEnd"/>
      <w:r w:rsidRPr="00E0129B">
        <w:rPr>
          <w:rFonts w:ascii="Times New Roman" w:eastAsia="AdvOT999035f4" w:hAnsi="Times New Roman" w:cs="Times New Roman"/>
          <w:kern w:val="0"/>
          <w:sz w:val="24"/>
          <w:szCs w:val="24"/>
        </w:rPr>
        <w:t xml:space="preserve"> is the system energy after the material adsorbed lithium atoms, </w:t>
      </w:r>
      <w:proofErr w:type="spellStart"/>
      <w:r w:rsidRPr="00E0129B">
        <w:rPr>
          <w:rFonts w:ascii="Times New Roman" w:eastAsia="AdvOT999035f4" w:hAnsi="Times New Roman" w:cs="Times New Roman"/>
          <w:kern w:val="0"/>
          <w:sz w:val="24"/>
          <w:szCs w:val="24"/>
        </w:rPr>
        <w:t>E</w:t>
      </w:r>
      <w:r w:rsidRPr="00E0129B">
        <w:rPr>
          <w:rFonts w:ascii="Times New Roman" w:eastAsia="AdvOT999035f4" w:hAnsi="Times New Roman" w:cs="Times New Roman"/>
          <w:kern w:val="0"/>
          <w:sz w:val="24"/>
          <w:szCs w:val="24"/>
          <w:vertAlign w:val="subscript"/>
        </w:rPr>
        <w:t>Li</w:t>
      </w:r>
      <w:proofErr w:type="spellEnd"/>
      <w:r w:rsidRPr="00E0129B">
        <w:rPr>
          <w:rFonts w:ascii="Times New Roman" w:eastAsia="AdvOT999035f4" w:hAnsi="Times New Roman" w:cs="Times New Roman"/>
          <w:kern w:val="0"/>
          <w:sz w:val="24"/>
          <w:szCs w:val="24"/>
        </w:rPr>
        <w:t xml:space="preserve"> is the energy of an isolated Li atom, and n is the number of adsorbed Li atoms. Based on the adsorption energy calculation formula, when E</w:t>
      </w:r>
      <w:r w:rsidRPr="00E0129B">
        <w:rPr>
          <w:rFonts w:ascii="Times New Roman" w:eastAsia="等线" w:hAnsi="Times New Roman" w:cs="Times New Roman"/>
          <w:kern w:val="0"/>
          <w:sz w:val="24"/>
          <w:szCs w:val="24"/>
        </w:rPr>
        <w:t>＜</w:t>
      </w:r>
      <w:r w:rsidRPr="00E0129B">
        <w:rPr>
          <w:rFonts w:ascii="Times New Roman" w:eastAsia="AdvOT999035f4" w:hAnsi="Times New Roman" w:cs="Times New Roman"/>
          <w:kern w:val="0"/>
          <w:sz w:val="24"/>
          <w:szCs w:val="24"/>
        </w:rPr>
        <w:t>0 indicates successful adsorption</w:t>
      </w:r>
      <w:r w:rsidRPr="00E0129B">
        <w:rPr>
          <w:rFonts w:ascii="Times New Roman" w:eastAsia="AdvOT999035f4" w:hAnsi="Times New Roman" w:cs="Times New Roman" w:hint="eastAsia"/>
          <w:kern w:val="0"/>
          <w:sz w:val="24"/>
          <w:szCs w:val="24"/>
        </w:rPr>
        <w:t>.</w:t>
      </w:r>
    </w:p>
    <w:p w14:paraId="4B86B95E" w14:textId="3A761B39" w:rsidR="002D53D2" w:rsidRPr="00E0129B" w:rsidRDefault="002D53D2" w:rsidP="003D4ED5">
      <w:pPr>
        <w:spacing w:line="360" w:lineRule="auto"/>
        <w:rPr>
          <w:rFonts w:ascii="Times New Roman" w:hAnsi="Times New Roman" w:cs="Times New Roman"/>
          <w:b/>
          <w:bCs/>
          <w:i/>
          <w:iCs/>
          <w:sz w:val="24"/>
          <w:szCs w:val="24"/>
        </w:rPr>
      </w:pPr>
      <w:r w:rsidRPr="00E0129B">
        <w:rPr>
          <w:rFonts w:ascii="Times New Roman" w:hAnsi="Times New Roman" w:cs="Times New Roman"/>
          <w:b/>
          <w:bCs/>
          <w:i/>
          <w:iCs/>
          <w:sz w:val="24"/>
          <w:szCs w:val="24"/>
        </w:rPr>
        <w:lastRenderedPageBreak/>
        <w:t>2.</w:t>
      </w:r>
      <w:r w:rsidRPr="00E0129B">
        <w:rPr>
          <w:rFonts w:ascii="Times New Roman" w:hAnsi="Times New Roman" w:cs="Times New Roman" w:hint="eastAsia"/>
          <w:b/>
          <w:bCs/>
          <w:i/>
          <w:iCs/>
          <w:sz w:val="24"/>
          <w:szCs w:val="24"/>
        </w:rPr>
        <w:t>2</w:t>
      </w:r>
      <w:r w:rsidRPr="00E0129B">
        <w:rPr>
          <w:rFonts w:ascii="Times New Roman" w:hAnsi="Times New Roman" w:cs="Times New Roman"/>
          <w:b/>
          <w:bCs/>
          <w:i/>
          <w:iCs/>
          <w:sz w:val="24"/>
          <w:szCs w:val="24"/>
        </w:rPr>
        <w:t xml:space="preserve"> Simulation of </w:t>
      </w:r>
      <w:r w:rsidR="00E008A3" w:rsidRPr="00E0129B">
        <w:rPr>
          <w:rFonts w:ascii="Times New Roman" w:hAnsi="Times New Roman" w:cs="Times New Roman"/>
          <w:b/>
          <w:bCs/>
          <w:i/>
          <w:iCs/>
          <w:sz w:val="24"/>
          <w:szCs w:val="24"/>
        </w:rPr>
        <w:t>lithium-ion</w:t>
      </w:r>
      <w:r w:rsidRPr="00E0129B">
        <w:rPr>
          <w:rFonts w:ascii="Times New Roman" w:hAnsi="Times New Roman" w:cs="Times New Roman"/>
          <w:b/>
          <w:bCs/>
          <w:i/>
          <w:iCs/>
          <w:sz w:val="24"/>
          <w:szCs w:val="24"/>
        </w:rPr>
        <w:t xml:space="preserve"> distribution</w:t>
      </w:r>
    </w:p>
    <w:p w14:paraId="1F3F5162" w14:textId="3779B20E" w:rsidR="002D53D2" w:rsidRPr="00E0129B" w:rsidRDefault="002D53D2" w:rsidP="00E94749">
      <w:pPr>
        <w:spacing w:line="360" w:lineRule="auto"/>
        <w:ind w:firstLineChars="200" w:firstLine="480"/>
        <w:rPr>
          <w:rFonts w:ascii="Times New Roman" w:eastAsia="AdvOT999035f4" w:hAnsi="Times New Roman" w:cs="Times New Roman"/>
          <w:kern w:val="0"/>
          <w:sz w:val="24"/>
          <w:szCs w:val="24"/>
        </w:rPr>
      </w:pPr>
      <w:r w:rsidRPr="00E0129B">
        <w:rPr>
          <w:rFonts w:ascii="Times New Roman" w:eastAsia="AdvOT999035f4" w:hAnsi="Times New Roman" w:cs="Times New Roman"/>
          <w:kern w:val="0"/>
          <w:sz w:val="24"/>
          <w:szCs w:val="24"/>
        </w:rPr>
        <w:t>The concentration evolution of Li</w:t>
      </w:r>
      <w:r w:rsidRPr="00E0129B">
        <w:rPr>
          <w:rFonts w:ascii="Times New Roman" w:eastAsia="AdvOT999035f4" w:hAnsi="Times New Roman" w:cs="Times New Roman"/>
          <w:kern w:val="0"/>
          <w:sz w:val="24"/>
          <w:szCs w:val="24"/>
          <w:vertAlign w:val="superscript"/>
        </w:rPr>
        <w:t>+</w:t>
      </w:r>
      <w:r w:rsidRPr="00E0129B">
        <w:rPr>
          <w:rFonts w:ascii="Times New Roman" w:eastAsia="AdvOT999035f4" w:hAnsi="Times New Roman" w:cs="Times New Roman"/>
          <w:kern w:val="0"/>
          <w:sz w:val="24"/>
          <w:szCs w:val="24"/>
        </w:rPr>
        <w:t xml:space="preserve"> during charge and discharge and the deposition behavior of Li metal are very complicated. In this chapter, a simplified model is carried out by COMSOL Multiphysics 5.5. The electrochemical deposition process of L</w:t>
      </w:r>
      <w:r w:rsidRPr="00E0129B">
        <w:rPr>
          <w:rFonts w:ascii="Times New Roman" w:eastAsia="AdvOT999035f4" w:hAnsi="Times New Roman" w:cs="Times New Roman" w:hint="eastAsia"/>
          <w:kern w:val="0"/>
          <w:sz w:val="24"/>
          <w:szCs w:val="24"/>
        </w:rPr>
        <w:t>i</w:t>
      </w:r>
      <w:r w:rsidRPr="00E0129B">
        <w:rPr>
          <w:rFonts w:ascii="Times New Roman" w:eastAsia="AdvOT999035f4" w:hAnsi="Times New Roman" w:cs="Times New Roman"/>
          <w:kern w:val="0"/>
          <w:sz w:val="24"/>
          <w:szCs w:val="24"/>
        </w:rPr>
        <w:t xml:space="preserve"> metal was simulated by current distribution model. The Nernst-Planck equation is used to describe the mass transfer and charge conservation of active Li</w:t>
      </w:r>
      <w:r w:rsidRPr="00E0129B">
        <w:rPr>
          <w:rFonts w:ascii="Times New Roman" w:eastAsia="AdvOT999035f4" w:hAnsi="Times New Roman" w:cs="Times New Roman"/>
          <w:kern w:val="0"/>
          <w:sz w:val="24"/>
          <w:szCs w:val="24"/>
          <w:vertAlign w:val="superscript"/>
        </w:rPr>
        <w:t>+</w:t>
      </w:r>
      <w:r w:rsidRPr="00E0129B">
        <w:rPr>
          <w:rFonts w:ascii="Times New Roman" w:eastAsia="AdvOT999035f4" w:hAnsi="Times New Roman" w:cs="Times New Roman"/>
          <w:kern w:val="0"/>
          <w:sz w:val="24"/>
          <w:szCs w:val="24"/>
        </w:rPr>
        <w:t xml:space="preserve"> in the electrolyte. The mass transfer of ions is considered, including diffusion due to concentration gradient and electromigration due to electricity. A square area of 20.0</w:t>
      </w:r>
      <w:r w:rsidR="00FC0DA6">
        <w:rPr>
          <w:rFonts w:ascii="Times New Roman" w:eastAsia="AdvOT999035f4" w:hAnsi="Times New Roman" w:cs="Times New Roman"/>
          <w:kern w:val="0"/>
          <w:sz w:val="24"/>
          <w:szCs w:val="24"/>
        </w:rPr>
        <w:t xml:space="preserve"> </w:t>
      </w:r>
      <w:r w:rsidRPr="00E0129B">
        <w:rPr>
          <w:rFonts w:ascii="Times New Roman" w:eastAsia="AdvOT999035f4" w:hAnsi="Times New Roman" w:cs="Times New Roman"/>
          <w:kern w:val="0"/>
          <w:sz w:val="24"/>
          <w:szCs w:val="24"/>
        </w:rPr>
        <w:t>×</w:t>
      </w:r>
      <w:r w:rsidR="00FC0DA6">
        <w:rPr>
          <w:rFonts w:ascii="Times New Roman" w:eastAsia="AdvOT999035f4" w:hAnsi="Times New Roman" w:cs="Times New Roman"/>
          <w:kern w:val="0"/>
          <w:sz w:val="24"/>
          <w:szCs w:val="24"/>
        </w:rPr>
        <w:t xml:space="preserve"> </w:t>
      </w:r>
      <w:r w:rsidRPr="00E0129B">
        <w:rPr>
          <w:rFonts w:ascii="Times New Roman" w:eastAsia="AdvOT999035f4" w:hAnsi="Times New Roman" w:cs="Times New Roman"/>
          <w:kern w:val="0"/>
          <w:sz w:val="24"/>
          <w:szCs w:val="24"/>
        </w:rPr>
        <w:t>20.0 μm</w:t>
      </w:r>
      <w:r w:rsidRPr="00E0129B">
        <w:rPr>
          <w:rFonts w:ascii="Times New Roman" w:eastAsia="AdvOT999035f4" w:hAnsi="Times New Roman" w:cs="Times New Roman"/>
          <w:kern w:val="0"/>
          <w:sz w:val="24"/>
          <w:szCs w:val="24"/>
          <w:vertAlign w:val="superscript"/>
        </w:rPr>
        <w:t>2</w:t>
      </w:r>
      <w:r w:rsidRPr="00E0129B">
        <w:rPr>
          <w:rFonts w:ascii="Times New Roman" w:eastAsia="AdvOT999035f4" w:hAnsi="Times New Roman" w:cs="Times New Roman"/>
          <w:kern w:val="0"/>
          <w:sz w:val="24"/>
          <w:szCs w:val="24"/>
        </w:rPr>
        <w:t xml:space="preserve"> was established as the study area, and the current density was set to 8 mA cm</w:t>
      </w:r>
      <w:r w:rsidRPr="00E0129B">
        <w:rPr>
          <w:rFonts w:ascii="Times New Roman" w:eastAsia="AdvOT999035f4" w:hAnsi="Times New Roman" w:cs="Times New Roman"/>
          <w:kern w:val="0"/>
          <w:sz w:val="24"/>
          <w:szCs w:val="24"/>
          <w:vertAlign w:val="superscript"/>
        </w:rPr>
        <w:t>-2</w:t>
      </w:r>
      <w:r w:rsidRPr="00E0129B">
        <w:rPr>
          <w:rFonts w:ascii="Times New Roman" w:eastAsia="AdvOT999035f4" w:hAnsi="Times New Roman" w:cs="Times New Roman"/>
          <w:kern w:val="0"/>
          <w:sz w:val="24"/>
          <w:szCs w:val="24"/>
        </w:rPr>
        <w:t xml:space="preserve">. Three Li metal deposition sites are set </w:t>
      </w:r>
      <w:r w:rsidRPr="00E0129B">
        <w:rPr>
          <w:rFonts w:ascii="Times New Roman" w:eastAsia="AdvOT999035f4" w:hAnsi="Times New Roman" w:cs="Times New Roman" w:hint="eastAsia"/>
          <w:kern w:val="0"/>
          <w:sz w:val="24"/>
          <w:szCs w:val="24"/>
        </w:rPr>
        <w:t>uniform</w:t>
      </w:r>
      <w:r w:rsidRPr="00E0129B">
        <w:rPr>
          <w:rFonts w:ascii="Times New Roman" w:eastAsia="AdvOT999035f4" w:hAnsi="Times New Roman" w:cs="Times New Roman"/>
          <w:kern w:val="0"/>
          <w:sz w:val="24"/>
          <w:szCs w:val="24"/>
        </w:rPr>
        <w:t xml:space="preserve"> on the surface of Li metal, and the deposition sites are set as columnar bulges. Assume that the ionic diffusion coefficients of Li</w:t>
      </w:r>
      <w:r w:rsidRPr="00E0129B">
        <w:rPr>
          <w:rFonts w:ascii="Times New Roman" w:eastAsia="AdvOT999035f4" w:hAnsi="Times New Roman" w:cs="Times New Roman"/>
          <w:kern w:val="0"/>
          <w:sz w:val="24"/>
          <w:szCs w:val="24"/>
          <w:vertAlign w:val="superscript"/>
        </w:rPr>
        <w:t>+</w:t>
      </w:r>
      <w:r w:rsidRPr="00E0129B">
        <w:rPr>
          <w:rFonts w:ascii="Times New Roman" w:eastAsia="AdvOT999035f4" w:hAnsi="Times New Roman" w:cs="Times New Roman"/>
          <w:kern w:val="0"/>
          <w:sz w:val="24"/>
          <w:szCs w:val="24"/>
        </w:rPr>
        <w:t xml:space="preserve"> and anion in the electrolyte are 5 × 10</w:t>
      </w:r>
      <w:r w:rsidRPr="00E0129B">
        <w:rPr>
          <w:rFonts w:ascii="Times New Roman" w:eastAsia="AdvOT999035f4" w:hAnsi="Times New Roman" w:cs="Times New Roman"/>
          <w:kern w:val="0"/>
          <w:sz w:val="24"/>
          <w:szCs w:val="24"/>
          <w:vertAlign w:val="superscript"/>
        </w:rPr>
        <w:t>-7</w:t>
      </w:r>
      <w:r w:rsidRPr="00E0129B">
        <w:rPr>
          <w:rFonts w:ascii="Times New Roman" w:eastAsia="AdvOT999035f4" w:hAnsi="Times New Roman" w:cs="Times New Roman"/>
          <w:kern w:val="0"/>
          <w:sz w:val="24"/>
          <w:szCs w:val="24"/>
        </w:rPr>
        <w:t xml:space="preserve"> cm</w:t>
      </w:r>
      <w:r w:rsidRPr="00E0129B">
        <w:rPr>
          <w:rFonts w:ascii="Times New Roman" w:eastAsia="AdvOT999035f4" w:hAnsi="Times New Roman" w:cs="Times New Roman"/>
          <w:kern w:val="0"/>
          <w:sz w:val="24"/>
          <w:szCs w:val="24"/>
          <w:vertAlign w:val="superscript"/>
        </w:rPr>
        <w:t>2</w:t>
      </w:r>
      <w:r w:rsidRPr="00E0129B">
        <w:rPr>
          <w:rFonts w:ascii="Times New Roman" w:eastAsia="AdvOT999035f4" w:hAnsi="Times New Roman" w:cs="Times New Roman"/>
          <w:kern w:val="0"/>
          <w:sz w:val="24"/>
          <w:szCs w:val="24"/>
        </w:rPr>
        <w:t xml:space="preserve"> s</w:t>
      </w:r>
      <w:r w:rsidRPr="00E0129B">
        <w:rPr>
          <w:rFonts w:ascii="Times New Roman" w:eastAsia="AdvOT999035f4" w:hAnsi="Times New Roman" w:cs="Times New Roman"/>
          <w:kern w:val="0"/>
          <w:sz w:val="24"/>
          <w:szCs w:val="24"/>
          <w:vertAlign w:val="superscript"/>
        </w:rPr>
        <w:t>-1</w:t>
      </w:r>
      <w:r w:rsidRPr="00E0129B">
        <w:rPr>
          <w:rFonts w:ascii="Times New Roman" w:eastAsia="AdvOT999035f4" w:hAnsi="Times New Roman" w:cs="Times New Roman"/>
          <w:kern w:val="0"/>
          <w:sz w:val="24"/>
          <w:szCs w:val="24"/>
        </w:rPr>
        <w:t xml:space="preserve"> and 2 × 10</w:t>
      </w:r>
      <w:r w:rsidRPr="00E0129B">
        <w:rPr>
          <w:rFonts w:ascii="Times New Roman" w:eastAsia="AdvOT999035f4" w:hAnsi="Times New Roman" w:cs="Times New Roman"/>
          <w:kern w:val="0"/>
          <w:sz w:val="24"/>
          <w:szCs w:val="24"/>
          <w:vertAlign w:val="superscript"/>
        </w:rPr>
        <w:t>-6</w:t>
      </w:r>
      <w:r w:rsidRPr="00E0129B">
        <w:rPr>
          <w:rFonts w:ascii="Times New Roman" w:eastAsia="AdvOT999035f4" w:hAnsi="Times New Roman" w:cs="Times New Roman"/>
          <w:kern w:val="0"/>
          <w:sz w:val="24"/>
          <w:szCs w:val="24"/>
        </w:rPr>
        <w:t xml:space="preserve"> cm</w:t>
      </w:r>
      <w:r w:rsidRPr="00E0129B">
        <w:rPr>
          <w:rFonts w:ascii="Times New Roman" w:eastAsia="AdvOT999035f4" w:hAnsi="Times New Roman" w:cs="Times New Roman"/>
          <w:kern w:val="0"/>
          <w:sz w:val="24"/>
          <w:szCs w:val="24"/>
          <w:vertAlign w:val="superscript"/>
        </w:rPr>
        <w:t>2</w:t>
      </w:r>
      <w:r w:rsidRPr="00E0129B">
        <w:rPr>
          <w:rFonts w:ascii="Times New Roman" w:eastAsia="AdvOT999035f4" w:hAnsi="Times New Roman" w:cs="Times New Roman"/>
          <w:kern w:val="0"/>
          <w:sz w:val="24"/>
          <w:szCs w:val="24"/>
        </w:rPr>
        <w:t xml:space="preserve"> s</w:t>
      </w:r>
      <w:r w:rsidRPr="00E0129B">
        <w:rPr>
          <w:rFonts w:ascii="Times New Roman" w:eastAsia="AdvOT999035f4" w:hAnsi="Times New Roman" w:cs="Times New Roman"/>
          <w:kern w:val="0"/>
          <w:sz w:val="24"/>
          <w:szCs w:val="24"/>
          <w:vertAlign w:val="superscript"/>
        </w:rPr>
        <w:t>-1</w:t>
      </w:r>
      <w:r w:rsidRPr="00E0129B">
        <w:rPr>
          <w:rFonts w:ascii="Times New Roman" w:eastAsia="AdvOT999035f4" w:hAnsi="Times New Roman" w:cs="Times New Roman"/>
          <w:kern w:val="0"/>
          <w:sz w:val="24"/>
          <w:szCs w:val="24"/>
        </w:rPr>
        <w:t>, respecti</w:t>
      </w:r>
      <w:r w:rsidRPr="00951132">
        <w:rPr>
          <w:rFonts w:ascii="Times New Roman" w:hAnsi="Times New Roman" w:cs="Times New Roman"/>
          <w:sz w:val="24"/>
          <w:szCs w:val="24"/>
        </w:rPr>
        <w:t>vely [</w:t>
      </w:r>
      <w:r w:rsidRPr="00951132">
        <w:rPr>
          <w:rFonts w:ascii="Times New Roman" w:hAnsi="Times New Roman" w:cs="Times New Roman" w:hint="eastAsia"/>
          <w:sz w:val="24"/>
          <w:szCs w:val="24"/>
        </w:rPr>
        <w:t>6</w:t>
      </w:r>
      <w:r w:rsidRPr="00951132">
        <w:rPr>
          <w:rFonts w:ascii="Times New Roman" w:hAnsi="Times New Roman" w:cs="Times New Roman"/>
          <w:sz w:val="24"/>
          <w:szCs w:val="24"/>
        </w:rPr>
        <w:t>]. For the</w:t>
      </w:r>
      <w:r w:rsidRPr="00E0129B">
        <w:rPr>
          <w:rFonts w:ascii="Times New Roman" w:eastAsia="AdvOT999035f4" w:hAnsi="Times New Roman" w:cs="Times New Roman"/>
          <w:kern w:val="0"/>
          <w:sz w:val="24"/>
          <w:szCs w:val="24"/>
        </w:rPr>
        <w:t xml:space="preserve"> unmodified Li electrode, a spontaneous SEI layer with a thickness of 0.5 </w:t>
      </w:r>
      <w:proofErr w:type="spellStart"/>
      <w:r w:rsidRPr="00E0129B">
        <w:rPr>
          <w:rFonts w:ascii="Times New Roman" w:eastAsia="AdvOT999035f4" w:hAnsi="Times New Roman" w:cs="Times New Roman"/>
          <w:kern w:val="0"/>
          <w:sz w:val="24"/>
          <w:szCs w:val="24"/>
        </w:rPr>
        <w:t>μm</w:t>
      </w:r>
      <w:proofErr w:type="spellEnd"/>
      <w:r w:rsidRPr="00E0129B">
        <w:rPr>
          <w:rFonts w:ascii="Times New Roman" w:eastAsia="AdvOT999035f4" w:hAnsi="Times New Roman" w:cs="Times New Roman"/>
          <w:kern w:val="0"/>
          <w:sz w:val="24"/>
          <w:szCs w:val="24"/>
        </w:rPr>
        <w:t xml:space="preserve"> is introduced, and for q2D-FcMOF@Li, a double</w:t>
      </w:r>
      <w:r w:rsidRPr="00E0129B">
        <w:rPr>
          <w:rFonts w:ascii="Times New Roman" w:eastAsia="AdvOT999035f4" w:hAnsi="Times New Roman" w:cs="Times New Roman" w:hint="eastAsia"/>
          <w:kern w:val="0"/>
          <w:sz w:val="24"/>
          <w:szCs w:val="24"/>
        </w:rPr>
        <w:t>-</w:t>
      </w:r>
      <w:r w:rsidRPr="00E0129B">
        <w:rPr>
          <w:rFonts w:ascii="Times New Roman" w:eastAsia="AdvOT999035f4" w:hAnsi="Times New Roman" w:cs="Times New Roman"/>
          <w:kern w:val="0"/>
          <w:sz w:val="24"/>
          <w:szCs w:val="24"/>
        </w:rPr>
        <w:t xml:space="preserve">layer structure of 0.5 </w:t>
      </w:r>
      <w:proofErr w:type="spellStart"/>
      <w:r w:rsidRPr="00E0129B">
        <w:rPr>
          <w:rFonts w:ascii="Times New Roman" w:eastAsia="AdvOT999035f4" w:hAnsi="Times New Roman" w:cs="Times New Roman"/>
          <w:kern w:val="0"/>
          <w:sz w:val="24"/>
          <w:szCs w:val="24"/>
        </w:rPr>
        <w:t>μm</w:t>
      </w:r>
      <w:proofErr w:type="spellEnd"/>
      <w:r w:rsidRPr="00E0129B">
        <w:rPr>
          <w:rFonts w:ascii="Times New Roman" w:eastAsia="AdvOT999035f4" w:hAnsi="Times New Roman" w:cs="Times New Roman"/>
          <w:kern w:val="0"/>
          <w:sz w:val="24"/>
          <w:szCs w:val="24"/>
        </w:rPr>
        <w:t xml:space="preserve"> and 4.5 </w:t>
      </w:r>
      <w:proofErr w:type="spellStart"/>
      <w:r w:rsidRPr="00E0129B">
        <w:rPr>
          <w:rFonts w:ascii="Times New Roman" w:eastAsia="AdvOT999035f4" w:hAnsi="Times New Roman" w:cs="Times New Roman"/>
          <w:kern w:val="0"/>
          <w:sz w:val="24"/>
          <w:szCs w:val="24"/>
        </w:rPr>
        <w:t>μm</w:t>
      </w:r>
      <w:proofErr w:type="spellEnd"/>
      <w:r w:rsidRPr="00E0129B">
        <w:rPr>
          <w:rFonts w:ascii="Times New Roman" w:eastAsia="AdvOT999035f4" w:hAnsi="Times New Roman" w:cs="Times New Roman"/>
          <w:kern w:val="0"/>
          <w:sz w:val="24"/>
          <w:szCs w:val="24"/>
        </w:rPr>
        <w:t xml:space="preserve"> is introduced in place of the SEI layer, and the initial concentration of Li</w:t>
      </w:r>
      <w:r w:rsidRPr="00E0129B">
        <w:rPr>
          <w:rFonts w:ascii="Times New Roman" w:eastAsia="AdvOT999035f4" w:hAnsi="Times New Roman" w:cs="Times New Roman"/>
          <w:kern w:val="0"/>
          <w:sz w:val="24"/>
          <w:szCs w:val="24"/>
          <w:vertAlign w:val="superscript"/>
        </w:rPr>
        <w:t>+</w:t>
      </w:r>
      <w:r w:rsidR="00FC0DA6">
        <w:rPr>
          <w:rFonts w:ascii="Times New Roman" w:eastAsia="AdvOT999035f4" w:hAnsi="Times New Roman" w:cs="Times New Roman"/>
          <w:kern w:val="0"/>
          <w:sz w:val="24"/>
          <w:szCs w:val="24"/>
        </w:rPr>
        <w:t xml:space="preserve"> </w:t>
      </w:r>
      <w:r w:rsidRPr="00E0129B">
        <w:rPr>
          <w:rFonts w:ascii="Times New Roman" w:eastAsia="AdvOT999035f4" w:hAnsi="Times New Roman" w:cs="Times New Roman"/>
          <w:kern w:val="0"/>
          <w:sz w:val="24"/>
          <w:szCs w:val="24"/>
        </w:rPr>
        <w:t>is set to 1 M.</w:t>
      </w:r>
    </w:p>
    <w:p w14:paraId="1A11CE62" w14:textId="6E4FEC75" w:rsidR="00E008A3" w:rsidRPr="00E0129B" w:rsidRDefault="00E94749" w:rsidP="00E008A3">
      <w:pPr>
        <w:pStyle w:val="a3"/>
        <w:numPr>
          <w:ilvl w:val="0"/>
          <w:numId w:val="1"/>
        </w:numPr>
        <w:spacing w:line="360" w:lineRule="auto"/>
        <w:ind w:firstLineChars="0"/>
        <w:rPr>
          <w:rFonts w:ascii="Times New Roman" w:hAnsi="Times New Roman" w:cs="Times New Roman"/>
          <w:b/>
          <w:bCs/>
          <w:sz w:val="24"/>
          <w:szCs w:val="24"/>
        </w:rPr>
      </w:pPr>
      <w:r>
        <w:rPr>
          <w:rFonts w:ascii="Times New Roman" w:hAnsi="Times New Roman" w:cs="Times New Roman"/>
          <w:b/>
          <w:bCs/>
          <w:sz w:val="24"/>
          <w:szCs w:val="24"/>
        </w:rPr>
        <w:t>G</w:t>
      </w:r>
      <w:r w:rsidRPr="00E94749">
        <w:rPr>
          <w:rFonts w:ascii="Times New Roman" w:hAnsi="Times New Roman" w:cs="Times New Roman"/>
          <w:b/>
          <w:bCs/>
          <w:sz w:val="24"/>
          <w:szCs w:val="24"/>
        </w:rPr>
        <w:t>rowth mechanism of q2D-MOF</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via</w:t>
      </w:r>
      <w:r>
        <w:rPr>
          <w:rFonts w:ascii="Times New Roman" w:hAnsi="Times New Roman" w:cs="Times New Roman"/>
          <w:b/>
          <w:bCs/>
          <w:sz w:val="24"/>
          <w:szCs w:val="24"/>
        </w:rPr>
        <w:t xml:space="preserve"> </w:t>
      </w:r>
      <w:r w:rsidRPr="00E94749">
        <w:rPr>
          <w:rFonts w:ascii="Times New Roman" w:hAnsi="Times New Roman" w:cs="Times New Roman"/>
          <w:b/>
          <w:bCs/>
          <w:sz w:val="24"/>
          <w:szCs w:val="24"/>
        </w:rPr>
        <w:t>freeze-drying</w:t>
      </w:r>
    </w:p>
    <w:p w14:paraId="14276630" w14:textId="5ADD69F3" w:rsidR="00E0129B" w:rsidRPr="00E0129B" w:rsidRDefault="00E94749" w:rsidP="00E94749">
      <w:pPr>
        <w:spacing w:line="360" w:lineRule="auto"/>
        <w:ind w:firstLineChars="200" w:firstLine="480"/>
        <w:rPr>
          <w:rFonts w:ascii="Times New Roman" w:eastAsia="AdvOT999035f4" w:hAnsi="Times New Roman" w:cs="Times New Roman"/>
          <w:kern w:val="0"/>
          <w:sz w:val="24"/>
          <w:szCs w:val="24"/>
        </w:rPr>
      </w:pPr>
      <w:r w:rsidRPr="00E94749">
        <w:rPr>
          <w:rFonts w:ascii="Times New Roman" w:eastAsia="AdvOT999035f4" w:hAnsi="Times New Roman" w:cs="Times New Roman"/>
          <w:kern w:val="0"/>
          <w:sz w:val="24"/>
          <w:szCs w:val="24"/>
        </w:rPr>
        <w:t>First, MOF NPs is dispersed in deionized water. Under the condition of rapid vaporization of liquid nitrogen, the growing polycrystalline ice gradually repels MOF NPs into the liquid phase. Due to the nucleation sites of the ice are dispersed and the presence of extremely thin spaces at the interface between ice and water creates a capillary effect. Driven by the pressure difference, MOF NPs is absorbed into the channel between adjacent ice crystals, resulting in abundant MOF NPs dispersed in the liquid phase between the ice sheets. The channel between the ice crystals shrinks as the ice template continues to grow and MOF NPs is confined to the channel between the ice crystals. In the final stage, the size of the channel is only comparable to MOF NPs, and the shape of the aggregated MOF NPs is limited by the shape of the channel, forming the shape of the ice sheet is a two-dimensional gap. After the MOF NPs was removed from the ice template under the condition of freeze-drying, the MOF NPs was extruded with each other, and finally the form of MOF NPS with quasi-two-dimensional ordered superstructure was obtained.</w:t>
      </w:r>
    </w:p>
    <w:p w14:paraId="1A0E21B2" w14:textId="7D41103A" w:rsidR="00E0129B" w:rsidRPr="00FC0DA6" w:rsidRDefault="00CF3816" w:rsidP="00FC0DA6">
      <w:pPr>
        <w:pStyle w:val="a3"/>
        <w:widowControl/>
        <w:numPr>
          <w:ilvl w:val="0"/>
          <w:numId w:val="1"/>
        </w:numPr>
        <w:spacing w:line="360" w:lineRule="auto"/>
        <w:ind w:firstLineChars="0"/>
        <w:rPr>
          <w:rFonts w:ascii="Times New Roman" w:hAnsi="Times New Roman" w:cs="Times New Roman"/>
          <w:b/>
          <w:bCs/>
          <w:sz w:val="24"/>
          <w:szCs w:val="24"/>
        </w:rPr>
      </w:pPr>
      <w:r>
        <w:rPr>
          <w:rFonts w:ascii="Times New Roman" w:hAnsi="Times New Roman" w:cs="Times New Roman"/>
          <w:b/>
          <w:bCs/>
          <w:sz w:val="24"/>
          <w:szCs w:val="24"/>
        </w:rPr>
        <w:lastRenderedPageBreak/>
        <w:t>Fig</w:t>
      </w:r>
      <w:r>
        <w:rPr>
          <w:rFonts w:ascii="Times New Roman" w:hAnsi="Times New Roman" w:cs="Times New Roman" w:hint="eastAsia"/>
          <w:b/>
          <w:bCs/>
          <w:sz w:val="24"/>
          <w:szCs w:val="24"/>
        </w:rPr>
        <w:t>ure</w:t>
      </w:r>
      <w:r w:rsidR="00FC0DA6">
        <w:rPr>
          <w:rFonts w:ascii="Times New Roman" w:hAnsi="Times New Roman" w:cs="Times New Roman"/>
          <w:b/>
          <w:bCs/>
          <w:sz w:val="24"/>
          <w:szCs w:val="24"/>
        </w:rPr>
        <w:t xml:space="preserve"> </w:t>
      </w:r>
      <w:r w:rsidR="00FC0DA6">
        <w:rPr>
          <w:rFonts w:ascii="Times New Roman" w:hAnsi="Times New Roman" w:cs="Times New Roman" w:hint="eastAsia"/>
          <w:b/>
          <w:bCs/>
          <w:sz w:val="24"/>
          <w:szCs w:val="24"/>
        </w:rPr>
        <w:t>part</w:t>
      </w:r>
    </w:p>
    <w:p w14:paraId="69CC3DAD" w14:textId="360E8FF9" w:rsidR="00E0129B" w:rsidRPr="00E0129B" w:rsidRDefault="00E0129B" w:rsidP="00CF3816">
      <w:pPr>
        <w:spacing w:line="360" w:lineRule="auto"/>
        <w:rPr>
          <w:rFonts w:ascii="Times New Roman" w:eastAsia="AdvOT999035f4" w:hAnsi="Times New Roman" w:cs="Times New Roman"/>
          <w:kern w:val="0"/>
          <w:sz w:val="24"/>
          <w:szCs w:val="24"/>
        </w:rPr>
      </w:pPr>
      <w:r w:rsidRPr="00E0129B">
        <w:rPr>
          <w:noProof/>
          <w:sz w:val="24"/>
          <w:szCs w:val="24"/>
        </w:rPr>
        <w:drawing>
          <wp:inline distT="0" distB="0" distL="0" distR="0" wp14:anchorId="7570F303" wp14:editId="01920B6E">
            <wp:extent cx="5274310" cy="1688465"/>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1688465"/>
                    </a:xfrm>
                    <a:prstGeom prst="rect">
                      <a:avLst/>
                    </a:prstGeom>
                    <a:noFill/>
                    <a:ln>
                      <a:noFill/>
                    </a:ln>
                  </pic:spPr>
                </pic:pic>
              </a:graphicData>
            </a:graphic>
          </wp:inline>
        </w:drawing>
      </w:r>
    </w:p>
    <w:p w14:paraId="67B61D85" w14:textId="5F63E78B" w:rsidR="00E0129B" w:rsidRPr="00E0129B" w:rsidRDefault="00CF3816" w:rsidP="00CF3816">
      <w:pPr>
        <w:spacing w:line="360" w:lineRule="auto"/>
        <w:rPr>
          <w:rFonts w:ascii="Times New Roman" w:hAnsi="Times New Roman" w:cs="Times New Roman"/>
          <w:sz w:val="24"/>
          <w:szCs w:val="24"/>
        </w:rPr>
      </w:pPr>
      <w:r>
        <w:rPr>
          <w:rFonts w:ascii="Times New Roman" w:hAnsi="Times New Roman" w:cs="Times New Roman" w:hint="eastAsia"/>
          <w:sz w:val="24"/>
          <w:szCs w:val="24"/>
        </w:rPr>
        <w:t>Fig.</w:t>
      </w:r>
      <w:r w:rsidR="00E0129B" w:rsidRPr="00E0129B">
        <w:rPr>
          <w:rFonts w:ascii="Times New Roman" w:hAnsi="Times New Roman" w:cs="Times New Roman"/>
          <w:sz w:val="24"/>
          <w:szCs w:val="24"/>
        </w:rPr>
        <w:t xml:space="preserve"> S1</w:t>
      </w:r>
      <w:r>
        <w:rPr>
          <w:rFonts w:ascii="Times New Roman" w:hAnsi="Times New Roman" w:cs="Times New Roman"/>
          <w:sz w:val="24"/>
          <w:szCs w:val="24"/>
        </w:rPr>
        <w:t xml:space="preserve"> </w:t>
      </w:r>
      <w:r w:rsidR="00E0129B" w:rsidRPr="00E0129B">
        <w:rPr>
          <w:rFonts w:ascii="Times New Roman" w:hAnsi="Times New Roman" w:cs="Times New Roman"/>
          <w:sz w:val="24"/>
          <w:szCs w:val="24"/>
        </w:rPr>
        <w:t xml:space="preserve">Schematic illustration of q2D-FcMOF@Li preparation and its protective effect for Li-metal anodes. </w:t>
      </w:r>
    </w:p>
    <w:p w14:paraId="064A0816" w14:textId="77777777" w:rsidR="00E0129B" w:rsidRPr="00E0129B" w:rsidRDefault="00E0129B" w:rsidP="00CF3816">
      <w:pPr>
        <w:widowControl/>
        <w:spacing w:line="360" w:lineRule="auto"/>
        <w:rPr>
          <w:rFonts w:ascii="Times New Roman" w:hAnsi="Times New Roman" w:cs="Times New Roman"/>
          <w:sz w:val="24"/>
          <w:szCs w:val="24"/>
        </w:rPr>
      </w:pPr>
      <w:r w:rsidRPr="00E0129B">
        <w:rPr>
          <w:rFonts w:ascii="Times New Roman" w:hAnsi="Times New Roman" w:cs="Times New Roman"/>
          <w:sz w:val="24"/>
          <w:szCs w:val="24"/>
        </w:rPr>
        <w:br w:type="page"/>
      </w:r>
    </w:p>
    <w:p w14:paraId="421A0F69" w14:textId="40DAA031" w:rsidR="00E0129B" w:rsidRPr="00E0129B" w:rsidRDefault="00E0129B" w:rsidP="00CF3816">
      <w:pPr>
        <w:spacing w:line="360" w:lineRule="auto"/>
        <w:rPr>
          <w:rFonts w:ascii="Times New Roman" w:hAnsi="Times New Roman" w:cs="Times New Roman"/>
          <w:sz w:val="24"/>
          <w:szCs w:val="24"/>
        </w:rPr>
      </w:pPr>
      <w:r w:rsidRPr="00E0129B">
        <w:rPr>
          <w:noProof/>
          <w:sz w:val="24"/>
          <w:szCs w:val="24"/>
        </w:rPr>
        <w:lastRenderedPageBreak/>
        <w:drawing>
          <wp:inline distT="0" distB="0" distL="0" distR="0" wp14:anchorId="6DD29A3D" wp14:editId="4CF3D261">
            <wp:extent cx="5274310" cy="2773680"/>
            <wp:effectExtent l="0" t="0" r="2540" b="762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2773680"/>
                    </a:xfrm>
                    <a:prstGeom prst="rect">
                      <a:avLst/>
                    </a:prstGeom>
                    <a:noFill/>
                    <a:ln>
                      <a:noFill/>
                    </a:ln>
                  </pic:spPr>
                </pic:pic>
              </a:graphicData>
            </a:graphic>
          </wp:inline>
        </w:drawing>
      </w:r>
    </w:p>
    <w:p w14:paraId="1E40402F" w14:textId="03ABA297" w:rsidR="00E0129B"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129B" w:rsidRPr="00E0129B">
        <w:rPr>
          <w:rFonts w:ascii="Times New Roman" w:hAnsi="Times New Roman" w:cs="Times New Roman"/>
          <w:sz w:val="24"/>
          <w:szCs w:val="24"/>
        </w:rPr>
        <w:t xml:space="preserve"> S</w:t>
      </w:r>
      <w:r w:rsidR="00E0129B" w:rsidRPr="00E0129B">
        <w:rPr>
          <w:rFonts w:ascii="Times New Roman" w:hAnsi="Times New Roman" w:cs="Times New Roman" w:hint="eastAsia"/>
          <w:sz w:val="24"/>
          <w:szCs w:val="24"/>
        </w:rPr>
        <w:t>2</w:t>
      </w:r>
      <w:r>
        <w:rPr>
          <w:rFonts w:ascii="Times New Roman" w:hAnsi="Times New Roman" w:cs="Times New Roman"/>
          <w:sz w:val="24"/>
          <w:szCs w:val="24"/>
        </w:rPr>
        <w:t xml:space="preserve"> </w:t>
      </w:r>
      <w:r w:rsidR="00E0129B" w:rsidRPr="00E0129B">
        <w:rPr>
          <w:rFonts w:ascii="Times New Roman" w:hAnsi="Times New Roman" w:cs="Times New Roman"/>
          <w:sz w:val="24"/>
          <w:szCs w:val="24"/>
        </w:rPr>
        <w:t>(</w:t>
      </w:r>
      <w:r w:rsidR="00E0129B" w:rsidRPr="00E0129B">
        <w:rPr>
          <w:rFonts w:ascii="Times New Roman" w:hAnsi="Times New Roman" w:cs="Times New Roman" w:hint="eastAsia"/>
          <w:sz w:val="24"/>
          <w:szCs w:val="24"/>
        </w:rPr>
        <w:t>a</w:t>
      </w:r>
      <w:r w:rsidR="00E0129B" w:rsidRPr="00E0129B">
        <w:rPr>
          <w:rFonts w:ascii="Times New Roman" w:hAnsi="Times New Roman" w:cs="Times New Roman"/>
          <w:sz w:val="24"/>
          <w:szCs w:val="24"/>
        </w:rPr>
        <w:t>, b) SEM image of q2D-cZ67. (c, d) SEM image of q2D-U66. (e, f) SEM image of q2D-NiMOF.</w:t>
      </w:r>
    </w:p>
    <w:p w14:paraId="3CD4594B" w14:textId="77777777" w:rsidR="00E0129B" w:rsidRDefault="00E0129B"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63C633FD" w14:textId="110EAFB2" w:rsidR="00E0129B" w:rsidRDefault="00E0129B"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361A6CD1" wp14:editId="61FFA16C">
            <wp:extent cx="3628800" cy="29988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28800" cy="2998800"/>
                    </a:xfrm>
                    <a:prstGeom prst="rect">
                      <a:avLst/>
                    </a:prstGeom>
                    <a:noFill/>
                    <a:ln>
                      <a:noFill/>
                    </a:ln>
                  </pic:spPr>
                </pic:pic>
              </a:graphicData>
            </a:graphic>
          </wp:inline>
        </w:drawing>
      </w:r>
    </w:p>
    <w:p w14:paraId="54D3413E" w14:textId="6B50FB65" w:rsidR="00E0129B"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129B" w:rsidRPr="00E0129B">
        <w:rPr>
          <w:rFonts w:ascii="Times New Roman" w:hAnsi="Times New Roman" w:cs="Times New Roman"/>
          <w:sz w:val="24"/>
          <w:szCs w:val="24"/>
        </w:rPr>
        <w:t xml:space="preserve"> S3</w:t>
      </w:r>
      <w:r>
        <w:rPr>
          <w:rFonts w:ascii="Times New Roman" w:hAnsi="Times New Roman" w:cs="Times New Roman"/>
          <w:sz w:val="24"/>
          <w:szCs w:val="24"/>
        </w:rPr>
        <w:t xml:space="preserve"> </w:t>
      </w:r>
      <w:r w:rsidR="00E0129B" w:rsidRPr="00E0129B">
        <w:rPr>
          <w:rFonts w:ascii="Times New Roman" w:hAnsi="Times New Roman" w:cs="Times New Roman"/>
          <w:sz w:val="24"/>
          <w:szCs w:val="24"/>
        </w:rPr>
        <w:t>(a) TEM images of q2D-cZ8. (b) TEM images of q2D-cZ67. (c) TEM images of q2D-cU66. (d) TEM images of q2D-NiMOF.</w:t>
      </w:r>
    </w:p>
    <w:p w14:paraId="7B770259" w14:textId="715E4EEF" w:rsidR="00E0129B" w:rsidRDefault="00E0129B" w:rsidP="00CF3816">
      <w:pPr>
        <w:spacing w:line="360" w:lineRule="auto"/>
        <w:rPr>
          <w:rFonts w:ascii="Times New Roman" w:hAnsi="Times New Roman" w:cs="Times New Roman"/>
          <w:sz w:val="24"/>
          <w:szCs w:val="24"/>
        </w:rPr>
      </w:pPr>
    </w:p>
    <w:p w14:paraId="4A071498" w14:textId="77777777" w:rsidR="00E0129B" w:rsidRDefault="00E0129B"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7F68C519" w14:textId="47BC3C38" w:rsidR="00E0129B" w:rsidRDefault="00E0129B" w:rsidP="00CF3816">
      <w:pPr>
        <w:spacing w:line="360" w:lineRule="auto"/>
        <w:rPr>
          <w:rFonts w:ascii="Times New Roman" w:hAnsi="Times New Roman" w:cs="Times New Roman"/>
          <w:sz w:val="24"/>
          <w:szCs w:val="24"/>
        </w:rPr>
      </w:pPr>
      <w:r>
        <w:rPr>
          <w:noProof/>
        </w:rPr>
        <w:lastRenderedPageBreak/>
        <w:drawing>
          <wp:inline distT="0" distB="0" distL="0" distR="0" wp14:anchorId="2084CEC0" wp14:editId="3376C2A7">
            <wp:extent cx="5274310" cy="1454785"/>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1454785"/>
                    </a:xfrm>
                    <a:prstGeom prst="rect">
                      <a:avLst/>
                    </a:prstGeom>
                    <a:noFill/>
                    <a:ln>
                      <a:noFill/>
                    </a:ln>
                  </pic:spPr>
                </pic:pic>
              </a:graphicData>
            </a:graphic>
          </wp:inline>
        </w:drawing>
      </w:r>
    </w:p>
    <w:p w14:paraId="1B5F101B" w14:textId="1CC938A5" w:rsidR="00E0129B"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129B" w:rsidRPr="00E0129B">
        <w:rPr>
          <w:rFonts w:ascii="Times New Roman" w:hAnsi="Times New Roman" w:cs="Times New Roman"/>
          <w:sz w:val="24"/>
          <w:szCs w:val="24"/>
        </w:rPr>
        <w:t xml:space="preserve"> S4 (a) High-resolution TEM images of q2D-cZ67. (b) High-resolution TEM images of q2D-cU66. (c) High-resolution TEM images of q2D-NiMOF.</w:t>
      </w:r>
    </w:p>
    <w:p w14:paraId="69161829" w14:textId="77777777" w:rsidR="00E0129B" w:rsidRDefault="00E0129B"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6183EE01" w14:textId="3F8AFF8D" w:rsidR="00E0129B" w:rsidRDefault="00E0129B" w:rsidP="00CF3816">
      <w:pPr>
        <w:spacing w:line="360" w:lineRule="auto"/>
        <w:rPr>
          <w:rFonts w:ascii="Times New Roman" w:hAnsi="Times New Roman" w:cs="Times New Roman"/>
          <w:sz w:val="24"/>
          <w:szCs w:val="24"/>
        </w:rPr>
      </w:pPr>
      <w:r>
        <w:rPr>
          <w:noProof/>
        </w:rPr>
        <w:lastRenderedPageBreak/>
        <w:drawing>
          <wp:inline distT="0" distB="0" distL="0" distR="0" wp14:anchorId="4291834E" wp14:editId="36B7AD95">
            <wp:extent cx="5274310" cy="141605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1416050"/>
                    </a:xfrm>
                    <a:prstGeom prst="rect">
                      <a:avLst/>
                    </a:prstGeom>
                    <a:noFill/>
                    <a:ln>
                      <a:noFill/>
                    </a:ln>
                  </pic:spPr>
                </pic:pic>
              </a:graphicData>
            </a:graphic>
          </wp:inline>
        </w:drawing>
      </w:r>
    </w:p>
    <w:p w14:paraId="527A9691" w14:textId="6E8EDB98" w:rsidR="00E0129B"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129B" w:rsidRPr="00E0129B">
        <w:rPr>
          <w:rFonts w:ascii="Times New Roman" w:hAnsi="Times New Roman" w:cs="Times New Roman"/>
          <w:sz w:val="24"/>
          <w:szCs w:val="24"/>
        </w:rPr>
        <w:t xml:space="preserve"> S5 (a) SEM image of q2D-FcZ67. (b) SEM image of q2D-FcU66. (c) SEM image of q2D-FcNiMOF.</w:t>
      </w:r>
    </w:p>
    <w:p w14:paraId="766A6EAA" w14:textId="77777777" w:rsidR="00E0129B" w:rsidRDefault="00E0129B"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E200896" w14:textId="77777777" w:rsidR="00E0129B" w:rsidRDefault="00E0129B" w:rsidP="00CF3816">
      <w:pPr>
        <w:spacing w:line="360" w:lineRule="auto"/>
      </w:pPr>
      <w:r>
        <w:rPr>
          <w:noProof/>
        </w:rPr>
        <w:lastRenderedPageBreak/>
        <w:drawing>
          <wp:inline distT="0" distB="0" distL="0" distR="0" wp14:anchorId="5DE772F0" wp14:editId="23FF51A8">
            <wp:extent cx="5274310" cy="141605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1416050"/>
                    </a:xfrm>
                    <a:prstGeom prst="rect">
                      <a:avLst/>
                    </a:prstGeom>
                    <a:noFill/>
                    <a:ln>
                      <a:noFill/>
                    </a:ln>
                  </pic:spPr>
                </pic:pic>
              </a:graphicData>
            </a:graphic>
          </wp:inline>
        </w:drawing>
      </w:r>
      <w:r w:rsidRPr="00E0129B">
        <w:t xml:space="preserve"> </w:t>
      </w:r>
    </w:p>
    <w:p w14:paraId="0DAA4C58" w14:textId="14A62A87" w:rsidR="00E0129B"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129B" w:rsidRPr="00E0129B">
        <w:rPr>
          <w:rFonts w:ascii="Times New Roman" w:hAnsi="Times New Roman" w:cs="Times New Roman"/>
          <w:sz w:val="24"/>
          <w:szCs w:val="24"/>
        </w:rPr>
        <w:t xml:space="preserve"> S6</w:t>
      </w:r>
      <w:r>
        <w:rPr>
          <w:rFonts w:ascii="Times New Roman" w:hAnsi="Times New Roman" w:cs="Times New Roman"/>
          <w:sz w:val="24"/>
          <w:szCs w:val="24"/>
        </w:rPr>
        <w:t xml:space="preserve"> </w:t>
      </w:r>
      <w:r w:rsidR="00E0129B" w:rsidRPr="00E0129B">
        <w:rPr>
          <w:rFonts w:ascii="Times New Roman" w:hAnsi="Times New Roman" w:cs="Times New Roman"/>
          <w:sz w:val="24"/>
          <w:szCs w:val="24"/>
        </w:rPr>
        <w:t>(a) TEM image of q2D-FcZ8. (b) TEM image of q2D-FcU66. (c) High-resolution TEM image of q2D-FcU66.</w:t>
      </w:r>
    </w:p>
    <w:p w14:paraId="4028848B" w14:textId="77777777" w:rsidR="00E0129B" w:rsidRDefault="00E0129B"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8E00CCA" w14:textId="2054E483" w:rsidR="00E0129B" w:rsidRDefault="00FA3A54"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23C1538D" wp14:editId="5B6228DC">
            <wp:extent cx="3999600" cy="3067200"/>
            <wp:effectExtent l="0" t="0" r="127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99600" cy="3067200"/>
                    </a:xfrm>
                    <a:prstGeom prst="rect">
                      <a:avLst/>
                    </a:prstGeom>
                    <a:noFill/>
                    <a:ln>
                      <a:noFill/>
                    </a:ln>
                  </pic:spPr>
                </pic:pic>
              </a:graphicData>
            </a:graphic>
          </wp:inline>
        </w:drawing>
      </w:r>
    </w:p>
    <w:p w14:paraId="60CDAB8A" w14:textId="45BA4101" w:rsidR="00FA3A54" w:rsidRDefault="00CF3816" w:rsidP="00CF3816">
      <w:pPr>
        <w:spacing w:line="360" w:lineRule="auto"/>
      </w:pPr>
      <w:r>
        <w:rPr>
          <w:rFonts w:ascii="Times New Roman" w:hAnsi="Times New Roman" w:cs="Times New Roman"/>
          <w:sz w:val="24"/>
          <w:szCs w:val="24"/>
        </w:rPr>
        <w:t>Fig.</w:t>
      </w:r>
      <w:r w:rsidR="00E0129B" w:rsidRPr="00E0129B">
        <w:rPr>
          <w:rFonts w:ascii="Times New Roman" w:hAnsi="Times New Roman" w:cs="Times New Roman"/>
          <w:sz w:val="24"/>
          <w:szCs w:val="24"/>
        </w:rPr>
        <w:t xml:space="preserve"> S7 Nitrogen isotherms and the pore size distribution of (a) q2D-cZ8, (b) q2D-cZ67, (c) q2D-cU66, (d) q2D-cNiMOF.</w:t>
      </w:r>
      <w:r w:rsidR="00FA3A54" w:rsidRPr="00FA3A54">
        <w:t xml:space="preserve"> </w:t>
      </w:r>
    </w:p>
    <w:p w14:paraId="5EDEAA30" w14:textId="77777777" w:rsidR="00FA3A54" w:rsidRDefault="00FA3A54" w:rsidP="00CF3816">
      <w:pPr>
        <w:spacing w:line="360" w:lineRule="auto"/>
      </w:pPr>
    </w:p>
    <w:p w14:paraId="3168805A" w14:textId="77777777" w:rsidR="00FA3A54" w:rsidRDefault="00FA3A54"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6FC4165C" w14:textId="77777777" w:rsidR="00FA3A54" w:rsidRDefault="00FA3A54" w:rsidP="00CF3816">
      <w:pPr>
        <w:spacing w:line="360" w:lineRule="auto"/>
      </w:pPr>
      <w:r>
        <w:rPr>
          <w:noProof/>
        </w:rPr>
        <w:lastRenderedPageBreak/>
        <w:drawing>
          <wp:inline distT="0" distB="0" distL="0" distR="0" wp14:anchorId="76BBCE8D" wp14:editId="780B4E64">
            <wp:extent cx="5274310" cy="1367790"/>
            <wp:effectExtent l="0" t="0" r="254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1367790"/>
                    </a:xfrm>
                    <a:prstGeom prst="rect">
                      <a:avLst/>
                    </a:prstGeom>
                    <a:noFill/>
                    <a:ln>
                      <a:noFill/>
                    </a:ln>
                  </pic:spPr>
                </pic:pic>
              </a:graphicData>
            </a:graphic>
          </wp:inline>
        </w:drawing>
      </w:r>
      <w:r w:rsidRPr="00FA3A54">
        <w:t xml:space="preserve"> </w:t>
      </w:r>
    </w:p>
    <w:p w14:paraId="4F7172A3" w14:textId="155C938A" w:rsidR="00E0129B"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FA3A54" w:rsidRPr="00FA3A54">
        <w:rPr>
          <w:rFonts w:ascii="Times New Roman" w:hAnsi="Times New Roman" w:cs="Times New Roman"/>
          <w:sz w:val="24"/>
          <w:szCs w:val="24"/>
        </w:rPr>
        <w:t xml:space="preserve"> S8 Nitrogen isotherms and the pore size distribution of (a) q2D-FcZ67, (b) q2D-cU66, (c) q2D-FcNiMOF.</w:t>
      </w:r>
    </w:p>
    <w:p w14:paraId="5F2A293C" w14:textId="6F7CC301" w:rsidR="00FA3A54" w:rsidRDefault="00FA3A54" w:rsidP="00CF3816">
      <w:pPr>
        <w:spacing w:line="360" w:lineRule="auto"/>
        <w:rPr>
          <w:rFonts w:ascii="Times New Roman" w:hAnsi="Times New Roman" w:cs="Times New Roman"/>
          <w:sz w:val="24"/>
          <w:szCs w:val="24"/>
        </w:rPr>
      </w:pPr>
    </w:p>
    <w:p w14:paraId="2051DFE5" w14:textId="77777777" w:rsidR="00FA3A54" w:rsidRDefault="00FA3A54" w:rsidP="00CF3816">
      <w:pPr>
        <w:spacing w:line="360" w:lineRule="auto"/>
        <w:rPr>
          <w:rFonts w:ascii="Times New Roman" w:hAnsi="Times New Roman" w:cs="Times New Roman"/>
          <w:sz w:val="24"/>
          <w:szCs w:val="24"/>
        </w:rPr>
      </w:pPr>
    </w:p>
    <w:p w14:paraId="72E40B2B" w14:textId="249DD108" w:rsidR="00FA3A54" w:rsidRDefault="00FA3A54" w:rsidP="00CF3816">
      <w:pPr>
        <w:spacing w:line="360" w:lineRule="auto"/>
        <w:ind w:firstLineChars="200" w:firstLine="480"/>
        <w:rPr>
          <w:rFonts w:ascii="Times New Roman" w:hAnsi="Times New Roman" w:cs="Times New Roman"/>
          <w:sz w:val="24"/>
          <w:szCs w:val="24"/>
        </w:rPr>
      </w:pPr>
      <w:r w:rsidRPr="00FA3A54">
        <w:rPr>
          <w:rFonts w:ascii="Times New Roman" w:hAnsi="Times New Roman" w:cs="Times New Roman"/>
          <w:sz w:val="24"/>
          <w:szCs w:val="24"/>
        </w:rPr>
        <w:t>The hysteresis loop could be observed under both relatively low and high-pressure ranges in q2D</w:t>
      </w:r>
      <w:r>
        <w:rPr>
          <w:rFonts w:ascii="Times New Roman" w:hAnsi="Times New Roman" w:cs="Times New Roman" w:hint="eastAsia"/>
          <w:sz w:val="24"/>
          <w:szCs w:val="24"/>
        </w:rPr>
        <w:t>-</w:t>
      </w:r>
      <w:r w:rsidRPr="00FA3A54">
        <w:rPr>
          <w:rFonts w:ascii="Times New Roman" w:hAnsi="Times New Roman" w:cs="Times New Roman"/>
          <w:sz w:val="24"/>
          <w:szCs w:val="24"/>
        </w:rPr>
        <w:t>cZ8</w:t>
      </w:r>
      <w:r>
        <w:rPr>
          <w:rFonts w:ascii="Times New Roman" w:hAnsi="Times New Roman" w:cs="Times New Roman" w:hint="eastAsia"/>
          <w:sz w:val="24"/>
          <w:szCs w:val="24"/>
        </w:rPr>
        <w:t>,</w:t>
      </w:r>
      <w:r w:rsidRPr="00FA3A54">
        <w:rPr>
          <w:rFonts w:ascii="Times New Roman" w:hAnsi="Times New Roman" w:cs="Times New Roman"/>
          <w:sz w:val="24"/>
          <w:szCs w:val="24"/>
        </w:rPr>
        <w:t xml:space="preserve"> q2D</w:t>
      </w:r>
      <w:r>
        <w:rPr>
          <w:rFonts w:ascii="Times New Roman" w:hAnsi="Times New Roman" w:cs="Times New Roman" w:hint="eastAsia"/>
          <w:sz w:val="24"/>
          <w:szCs w:val="24"/>
        </w:rPr>
        <w:t>-</w:t>
      </w:r>
      <w:r w:rsidRPr="00FA3A54">
        <w:rPr>
          <w:rFonts w:ascii="Times New Roman" w:hAnsi="Times New Roman" w:cs="Times New Roman"/>
          <w:sz w:val="24"/>
          <w:szCs w:val="24"/>
        </w:rPr>
        <w:t>cZ67</w:t>
      </w:r>
      <w:r>
        <w:rPr>
          <w:rFonts w:ascii="Times New Roman" w:hAnsi="Times New Roman" w:cs="Times New Roman"/>
          <w:sz w:val="24"/>
          <w:szCs w:val="24"/>
        </w:rPr>
        <w:t xml:space="preserve">, </w:t>
      </w:r>
      <w:r w:rsidRPr="00FA3A54">
        <w:rPr>
          <w:rFonts w:ascii="Times New Roman" w:hAnsi="Times New Roman" w:cs="Times New Roman"/>
          <w:sz w:val="24"/>
          <w:szCs w:val="24"/>
        </w:rPr>
        <w:t>q2D</w:t>
      </w:r>
      <w:r>
        <w:rPr>
          <w:rFonts w:ascii="Times New Roman" w:hAnsi="Times New Roman" w:cs="Times New Roman" w:hint="eastAsia"/>
          <w:sz w:val="24"/>
          <w:szCs w:val="24"/>
        </w:rPr>
        <w:t>-</w:t>
      </w:r>
      <w:r w:rsidRPr="00FA3A54">
        <w:rPr>
          <w:rFonts w:ascii="Times New Roman" w:hAnsi="Times New Roman" w:cs="Times New Roman"/>
          <w:sz w:val="24"/>
          <w:szCs w:val="24"/>
        </w:rPr>
        <w:t>cU66, which is the isotherm of type iv characteristics, indicating that hierarchical porous structure is well developed. The pore distribution of the fluorinated product is resemblant to the precursor, indicating that the hierarchical porous structure is still preserved. Isothermal adsorption curve of q2D-cNiMOF can be identified as type II hysteresis loop, which can be distributed into slit pores formed by aggregations of flexible blocks, applying equally to q2D-FcNiMOF. Micropores and mesoporous pores were found to exist in q2D-cNiMOF, these holes are mainly from smaller sized fragments building more accessible pores in highly clustered products.</w:t>
      </w:r>
    </w:p>
    <w:p w14:paraId="5568E0CB" w14:textId="77777777" w:rsidR="00FA3A54" w:rsidRDefault="00FA3A54"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DAEC3E4" w14:textId="528FAA74" w:rsidR="00FA3A54" w:rsidRDefault="00FA3A54"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068000D0" wp14:editId="0005F095">
            <wp:extent cx="4853940" cy="6049600"/>
            <wp:effectExtent l="0" t="0" r="381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57273" cy="6053753"/>
                    </a:xfrm>
                    <a:prstGeom prst="rect">
                      <a:avLst/>
                    </a:prstGeom>
                    <a:noFill/>
                    <a:ln>
                      <a:noFill/>
                    </a:ln>
                  </pic:spPr>
                </pic:pic>
              </a:graphicData>
            </a:graphic>
          </wp:inline>
        </w:drawing>
      </w:r>
    </w:p>
    <w:p w14:paraId="6C8AFE80" w14:textId="1B94D640" w:rsidR="00FA3A54"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FA3A54" w:rsidRPr="00FA3A54">
        <w:rPr>
          <w:rFonts w:ascii="Times New Roman" w:hAnsi="Times New Roman" w:cs="Times New Roman"/>
          <w:sz w:val="24"/>
          <w:szCs w:val="24"/>
        </w:rPr>
        <w:t xml:space="preserve"> S9 XRD patterns of q2D-cMOF.</w:t>
      </w:r>
    </w:p>
    <w:p w14:paraId="774DDA0C" w14:textId="77777777" w:rsidR="00FA3A54" w:rsidRDefault="00FA3A54"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73A9A514" w14:textId="31084F7F" w:rsidR="00FA3A54" w:rsidRDefault="00FA3A54"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263874F5" wp14:editId="67BD8289">
            <wp:extent cx="4762500" cy="325945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4094" cy="3260548"/>
                    </a:xfrm>
                    <a:prstGeom prst="rect">
                      <a:avLst/>
                    </a:prstGeom>
                    <a:noFill/>
                    <a:ln>
                      <a:noFill/>
                    </a:ln>
                  </pic:spPr>
                </pic:pic>
              </a:graphicData>
            </a:graphic>
          </wp:inline>
        </w:drawing>
      </w:r>
    </w:p>
    <w:p w14:paraId="7D3880FA" w14:textId="6063B96D" w:rsidR="00005DF8" w:rsidRDefault="00CF3816" w:rsidP="00CF3816">
      <w:pPr>
        <w:spacing w:line="360" w:lineRule="auto"/>
        <w:jc w:val="center"/>
      </w:pPr>
      <w:r>
        <w:rPr>
          <w:rFonts w:ascii="Times New Roman" w:hAnsi="Times New Roman" w:cs="Times New Roman"/>
          <w:sz w:val="24"/>
          <w:szCs w:val="24"/>
        </w:rPr>
        <w:t>Fig.</w:t>
      </w:r>
      <w:r w:rsidR="00FA3A54" w:rsidRPr="00FA3A54">
        <w:rPr>
          <w:rFonts w:ascii="Times New Roman" w:hAnsi="Times New Roman" w:cs="Times New Roman"/>
          <w:sz w:val="24"/>
          <w:szCs w:val="24"/>
        </w:rPr>
        <w:t xml:space="preserve"> S10 XRD patterns of q2D-FcU66 and q2D-FcNiMOF.</w:t>
      </w:r>
    </w:p>
    <w:p w14:paraId="7657F466" w14:textId="2747D91A" w:rsidR="00005DF8" w:rsidRDefault="00005DF8" w:rsidP="00CF3816">
      <w:pPr>
        <w:spacing w:line="360" w:lineRule="auto"/>
      </w:pPr>
    </w:p>
    <w:p w14:paraId="0A609197" w14:textId="77777777" w:rsidR="00005DF8" w:rsidRDefault="00005DF8" w:rsidP="00CF3816">
      <w:pPr>
        <w:spacing w:line="360" w:lineRule="auto"/>
      </w:pPr>
    </w:p>
    <w:p w14:paraId="58ABD034" w14:textId="77777777" w:rsidR="00005DF8" w:rsidRDefault="00005DF8" w:rsidP="00CF3816">
      <w:pPr>
        <w:spacing w:line="360" w:lineRule="auto"/>
        <w:ind w:firstLineChars="200" w:firstLine="480"/>
        <w:rPr>
          <w:rFonts w:ascii="Times New Roman" w:hAnsi="Times New Roman" w:cs="Times New Roman"/>
          <w:sz w:val="24"/>
          <w:szCs w:val="24"/>
        </w:rPr>
      </w:pPr>
      <w:r w:rsidRPr="00005DF8">
        <w:rPr>
          <w:rFonts w:ascii="Times New Roman" w:hAnsi="Times New Roman" w:cs="Times New Roman"/>
          <w:sz w:val="24"/>
          <w:szCs w:val="24"/>
        </w:rPr>
        <w:t>Ni</w:t>
      </w:r>
      <w:r w:rsidRPr="00005DF8">
        <w:rPr>
          <w:rFonts w:ascii="Times New Roman" w:hAnsi="Times New Roman" w:cs="Times New Roman"/>
          <w:sz w:val="24"/>
          <w:szCs w:val="24"/>
          <w:vertAlign w:val="subscript"/>
        </w:rPr>
        <w:t>2</w:t>
      </w:r>
      <w:r w:rsidRPr="00005DF8">
        <w:rPr>
          <w:rFonts w:ascii="Times New Roman" w:hAnsi="Times New Roman" w:cs="Times New Roman"/>
          <w:sz w:val="24"/>
          <w:szCs w:val="24"/>
        </w:rPr>
        <w:t>S</w:t>
      </w:r>
      <w:r w:rsidRPr="00005DF8">
        <w:rPr>
          <w:rFonts w:ascii="Times New Roman" w:hAnsi="Times New Roman" w:cs="Times New Roman"/>
          <w:sz w:val="24"/>
          <w:szCs w:val="24"/>
          <w:vertAlign w:val="subscript"/>
        </w:rPr>
        <w:t>3</w:t>
      </w:r>
      <w:r w:rsidRPr="00005DF8">
        <w:rPr>
          <w:rFonts w:ascii="Times New Roman" w:hAnsi="Times New Roman" w:cs="Times New Roman"/>
          <w:sz w:val="24"/>
          <w:szCs w:val="24"/>
        </w:rPr>
        <w:t xml:space="preserve"> as the skeleton component of q2D-NiMOF nanoplates can still observe the corresponding sharp peak after fluorination, which are scattered in the broad peaks of NiF</w:t>
      </w:r>
      <w:r w:rsidRPr="00005DF8">
        <w:rPr>
          <w:rFonts w:ascii="Times New Roman" w:hAnsi="Times New Roman" w:cs="Times New Roman"/>
          <w:sz w:val="24"/>
          <w:szCs w:val="24"/>
          <w:vertAlign w:val="subscript"/>
        </w:rPr>
        <w:t>2</w:t>
      </w:r>
      <w:r w:rsidRPr="00005DF8">
        <w:rPr>
          <w:rFonts w:ascii="Times New Roman" w:hAnsi="Times New Roman" w:cs="Times New Roman"/>
          <w:sz w:val="24"/>
          <w:szCs w:val="24"/>
        </w:rPr>
        <w:t>. It can be considered that Ni</w:t>
      </w:r>
      <w:r w:rsidRPr="00005DF8">
        <w:rPr>
          <w:rFonts w:ascii="Times New Roman" w:hAnsi="Times New Roman" w:cs="Times New Roman"/>
          <w:sz w:val="24"/>
          <w:szCs w:val="24"/>
          <w:vertAlign w:val="superscript"/>
        </w:rPr>
        <w:t>2+</w:t>
      </w:r>
      <w:r w:rsidRPr="00005DF8">
        <w:rPr>
          <w:rFonts w:ascii="Times New Roman" w:hAnsi="Times New Roman" w:cs="Times New Roman"/>
          <w:sz w:val="24"/>
          <w:szCs w:val="24"/>
        </w:rPr>
        <w:t xml:space="preserve"> and Ni</w:t>
      </w:r>
      <w:r w:rsidRPr="00005DF8">
        <w:rPr>
          <w:rFonts w:ascii="Times New Roman" w:hAnsi="Times New Roman" w:cs="Times New Roman"/>
          <w:sz w:val="24"/>
          <w:szCs w:val="24"/>
          <w:vertAlign w:val="superscript"/>
        </w:rPr>
        <w:t>3+</w:t>
      </w:r>
      <w:r w:rsidRPr="00005DF8">
        <w:rPr>
          <w:rFonts w:ascii="Times New Roman" w:hAnsi="Times New Roman" w:cs="Times New Roman"/>
          <w:sz w:val="24"/>
          <w:szCs w:val="24"/>
        </w:rPr>
        <w:t xml:space="preserve"> exist simultaneously in q2D-</w:t>
      </w:r>
      <w:r>
        <w:rPr>
          <w:rFonts w:ascii="Times New Roman" w:hAnsi="Times New Roman" w:cs="Times New Roman"/>
          <w:sz w:val="24"/>
          <w:szCs w:val="24"/>
        </w:rPr>
        <w:t>c</w:t>
      </w:r>
      <w:r w:rsidRPr="00005DF8">
        <w:rPr>
          <w:rFonts w:ascii="Times New Roman" w:hAnsi="Times New Roman" w:cs="Times New Roman"/>
          <w:sz w:val="24"/>
          <w:szCs w:val="24"/>
        </w:rPr>
        <w:t>NiMOF.</w:t>
      </w:r>
    </w:p>
    <w:p w14:paraId="7F8AEE23" w14:textId="77777777" w:rsidR="00005DF8" w:rsidRPr="00005DF8" w:rsidRDefault="00005DF8" w:rsidP="00CF3816">
      <w:pPr>
        <w:spacing w:line="360" w:lineRule="auto"/>
      </w:pPr>
    </w:p>
    <w:p w14:paraId="563739CC" w14:textId="77777777" w:rsidR="00FA3A54" w:rsidRPr="00005DF8" w:rsidRDefault="00FA3A54"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78848A9E" w14:textId="7EEB3EA5" w:rsidR="00FA3A54" w:rsidRDefault="00FA3A54" w:rsidP="00CF3816">
      <w:pPr>
        <w:spacing w:line="360" w:lineRule="auto"/>
        <w:jc w:val="center"/>
        <w:rPr>
          <w:rFonts w:ascii="Times New Roman" w:hAnsi="Times New Roman" w:cs="Times New Roman"/>
          <w:sz w:val="24"/>
          <w:szCs w:val="24"/>
        </w:rPr>
      </w:pPr>
      <w:r w:rsidRPr="00FA3A54">
        <w:rPr>
          <w:rFonts w:ascii="Times New Roman" w:hAnsi="Times New Roman" w:cs="Times New Roman"/>
          <w:noProof/>
          <w:sz w:val="24"/>
          <w:szCs w:val="24"/>
        </w:rPr>
        <w:lastRenderedPageBreak/>
        <w:drawing>
          <wp:inline distT="0" distB="0" distL="0" distR="0" wp14:anchorId="13238EF8" wp14:editId="5BB94B62">
            <wp:extent cx="4739640" cy="3479122"/>
            <wp:effectExtent l="0" t="0" r="3810" b="0"/>
            <wp:docPr id="17" name="图片 4">
              <a:extLst xmlns:a="http://schemas.openxmlformats.org/drawingml/2006/main">
                <a:ext uri="{FF2B5EF4-FFF2-40B4-BE49-F238E27FC236}">
                  <a16:creationId xmlns:a16="http://schemas.microsoft.com/office/drawing/2014/main" id="{42AF2C0A-5726-4DEE-A065-D347CD93D7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42AF2C0A-5726-4DEE-A065-D347CD93D771}"/>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42208" cy="3481007"/>
                    </a:xfrm>
                    <a:prstGeom prst="rect">
                      <a:avLst/>
                    </a:prstGeom>
                  </pic:spPr>
                </pic:pic>
              </a:graphicData>
            </a:graphic>
          </wp:inline>
        </w:drawing>
      </w:r>
    </w:p>
    <w:p w14:paraId="21CF3AD4" w14:textId="74348375" w:rsidR="00FA3A54"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FA3A54" w:rsidRPr="00FA3A54">
        <w:rPr>
          <w:rFonts w:ascii="Times New Roman" w:hAnsi="Times New Roman" w:cs="Times New Roman"/>
          <w:sz w:val="24"/>
          <w:szCs w:val="24"/>
        </w:rPr>
        <w:t xml:space="preserve"> S11 Raman spectra of q2D-cMOF.</w:t>
      </w:r>
    </w:p>
    <w:p w14:paraId="760DA0DF" w14:textId="77777777" w:rsidR="00FA3A54" w:rsidRDefault="00FA3A54"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5777D5B4" w14:textId="12364D0A" w:rsidR="00FA3A54" w:rsidRDefault="00FA3A54" w:rsidP="00CF3816">
      <w:pPr>
        <w:spacing w:line="360" w:lineRule="auto"/>
        <w:jc w:val="center"/>
        <w:rPr>
          <w:rFonts w:ascii="Times New Roman" w:hAnsi="Times New Roman" w:cs="Times New Roman"/>
          <w:sz w:val="24"/>
          <w:szCs w:val="24"/>
        </w:rPr>
      </w:pPr>
      <w:r w:rsidRPr="00FA3A54">
        <w:rPr>
          <w:rFonts w:ascii="Times New Roman" w:hAnsi="Times New Roman" w:cs="Times New Roman"/>
          <w:noProof/>
          <w:sz w:val="24"/>
          <w:szCs w:val="24"/>
        </w:rPr>
        <w:lastRenderedPageBreak/>
        <w:drawing>
          <wp:inline distT="0" distB="0" distL="0" distR="0" wp14:anchorId="0E5F1D57" wp14:editId="35782684">
            <wp:extent cx="4426927" cy="3284220"/>
            <wp:effectExtent l="0" t="0" r="0" b="0"/>
            <wp:docPr id="18" name="图片 2">
              <a:extLst xmlns:a="http://schemas.openxmlformats.org/drawingml/2006/main">
                <a:ext uri="{FF2B5EF4-FFF2-40B4-BE49-F238E27FC236}">
                  <a16:creationId xmlns:a16="http://schemas.microsoft.com/office/drawing/2014/main" id="{E53B6647-F29D-4509-B411-EF60BCC102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E53B6647-F29D-4509-B411-EF60BCC10299}"/>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31260" cy="3287435"/>
                    </a:xfrm>
                    <a:prstGeom prst="rect">
                      <a:avLst/>
                    </a:prstGeom>
                  </pic:spPr>
                </pic:pic>
              </a:graphicData>
            </a:graphic>
          </wp:inline>
        </w:drawing>
      </w:r>
    </w:p>
    <w:p w14:paraId="48362703" w14:textId="1DA40B8E" w:rsidR="00FA3A54"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FA3A54" w:rsidRPr="00FA3A54">
        <w:rPr>
          <w:rFonts w:ascii="Times New Roman" w:hAnsi="Times New Roman" w:cs="Times New Roman"/>
          <w:sz w:val="24"/>
          <w:szCs w:val="24"/>
        </w:rPr>
        <w:t xml:space="preserve"> S12 FTIR spectra of q2D-cMOF.</w:t>
      </w:r>
    </w:p>
    <w:p w14:paraId="05A9ECD6" w14:textId="77777777" w:rsidR="00FA3A54" w:rsidRDefault="00FA3A54"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0E24157C" w14:textId="2EFE5D79" w:rsidR="00FA3A54" w:rsidRDefault="00FA3A54"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37E66A2E" wp14:editId="01AB984C">
            <wp:extent cx="4671060" cy="5890844"/>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71974" cy="5891996"/>
                    </a:xfrm>
                    <a:prstGeom prst="rect">
                      <a:avLst/>
                    </a:prstGeom>
                    <a:noFill/>
                    <a:ln>
                      <a:noFill/>
                    </a:ln>
                  </pic:spPr>
                </pic:pic>
              </a:graphicData>
            </a:graphic>
          </wp:inline>
        </w:drawing>
      </w:r>
    </w:p>
    <w:p w14:paraId="6F54B7D5" w14:textId="395BF75D" w:rsidR="00005DF8"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FA3A54" w:rsidRPr="00FA3A54">
        <w:rPr>
          <w:rFonts w:ascii="Times New Roman" w:hAnsi="Times New Roman" w:cs="Times New Roman"/>
          <w:sz w:val="24"/>
          <w:szCs w:val="24"/>
        </w:rPr>
        <w:t xml:space="preserve"> S13 XPS survey spectra of (a) q2D-cMOF. (b) q2D-FcMOF.</w:t>
      </w:r>
    </w:p>
    <w:p w14:paraId="562B2F8D" w14:textId="51CC0E96" w:rsidR="00DD3B36" w:rsidRDefault="00DD3B36" w:rsidP="00CF3816">
      <w:pPr>
        <w:spacing w:line="360" w:lineRule="auto"/>
        <w:rPr>
          <w:rFonts w:ascii="Times New Roman" w:hAnsi="Times New Roman" w:cs="Times New Roman"/>
          <w:sz w:val="24"/>
          <w:szCs w:val="24"/>
        </w:rPr>
      </w:pPr>
    </w:p>
    <w:p w14:paraId="1C586C95" w14:textId="4EDFB4E7" w:rsidR="00DD3B36" w:rsidRPr="00DD3B36" w:rsidRDefault="00DD3B36" w:rsidP="00CF3816">
      <w:pPr>
        <w:spacing w:line="360" w:lineRule="auto"/>
        <w:ind w:firstLineChars="200" w:firstLine="480"/>
        <w:rPr>
          <w:rFonts w:ascii="Times New Roman" w:hAnsi="Times New Roman" w:cs="Times New Roman"/>
          <w:sz w:val="24"/>
          <w:szCs w:val="24"/>
        </w:rPr>
      </w:pPr>
      <w:r w:rsidRPr="00DD3B36">
        <w:rPr>
          <w:rFonts w:ascii="Times New Roman" w:hAnsi="Times New Roman" w:cs="Times New Roman"/>
          <w:sz w:val="24"/>
          <w:szCs w:val="24"/>
        </w:rPr>
        <w:t>Owing to the disparate organic molecules employed in synthesis, q2D-cZ8 and q2D-cZ67 have additional N, and q2D-cNiMOF has additional N and S, which is consistent with the synthetic raw used.</w:t>
      </w:r>
    </w:p>
    <w:p w14:paraId="5F88FD64" w14:textId="77777777" w:rsidR="00005DF8" w:rsidRDefault="00005DF8"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50B080EF" w14:textId="58511053" w:rsidR="00FA3A54" w:rsidRDefault="00005DF8" w:rsidP="00CF3816">
      <w:pPr>
        <w:spacing w:line="360" w:lineRule="auto"/>
        <w:jc w:val="center"/>
        <w:rPr>
          <w:rFonts w:ascii="Times New Roman" w:hAnsi="Times New Roman" w:cs="Times New Roman"/>
          <w:sz w:val="24"/>
          <w:szCs w:val="24"/>
        </w:rPr>
      </w:pPr>
      <w:r w:rsidRPr="00005DF8">
        <w:rPr>
          <w:rFonts w:ascii="Times New Roman" w:hAnsi="Times New Roman" w:cs="Times New Roman"/>
          <w:noProof/>
          <w:sz w:val="24"/>
          <w:szCs w:val="24"/>
        </w:rPr>
        <w:lastRenderedPageBreak/>
        <w:drawing>
          <wp:inline distT="0" distB="0" distL="0" distR="0" wp14:anchorId="04206127" wp14:editId="704669AD">
            <wp:extent cx="4792980" cy="3354394"/>
            <wp:effectExtent l="0" t="0" r="7620" b="0"/>
            <wp:docPr id="20" name="图片 3">
              <a:extLst xmlns:a="http://schemas.openxmlformats.org/drawingml/2006/main">
                <a:ext uri="{FF2B5EF4-FFF2-40B4-BE49-F238E27FC236}">
                  <a16:creationId xmlns:a16="http://schemas.microsoft.com/office/drawing/2014/main" id="{D0260CDB-78FF-46CD-8FA1-1065A893C6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D0260CDB-78FF-46CD-8FA1-1065A893C66D}"/>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96721" cy="3357012"/>
                    </a:xfrm>
                    <a:prstGeom prst="rect">
                      <a:avLst/>
                    </a:prstGeom>
                  </pic:spPr>
                </pic:pic>
              </a:graphicData>
            </a:graphic>
          </wp:inline>
        </w:drawing>
      </w:r>
    </w:p>
    <w:p w14:paraId="38EC315F" w14:textId="34CA569D" w:rsidR="00005DF8"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005DF8" w:rsidRPr="00005DF8">
        <w:rPr>
          <w:rFonts w:ascii="Times New Roman" w:hAnsi="Times New Roman" w:cs="Times New Roman"/>
          <w:sz w:val="24"/>
          <w:szCs w:val="24"/>
        </w:rPr>
        <w:t xml:space="preserve"> S1</w:t>
      </w:r>
      <w:r>
        <w:rPr>
          <w:rFonts w:ascii="Times New Roman" w:hAnsi="Times New Roman" w:cs="Times New Roman" w:hint="eastAsia"/>
          <w:sz w:val="24"/>
          <w:szCs w:val="24"/>
        </w:rPr>
        <w:t>4</w:t>
      </w:r>
      <w:r w:rsidR="00005DF8" w:rsidRPr="00005DF8">
        <w:rPr>
          <w:rFonts w:ascii="Times New Roman" w:hAnsi="Times New Roman" w:cs="Times New Roman"/>
          <w:sz w:val="24"/>
          <w:szCs w:val="24"/>
        </w:rPr>
        <w:t xml:space="preserve"> Composition contents of q2D-cMOF from the XPS spectra.</w:t>
      </w:r>
    </w:p>
    <w:p w14:paraId="6FC5BF1E" w14:textId="77777777" w:rsidR="00005DF8" w:rsidRDefault="00005DF8"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00D8E00" w14:textId="135B52D8" w:rsidR="00005DF8" w:rsidRDefault="00005DF8"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55206789" wp14:editId="79A6E991">
            <wp:extent cx="5022000" cy="6789600"/>
            <wp:effectExtent l="0" t="0" r="762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2000" cy="6789600"/>
                    </a:xfrm>
                    <a:prstGeom prst="rect">
                      <a:avLst/>
                    </a:prstGeom>
                    <a:noFill/>
                    <a:ln>
                      <a:noFill/>
                    </a:ln>
                  </pic:spPr>
                </pic:pic>
              </a:graphicData>
            </a:graphic>
          </wp:inline>
        </w:drawing>
      </w:r>
    </w:p>
    <w:p w14:paraId="3185E2FD" w14:textId="51699C7A" w:rsidR="00005DF8"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005DF8" w:rsidRPr="00005DF8">
        <w:rPr>
          <w:rFonts w:ascii="Times New Roman" w:hAnsi="Times New Roman" w:cs="Times New Roman"/>
          <w:sz w:val="24"/>
          <w:szCs w:val="24"/>
        </w:rPr>
        <w:t xml:space="preserve"> S15 Zn2p XPS spectra of (a) q2D-cZ8, (e) q2D-FcZ8. Co2p XPS spectra of (b) q2D-cZ67, (f) q2D-FcZ67. Zr3d XPS spectra of (c) q2D-cU66, (g) q2D-FcU66. Ni2p XPS spectra of (d) q2D-cNiMOF, (h) q2D-FcNiMOF.</w:t>
      </w:r>
    </w:p>
    <w:p w14:paraId="1452CEF4" w14:textId="77777777" w:rsidR="00005DF8" w:rsidRDefault="00005DF8"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80398B8" w14:textId="217DAECA" w:rsidR="00005DF8" w:rsidRDefault="00005DF8"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478D2B10" wp14:editId="43C2C148">
            <wp:extent cx="5022000" cy="6800400"/>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22000" cy="6800400"/>
                    </a:xfrm>
                    <a:prstGeom prst="rect">
                      <a:avLst/>
                    </a:prstGeom>
                    <a:noFill/>
                    <a:ln>
                      <a:noFill/>
                    </a:ln>
                  </pic:spPr>
                </pic:pic>
              </a:graphicData>
            </a:graphic>
          </wp:inline>
        </w:drawing>
      </w:r>
    </w:p>
    <w:p w14:paraId="6DA747BB" w14:textId="5BA4CD2F" w:rsidR="00005DF8"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005DF8" w:rsidRPr="00005DF8">
        <w:rPr>
          <w:rFonts w:ascii="Times New Roman" w:hAnsi="Times New Roman" w:cs="Times New Roman"/>
          <w:sz w:val="24"/>
          <w:szCs w:val="24"/>
        </w:rPr>
        <w:t xml:space="preserve"> S16 C1s XPS spectra of (a) q2D-cZ67, (b) q2D-cU66, (c) q2D-cNiMOF, (d) q2D-cZ8, (e) q2D-FcZ67, (f) q2D-cU66, (g) q2D-FcNiMOF.</w:t>
      </w:r>
    </w:p>
    <w:p w14:paraId="6D466D12" w14:textId="77777777" w:rsidR="00005DF8" w:rsidRDefault="00005DF8"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064C4596" w14:textId="5F97D061" w:rsidR="00005DF8" w:rsidRDefault="00005DF8"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4C5CFA13" wp14:editId="5A06C5F9">
            <wp:extent cx="5025600" cy="5122800"/>
            <wp:effectExtent l="0" t="0" r="381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5600" cy="5122800"/>
                    </a:xfrm>
                    <a:prstGeom prst="rect">
                      <a:avLst/>
                    </a:prstGeom>
                    <a:noFill/>
                    <a:ln>
                      <a:noFill/>
                    </a:ln>
                  </pic:spPr>
                </pic:pic>
              </a:graphicData>
            </a:graphic>
          </wp:inline>
        </w:drawing>
      </w:r>
    </w:p>
    <w:p w14:paraId="7E5DAA5E" w14:textId="5C606E3F" w:rsidR="00005DF8"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005DF8" w:rsidRPr="00005DF8">
        <w:rPr>
          <w:rFonts w:ascii="Times New Roman" w:hAnsi="Times New Roman" w:cs="Times New Roman"/>
          <w:sz w:val="24"/>
          <w:szCs w:val="24"/>
        </w:rPr>
        <w:t xml:space="preserve"> S17 N1s XPS spectra of (a) q2D-cZ8, (b) q2D-cZ67, (c) q2D-cNiMOF, (d) q2D-FcZ8, (e) q2D-FcZ67, (f) q2D-FcNiMOF.</w:t>
      </w:r>
    </w:p>
    <w:p w14:paraId="5E22049C" w14:textId="1D2C0CAC" w:rsidR="003D4C45" w:rsidRDefault="003D4C45" w:rsidP="00CF3816">
      <w:pPr>
        <w:spacing w:line="360" w:lineRule="auto"/>
        <w:rPr>
          <w:rFonts w:ascii="Times New Roman" w:hAnsi="Times New Roman" w:cs="Times New Roman"/>
          <w:sz w:val="24"/>
          <w:szCs w:val="24"/>
        </w:rPr>
      </w:pPr>
    </w:p>
    <w:p w14:paraId="3DEEEB77"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3F15A90" w14:textId="0D6664E5" w:rsidR="00005DF8" w:rsidRDefault="003D4C45" w:rsidP="00CF3816">
      <w:pPr>
        <w:spacing w:line="360" w:lineRule="auto"/>
        <w:jc w:val="center"/>
        <w:rPr>
          <w:rFonts w:ascii="Times New Roman" w:hAnsi="Times New Roman" w:cs="Times New Roman"/>
          <w:sz w:val="24"/>
          <w:szCs w:val="24"/>
        </w:rPr>
      </w:pPr>
      <w:r w:rsidRPr="003D4C45">
        <w:rPr>
          <w:rFonts w:ascii="Times New Roman" w:hAnsi="Times New Roman" w:cs="Times New Roman"/>
          <w:noProof/>
          <w:sz w:val="24"/>
          <w:szCs w:val="24"/>
        </w:rPr>
        <w:lastRenderedPageBreak/>
        <w:drawing>
          <wp:inline distT="0" distB="0" distL="0" distR="0" wp14:anchorId="22D138D0" wp14:editId="2715E106">
            <wp:extent cx="4457700" cy="2596479"/>
            <wp:effectExtent l="0" t="0" r="0" b="0"/>
            <wp:docPr id="24" name="图片 3">
              <a:extLst xmlns:a="http://schemas.openxmlformats.org/drawingml/2006/main">
                <a:ext uri="{FF2B5EF4-FFF2-40B4-BE49-F238E27FC236}">
                  <a16:creationId xmlns:a16="http://schemas.microsoft.com/office/drawing/2014/main" id="{9A03F76F-E428-4BF2-903F-2EB0A1496F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9A03F76F-E428-4BF2-903F-2EB0A1496F3C}"/>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61320" cy="2598587"/>
                    </a:xfrm>
                    <a:prstGeom prst="rect">
                      <a:avLst/>
                    </a:prstGeom>
                  </pic:spPr>
                </pic:pic>
              </a:graphicData>
            </a:graphic>
          </wp:inline>
        </w:drawing>
      </w:r>
    </w:p>
    <w:p w14:paraId="2C396422" w14:textId="7A724F7C" w:rsidR="003D4C4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S18 3D rendering of the TOF-SIMS of the double-layer ASEI on the q2D-FcZ8@Li after cycling of Li and CH groups under Cs+ sputtering.</w:t>
      </w:r>
    </w:p>
    <w:p w14:paraId="5F7103BE"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63CCA36E" w14:textId="36B0698C" w:rsidR="003D4C45" w:rsidRDefault="003D4C45"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42338537" wp14:editId="0CFBE5ED">
            <wp:extent cx="5274310" cy="3612515"/>
            <wp:effectExtent l="0" t="0" r="254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3612515"/>
                    </a:xfrm>
                    <a:prstGeom prst="rect">
                      <a:avLst/>
                    </a:prstGeom>
                    <a:noFill/>
                    <a:ln>
                      <a:noFill/>
                    </a:ln>
                  </pic:spPr>
                </pic:pic>
              </a:graphicData>
            </a:graphic>
          </wp:inline>
        </w:drawing>
      </w:r>
    </w:p>
    <w:p w14:paraId="28CDFF65" w14:textId="0E6037C5" w:rsidR="003D4C4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S19 XPS spectra at various depths of the SEI on the Li deposition: Zn2p, C1s, F1s, and Li1s spectra of bare Li after 50th cycling.</w:t>
      </w:r>
    </w:p>
    <w:p w14:paraId="47AE27E8"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A5C5436" w14:textId="4F638419" w:rsidR="003D4C45" w:rsidRDefault="003D4C45" w:rsidP="00CF3816">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32636F41" wp14:editId="0F371669">
            <wp:extent cx="4320540" cy="3577557"/>
            <wp:effectExtent l="0" t="0" r="381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1588" cy="3578425"/>
                    </a:xfrm>
                    <a:prstGeom prst="rect">
                      <a:avLst/>
                    </a:prstGeom>
                    <a:noFill/>
                    <a:ln>
                      <a:noFill/>
                    </a:ln>
                  </pic:spPr>
                </pic:pic>
              </a:graphicData>
            </a:graphic>
          </wp:inline>
        </w:drawing>
      </w:r>
    </w:p>
    <w:p w14:paraId="37CF97A3" w14:textId="22E25857" w:rsidR="003D4C4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S20 The element atomic concentration of the SEI layer obtained in the XPS depth profiles for bare Li after 50th cycling.</w:t>
      </w:r>
    </w:p>
    <w:p w14:paraId="788F85A9"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764C5620" w14:textId="4A565B38" w:rsidR="003D4C45" w:rsidRPr="003D4C45" w:rsidRDefault="003D4C45" w:rsidP="00CF3816">
      <w:pPr>
        <w:spacing w:line="360" w:lineRule="auto"/>
        <w:jc w:val="center"/>
        <w:rPr>
          <w:rFonts w:ascii="Times New Roman" w:hAnsi="Times New Roman" w:cs="Times New Roman"/>
          <w:sz w:val="24"/>
          <w:szCs w:val="24"/>
        </w:rPr>
      </w:pPr>
      <w:r w:rsidRPr="003D4C45">
        <w:rPr>
          <w:rFonts w:ascii="Times New Roman" w:hAnsi="Times New Roman" w:cs="Times New Roman" w:hint="eastAsia"/>
          <w:noProof/>
          <w:sz w:val="24"/>
          <w:szCs w:val="24"/>
        </w:rPr>
        <w:lastRenderedPageBreak/>
        <w:drawing>
          <wp:inline distT="0" distB="0" distL="0" distR="0" wp14:anchorId="2D15C7D1" wp14:editId="71A46227">
            <wp:extent cx="4625340" cy="3554350"/>
            <wp:effectExtent l="0" t="0" r="3810" b="82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27330" cy="3555879"/>
                    </a:xfrm>
                    <a:prstGeom prst="rect">
                      <a:avLst/>
                    </a:prstGeom>
                    <a:noFill/>
                    <a:ln>
                      <a:noFill/>
                    </a:ln>
                  </pic:spPr>
                </pic:pic>
              </a:graphicData>
            </a:graphic>
          </wp:inline>
        </w:drawing>
      </w:r>
    </w:p>
    <w:p w14:paraId="6FFC6A35" w14:textId="1880DE71" w:rsidR="003D4C45" w:rsidRPr="003D4C45" w:rsidRDefault="00CF3816" w:rsidP="00CF3816">
      <w:pPr>
        <w:spacing w:line="360" w:lineRule="auto"/>
        <w:rPr>
          <w:rFonts w:ascii="Times New Roman" w:hAnsi="Times New Roman" w:cs="Times New Roman"/>
          <w:sz w:val="24"/>
          <w:szCs w:val="24"/>
        </w:rPr>
      </w:pPr>
      <w:r>
        <w:rPr>
          <w:rFonts w:ascii="Times New Roman" w:hAnsi="Times New Roman" w:cs="Times New Roman" w:hint="eastAsia"/>
          <w:sz w:val="24"/>
          <w:szCs w:val="24"/>
        </w:rPr>
        <w:t>Fig.</w:t>
      </w:r>
      <w:r w:rsidR="003D4C45" w:rsidRPr="003D4C45">
        <w:rPr>
          <w:rFonts w:ascii="Times New Roman" w:hAnsi="Times New Roman" w:cs="Times New Roman"/>
          <w:sz w:val="24"/>
          <w:szCs w:val="24"/>
        </w:rPr>
        <w:t xml:space="preserve"> S21 Li nucleation overpotentials of asymmetric </w:t>
      </w:r>
      <w:bookmarkStart w:id="4" w:name="OLE_LINK2"/>
      <w:proofErr w:type="spellStart"/>
      <w:r w:rsidR="003D4C45" w:rsidRPr="003D4C45">
        <w:rPr>
          <w:rFonts w:ascii="Times New Roman" w:hAnsi="Times New Roman" w:cs="Times New Roman"/>
          <w:sz w:val="24"/>
          <w:szCs w:val="24"/>
        </w:rPr>
        <w:t>CF</w:t>
      </w:r>
      <w:r w:rsidR="003D4C45" w:rsidRPr="003D4C45">
        <w:rPr>
          <w:rFonts w:ascii="Times New Roman" w:hAnsi="Times New Roman" w:cs="Times New Roman"/>
          <w:i/>
          <w:iCs/>
          <w:sz w:val="24"/>
          <w:szCs w:val="24"/>
          <w:vertAlign w:val="subscript"/>
        </w:rPr>
        <w:t>x</w:t>
      </w:r>
      <w:r w:rsidR="003D4C45" w:rsidRPr="003D4C45">
        <w:rPr>
          <w:rFonts w:ascii="Times New Roman" w:hAnsi="Times New Roman" w:cs="Times New Roman"/>
          <w:sz w:val="24"/>
          <w:szCs w:val="24"/>
        </w:rPr>
        <w:t>@Li</w:t>
      </w:r>
      <w:proofErr w:type="spellEnd"/>
      <w:r w:rsidR="003D4C45" w:rsidRPr="003D4C45">
        <w:rPr>
          <w:rFonts w:ascii="Times New Roman" w:hAnsi="Times New Roman" w:cs="Times New Roman"/>
          <w:sz w:val="24"/>
          <w:szCs w:val="24"/>
        </w:rPr>
        <w:t>||Cu</w:t>
      </w:r>
      <w:r w:rsidR="003D4C45">
        <w:rPr>
          <w:rFonts w:ascii="Times New Roman" w:hAnsi="Times New Roman" w:cs="Times New Roman"/>
          <w:sz w:val="24"/>
          <w:szCs w:val="24"/>
        </w:rPr>
        <w:t xml:space="preserve">, </w:t>
      </w:r>
      <w:r w:rsidR="003D4C45" w:rsidRPr="003D4C45">
        <w:rPr>
          <w:rFonts w:ascii="Times New Roman" w:hAnsi="Times New Roman" w:cs="Times New Roman"/>
          <w:sz w:val="24"/>
          <w:szCs w:val="24"/>
        </w:rPr>
        <w:t xml:space="preserve">q2D-FcU66@Li||Cu, q2D-FcNiMOF@Li||Cu, </w:t>
      </w:r>
      <w:bookmarkEnd w:id="4"/>
      <w:r w:rsidR="003D4C45" w:rsidRPr="003D4C45">
        <w:rPr>
          <w:rFonts w:ascii="Times New Roman" w:hAnsi="Times New Roman" w:cs="Times New Roman"/>
          <w:sz w:val="24"/>
          <w:szCs w:val="24"/>
        </w:rPr>
        <w:t xml:space="preserve">cell in ether electrolytes with a capacity of 1 </w:t>
      </w:r>
      <w:proofErr w:type="spellStart"/>
      <w:r w:rsidR="003D4C45" w:rsidRPr="003D4C45">
        <w:rPr>
          <w:rFonts w:ascii="Times New Roman" w:hAnsi="Times New Roman" w:cs="Times New Roman"/>
          <w:sz w:val="24"/>
          <w:szCs w:val="24"/>
        </w:rPr>
        <w:t>mAh</w:t>
      </w:r>
      <w:proofErr w:type="spellEnd"/>
      <w:r w:rsidR="003D4C45" w:rsidRPr="003D4C45">
        <w:rPr>
          <w:rFonts w:ascii="Times New Roman" w:hAnsi="Times New Roman" w:cs="Times New Roman"/>
          <w:sz w:val="24"/>
          <w:szCs w:val="24"/>
        </w:rPr>
        <w:t xml:space="preserve"> cm</w:t>
      </w:r>
      <w:r w:rsidR="003D4C45" w:rsidRPr="003D4C45">
        <w:rPr>
          <w:rFonts w:ascii="Times New Roman" w:hAnsi="Times New Roman" w:cs="Times New Roman"/>
          <w:sz w:val="24"/>
          <w:szCs w:val="24"/>
          <w:vertAlign w:val="superscript"/>
        </w:rPr>
        <w:t>-2</w:t>
      </w:r>
      <w:r w:rsidR="003D4C45" w:rsidRPr="003D4C45">
        <w:rPr>
          <w:rFonts w:ascii="Times New Roman" w:hAnsi="Times New Roman" w:cs="Times New Roman"/>
          <w:sz w:val="24"/>
          <w:szCs w:val="24"/>
        </w:rPr>
        <w:t xml:space="preserve"> at 1 mA cm</w:t>
      </w:r>
      <w:r w:rsidR="003D4C45" w:rsidRPr="003D4C45">
        <w:rPr>
          <w:rFonts w:ascii="Times New Roman" w:hAnsi="Times New Roman" w:cs="Times New Roman"/>
          <w:sz w:val="24"/>
          <w:szCs w:val="24"/>
          <w:vertAlign w:val="superscript"/>
        </w:rPr>
        <w:t>-2</w:t>
      </w:r>
      <w:r w:rsidR="003D4C45" w:rsidRPr="003D4C45">
        <w:rPr>
          <w:rFonts w:ascii="Times New Roman" w:hAnsi="Times New Roman" w:cs="Times New Roman"/>
          <w:sz w:val="24"/>
          <w:szCs w:val="24"/>
        </w:rPr>
        <w:t>.</w:t>
      </w:r>
    </w:p>
    <w:p w14:paraId="6DF6404B" w14:textId="30ACDC9D" w:rsidR="003D4C45" w:rsidRDefault="003D4C45" w:rsidP="00CF3816">
      <w:pPr>
        <w:spacing w:line="360" w:lineRule="auto"/>
        <w:rPr>
          <w:rFonts w:ascii="Times New Roman" w:hAnsi="Times New Roman" w:cs="Times New Roman"/>
          <w:sz w:val="24"/>
          <w:szCs w:val="24"/>
        </w:rPr>
      </w:pPr>
    </w:p>
    <w:p w14:paraId="72984CF2"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2931C2E" w14:textId="463415A1" w:rsidR="003D4C45" w:rsidRDefault="005C7EB7" w:rsidP="00CF3816">
      <w:pPr>
        <w:spacing w:line="360" w:lineRule="auto"/>
        <w:rPr>
          <w:rFonts w:ascii="Times New Roman" w:hAnsi="Times New Roman" w:cs="Times New Roman"/>
          <w:sz w:val="24"/>
          <w:szCs w:val="24"/>
        </w:rPr>
      </w:pPr>
      <w:r>
        <w:rPr>
          <w:noProof/>
        </w:rPr>
        <w:lastRenderedPageBreak/>
        <w:drawing>
          <wp:inline distT="0" distB="0" distL="0" distR="0" wp14:anchorId="30371C4B" wp14:editId="15F5024A">
            <wp:extent cx="5274310" cy="2943225"/>
            <wp:effectExtent l="0" t="0" r="2540"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943225"/>
                    </a:xfrm>
                    <a:prstGeom prst="rect">
                      <a:avLst/>
                    </a:prstGeom>
                    <a:noFill/>
                    <a:ln>
                      <a:noFill/>
                    </a:ln>
                  </pic:spPr>
                </pic:pic>
              </a:graphicData>
            </a:graphic>
          </wp:inline>
        </w:drawing>
      </w:r>
    </w:p>
    <w:p w14:paraId="01DC7C30" w14:textId="51E6A626" w:rsidR="003D4C4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S22 Voltage profiles of Li plating/stripping at different cycle</w:t>
      </w:r>
      <w:r w:rsidR="005C7EB7">
        <w:rPr>
          <w:rFonts w:ascii="Times New Roman" w:hAnsi="Times New Roman" w:cs="Times New Roman"/>
          <w:sz w:val="24"/>
          <w:szCs w:val="24"/>
        </w:rPr>
        <w:t xml:space="preserve"> </w:t>
      </w:r>
      <w:r w:rsidR="005C7EB7">
        <w:rPr>
          <w:rFonts w:ascii="Times New Roman" w:hAnsi="Times New Roman" w:cs="Times New Roman" w:hint="eastAsia"/>
          <w:sz w:val="24"/>
          <w:szCs w:val="24"/>
        </w:rPr>
        <w:t>(</w:t>
      </w:r>
      <w:r w:rsidR="005C7EB7">
        <w:rPr>
          <w:rFonts w:ascii="Times New Roman" w:hAnsi="Times New Roman" w:cs="Times New Roman"/>
          <w:sz w:val="24"/>
          <w:szCs w:val="24"/>
        </w:rPr>
        <w:t>a) q2D-FcZ</w:t>
      </w:r>
      <w:r w:rsidR="005C7EB7">
        <w:rPr>
          <w:rFonts w:ascii="Times New Roman" w:hAnsi="Times New Roman" w:cs="Times New Roman" w:hint="eastAsia"/>
          <w:sz w:val="24"/>
          <w:szCs w:val="24"/>
        </w:rPr>
        <w:t>8</w:t>
      </w:r>
      <w:r w:rsidR="005C7EB7">
        <w:rPr>
          <w:rFonts w:ascii="Times New Roman" w:hAnsi="Times New Roman" w:cs="Times New Roman"/>
          <w:sz w:val="24"/>
          <w:szCs w:val="24"/>
        </w:rPr>
        <w:t>@Li||Cu</w:t>
      </w:r>
      <w:r w:rsidR="005C7EB7">
        <w:rPr>
          <w:rFonts w:ascii="Times New Roman" w:hAnsi="Times New Roman" w:cs="Times New Roman" w:hint="eastAsia"/>
          <w:sz w:val="24"/>
          <w:szCs w:val="24"/>
        </w:rPr>
        <w:t>,</w:t>
      </w:r>
      <w:r w:rsidR="005C7EB7">
        <w:rPr>
          <w:rFonts w:ascii="Times New Roman" w:hAnsi="Times New Roman" w:cs="Times New Roman"/>
          <w:sz w:val="24"/>
          <w:szCs w:val="24"/>
        </w:rPr>
        <w:t xml:space="preserve"> (b) Li||Cu, (c) q2D-FcZ67@Li||Cu, (d) q2D-FcU66@Li||Cu, (e) q2D-FcNiMOF@Li||Cu, (f) </w:t>
      </w:r>
      <w:proofErr w:type="spellStart"/>
      <w:r w:rsidR="005C7EB7">
        <w:rPr>
          <w:rFonts w:ascii="Times New Roman" w:hAnsi="Times New Roman" w:cs="Times New Roman"/>
          <w:sz w:val="24"/>
          <w:szCs w:val="24"/>
        </w:rPr>
        <w:t>CF</w:t>
      </w:r>
      <w:r w:rsidR="005C7EB7" w:rsidRPr="005C7EB7">
        <w:rPr>
          <w:rFonts w:ascii="Times New Roman" w:hAnsi="Times New Roman" w:cs="Times New Roman"/>
          <w:i/>
          <w:iCs/>
          <w:sz w:val="24"/>
          <w:szCs w:val="24"/>
          <w:vertAlign w:val="subscript"/>
        </w:rPr>
        <w:t>x</w:t>
      </w:r>
      <w:r w:rsidR="005C7EB7">
        <w:rPr>
          <w:rFonts w:ascii="Times New Roman" w:hAnsi="Times New Roman" w:cs="Times New Roman"/>
          <w:sz w:val="24"/>
          <w:szCs w:val="24"/>
        </w:rPr>
        <w:t>@Li</w:t>
      </w:r>
      <w:proofErr w:type="spellEnd"/>
      <w:r w:rsidR="005C7EB7">
        <w:rPr>
          <w:rFonts w:ascii="Times New Roman" w:hAnsi="Times New Roman" w:cs="Times New Roman"/>
          <w:sz w:val="24"/>
          <w:szCs w:val="24"/>
        </w:rPr>
        <w:t>||Cu</w:t>
      </w:r>
      <w:r w:rsidR="003D4C45" w:rsidRPr="003D4C45">
        <w:rPr>
          <w:rFonts w:ascii="Times New Roman" w:hAnsi="Times New Roman" w:cs="Times New Roman"/>
          <w:sz w:val="24"/>
          <w:szCs w:val="24"/>
        </w:rPr>
        <w:t xml:space="preserve"> in </w:t>
      </w: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4a.</w:t>
      </w:r>
    </w:p>
    <w:p w14:paraId="0806E604"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50221878" w14:textId="43AA1353" w:rsidR="003D4C45" w:rsidRDefault="003D4C45" w:rsidP="00CF3816">
      <w:pPr>
        <w:spacing w:line="360" w:lineRule="auto"/>
        <w:rPr>
          <w:rFonts w:ascii="Times New Roman" w:hAnsi="Times New Roman" w:cs="Times New Roman"/>
          <w:sz w:val="24"/>
          <w:szCs w:val="24"/>
        </w:rPr>
      </w:pPr>
      <w:r>
        <w:rPr>
          <w:noProof/>
        </w:rPr>
        <w:lastRenderedPageBreak/>
        <w:drawing>
          <wp:inline distT="0" distB="0" distL="0" distR="0" wp14:anchorId="3D2C7E63" wp14:editId="6AC28660">
            <wp:extent cx="5274310" cy="294132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2941320"/>
                    </a:xfrm>
                    <a:prstGeom prst="rect">
                      <a:avLst/>
                    </a:prstGeom>
                    <a:noFill/>
                    <a:ln>
                      <a:noFill/>
                    </a:ln>
                  </pic:spPr>
                </pic:pic>
              </a:graphicData>
            </a:graphic>
          </wp:inline>
        </w:drawing>
      </w:r>
    </w:p>
    <w:p w14:paraId="6EB43A0E" w14:textId="75978C1A" w:rsidR="003D4C4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S23 Nyquist plots of (a) q2D-FcZ8@Li||Cu, (b) Li||Cu, (c) q2D-FcZ67@Li||Cu, (d) q2D-FcNiMOF@Li||Cu, (e) q2D-FcNiMOF@Li||Cu, (f) </w:t>
      </w:r>
      <w:proofErr w:type="spellStart"/>
      <w:r w:rsidR="003D4C45" w:rsidRPr="003D4C45">
        <w:rPr>
          <w:rFonts w:ascii="Times New Roman" w:hAnsi="Times New Roman" w:cs="Times New Roman"/>
          <w:sz w:val="24"/>
          <w:szCs w:val="24"/>
        </w:rPr>
        <w:t>CFx@Li</w:t>
      </w:r>
      <w:proofErr w:type="spellEnd"/>
      <w:r w:rsidR="003D4C45" w:rsidRPr="003D4C45">
        <w:rPr>
          <w:rFonts w:ascii="Times New Roman" w:hAnsi="Times New Roman" w:cs="Times New Roman"/>
          <w:sz w:val="24"/>
          <w:szCs w:val="24"/>
        </w:rPr>
        <w:t xml:space="preserve">||Cu at different cycle in </w:t>
      </w: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4a.</w:t>
      </w:r>
    </w:p>
    <w:p w14:paraId="0D873542"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E2EE3C8" w14:textId="628C7CC3" w:rsidR="003D4C45" w:rsidRDefault="003D4C45" w:rsidP="00CF3816">
      <w:pPr>
        <w:spacing w:line="360" w:lineRule="auto"/>
        <w:jc w:val="center"/>
        <w:rPr>
          <w:rFonts w:ascii="Times New Roman" w:hAnsi="Times New Roman" w:cs="Times New Roman"/>
          <w:sz w:val="24"/>
          <w:szCs w:val="24"/>
        </w:rPr>
      </w:pPr>
      <w:r w:rsidRPr="003D4C45">
        <w:rPr>
          <w:rFonts w:ascii="Times New Roman" w:hAnsi="Times New Roman" w:cs="Times New Roman"/>
          <w:noProof/>
          <w:sz w:val="24"/>
          <w:szCs w:val="24"/>
        </w:rPr>
        <w:lastRenderedPageBreak/>
        <w:drawing>
          <wp:inline distT="0" distB="0" distL="0" distR="0" wp14:anchorId="52F45BB0" wp14:editId="5DFE066F">
            <wp:extent cx="5274310" cy="2674620"/>
            <wp:effectExtent l="0" t="0" r="2540" b="0"/>
            <wp:docPr id="9" name="图片 8">
              <a:extLst xmlns:a="http://schemas.openxmlformats.org/drawingml/2006/main">
                <a:ext uri="{FF2B5EF4-FFF2-40B4-BE49-F238E27FC236}">
                  <a16:creationId xmlns:a16="http://schemas.microsoft.com/office/drawing/2014/main" id="{D0437B86-7178-410C-8F63-5D805036A9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D0437B86-7178-410C-8F63-5D805036A9D9}"/>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4310" cy="2674620"/>
                    </a:xfrm>
                    <a:prstGeom prst="rect">
                      <a:avLst/>
                    </a:prstGeom>
                  </pic:spPr>
                </pic:pic>
              </a:graphicData>
            </a:graphic>
          </wp:inline>
        </w:drawing>
      </w:r>
    </w:p>
    <w:p w14:paraId="429B1EAE" w14:textId="2C207E3C" w:rsidR="003D4C4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C45" w:rsidRPr="003D4C45">
        <w:rPr>
          <w:rFonts w:ascii="Times New Roman" w:hAnsi="Times New Roman" w:cs="Times New Roman"/>
          <w:sz w:val="24"/>
          <w:szCs w:val="24"/>
        </w:rPr>
        <w:t xml:space="preserve"> S24 Coulombic efficiency of asymmetric Li||Cu cell in ether electrolytes with a capacity of 2 </w:t>
      </w:r>
      <w:proofErr w:type="spellStart"/>
      <w:r w:rsidR="003D4C45" w:rsidRPr="003D4C45">
        <w:rPr>
          <w:rFonts w:ascii="Times New Roman" w:hAnsi="Times New Roman" w:cs="Times New Roman"/>
          <w:sz w:val="24"/>
          <w:szCs w:val="24"/>
        </w:rPr>
        <w:t>mAh</w:t>
      </w:r>
      <w:proofErr w:type="spellEnd"/>
      <w:r w:rsidR="003D4C45" w:rsidRPr="003D4C45">
        <w:rPr>
          <w:rFonts w:ascii="Times New Roman" w:hAnsi="Times New Roman" w:cs="Times New Roman"/>
          <w:sz w:val="24"/>
          <w:szCs w:val="24"/>
        </w:rPr>
        <w:t xml:space="preserve"> cm</w:t>
      </w:r>
      <w:r w:rsidR="003D4C45" w:rsidRPr="003D4C45">
        <w:rPr>
          <w:rFonts w:ascii="Times New Roman" w:hAnsi="Times New Roman" w:cs="Times New Roman"/>
          <w:sz w:val="24"/>
          <w:szCs w:val="24"/>
          <w:vertAlign w:val="superscript"/>
        </w:rPr>
        <w:t>-2</w:t>
      </w:r>
      <w:r w:rsidR="003D4C45" w:rsidRPr="003D4C45">
        <w:rPr>
          <w:rFonts w:ascii="Times New Roman" w:hAnsi="Times New Roman" w:cs="Times New Roman"/>
          <w:sz w:val="24"/>
          <w:szCs w:val="24"/>
        </w:rPr>
        <w:t xml:space="preserve"> at 4 mA cm</w:t>
      </w:r>
      <w:r w:rsidR="003D4C45" w:rsidRPr="003D4C45">
        <w:rPr>
          <w:rFonts w:ascii="Times New Roman" w:hAnsi="Times New Roman" w:cs="Times New Roman"/>
          <w:sz w:val="24"/>
          <w:szCs w:val="24"/>
          <w:vertAlign w:val="superscript"/>
        </w:rPr>
        <w:t>-2</w:t>
      </w:r>
      <w:r w:rsidR="003D4C45" w:rsidRPr="003D4C45">
        <w:rPr>
          <w:rFonts w:ascii="Times New Roman" w:hAnsi="Times New Roman" w:cs="Times New Roman"/>
          <w:sz w:val="24"/>
          <w:szCs w:val="24"/>
        </w:rPr>
        <w:t>.</w:t>
      </w:r>
    </w:p>
    <w:p w14:paraId="7A667335" w14:textId="77777777" w:rsidR="003D4C45" w:rsidRDefault="003D4C4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58C17C04" w14:textId="5328D151" w:rsidR="003D4C45" w:rsidRDefault="00AA6D6D"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7AA60A52" wp14:editId="0D6ABEDD">
            <wp:extent cx="4489200" cy="3405600"/>
            <wp:effectExtent l="0" t="0" r="6985"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89200" cy="3405600"/>
                    </a:xfrm>
                    <a:prstGeom prst="rect">
                      <a:avLst/>
                    </a:prstGeom>
                    <a:noFill/>
                    <a:ln>
                      <a:noFill/>
                    </a:ln>
                  </pic:spPr>
                </pic:pic>
              </a:graphicData>
            </a:graphic>
          </wp:inline>
        </w:drawing>
      </w:r>
    </w:p>
    <w:p w14:paraId="5FF2F0A2" w14:textId="5D01E0F8" w:rsidR="005C7EB7"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AA6D6D" w:rsidRPr="00AA6D6D">
        <w:rPr>
          <w:rFonts w:ascii="Times New Roman" w:hAnsi="Times New Roman" w:cs="Times New Roman"/>
          <w:sz w:val="24"/>
          <w:szCs w:val="24"/>
        </w:rPr>
        <w:t xml:space="preserve"> S25 Voltage profiles of (a) q2D-FcZ8@Li||Cu, (b) Li||Cu plating/stripping at different cycle number in </w:t>
      </w:r>
      <w:r>
        <w:rPr>
          <w:rFonts w:ascii="Times New Roman" w:hAnsi="Times New Roman" w:cs="Times New Roman"/>
          <w:sz w:val="24"/>
          <w:szCs w:val="24"/>
        </w:rPr>
        <w:t>Fig.</w:t>
      </w:r>
      <w:r w:rsidR="00AA6D6D" w:rsidRPr="00AA6D6D">
        <w:rPr>
          <w:rFonts w:ascii="Times New Roman" w:hAnsi="Times New Roman" w:cs="Times New Roman"/>
          <w:sz w:val="24"/>
          <w:szCs w:val="24"/>
        </w:rPr>
        <w:t xml:space="preserve"> 4c. Voltage profiles of (c) q2D-FcZ8@Li||Cu, (d) Li||Cu plating/stripping at different cycle number in </w:t>
      </w:r>
      <w:r>
        <w:rPr>
          <w:rFonts w:ascii="Times New Roman" w:hAnsi="Times New Roman" w:cs="Times New Roman"/>
          <w:sz w:val="24"/>
          <w:szCs w:val="24"/>
        </w:rPr>
        <w:t>Fig.</w:t>
      </w:r>
      <w:r w:rsidR="00AA6D6D" w:rsidRPr="00AA6D6D">
        <w:rPr>
          <w:rFonts w:ascii="Times New Roman" w:hAnsi="Times New Roman" w:cs="Times New Roman"/>
          <w:sz w:val="24"/>
          <w:szCs w:val="24"/>
        </w:rPr>
        <w:t xml:space="preserve"> </w:t>
      </w:r>
      <w:r w:rsidR="00AE5760">
        <w:rPr>
          <w:rFonts w:ascii="Times New Roman" w:hAnsi="Times New Roman" w:cs="Times New Roman"/>
          <w:sz w:val="24"/>
          <w:szCs w:val="24"/>
        </w:rPr>
        <w:t>S</w:t>
      </w:r>
      <w:r w:rsidR="00AE5760">
        <w:rPr>
          <w:rFonts w:ascii="Times New Roman" w:hAnsi="Times New Roman" w:cs="Times New Roman" w:hint="eastAsia"/>
          <w:sz w:val="24"/>
          <w:szCs w:val="24"/>
        </w:rPr>
        <w:t>24</w:t>
      </w:r>
      <w:r w:rsidR="00AA6D6D" w:rsidRPr="00AA6D6D">
        <w:rPr>
          <w:rFonts w:ascii="Times New Roman" w:hAnsi="Times New Roman" w:cs="Times New Roman"/>
          <w:sz w:val="24"/>
          <w:szCs w:val="24"/>
        </w:rPr>
        <w:t>.</w:t>
      </w:r>
    </w:p>
    <w:p w14:paraId="2B21FF0E" w14:textId="77777777" w:rsidR="005C7EB7" w:rsidRDefault="005C7EB7"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B97D32E" w14:textId="7F970912" w:rsidR="00AA6D6D" w:rsidRDefault="005C7EB7"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27C9A230" wp14:editId="6E58823D">
            <wp:extent cx="3942763" cy="5212080"/>
            <wp:effectExtent l="0" t="0" r="635" b="762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43340" cy="5212843"/>
                    </a:xfrm>
                    <a:prstGeom prst="rect">
                      <a:avLst/>
                    </a:prstGeom>
                    <a:noFill/>
                    <a:ln>
                      <a:noFill/>
                    </a:ln>
                  </pic:spPr>
                </pic:pic>
              </a:graphicData>
            </a:graphic>
          </wp:inline>
        </w:drawing>
      </w:r>
    </w:p>
    <w:p w14:paraId="60440155" w14:textId="4D053CFF" w:rsidR="005C7EB7"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5C7EB7" w:rsidRPr="005C7EB7">
        <w:rPr>
          <w:rFonts w:ascii="Times New Roman" w:hAnsi="Times New Roman" w:cs="Times New Roman"/>
          <w:sz w:val="24"/>
          <w:szCs w:val="24"/>
        </w:rPr>
        <w:t xml:space="preserve"> S26 Galvanostatic cycling voltage profiles in symmetric cells of (a) q2D-FcU66@Li, (b) q2D-FcNiMOF@Li, (c) </w:t>
      </w:r>
      <w:proofErr w:type="spellStart"/>
      <w:r w:rsidR="005C7EB7" w:rsidRPr="005C7EB7">
        <w:rPr>
          <w:rFonts w:ascii="Times New Roman" w:hAnsi="Times New Roman" w:cs="Times New Roman"/>
          <w:sz w:val="24"/>
          <w:szCs w:val="24"/>
        </w:rPr>
        <w:t>CF</w:t>
      </w:r>
      <w:r w:rsidR="005C7EB7" w:rsidRPr="005C7EB7">
        <w:rPr>
          <w:rFonts w:ascii="Times New Roman" w:hAnsi="Times New Roman" w:cs="Times New Roman"/>
          <w:i/>
          <w:iCs/>
          <w:sz w:val="24"/>
          <w:szCs w:val="24"/>
          <w:vertAlign w:val="subscript"/>
        </w:rPr>
        <w:t>x</w:t>
      </w:r>
      <w:r w:rsidR="005C7EB7" w:rsidRPr="005C7EB7">
        <w:rPr>
          <w:rFonts w:ascii="Times New Roman" w:hAnsi="Times New Roman" w:cs="Times New Roman"/>
          <w:sz w:val="24"/>
          <w:szCs w:val="24"/>
        </w:rPr>
        <w:t>@Li</w:t>
      </w:r>
      <w:proofErr w:type="spellEnd"/>
      <w:r w:rsidR="005C7EB7" w:rsidRPr="005C7EB7">
        <w:rPr>
          <w:rFonts w:ascii="Times New Roman" w:hAnsi="Times New Roman" w:cs="Times New Roman"/>
          <w:sz w:val="24"/>
          <w:szCs w:val="24"/>
        </w:rPr>
        <w:t xml:space="preserve"> with a capacity of 1 </w:t>
      </w:r>
      <w:proofErr w:type="spellStart"/>
      <w:r w:rsidR="005C7EB7" w:rsidRPr="005C7EB7">
        <w:rPr>
          <w:rFonts w:ascii="Times New Roman" w:hAnsi="Times New Roman" w:cs="Times New Roman"/>
          <w:sz w:val="24"/>
          <w:szCs w:val="24"/>
        </w:rPr>
        <w:t>mAh</w:t>
      </w:r>
      <w:proofErr w:type="spellEnd"/>
      <w:r w:rsidR="005C7EB7" w:rsidRPr="005C7EB7">
        <w:rPr>
          <w:rFonts w:ascii="Times New Roman" w:hAnsi="Times New Roman" w:cs="Times New Roman"/>
          <w:sz w:val="24"/>
          <w:szCs w:val="24"/>
        </w:rPr>
        <w:t xml:space="preserve"> cm</w:t>
      </w:r>
      <w:r w:rsidR="005C7EB7" w:rsidRPr="005C7EB7">
        <w:rPr>
          <w:rFonts w:ascii="Times New Roman" w:hAnsi="Times New Roman" w:cs="Times New Roman"/>
          <w:sz w:val="24"/>
          <w:szCs w:val="24"/>
          <w:vertAlign w:val="superscript"/>
        </w:rPr>
        <w:t>-2</w:t>
      </w:r>
      <w:r w:rsidR="005C7EB7" w:rsidRPr="005C7EB7">
        <w:rPr>
          <w:rFonts w:ascii="Times New Roman" w:hAnsi="Times New Roman" w:cs="Times New Roman"/>
          <w:sz w:val="24"/>
          <w:szCs w:val="24"/>
        </w:rPr>
        <w:t xml:space="preserve"> at 1 mA cm</w:t>
      </w:r>
      <w:r w:rsidR="005C7EB7" w:rsidRPr="005C7EB7">
        <w:rPr>
          <w:rFonts w:ascii="Times New Roman" w:hAnsi="Times New Roman" w:cs="Times New Roman"/>
          <w:sz w:val="24"/>
          <w:szCs w:val="24"/>
          <w:vertAlign w:val="superscript"/>
        </w:rPr>
        <w:t>-2</w:t>
      </w:r>
      <w:r w:rsidR="005C7EB7" w:rsidRPr="005C7EB7">
        <w:rPr>
          <w:rFonts w:ascii="Times New Roman" w:hAnsi="Times New Roman" w:cs="Times New Roman"/>
          <w:sz w:val="24"/>
          <w:szCs w:val="24"/>
        </w:rPr>
        <w:t>.</w:t>
      </w:r>
    </w:p>
    <w:p w14:paraId="2301CCD6" w14:textId="77777777" w:rsidR="005C7EB7" w:rsidRDefault="005C7EB7"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B1DF92F" w14:textId="045E536B" w:rsidR="005C7EB7" w:rsidRDefault="005C7EB7" w:rsidP="00CF3816">
      <w:pPr>
        <w:spacing w:line="360" w:lineRule="auto"/>
        <w:jc w:val="center"/>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6E1F0E98" wp14:editId="762B10A3">
            <wp:extent cx="5271770" cy="3629660"/>
            <wp:effectExtent l="0" t="0" r="508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1770" cy="3629660"/>
                    </a:xfrm>
                    <a:prstGeom prst="rect">
                      <a:avLst/>
                    </a:prstGeom>
                    <a:noFill/>
                    <a:ln>
                      <a:noFill/>
                    </a:ln>
                  </pic:spPr>
                </pic:pic>
              </a:graphicData>
            </a:graphic>
          </wp:inline>
        </w:drawing>
      </w:r>
    </w:p>
    <w:p w14:paraId="31B2E30C" w14:textId="71FE8A1C" w:rsidR="005C7EB7"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5C7EB7" w:rsidRPr="005C7EB7">
        <w:rPr>
          <w:rFonts w:ascii="Times New Roman" w:hAnsi="Times New Roman" w:cs="Times New Roman"/>
          <w:sz w:val="24"/>
          <w:szCs w:val="24"/>
        </w:rPr>
        <w:t xml:space="preserve"> S2</w:t>
      </w:r>
      <w:r>
        <w:rPr>
          <w:rFonts w:ascii="Times New Roman" w:hAnsi="Times New Roman" w:cs="Times New Roman" w:hint="eastAsia"/>
          <w:sz w:val="24"/>
          <w:szCs w:val="24"/>
        </w:rPr>
        <w:t>7</w:t>
      </w:r>
      <w:r w:rsidR="005C7EB7" w:rsidRPr="005C7EB7">
        <w:rPr>
          <w:rFonts w:ascii="Times New Roman" w:hAnsi="Times New Roman" w:cs="Times New Roman"/>
          <w:sz w:val="24"/>
          <w:szCs w:val="24"/>
        </w:rPr>
        <w:t xml:space="preserve"> Galvanostatic cycling voltage profiles in symmetric cells of (a) q2D-FcZ8@Li, (b) q2D-FcZ67@Li, (c) bare Li, (d) q2D-FcNiMOF@Li, (e) q2D-FcU66@Li, (f) </w:t>
      </w:r>
      <w:proofErr w:type="spellStart"/>
      <w:r w:rsidR="005C7EB7" w:rsidRPr="005C7EB7">
        <w:rPr>
          <w:rFonts w:ascii="Times New Roman" w:hAnsi="Times New Roman" w:cs="Times New Roman"/>
          <w:sz w:val="24"/>
          <w:szCs w:val="24"/>
        </w:rPr>
        <w:t>CF</w:t>
      </w:r>
      <w:r w:rsidR="005C7EB7" w:rsidRPr="005C7EB7">
        <w:rPr>
          <w:rFonts w:ascii="Times New Roman" w:hAnsi="Times New Roman" w:cs="Times New Roman"/>
          <w:i/>
          <w:iCs/>
          <w:sz w:val="24"/>
          <w:szCs w:val="24"/>
          <w:vertAlign w:val="subscript"/>
        </w:rPr>
        <w:t>x</w:t>
      </w:r>
      <w:r w:rsidR="005C7EB7" w:rsidRPr="005C7EB7">
        <w:rPr>
          <w:rFonts w:ascii="Times New Roman" w:hAnsi="Times New Roman" w:cs="Times New Roman"/>
          <w:sz w:val="24"/>
          <w:szCs w:val="24"/>
        </w:rPr>
        <w:t>@Li</w:t>
      </w:r>
      <w:proofErr w:type="spellEnd"/>
      <w:r w:rsidR="005C7EB7" w:rsidRPr="005C7EB7">
        <w:rPr>
          <w:rFonts w:ascii="Times New Roman" w:hAnsi="Times New Roman" w:cs="Times New Roman"/>
          <w:sz w:val="24"/>
          <w:szCs w:val="24"/>
        </w:rPr>
        <w:t xml:space="preserve"> with a capacity of 2 </w:t>
      </w:r>
      <w:proofErr w:type="spellStart"/>
      <w:r w:rsidR="005C7EB7" w:rsidRPr="005C7EB7">
        <w:rPr>
          <w:rFonts w:ascii="Times New Roman" w:hAnsi="Times New Roman" w:cs="Times New Roman"/>
          <w:sz w:val="24"/>
          <w:szCs w:val="24"/>
        </w:rPr>
        <w:t>mAh</w:t>
      </w:r>
      <w:proofErr w:type="spellEnd"/>
      <w:r w:rsidR="005C7EB7" w:rsidRPr="005C7EB7">
        <w:rPr>
          <w:rFonts w:ascii="Times New Roman" w:hAnsi="Times New Roman" w:cs="Times New Roman"/>
          <w:sz w:val="24"/>
          <w:szCs w:val="24"/>
        </w:rPr>
        <w:t xml:space="preserve"> cm</w:t>
      </w:r>
      <w:r w:rsidR="005C7EB7" w:rsidRPr="005C7EB7">
        <w:rPr>
          <w:rFonts w:ascii="Times New Roman" w:hAnsi="Times New Roman" w:cs="Times New Roman"/>
          <w:sz w:val="24"/>
          <w:szCs w:val="24"/>
          <w:vertAlign w:val="superscript"/>
        </w:rPr>
        <w:t>-2</w:t>
      </w:r>
      <w:r w:rsidR="005C7EB7" w:rsidRPr="005C7EB7">
        <w:rPr>
          <w:rFonts w:ascii="Times New Roman" w:hAnsi="Times New Roman" w:cs="Times New Roman"/>
          <w:sz w:val="24"/>
          <w:szCs w:val="24"/>
        </w:rPr>
        <w:t xml:space="preserve"> at 10 mA cm</w:t>
      </w:r>
      <w:r w:rsidR="005C7EB7" w:rsidRPr="005C7EB7">
        <w:rPr>
          <w:rFonts w:ascii="Times New Roman" w:hAnsi="Times New Roman" w:cs="Times New Roman"/>
          <w:sz w:val="24"/>
          <w:szCs w:val="24"/>
          <w:vertAlign w:val="superscript"/>
        </w:rPr>
        <w:t>-2</w:t>
      </w:r>
      <w:r w:rsidR="005C7EB7" w:rsidRPr="005C7EB7">
        <w:rPr>
          <w:rFonts w:ascii="Times New Roman" w:hAnsi="Times New Roman" w:cs="Times New Roman"/>
          <w:sz w:val="24"/>
          <w:szCs w:val="24"/>
        </w:rPr>
        <w:t>.</w:t>
      </w:r>
    </w:p>
    <w:p w14:paraId="797BBD9F" w14:textId="77777777" w:rsidR="005C7EB7" w:rsidRDefault="005C7EB7"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D215A2D" w14:textId="62537DE5" w:rsidR="005C7EB7" w:rsidRDefault="005C7EB7" w:rsidP="00CF3816">
      <w:pPr>
        <w:spacing w:line="360" w:lineRule="auto"/>
        <w:jc w:val="center"/>
        <w:rPr>
          <w:rFonts w:ascii="Times New Roman" w:hAnsi="Times New Roman" w:cs="Times New Roman"/>
          <w:sz w:val="24"/>
          <w:szCs w:val="24"/>
        </w:rPr>
      </w:pPr>
      <w:r w:rsidRPr="005C7EB7">
        <w:rPr>
          <w:rFonts w:ascii="Times New Roman" w:hAnsi="Times New Roman" w:cs="Times New Roman"/>
          <w:noProof/>
          <w:sz w:val="24"/>
          <w:szCs w:val="24"/>
        </w:rPr>
        <w:lastRenderedPageBreak/>
        <w:drawing>
          <wp:inline distT="0" distB="0" distL="0" distR="0" wp14:anchorId="3C04025C" wp14:editId="775AE63A">
            <wp:extent cx="4024745" cy="3140425"/>
            <wp:effectExtent l="0" t="0" r="0" b="3175"/>
            <wp:docPr id="13" name="图片 4">
              <a:extLst xmlns:a="http://schemas.openxmlformats.org/drawingml/2006/main">
                <a:ext uri="{FF2B5EF4-FFF2-40B4-BE49-F238E27FC236}">
                  <a16:creationId xmlns:a16="http://schemas.microsoft.com/office/drawing/2014/main" id="{5D4132C9-7DAB-4E03-85F3-F8AD36BF8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5D4132C9-7DAB-4E03-85F3-F8AD36BF8691}"/>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026196" cy="3141557"/>
                    </a:xfrm>
                    <a:prstGeom prst="rect">
                      <a:avLst/>
                    </a:prstGeom>
                  </pic:spPr>
                </pic:pic>
              </a:graphicData>
            </a:graphic>
          </wp:inline>
        </w:drawing>
      </w:r>
    </w:p>
    <w:p w14:paraId="38119993" w14:textId="0AA33D3E" w:rsidR="005C7EB7"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5C7EB7" w:rsidRPr="005C7EB7">
        <w:rPr>
          <w:rFonts w:ascii="Times New Roman" w:hAnsi="Times New Roman" w:cs="Times New Roman"/>
          <w:sz w:val="24"/>
          <w:szCs w:val="24"/>
        </w:rPr>
        <w:t xml:space="preserve"> S28 Tafel plots of symmetric cells with q2D-FcZ8@Li, q2D-FcZ67@Li, bare Li in exchange current density test.</w:t>
      </w:r>
    </w:p>
    <w:p w14:paraId="2A1E7277" w14:textId="77777777" w:rsidR="005C7EB7" w:rsidRDefault="005C7EB7"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6B217BA" w14:textId="684F8671" w:rsidR="005C7EB7" w:rsidRDefault="005C7EB7" w:rsidP="00CF3816">
      <w:pPr>
        <w:spacing w:line="360" w:lineRule="auto"/>
        <w:jc w:val="center"/>
        <w:rPr>
          <w:rFonts w:ascii="Times New Roman" w:hAnsi="Times New Roman" w:cs="Times New Roman"/>
          <w:sz w:val="24"/>
          <w:szCs w:val="24"/>
        </w:rPr>
      </w:pPr>
      <w:r w:rsidRPr="005C7EB7">
        <w:rPr>
          <w:rFonts w:ascii="Times New Roman" w:hAnsi="Times New Roman" w:cs="Times New Roman"/>
          <w:noProof/>
          <w:sz w:val="24"/>
          <w:szCs w:val="24"/>
        </w:rPr>
        <w:lastRenderedPageBreak/>
        <w:drawing>
          <wp:inline distT="0" distB="0" distL="0" distR="0" wp14:anchorId="4E55E88D" wp14:editId="46954A48">
            <wp:extent cx="3865418" cy="3017967"/>
            <wp:effectExtent l="0" t="0" r="1905" b="0"/>
            <wp:docPr id="29" name="图片 3">
              <a:extLst xmlns:a="http://schemas.openxmlformats.org/drawingml/2006/main">
                <a:ext uri="{FF2B5EF4-FFF2-40B4-BE49-F238E27FC236}">
                  <a16:creationId xmlns:a16="http://schemas.microsoft.com/office/drawing/2014/main" id="{BC70D323-7482-4DCE-AA0B-C76A70C9B2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BC70D323-7482-4DCE-AA0B-C76A70C9B29E}"/>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68556" cy="3020417"/>
                    </a:xfrm>
                    <a:prstGeom prst="rect">
                      <a:avLst/>
                    </a:prstGeom>
                  </pic:spPr>
                </pic:pic>
              </a:graphicData>
            </a:graphic>
          </wp:inline>
        </w:drawing>
      </w:r>
    </w:p>
    <w:p w14:paraId="4DE59888" w14:textId="46DF96A6" w:rsidR="005C7EB7"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5C7EB7" w:rsidRPr="005C7EB7">
        <w:rPr>
          <w:rFonts w:ascii="Times New Roman" w:hAnsi="Times New Roman" w:cs="Times New Roman"/>
          <w:sz w:val="24"/>
          <w:szCs w:val="24"/>
        </w:rPr>
        <w:t xml:space="preserve"> S29 CV plots of symmetric cells with q2D-FcZ8@Li, q2D-FcZ67@Li, bare Li.</w:t>
      </w:r>
    </w:p>
    <w:p w14:paraId="4C3885DB" w14:textId="77777777" w:rsidR="005C7EB7" w:rsidRDefault="005C7EB7"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5AC2D9F" w14:textId="4DCC50C5" w:rsidR="005C7EB7" w:rsidRPr="005C7EB7" w:rsidRDefault="005C7EB7" w:rsidP="00CF3816">
      <w:pPr>
        <w:spacing w:line="360" w:lineRule="auto"/>
        <w:rPr>
          <w:rFonts w:ascii="Times New Roman" w:hAnsi="Times New Roman" w:cs="Times New Roman"/>
          <w:sz w:val="24"/>
          <w:szCs w:val="24"/>
        </w:rPr>
      </w:pPr>
      <w:r w:rsidRPr="005C7EB7">
        <w:rPr>
          <w:rFonts w:ascii="Times New Roman" w:hAnsi="Times New Roman" w:cs="Times New Roman"/>
          <w:noProof/>
          <w:sz w:val="24"/>
          <w:szCs w:val="24"/>
        </w:rPr>
        <w:lastRenderedPageBreak/>
        <w:drawing>
          <wp:inline distT="0" distB="0" distL="0" distR="0" wp14:anchorId="49B005B1" wp14:editId="4EF93ED0">
            <wp:extent cx="5274310" cy="1528445"/>
            <wp:effectExtent l="0" t="0" r="2540" b="0"/>
            <wp:docPr id="31" name="图片 2">
              <a:extLst xmlns:a="http://schemas.openxmlformats.org/drawingml/2006/main">
                <a:ext uri="{FF2B5EF4-FFF2-40B4-BE49-F238E27FC236}">
                  <a16:creationId xmlns:a16="http://schemas.microsoft.com/office/drawing/2014/main" id="{355D632E-A291-418E-B703-C22301AA1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355D632E-A291-418E-B703-C22301AA12FB}"/>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1528445"/>
                    </a:xfrm>
                    <a:prstGeom prst="rect">
                      <a:avLst/>
                    </a:prstGeom>
                  </pic:spPr>
                </pic:pic>
              </a:graphicData>
            </a:graphic>
          </wp:inline>
        </w:drawing>
      </w:r>
    </w:p>
    <w:p w14:paraId="35C4ECC2" w14:textId="76481877" w:rsidR="005C7EB7"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5C7EB7" w:rsidRPr="005C7EB7">
        <w:rPr>
          <w:rFonts w:ascii="Times New Roman" w:hAnsi="Times New Roman" w:cs="Times New Roman"/>
          <w:sz w:val="24"/>
          <w:szCs w:val="24"/>
        </w:rPr>
        <w:t xml:space="preserve"> S30</w:t>
      </w:r>
      <w:r>
        <w:rPr>
          <w:rFonts w:ascii="Times New Roman" w:hAnsi="Times New Roman" w:cs="Times New Roman"/>
          <w:sz w:val="24"/>
          <w:szCs w:val="24"/>
        </w:rPr>
        <w:t xml:space="preserve"> </w:t>
      </w:r>
      <w:r w:rsidR="005C7EB7" w:rsidRPr="005C7EB7">
        <w:rPr>
          <w:rFonts w:ascii="Times New Roman" w:hAnsi="Times New Roman" w:cs="Times New Roman"/>
          <w:sz w:val="24"/>
          <w:szCs w:val="24"/>
        </w:rPr>
        <w:t>Nyquist plots of symmetric cells with q2D-FcZ8@Li, q2D-FcZ67@Li, bare Li from 298.15 to 339.15 K.</w:t>
      </w:r>
    </w:p>
    <w:p w14:paraId="0CE00AA5" w14:textId="0A052394" w:rsidR="00DD3B36" w:rsidRDefault="00DD3B36" w:rsidP="00CF3816">
      <w:pPr>
        <w:spacing w:line="360" w:lineRule="auto"/>
        <w:rPr>
          <w:rFonts w:ascii="Times New Roman" w:hAnsi="Times New Roman" w:cs="Times New Roman"/>
          <w:sz w:val="24"/>
          <w:szCs w:val="24"/>
        </w:rPr>
      </w:pPr>
    </w:p>
    <w:p w14:paraId="02328AC2" w14:textId="24C3ADFD" w:rsidR="00DD3B36" w:rsidRDefault="00DD3B36" w:rsidP="00CF3816">
      <w:pPr>
        <w:spacing w:line="360" w:lineRule="auto"/>
        <w:ind w:firstLineChars="200" w:firstLine="480"/>
        <w:rPr>
          <w:rFonts w:ascii="Times New Roman" w:hAnsi="Times New Roman" w:cs="Times New Roman"/>
          <w:sz w:val="24"/>
          <w:szCs w:val="24"/>
        </w:rPr>
      </w:pPr>
      <w:r w:rsidRPr="00DD3B36">
        <w:rPr>
          <w:rFonts w:ascii="Times New Roman" w:hAnsi="Times New Roman" w:cs="Times New Roman"/>
          <w:sz w:val="24"/>
          <w:szCs w:val="24"/>
        </w:rPr>
        <w:t>The Nyquist plot of the Li symmetric cell before cycling shows a typical semicircle in the middle and high frequency region and an obvious diffusion tail in the low frequency region</w:t>
      </w:r>
      <w:r>
        <w:rPr>
          <w:rFonts w:ascii="Times New Roman" w:hAnsi="Times New Roman" w:cs="Times New Roman"/>
          <w:sz w:val="24"/>
          <w:szCs w:val="24"/>
        </w:rPr>
        <w:t>.</w:t>
      </w:r>
    </w:p>
    <w:p w14:paraId="52A3E984" w14:textId="77777777" w:rsidR="005C7EB7" w:rsidRDefault="005C7EB7"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2FCBC74" w14:textId="77777777" w:rsidR="005C7EB7" w:rsidRDefault="005C7EB7" w:rsidP="00CF3816">
      <w:pPr>
        <w:spacing w:line="360" w:lineRule="auto"/>
        <w:rPr>
          <w:rFonts w:ascii="Times New Roman" w:hAnsi="Times New Roman" w:cs="Times New Roman"/>
          <w:sz w:val="24"/>
          <w:szCs w:val="24"/>
        </w:rPr>
      </w:pPr>
      <w:r w:rsidRPr="005C7EB7">
        <w:rPr>
          <w:rFonts w:ascii="Times New Roman" w:hAnsi="Times New Roman" w:cs="Times New Roman"/>
          <w:noProof/>
          <w:sz w:val="24"/>
          <w:szCs w:val="24"/>
        </w:rPr>
        <w:lastRenderedPageBreak/>
        <w:drawing>
          <wp:inline distT="0" distB="0" distL="0" distR="0" wp14:anchorId="0E795B05" wp14:editId="0F341086">
            <wp:extent cx="5274310" cy="2687320"/>
            <wp:effectExtent l="0" t="0" r="2540" b="0"/>
            <wp:docPr id="32" name="图片 4">
              <a:extLst xmlns:a="http://schemas.openxmlformats.org/drawingml/2006/main">
                <a:ext uri="{FF2B5EF4-FFF2-40B4-BE49-F238E27FC236}">
                  <a16:creationId xmlns:a16="http://schemas.microsoft.com/office/drawing/2014/main" id="{D923F009-09B8-4764-A5ED-43B42428BA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923F009-09B8-4764-A5ED-43B42428BA0E}"/>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2687320"/>
                    </a:xfrm>
                    <a:prstGeom prst="rect">
                      <a:avLst/>
                    </a:prstGeom>
                  </pic:spPr>
                </pic:pic>
              </a:graphicData>
            </a:graphic>
          </wp:inline>
        </w:drawing>
      </w:r>
    </w:p>
    <w:p w14:paraId="71041A3B" w14:textId="4E2F4571"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5C7EB7" w:rsidRPr="005C7EB7">
        <w:rPr>
          <w:rFonts w:ascii="Times New Roman" w:hAnsi="Times New Roman" w:cs="Times New Roman"/>
          <w:sz w:val="24"/>
          <w:szCs w:val="24"/>
        </w:rPr>
        <w:t xml:space="preserve"> S31 Long-term cycling performance of q2D-FcU66@Li||LFP, q2D-FcNiMOF@Li||LFP, </w:t>
      </w:r>
      <w:proofErr w:type="spellStart"/>
      <w:r w:rsidR="005C7EB7" w:rsidRPr="005C7EB7">
        <w:rPr>
          <w:rFonts w:ascii="Times New Roman" w:hAnsi="Times New Roman" w:cs="Times New Roman"/>
          <w:sz w:val="24"/>
          <w:szCs w:val="24"/>
        </w:rPr>
        <w:t>CF</w:t>
      </w:r>
      <w:r w:rsidR="005C7EB7" w:rsidRPr="005C7EB7">
        <w:rPr>
          <w:rFonts w:ascii="Times New Roman" w:hAnsi="Times New Roman" w:cs="Times New Roman"/>
          <w:i/>
          <w:iCs/>
          <w:sz w:val="24"/>
          <w:szCs w:val="24"/>
          <w:vertAlign w:val="subscript"/>
        </w:rPr>
        <w:t>x</w:t>
      </w:r>
      <w:r w:rsidR="005C7EB7" w:rsidRPr="005C7EB7">
        <w:rPr>
          <w:rFonts w:ascii="Times New Roman" w:hAnsi="Times New Roman" w:cs="Times New Roman"/>
          <w:sz w:val="24"/>
          <w:szCs w:val="24"/>
        </w:rPr>
        <w:t>@Li</w:t>
      </w:r>
      <w:proofErr w:type="spellEnd"/>
      <w:r w:rsidR="005C7EB7" w:rsidRPr="005C7EB7">
        <w:rPr>
          <w:rFonts w:ascii="Times New Roman" w:hAnsi="Times New Roman" w:cs="Times New Roman"/>
          <w:sz w:val="24"/>
          <w:szCs w:val="24"/>
        </w:rPr>
        <w:t>||LFP at 1 C.</w:t>
      </w:r>
    </w:p>
    <w:p w14:paraId="72D8C993" w14:textId="77777777"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8BE2CBE" w14:textId="280EB0BF" w:rsidR="005C7EB7" w:rsidRDefault="007E17BC"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1E51EDAB" wp14:editId="1D032203">
            <wp:extent cx="4140000" cy="3204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40000" cy="3204000"/>
                    </a:xfrm>
                    <a:prstGeom prst="rect">
                      <a:avLst/>
                    </a:prstGeom>
                    <a:noFill/>
                    <a:ln>
                      <a:noFill/>
                    </a:ln>
                  </pic:spPr>
                </pic:pic>
              </a:graphicData>
            </a:graphic>
          </wp:inline>
        </w:drawing>
      </w:r>
    </w:p>
    <w:p w14:paraId="569F5020" w14:textId="74612758"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S32 Voltage profiles of 50th charge/discharge (a) q2D-FcZ8@Li||LFP, q2D-FcZ67@Li||LFP, Li||LFP, (b) q2D-FcU66@Li||LFP, q2D-FcNiMOF@Li||LFP, </w:t>
      </w:r>
      <w:proofErr w:type="spellStart"/>
      <w:r w:rsidR="007E17BC" w:rsidRPr="007E17BC">
        <w:rPr>
          <w:rFonts w:ascii="Times New Roman" w:hAnsi="Times New Roman" w:cs="Times New Roman"/>
          <w:sz w:val="24"/>
          <w:szCs w:val="24"/>
        </w:rPr>
        <w:t>CF</w:t>
      </w:r>
      <w:r w:rsidR="007E17BC" w:rsidRPr="007E17BC">
        <w:rPr>
          <w:rFonts w:ascii="Times New Roman" w:hAnsi="Times New Roman" w:cs="Times New Roman"/>
          <w:i/>
          <w:iCs/>
          <w:sz w:val="24"/>
          <w:szCs w:val="24"/>
          <w:vertAlign w:val="subscript"/>
        </w:rPr>
        <w:t>x</w:t>
      </w:r>
      <w:r w:rsidR="007E17BC" w:rsidRPr="007E17BC">
        <w:rPr>
          <w:rFonts w:ascii="Times New Roman" w:hAnsi="Times New Roman" w:cs="Times New Roman"/>
          <w:sz w:val="24"/>
          <w:szCs w:val="24"/>
        </w:rPr>
        <w:t>@Li</w:t>
      </w:r>
      <w:proofErr w:type="spellEnd"/>
      <w:r w:rsidR="007E17BC" w:rsidRPr="007E17BC">
        <w:rPr>
          <w:rFonts w:ascii="Times New Roman" w:hAnsi="Times New Roman" w:cs="Times New Roman"/>
          <w:sz w:val="24"/>
          <w:szCs w:val="24"/>
        </w:rPr>
        <w:t xml:space="preserve">||LFP. Voltage profiles of 200th charge/discharge (c) q2D-FcZ8@Li||LFP, q2D-FcZ67@Li||LFP, Li||LFP, (d) q2D-FcU66@Li||LFP, q2D-FcNiMOF@Li||LFP, </w:t>
      </w:r>
      <w:proofErr w:type="spellStart"/>
      <w:r w:rsidR="007E17BC" w:rsidRPr="007E17BC">
        <w:rPr>
          <w:rFonts w:ascii="Times New Roman" w:hAnsi="Times New Roman" w:cs="Times New Roman"/>
          <w:sz w:val="24"/>
          <w:szCs w:val="24"/>
        </w:rPr>
        <w:t>CF</w:t>
      </w:r>
      <w:r w:rsidR="007E17BC" w:rsidRPr="007E17BC">
        <w:rPr>
          <w:rFonts w:ascii="Times New Roman" w:hAnsi="Times New Roman" w:cs="Times New Roman"/>
          <w:i/>
          <w:iCs/>
          <w:sz w:val="24"/>
          <w:szCs w:val="24"/>
          <w:vertAlign w:val="subscript"/>
        </w:rPr>
        <w:t>x</w:t>
      </w:r>
      <w:r w:rsidR="007E17BC" w:rsidRPr="007E17BC">
        <w:rPr>
          <w:rFonts w:ascii="Times New Roman" w:hAnsi="Times New Roman" w:cs="Times New Roman"/>
          <w:sz w:val="24"/>
          <w:szCs w:val="24"/>
        </w:rPr>
        <w:t>@Li</w:t>
      </w:r>
      <w:proofErr w:type="spellEnd"/>
      <w:r w:rsidR="007E17BC" w:rsidRPr="007E17BC">
        <w:rPr>
          <w:rFonts w:ascii="Times New Roman" w:hAnsi="Times New Roman" w:cs="Times New Roman"/>
          <w:sz w:val="24"/>
          <w:szCs w:val="24"/>
        </w:rPr>
        <w:t>||LFP.</w:t>
      </w:r>
    </w:p>
    <w:p w14:paraId="616AEEBC" w14:textId="77777777"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6771270" w14:textId="7837CB42" w:rsidR="007E17BC" w:rsidRDefault="007E17BC" w:rsidP="00CF3816">
      <w:pPr>
        <w:spacing w:line="360" w:lineRule="auto"/>
        <w:rPr>
          <w:rFonts w:ascii="Times New Roman" w:hAnsi="Times New Roman" w:cs="Times New Roman"/>
          <w:sz w:val="24"/>
          <w:szCs w:val="24"/>
        </w:rPr>
      </w:pPr>
      <w:r>
        <w:rPr>
          <w:noProof/>
        </w:rPr>
        <w:lastRenderedPageBreak/>
        <w:drawing>
          <wp:inline distT="0" distB="0" distL="0" distR="0" wp14:anchorId="1906A36E" wp14:editId="622673DD">
            <wp:extent cx="5274310" cy="2827020"/>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4310" cy="2827020"/>
                    </a:xfrm>
                    <a:prstGeom prst="rect">
                      <a:avLst/>
                    </a:prstGeom>
                    <a:noFill/>
                    <a:ln>
                      <a:noFill/>
                    </a:ln>
                  </pic:spPr>
                </pic:pic>
              </a:graphicData>
            </a:graphic>
          </wp:inline>
        </w:drawing>
      </w:r>
    </w:p>
    <w:p w14:paraId="0F7DAB59" w14:textId="2D320E73"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S33</w:t>
      </w:r>
      <w:r>
        <w:rPr>
          <w:rFonts w:ascii="Times New Roman" w:hAnsi="Times New Roman" w:cs="Times New Roman"/>
          <w:sz w:val="24"/>
          <w:szCs w:val="24"/>
        </w:rPr>
        <w:t xml:space="preserve"> </w:t>
      </w:r>
      <w:r w:rsidR="007E17BC" w:rsidRPr="007E17BC">
        <w:rPr>
          <w:rFonts w:ascii="Times New Roman" w:hAnsi="Times New Roman" w:cs="Times New Roman"/>
          <w:sz w:val="24"/>
          <w:szCs w:val="24"/>
        </w:rPr>
        <w:t xml:space="preserve">Voltage profiles of (a) q2D-FcZ8@Li||LFP, (b) q2D-FcZ67@Li||LFP, (c) Li||LFP, (d) q2D-FcU66@Li||LFP, (e) q2D-FcNiMOF@Li||LFP, (f) </w:t>
      </w:r>
      <w:proofErr w:type="spellStart"/>
      <w:r w:rsidR="007E17BC" w:rsidRPr="007E17BC">
        <w:rPr>
          <w:rFonts w:ascii="Times New Roman" w:hAnsi="Times New Roman" w:cs="Times New Roman"/>
          <w:sz w:val="24"/>
          <w:szCs w:val="24"/>
        </w:rPr>
        <w:t>CF</w:t>
      </w:r>
      <w:r w:rsidR="007E17BC" w:rsidRPr="007E17BC">
        <w:rPr>
          <w:rFonts w:ascii="Times New Roman" w:hAnsi="Times New Roman" w:cs="Times New Roman"/>
          <w:i/>
          <w:iCs/>
          <w:sz w:val="24"/>
          <w:szCs w:val="24"/>
          <w:vertAlign w:val="subscript"/>
        </w:rPr>
        <w:t>x</w:t>
      </w:r>
      <w:r w:rsidR="007E17BC" w:rsidRPr="007E17BC">
        <w:rPr>
          <w:rFonts w:ascii="Times New Roman" w:hAnsi="Times New Roman" w:cs="Times New Roman"/>
          <w:sz w:val="24"/>
          <w:szCs w:val="24"/>
        </w:rPr>
        <w:t>@Li</w:t>
      </w:r>
      <w:proofErr w:type="spellEnd"/>
      <w:r w:rsidR="007E17BC" w:rsidRPr="007E17BC">
        <w:rPr>
          <w:rFonts w:ascii="Times New Roman" w:hAnsi="Times New Roman" w:cs="Times New Roman"/>
          <w:sz w:val="24"/>
          <w:szCs w:val="24"/>
        </w:rPr>
        <w:t>||LFP at different charge/discharge cycles.</w:t>
      </w:r>
    </w:p>
    <w:p w14:paraId="47A47FDE" w14:textId="1CC4DED0"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45EC7EAF" w14:textId="66D49350" w:rsidR="007E17BC" w:rsidRDefault="007E17BC" w:rsidP="00CF3816">
      <w:pPr>
        <w:spacing w:line="360" w:lineRule="auto"/>
        <w:jc w:val="center"/>
        <w:rPr>
          <w:rFonts w:ascii="Times New Roman" w:hAnsi="Times New Roman" w:cs="Times New Roman"/>
          <w:sz w:val="24"/>
          <w:szCs w:val="24"/>
        </w:rPr>
      </w:pPr>
      <w:r w:rsidRPr="007E17BC">
        <w:rPr>
          <w:rFonts w:ascii="Times New Roman" w:hAnsi="Times New Roman" w:cs="Times New Roman"/>
          <w:noProof/>
          <w:sz w:val="24"/>
          <w:szCs w:val="24"/>
        </w:rPr>
        <w:lastRenderedPageBreak/>
        <w:drawing>
          <wp:inline distT="0" distB="0" distL="0" distR="0" wp14:anchorId="74CF0B8B" wp14:editId="1C1912FA">
            <wp:extent cx="5274310" cy="3008630"/>
            <wp:effectExtent l="0" t="0" r="2540" b="1270"/>
            <wp:docPr id="35" name="图片 5">
              <a:extLst xmlns:a="http://schemas.openxmlformats.org/drawingml/2006/main">
                <a:ext uri="{FF2B5EF4-FFF2-40B4-BE49-F238E27FC236}">
                  <a16:creationId xmlns:a16="http://schemas.microsoft.com/office/drawing/2014/main" id="{0DFFA63B-5BF5-48F0-8023-7CAF7D957D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0DFFA63B-5BF5-48F0-8023-7CAF7D957D94}"/>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3008630"/>
                    </a:xfrm>
                    <a:prstGeom prst="rect">
                      <a:avLst/>
                    </a:prstGeom>
                  </pic:spPr>
                </pic:pic>
              </a:graphicData>
            </a:graphic>
          </wp:inline>
        </w:drawing>
      </w:r>
    </w:p>
    <w:p w14:paraId="042455E2" w14:textId="26617188"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S34 Rate performance of q2D-FcU66@Li||LFP, q2D-FcNiMOF@Li||LFP, </w:t>
      </w:r>
      <w:proofErr w:type="spellStart"/>
      <w:r w:rsidR="007E17BC" w:rsidRPr="007E17BC">
        <w:rPr>
          <w:rFonts w:ascii="Times New Roman" w:hAnsi="Times New Roman" w:cs="Times New Roman"/>
          <w:sz w:val="24"/>
          <w:szCs w:val="24"/>
        </w:rPr>
        <w:t>CF</w:t>
      </w:r>
      <w:r w:rsidR="007E17BC" w:rsidRPr="007E17BC">
        <w:rPr>
          <w:rFonts w:ascii="Times New Roman" w:hAnsi="Times New Roman" w:cs="Times New Roman"/>
          <w:i/>
          <w:iCs/>
          <w:sz w:val="24"/>
          <w:szCs w:val="24"/>
          <w:vertAlign w:val="subscript"/>
        </w:rPr>
        <w:t>x</w:t>
      </w:r>
      <w:r w:rsidR="007E17BC" w:rsidRPr="007E17BC">
        <w:rPr>
          <w:rFonts w:ascii="Times New Roman" w:hAnsi="Times New Roman" w:cs="Times New Roman"/>
          <w:sz w:val="24"/>
          <w:szCs w:val="24"/>
        </w:rPr>
        <w:t>@Li</w:t>
      </w:r>
      <w:proofErr w:type="spellEnd"/>
      <w:r w:rsidR="007E17BC" w:rsidRPr="007E17BC">
        <w:rPr>
          <w:rFonts w:ascii="Times New Roman" w:hAnsi="Times New Roman" w:cs="Times New Roman"/>
          <w:sz w:val="24"/>
          <w:szCs w:val="24"/>
        </w:rPr>
        <w:t>||LFP.</w:t>
      </w:r>
    </w:p>
    <w:p w14:paraId="6A993D38" w14:textId="77777777"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60E87267" w14:textId="026F1277" w:rsidR="007E17BC" w:rsidRDefault="007E17BC" w:rsidP="00CF3816">
      <w:pPr>
        <w:spacing w:line="360" w:lineRule="auto"/>
        <w:rPr>
          <w:rFonts w:ascii="Times New Roman" w:hAnsi="Times New Roman" w:cs="Times New Roman"/>
          <w:sz w:val="24"/>
          <w:szCs w:val="24"/>
        </w:rPr>
      </w:pPr>
      <w:r>
        <w:rPr>
          <w:noProof/>
        </w:rPr>
        <w:lastRenderedPageBreak/>
        <w:drawing>
          <wp:inline distT="0" distB="0" distL="0" distR="0" wp14:anchorId="4EBBA43F" wp14:editId="0D657D5F">
            <wp:extent cx="5274310" cy="2815590"/>
            <wp:effectExtent l="0" t="0" r="254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4310" cy="2815590"/>
                    </a:xfrm>
                    <a:prstGeom prst="rect">
                      <a:avLst/>
                    </a:prstGeom>
                    <a:noFill/>
                    <a:ln>
                      <a:noFill/>
                    </a:ln>
                  </pic:spPr>
                </pic:pic>
              </a:graphicData>
            </a:graphic>
          </wp:inline>
        </w:drawing>
      </w:r>
    </w:p>
    <w:p w14:paraId="7A241E2B" w14:textId="02202614"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S35 Voltage profiles charge/discharge of (a) q2D-FcZ8@Li||LFP, (b) q2D-FcZ67@Li||LFP, (c) Li||LFP, (d) q2D-FcU66@Li||LFP, (e) q2D-FcNiMOF@Li||LFP, (f) </w:t>
      </w:r>
      <w:proofErr w:type="spellStart"/>
      <w:r w:rsidR="007E17BC" w:rsidRPr="007E17BC">
        <w:rPr>
          <w:rFonts w:ascii="Times New Roman" w:hAnsi="Times New Roman" w:cs="Times New Roman"/>
          <w:sz w:val="24"/>
          <w:szCs w:val="24"/>
        </w:rPr>
        <w:t>CF</w:t>
      </w:r>
      <w:r w:rsidR="007E17BC" w:rsidRPr="007E17BC">
        <w:rPr>
          <w:rFonts w:ascii="Times New Roman" w:hAnsi="Times New Roman" w:cs="Times New Roman"/>
          <w:i/>
          <w:iCs/>
          <w:sz w:val="24"/>
          <w:szCs w:val="24"/>
          <w:vertAlign w:val="subscript"/>
        </w:rPr>
        <w:t>x</w:t>
      </w:r>
      <w:r w:rsidR="007E17BC" w:rsidRPr="007E17BC">
        <w:rPr>
          <w:rFonts w:ascii="Times New Roman" w:hAnsi="Times New Roman" w:cs="Times New Roman"/>
          <w:sz w:val="24"/>
          <w:szCs w:val="24"/>
        </w:rPr>
        <w:t>@Li</w:t>
      </w:r>
      <w:proofErr w:type="spellEnd"/>
      <w:r w:rsidR="007E17BC" w:rsidRPr="007E17BC">
        <w:rPr>
          <w:rFonts w:ascii="Times New Roman" w:hAnsi="Times New Roman" w:cs="Times New Roman"/>
          <w:sz w:val="24"/>
          <w:szCs w:val="24"/>
        </w:rPr>
        <w:t>||LFP at different current density.</w:t>
      </w:r>
    </w:p>
    <w:p w14:paraId="0C121B26" w14:textId="77777777"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116729E" w14:textId="25B0AB0C" w:rsidR="007E17BC" w:rsidRDefault="007E17BC" w:rsidP="00CF3816">
      <w:pPr>
        <w:spacing w:line="360" w:lineRule="auto"/>
        <w:jc w:val="center"/>
        <w:rPr>
          <w:rFonts w:ascii="Times New Roman" w:hAnsi="Times New Roman" w:cs="Times New Roman"/>
          <w:sz w:val="24"/>
          <w:szCs w:val="24"/>
        </w:rPr>
      </w:pPr>
      <w:r w:rsidRPr="007E17BC">
        <w:rPr>
          <w:rFonts w:ascii="Times New Roman" w:hAnsi="Times New Roman" w:cs="Times New Roman"/>
          <w:noProof/>
          <w:sz w:val="24"/>
          <w:szCs w:val="24"/>
        </w:rPr>
        <w:lastRenderedPageBreak/>
        <w:drawing>
          <wp:inline distT="0" distB="0" distL="0" distR="0" wp14:anchorId="3CA02E16" wp14:editId="5E6361ED">
            <wp:extent cx="4145280" cy="3149634"/>
            <wp:effectExtent l="0" t="0" r="7620" b="0"/>
            <wp:docPr id="37" name="图片 21">
              <a:extLst xmlns:a="http://schemas.openxmlformats.org/drawingml/2006/main">
                <a:ext uri="{FF2B5EF4-FFF2-40B4-BE49-F238E27FC236}">
                  <a16:creationId xmlns:a16="http://schemas.microsoft.com/office/drawing/2014/main" id="{5CAA43EB-C25C-4F74-8416-07D602CDD1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a:extLst>
                        <a:ext uri="{FF2B5EF4-FFF2-40B4-BE49-F238E27FC236}">
                          <a16:creationId xmlns:a16="http://schemas.microsoft.com/office/drawing/2014/main" id="{5CAA43EB-C25C-4F74-8416-07D602CDD101}"/>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147528" cy="3151342"/>
                    </a:xfrm>
                    <a:prstGeom prst="rect">
                      <a:avLst/>
                    </a:prstGeom>
                  </pic:spPr>
                </pic:pic>
              </a:graphicData>
            </a:graphic>
          </wp:inline>
        </w:drawing>
      </w:r>
    </w:p>
    <w:p w14:paraId="059EBF0F" w14:textId="599D49AC"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S36 CV curves of q2D-FcU66@Li||LFP, q2D-FcNiMOF@Li||LFP, </w:t>
      </w:r>
      <w:proofErr w:type="spellStart"/>
      <w:r w:rsidR="007E17BC" w:rsidRPr="007E17BC">
        <w:rPr>
          <w:rFonts w:ascii="Times New Roman" w:hAnsi="Times New Roman" w:cs="Times New Roman"/>
          <w:sz w:val="24"/>
          <w:szCs w:val="24"/>
        </w:rPr>
        <w:t>CFx@Li</w:t>
      </w:r>
      <w:proofErr w:type="spellEnd"/>
      <w:r w:rsidR="007E17BC" w:rsidRPr="007E17BC">
        <w:rPr>
          <w:rFonts w:ascii="Times New Roman" w:hAnsi="Times New Roman" w:cs="Times New Roman"/>
          <w:sz w:val="24"/>
          <w:szCs w:val="24"/>
        </w:rPr>
        <w:t>||LFP with a scan rate of 0.05 mV s</w:t>
      </w:r>
      <w:r w:rsidR="007E17BC" w:rsidRPr="007E17BC">
        <w:rPr>
          <w:rFonts w:ascii="Times New Roman" w:hAnsi="Times New Roman" w:cs="Times New Roman"/>
          <w:sz w:val="24"/>
          <w:szCs w:val="24"/>
          <w:vertAlign w:val="superscript"/>
        </w:rPr>
        <w:t>-1</w:t>
      </w:r>
      <w:r w:rsidR="007E17BC" w:rsidRPr="007E17BC">
        <w:rPr>
          <w:rFonts w:ascii="Times New Roman" w:hAnsi="Times New Roman" w:cs="Times New Roman"/>
          <w:sz w:val="24"/>
          <w:szCs w:val="24"/>
        </w:rPr>
        <w:t>.</w:t>
      </w:r>
    </w:p>
    <w:p w14:paraId="189A2AA1" w14:textId="77777777"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0AB7423B" w14:textId="3A3EABA6" w:rsidR="007E17BC" w:rsidRDefault="007E17BC" w:rsidP="00CF3816">
      <w:pPr>
        <w:spacing w:line="360" w:lineRule="auto"/>
        <w:rPr>
          <w:rFonts w:ascii="Times New Roman" w:hAnsi="Times New Roman" w:cs="Times New Roman"/>
          <w:sz w:val="24"/>
          <w:szCs w:val="24"/>
        </w:rPr>
      </w:pPr>
      <w:r>
        <w:rPr>
          <w:noProof/>
        </w:rPr>
        <w:lastRenderedPageBreak/>
        <w:drawing>
          <wp:inline distT="0" distB="0" distL="0" distR="0" wp14:anchorId="11339429" wp14:editId="134431FE">
            <wp:extent cx="5274310" cy="1887855"/>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4310" cy="1887855"/>
                    </a:xfrm>
                    <a:prstGeom prst="rect">
                      <a:avLst/>
                    </a:prstGeom>
                    <a:noFill/>
                    <a:ln>
                      <a:noFill/>
                    </a:ln>
                  </pic:spPr>
                </pic:pic>
              </a:graphicData>
            </a:graphic>
          </wp:inline>
        </w:drawing>
      </w:r>
    </w:p>
    <w:p w14:paraId="114BD8FF" w14:textId="4279E6EF"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S37 (a) GITT test curves of q2D-FcZ8@||LFP and Li||LFP at charge/discharge rates of 0.05 C. (b) </w:t>
      </w:r>
      <w:proofErr w:type="spellStart"/>
      <w:r w:rsidR="007E17BC" w:rsidRPr="007E17BC">
        <w:rPr>
          <w:rFonts w:ascii="Times New Roman" w:hAnsi="Times New Roman" w:cs="Times New Roman"/>
          <w:sz w:val="24"/>
          <w:szCs w:val="24"/>
        </w:rPr>
        <w:t>D</w:t>
      </w:r>
      <w:r w:rsidR="007E17BC" w:rsidRPr="007E17BC">
        <w:rPr>
          <w:rFonts w:ascii="Times New Roman" w:hAnsi="Times New Roman" w:cs="Times New Roman"/>
          <w:sz w:val="24"/>
          <w:szCs w:val="24"/>
          <w:vertAlign w:val="subscript"/>
        </w:rPr>
        <w:t>Li</w:t>
      </w:r>
      <w:proofErr w:type="spellEnd"/>
      <w:r w:rsidR="007E17BC" w:rsidRPr="007E17BC">
        <w:rPr>
          <w:rFonts w:ascii="Times New Roman" w:hAnsi="Times New Roman" w:cs="Times New Roman"/>
          <w:sz w:val="24"/>
          <w:szCs w:val="24"/>
          <w:vertAlign w:val="subscript"/>
        </w:rPr>
        <w:t>+</w:t>
      </w:r>
      <w:r w:rsidR="007E17BC" w:rsidRPr="007E17BC">
        <w:rPr>
          <w:rFonts w:ascii="Times New Roman" w:hAnsi="Times New Roman" w:cs="Times New Roman"/>
          <w:sz w:val="24"/>
          <w:szCs w:val="24"/>
        </w:rPr>
        <w:t xml:space="preserve"> calculated according to the GITT data of </w:t>
      </w: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S37a.</w:t>
      </w:r>
    </w:p>
    <w:p w14:paraId="1105FFB7" w14:textId="77777777" w:rsidR="007E17BC" w:rsidRDefault="007E17BC"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B863C22" w14:textId="30962BD9" w:rsidR="007E17BC" w:rsidRDefault="007E17BC" w:rsidP="00CF3816">
      <w:pPr>
        <w:spacing w:line="360" w:lineRule="auto"/>
        <w:jc w:val="center"/>
        <w:rPr>
          <w:rFonts w:ascii="Times New Roman" w:hAnsi="Times New Roman" w:cs="Times New Roman"/>
          <w:sz w:val="24"/>
          <w:szCs w:val="24"/>
        </w:rPr>
      </w:pPr>
      <w:r w:rsidRPr="007E17BC">
        <w:rPr>
          <w:rFonts w:ascii="Times New Roman" w:hAnsi="Times New Roman" w:cs="Times New Roman"/>
          <w:noProof/>
          <w:sz w:val="24"/>
          <w:szCs w:val="24"/>
        </w:rPr>
        <w:lastRenderedPageBreak/>
        <w:drawing>
          <wp:inline distT="0" distB="0" distL="0" distR="0" wp14:anchorId="5B613479" wp14:editId="2DE7CC52">
            <wp:extent cx="4655820" cy="1907507"/>
            <wp:effectExtent l="0" t="0" r="0" b="0"/>
            <wp:docPr id="40" name="图片 12">
              <a:extLst xmlns:a="http://schemas.openxmlformats.org/drawingml/2006/main">
                <a:ext uri="{FF2B5EF4-FFF2-40B4-BE49-F238E27FC236}">
                  <a16:creationId xmlns:a16="http://schemas.microsoft.com/office/drawing/2014/main" id="{AFB52F30-B054-45F4-85EA-BDC5544206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AFB52F30-B054-45F4-85EA-BDC5544206D9}"/>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59370" cy="1908961"/>
                    </a:xfrm>
                    <a:prstGeom prst="rect">
                      <a:avLst/>
                    </a:prstGeom>
                  </pic:spPr>
                </pic:pic>
              </a:graphicData>
            </a:graphic>
          </wp:inline>
        </w:drawing>
      </w:r>
    </w:p>
    <w:p w14:paraId="0C1CF74E" w14:textId="50CF79A1" w:rsidR="007E17BC"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7E17BC" w:rsidRPr="007E17BC">
        <w:rPr>
          <w:rFonts w:ascii="Times New Roman" w:hAnsi="Times New Roman" w:cs="Times New Roman"/>
          <w:sz w:val="24"/>
          <w:szCs w:val="24"/>
        </w:rPr>
        <w:t xml:space="preserve"> S38 Voltage profiles of (a) q2D-FcZ8@Li||NCM811, (b) Li||NCM811 at different charge/discharge cycles at 0.5 C.</w:t>
      </w:r>
    </w:p>
    <w:p w14:paraId="10BF90B3" w14:textId="15B231A6" w:rsidR="00E008A3" w:rsidRDefault="007E17BC" w:rsidP="00CF3816">
      <w:pPr>
        <w:widowControl/>
        <w:jc w:val="center"/>
        <w:rPr>
          <w:rFonts w:ascii="Times New Roman" w:hAnsi="Times New Roman" w:cs="Times New Roman"/>
          <w:sz w:val="24"/>
          <w:szCs w:val="24"/>
        </w:rPr>
      </w:pPr>
      <w:r>
        <w:rPr>
          <w:rFonts w:ascii="Times New Roman" w:hAnsi="Times New Roman" w:cs="Times New Roman"/>
          <w:sz w:val="24"/>
          <w:szCs w:val="24"/>
        </w:rPr>
        <w:br w:type="page"/>
      </w:r>
      <w:r w:rsidR="00E008A3">
        <w:rPr>
          <w:noProof/>
        </w:rPr>
        <w:lastRenderedPageBreak/>
        <w:drawing>
          <wp:inline distT="0" distB="0" distL="0" distR="0" wp14:anchorId="308AF060" wp14:editId="5067E69B">
            <wp:extent cx="2560320" cy="4317620"/>
            <wp:effectExtent l="0" t="0" r="0" b="698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1420" cy="4319475"/>
                    </a:xfrm>
                    <a:prstGeom prst="rect">
                      <a:avLst/>
                    </a:prstGeom>
                    <a:noFill/>
                    <a:ln>
                      <a:noFill/>
                    </a:ln>
                  </pic:spPr>
                </pic:pic>
              </a:graphicData>
            </a:graphic>
          </wp:inline>
        </w:drawing>
      </w:r>
    </w:p>
    <w:p w14:paraId="02F78692" w14:textId="7C407B84" w:rsidR="00E008A3"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08A3" w:rsidRPr="007E17BC">
        <w:rPr>
          <w:rFonts w:ascii="Times New Roman" w:hAnsi="Times New Roman" w:cs="Times New Roman"/>
          <w:sz w:val="24"/>
          <w:szCs w:val="24"/>
        </w:rPr>
        <w:t xml:space="preserve"> S3</w:t>
      </w:r>
      <w:r w:rsidR="00E008A3">
        <w:rPr>
          <w:rFonts w:ascii="Times New Roman" w:hAnsi="Times New Roman" w:cs="Times New Roman"/>
          <w:sz w:val="24"/>
          <w:szCs w:val="24"/>
        </w:rPr>
        <w:t xml:space="preserve">9 </w:t>
      </w:r>
      <w:r w:rsidR="00E008A3" w:rsidRPr="00E008A3">
        <w:rPr>
          <w:rFonts w:ascii="Times New Roman" w:hAnsi="Times New Roman" w:cs="Times New Roman"/>
          <w:sz w:val="24"/>
          <w:szCs w:val="24"/>
        </w:rPr>
        <w:t>Optical photographs of Li and q2D-FcZ8@Li after exposure to air for different time periods.</w:t>
      </w:r>
    </w:p>
    <w:p w14:paraId="1A908055" w14:textId="22A6283D" w:rsidR="00E008A3" w:rsidRDefault="00E008A3"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9ED9183" w14:textId="19F41FBD" w:rsidR="00E008A3" w:rsidRDefault="00E008A3"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21F58D50" wp14:editId="0AC5EC43">
            <wp:extent cx="4023360" cy="320425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25469" cy="3205933"/>
                    </a:xfrm>
                    <a:prstGeom prst="rect">
                      <a:avLst/>
                    </a:prstGeom>
                    <a:noFill/>
                    <a:ln>
                      <a:noFill/>
                    </a:ln>
                  </pic:spPr>
                </pic:pic>
              </a:graphicData>
            </a:graphic>
          </wp:inline>
        </w:drawing>
      </w:r>
    </w:p>
    <w:p w14:paraId="2B8C8C41" w14:textId="152A431E" w:rsidR="00E008A3"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E008A3" w:rsidRPr="007E17BC">
        <w:rPr>
          <w:rFonts w:ascii="Times New Roman" w:hAnsi="Times New Roman" w:cs="Times New Roman"/>
          <w:sz w:val="24"/>
          <w:szCs w:val="24"/>
        </w:rPr>
        <w:t xml:space="preserve"> S</w:t>
      </w:r>
      <w:r w:rsidR="00E008A3">
        <w:rPr>
          <w:rFonts w:ascii="Times New Roman" w:hAnsi="Times New Roman" w:cs="Times New Roman"/>
          <w:sz w:val="24"/>
          <w:szCs w:val="24"/>
        </w:rPr>
        <w:t xml:space="preserve">40 </w:t>
      </w:r>
      <w:r w:rsidR="00E008A3" w:rsidRPr="005C7E4C">
        <w:rPr>
          <w:rFonts w:ascii="Times New Roman" w:hAnsi="Times New Roman" w:cs="Times New Roman"/>
          <w:sz w:val="24"/>
          <w:szCs w:val="24"/>
        </w:rPr>
        <w:t>Li1s XPS spectra of air-exposed bare Li for different time periods.</w:t>
      </w:r>
    </w:p>
    <w:p w14:paraId="266A53D4" w14:textId="16A418B8" w:rsidR="007E17BC" w:rsidRPr="00E008A3" w:rsidRDefault="00E008A3"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0780E25" w14:textId="36A9F4AC" w:rsidR="007E17BC" w:rsidRDefault="00337F83"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68B6C44D" wp14:editId="482460FF">
            <wp:extent cx="5274310" cy="459994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4310" cy="4599940"/>
                    </a:xfrm>
                    <a:prstGeom prst="rect">
                      <a:avLst/>
                    </a:prstGeom>
                    <a:noFill/>
                    <a:ln>
                      <a:noFill/>
                    </a:ln>
                  </pic:spPr>
                </pic:pic>
              </a:graphicData>
            </a:graphic>
          </wp:inline>
        </w:drawing>
      </w:r>
    </w:p>
    <w:p w14:paraId="311C42C0" w14:textId="11E1CAD2" w:rsidR="00337F83"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37F83" w:rsidRPr="00337F83">
        <w:rPr>
          <w:rFonts w:ascii="Times New Roman" w:hAnsi="Times New Roman" w:cs="Times New Roman"/>
          <w:sz w:val="24"/>
          <w:szCs w:val="24"/>
        </w:rPr>
        <w:t xml:space="preserve"> S</w:t>
      </w:r>
      <w:r w:rsidR="00E008A3">
        <w:rPr>
          <w:rFonts w:ascii="Times New Roman" w:hAnsi="Times New Roman" w:cs="Times New Roman"/>
          <w:sz w:val="24"/>
          <w:szCs w:val="24"/>
        </w:rPr>
        <w:t>4</w:t>
      </w:r>
      <w:r>
        <w:rPr>
          <w:rFonts w:ascii="Times New Roman" w:hAnsi="Times New Roman" w:cs="Times New Roman" w:hint="eastAsia"/>
          <w:sz w:val="24"/>
          <w:szCs w:val="24"/>
        </w:rPr>
        <w:t>1</w:t>
      </w:r>
      <w:r w:rsidR="00337F83" w:rsidRPr="00337F83">
        <w:rPr>
          <w:rFonts w:ascii="Times New Roman" w:hAnsi="Times New Roman" w:cs="Times New Roman"/>
          <w:sz w:val="24"/>
          <w:szCs w:val="24"/>
        </w:rPr>
        <w:t xml:space="preserve"> F1s XPS spectra of air-exposed (a) q2D-FcZ8@Li and (b) bare Li for different time periods.</w:t>
      </w:r>
    </w:p>
    <w:p w14:paraId="7DDA6E02" w14:textId="77777777" w:rsidR="00337F83" w:rsidRDefault="00337F83"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CA88409" w14:textId="3CCC3AEB" w:rsidR="00337F83" w:rsidRDefault="00337F83"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1283C0A2" wp14:editId="63CCA469">
            <wp:extent cx="5274310" cy="4570730"/>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4570730"/>
                    </a:xfrm>
                    <a:prstGeom prst="rect">
                      <a:avLst/>
                    </a:prstGeom>
                    <a:noFill/>
                    <a:ln>
                      <a:noFill/>
                    </a:ln>
                  </pic:spPr>
                </pic:pic>
              </a:graphicData>
            </a:graphic>
          </wp:inline>
        </w:drawing>
      </w:r>
    </w:p>
    <w:p w14:paraId="01FD1CFF" w14:textId="2AF0A603" w:rsidR="00337F83"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37F83" w:rsidRPr="00337F83">
        <w:rPr>
          <w:rFonts w:ascii="Times New Roman" w:hAnsi="Times New Roman" w:cs="Times New Roman"/>
          <w:sz w:val="24"/>
          <w:szCs w:val="24"/>
        </w:rPr>
        <w:t xml:space="preserve"> S4</w:t>
      </w:r>
      <w:r w:rsidR="00E008A3">
        <w:rPr>
          <w:rFonts w:ascii="Times New Roman" w:hAnsi="Times New Roman" w:cs="Times New Roman"/>
          <w:sz w:val="24"/>
          <w:szCs w:val="24"/>
        </w:rPr>
        <w:t>2</w:t>
      </w:r>
      <w:r w:rsidR="00337F83" w:rsidRPr="00337F83">
        <w:rPr>
          <w:rFonts w:ascii="Times New Roman" w:hAnsi="Times New Roman" w:cs="Times New Roman"/>
          <w:sz w:val="24"/>
          <w:szCs w:val="24"/>
        </w:rPr>
        <w:t xml:space="preserve"> Zn2p XPS spectra of air-exposed (a) q2D-FcZ8@Li and (b) bare Li for different time periods.</w:t>
      </w:r>
    </w:p>
    <w:p w14:paraId="643A8927" w14:textId="77777777" w:rsidR="00337F83" w:rsidRDefault="00337F83"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A24889A" w14:textId="2FD45F63" w:rsidR="00337F83" w:rsidRDefault="00337F83"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001EBD27" wp14:editId="6BAECE0D">
            <wp:extent cx="5274310" cy="4792345"/>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4792345"/>
                    </a:xfrm>
                    <a:prstGeom prst="rect">
                      <a:avLst/>
                    </a:prstGeom>
                    <a:noFill/>
                    <a:ln>
                      <a:noFill/>
                    </a:ln>
                  </pic:spPr>
                </pic:pic>
              </a:graphicData>
            </a:graphic>
          </wp:inline>
        </w:drawing>
      </w:r>
    </w:p>
    <w:p w14:paraId="015C1CEE" w14:textId="095C09CD" w:rsidR="003D4ED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A7BF8" w:rsidRPr="003A7BF8">
        <w:rPr>
          <w:rFonts w:ascii="Times New Roman" w:hAnsi="Times New Roman" w:cs="Times New Roman"/>
          <w:sz w:val="24"/>
          <w:szCs w:val="24"/>
        </w:rPr>
        <w:t xml:space="preserve"> S4</w:t>
      </w:r>
      <w:r w:rsidR="00E008A3">
        <w:rPr>
          <w:rFonts w:ascii="Times New Roman" w:hAnsi="Times New Roman" w:cs="Times New Roman"/>
          <w:sz w:val="24"/>
          <w:szCs w:val="24"/>
        </w:rPr>
        <w:t>3</w:t>
      </w:r>
      <w:r w:rsidR="003A7BF8" w:rsidRPr="003A7BF8">
        <w:rPr>
          <w:rFonts w:ascii="Times New Roman" w:hAnsi="Times New Roman" w:cs="Times New Roman"/>
          <w:sz w:val="24"/>
          <w:szCs w:val="24"/>
        </w:rPr>
        <w:t xml:space="preserve"> C1s XPS spectra of air-exposed (a) q2D-FcZ8@Li and (b) bare Li for different time periods.</w:t>
      </w:r>
    </w:p>
    <w:p w14:paraId="024377BA" w14:textId="7154C8F3" w:rsidR="00E008A3"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r w:rsidR="00E008A3">
        <w:rPr>
          <w:noProof/>
        </w:rPr>
        <w:lastRenderedPageBreak/>
        <w:drawing>
          <wp:inline distT="0" distB="0" distL="0" distR="0" wp14:anchorId="1FC64F9E" wp14:editId="45662A10">
            <wp:extent cx="5274310" cy="269049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4310" cy="2690495"/>
                    </a:xfrm>
                    <a:prstGeom prst="rect">
                      <a:avLst/>
                    </a:prstGeom>
                    <a:noFill/>
                    <a:ln>
                      <a:noFill/>
                    </a:ln>
                  </pic:spPr>
                </pic:pic>
              </a:graphicData>
            </a:graphic>
          </wp:inline>
        </w:drawing>
      </w:r>
    </w:p>
    <w:p w14:paraId="74B09F4A" w14:textId="4328A558" w:rsidR="00E008A3"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08A3" w:rsidRPr="003A7BF8">
        <w:rPr>
          <w:rFonts w:ascii="Times New Roman" w:hAnsi="Times New Roman" w:cs="Times New Roman"/>
          <w:sz w:val="24"/>
          <w:szCs w:val="24"/>
        </w:rPr>
        <w:t xml:space="preserve"> S4</w:t>
      </w:r>
      <w:r w:rsidR="00E008A3">
        <w:rPr>
          <w:rFonts w:ascii="Times New Roman" w:hAnsi="Times New Roman" w:cs="Times New Roman"/>
          <w:sz w:val="24"/>
          <w:szCs w:val="24"/>
        </w:rPr>
        <w:t xml:space="preserve">4 </w:t>
      </w:r>
      <w:r w:rsidR="00E008A3" w:rsidRPr="005C7E4C">
        <w:rPr>
          <w:rFonts w:ascii="Times New Roman" w:hAnsi="Times New Roman" w:cs="Times New Roman"/>
          <w:sz w:val="24"/>
          <w:szCs w:val="24"/>
        </w:rPr>
        <w:t xml:space="preserve">Galvanostatic cycling voltage profiles in q2D-FcZ8@Li-2h and Li-1h symmetric cells with a capacity of 1 </w:t>
      </w:r>
      <w:proofErr w:type="spellStart"/>
      <w:r w:rsidR="00E008A3" w:rsidRPr="005C7E4C">
        <w:rPr>
          <w:rFonts w:ascii="Times New Roman" w:hAnsi="Times New Roman" w:cs="Times New Roman"/>
          <w:sz w:val="24"/>
          <w:szCs w:val="24"/>
        </w:rPr>
        <w:t>mAh</w:t>
      </w:r>
      <w:proofErr w:type="spellEnd"/>
      <w:r w:rsidR="00E008A3" w:rsidRPr="005C7E4C">
        <w:rPr>
          <w:rFonts w:ascii="Times New Roman" w:hAnsi="Times New Roman" w:cs="Times New Roman"/>
          <w:sz w:val="24"/>
          <w:szCs w:val="24"/>
        </w:rPr>
        <w:t xml:space="preserve"> cm</w:t>
      </w:r>
      <w:r w:rsidR="00E008A3" w:rsidRPr="005C7E4C">
        <w:rPr>
          <w:rFonts w:ascii="Times New Roman" w:hAnsi="Times New Roman" w:cs="Times New Roman"/>
          <w:sz w:val="24"/>
          <w:szCs w:val="24"/>
          <w:vertAlign w:val="superscript"/>
        </w:rPr>
        <w:t>-2</w:t>
      </w:r>
      <w:r w:rsidR="00E008A3" w:rsidRPr="005C7E4C">
        <w:rPr>
          <w:rFonts w:ascii="Times New Roman" w:hAnsi="Times New Roman" w:cs="Times New Roman"/>
          <w:sz w:val="24"/>
          <w:szCs w:val="24"/>
        </w:rPr>
        <w:t xml:space="preserve"> at 1 mA cm</w:t>
      </w:r>
      <w:r w:rsidR="00E008A3" w:rsidRPr="005C7E4C">
        <w:rPr>
          <w:rFonts w:ascii="Times New Roman" w:hAnsi="Times New Roman" w:cs="Times New Roman"/>
          <w:sz w:val="24"/>
          <w:szCs w:val="24"/>
          <w:vertAlign w:val="superscript"/>
        </w:rPr>
        <w:t>-2</w:t>
      </w:r>
    </w:p>
    <w:p w14:paraId="77DBD317" w14:textId="5D101A24" w:rsidR="00E008A3" w:rsidRDefault="00E008A3"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144DD45" w14:textId="4DC7BA48" w:rsidR="003D4ED5" w:rsidRDefault="00E008A3" w:rsidP="00CF3816">
      <w:pPr>
        <w:widowControl/>
        <w:rPr>
          <w:rFonts w:ascii="Times New Roman" w:hAnsi="Times New Roman" w:cs="Times New Roman"/>
          <w:sz w:val="24"/>
          <w:szCs w:val="24"/>
        </w:rPr>
      </w:pPr>
      <w:r>
        <w:rPr>
          <w:noProof/>
        </w:rPr>
        <w:lastRenderedPageBreak/>
        <w:drawing>
          <wp:inline distT="0" distB="0" distL="0" distR="0" wp14:anchorId="15E928A2" wp14:editId="1B270A7C">
            <wp:extent cx="5274310" cy="2874010"/>
            <wp:effectExtent l="0" t="0" r="2540" b="254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4310" cy="2874010"/>
                    </a:xfrm>
                    <a:prstGeom prst="rect">
                      <a:avLst/>
                    </a:prstGeom>
                    <a:noFill/>
                    <a:ln>
                      <a:noFill/>
                    </a:ln>
                  </pic:spPr>
                </pic:pic>
              </a:graphicData>
            </a:graphic>
          </wp:inline>
        </w:drawing>
      </w:r>
    </w:p>
    <w:p w14:paraId="1ED70F0E" w14:textId="0248EFEA" w:rsidR="00E008A3"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E008A3" w:rsidRPr="003A7BF8">
        <w:rPr>
          <w:rFonts w:ascii="Times New Roman" w:hAnsi="Times New Roman" w:cs="Times New Roman"/>
          <w:sz w:val="24"/>
          <w:szCs w:val="24"/>
        </w:rPr>
        <w:t xml:space="preserve"> S4</w:t>
      </w:r>
      <w:r w:rsidR="00E008A3">
        <w:rPr>
          <w:rFonts w:ascii="Times New Roman" w:hAnsi="Times New Roman" w:cs="Times New Roman"/>
          <w:sz w:val="24"/>
          <w:szCs w:val="24"/>
        </w:rPr>
        <w:t>5 F</w:t>
      </w:r>
      <w:r w:rsidR="00E008A3" w:rsidRPr="005C7E4C">
        <w:rPr>
          <w:rFonts w:ascii="Times New Roman" w:hAnsi="Times New Roman" w:cs="Times New Roman"/>
          <w:sz w:val="24"/>
          <w:szCs w:val="24"/>
        </w:rPr>
        <w:t>ull cell performance comparison with q2D-FcZ8@Li-2h||LFP and Li-1h||LFP at 1 C.</w:t>
      </w:r>
    </w:p>
    <w:p w14:paraId="784F66CD" w14:textId="66B52459" w:rsidR="00E008A3" w:rsidRPr="00E008A3" w:rsidRDefault="00E008A3"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03F5FD92" w14:textId="584000F0" w:rsidR="003A7BF8" w:rsidRDefault="003D4ED5"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54EA9573" wp14:editId="190EC07B">
            <wp:extent cx="4175760" cy="3968128"/>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76415" cy="3968750"/>
                    </a:xfrm>
                    <a:prstGeom prst="rect">
                      <a:avLst/>
                    </a:prstGeom>
                    <a:noFill/>
                    <a:ln>
                      <a:noFill/>
                    </a:ln>
                  </pic:spPr>
                </pic:pic>
              </a:graphicData>
            </a:graphic>
          </wp:inline>
        </w:drawing>
      </w:r>
    </w:p>
    <w:p w14:paraId="2A70D945" w14:textId="498B5BAE" w:rsidR="003D4ED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S4</w:t>
      </w:r>
      <w:r w:rsidR="00E008A3">
        <w:rPr>
          <w:rFonts w:ascii="Times New Roman" w:hAnsi="Times New Roman" w:cs="Times New Roman"/>
          <w:sz w:val="24"/>
          <w:szCs w:val="24"/>
        </w:rPr>
        <w:t>6</w:t>
      </w:r>
      <w:r w:rsidR="003D4ED5" w:rsidRPr="003D4ED5">
        <w:rPr>
          <w:rFonts w:ascii="Times New Roman" w:hAnsi="Times New Roman" w:cs="Times New Roman"/>
          <w:sz w:val="24"/>
          <w:szCs w:val="24"/>
        </w:rPr>
        <w:t xml:space="preserve"> The maximum adsorption energy of (a) q2D-FcZ8, (b) q2D-FcZ67, (c) q2D-FcU66, (d) q2D-FcNiMOF on Li atom.</w:t>
      </w:r>
    </w:p>
    <w:p w14:paraId="0887AC59" w14:textId="77777777" w:rsidR="003D4ED5"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F146E70" w14:textId="6E5DD36C" w:rsidR="003D4ED5" w:rsidRDefault="003D4ED5" w:rsidP="00CF3816">
      <w:pPr>
        <w:spacing w:line="360" w:lineRule="auto"/>
        <w:jc w:val="center"/>
        <w:rPr>
          <w:rFonts w:ascii="Times New Roman" w:hAnsi="Times New Roman" w:cs="Times New Roman"/>
          <w:sz w:val="24"/>
          <w:szCs w:val="24"/>
        </w:rPr>
      </w:pPr>
      <w:r>
        <w:rPr>
          <w:noProof/>
        </w:rPr>
        <w:lastRenderedPageBreak/>
        <w:drawing>
          <wp:inline distT="0" distB="0" distL="0" distR="0" wp14:anchorId="24B58374" wp14:editId="01427A63">
            <wp:extent cx="5274310" cy="3058795"/>
            <wp:effectExtent l="0" t="0" r="2540" b="825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058795"/>
                    </a:xfrm>
                    <a:prstGeom prst="rect">
                      <a:avLst/>
                    </a:prstGeom>
                    <a:noFill/>
                    <a:ln>
                      <a:noFill/>
                    </a:ln>
                  </pic:spPr>
                </pic:pic>
              </a:graphicData>
            </a:graphic>
          </wp:inline>
        </w:drawing>
      </w:r>
    </w:p>
    <w:p w14:paraId="2084BD90" w14:textId="4070FC49" w:rsidR="003D4ED5"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S4</w:t>
      </w:r>
      <w:r w:rsidR="00E008A3">
        <w:rPr>
          <w:rFonts w:ascii="Times New Roman" w:hAnsi="Times New Roman" w:cs="Times New Roman"/>
          <w:sz w:val="24"/>
          <w:szCs w:val="24"/>
        </w:rPr>
        <w:t>7</w:t>
      </w:r>
      <w:r>
        <w:rPr>
          <w:rFonts w:ascii="Times New Roman" w:hAnsi="Times New Roman" w:cs="Times New Roman"/>
          <w:sz w:val="24"/>
          <w:szCs w:val="24"/>
        </w:rPr>
        <w:t xml:space="preserve"> </w:t>
      </w:r>
      <w:r w:rsidR="003D4ED5" w:rsidRPr="003D4ED5">
        <w:rPr>
          <w:rFonts w:ascii="Times New Roman" w:hAnsi="Times New Roman" w:cs="Times New Roman"/>
          <w:sz w:val="24"/>
          <w:szCs w:val="24"/>
        </w:rPr>
        <w:t xml:space="preserve">A side view of (a) </w:t>
      </w: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w:t>
      </w:r>
      <w:r w:rsidR="00E008A3">
        <w:rPr>
          <w:rFonts w:ascii="Times New Roman" w:hAnsi="Times New Roman" w:cs="Times New Roman"/>
          <w:sz w:val="24"/>
          <w:szCs w:val="24"/>
        </w:rPr>
        <w:t>6</w:t>
      </w:r>
      <w:r w:rsidR="003D4ED5" w:rsidRPr="003D4ED5">
        <w:rPr>
          <w:rFonts w:ascii="Times New Roman" w:hAnsi="Times New Roman" w:cs="Times New Roman"/>
          <w:sz w:val="24"/>
          <w:szCs w:val="24"/>
        </w:rPr>
        <w:t xml:space="preserve">b, (b) </w:t>
      </w: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w:t>
      </w:r>
      <w:r w:rsidR="00E008A3">
        <w:rPr>
          <w:rFonts w:ascii="Times New Roman" w:hAnsi="Times New Roman" w:cs="Times New Roman"/>
          <w:sz w:val="24"/>
          <w:szCs w:val="24"/>
        </w:rPr>
        <w:t>6</w:t>
      </w:r>
      <w:r w:rsidR="003D4ED5" w:rsidRPr="003D4ED5">
        <w:rPr>
          <w:rFonts w:ascii="Times New Roman" w:hAnsi="Times New Roman" w:cs="Times New Roman"/>
          <w:sz w:val="24"/>
          <w:szCs w:val="24"/>
        </w:rPr>
        <w:t>d.</w:t>
      </w:r>
    </w:p>
    <w:p w14:paraId="36CDE1C0" w14:textId="77777777" w:rsidR="003D4ED5"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3E65B859" w14:textId="4E94E0F8" w:rsidR="003D4ED5" w:rsidRDefault="003D4ED5" w:rsidP="00CF3816">
      <w:pPr>
        <w:spacing w:line="360" w:lineRule="auto"/>
        <w:rPr>
          <w:rFonts w:ascii="Times New Roman" w:hAnsi="Times New Roman" w:cs="Times New Roman"/>
          <w:sz w:val="24"/>
          <w:szCs w:val="24"/>
        </w:rPr>
      </w:pPr>
      <w:r>
        <w:rPr>
          <w:noProof/>
        </w:rPr>
        <w:lastRenderedPageBreak/>
        <w:drawing>
          <wp:inline distT="0" distB="0" distL="0" distR="0" wp14:anchorId="3873FB3B" wp14:editId="1174F2D7">
            <wp:extent cx="5274310" cy="2738120"/>
            <wp:effectExtent l="0" t="0" r="254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2738120"/>
                    </a:xfrm>
                    <a:prstGeom prst="rect">
                      <a:avLst/>
                    </a:prstGeom>
                    <a:noFill/>
                    <a:ln>
                      <a:noFill/>
                    </a:ln>
                  </pic:spPr>
                </pic:pic>
              </a:graphicData>
            </a:graphic>
          </wp:inline>
        </w:drawing>
      </w:r>
    </w:p>
    <w:p w14:paraId="40877325" w14:textId="17BDFFBB" w:rsidR="003D4ED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S4</w:t>
      </w:r>
      <w:r w:rsidR="00E008A3">
        <w:rPr>
          <w:rFonts w:ascii="Times New Roman" w:hAnsi="Times New Roman" w:cs="Times New Roman"/>
          <w:sz w:val="24"/>
          <w:szCs w:val="24"/>
        </w:rPr>
        <w:t>8</w:t>
      </w:r>
      <w:r w:rsidR="003D4ED5" w:rsidRPr="003D4ED5">
        <w:rPr>
          <w:rFonts w:ascii="Times New Roman" w:hAnsi="Times New Roman" w:cs="Times New Roman"/>
          <w:sz w:val="24"/>
          <w:szCs w:val="24"/>
        </w:rPr>
        <w:t xml:space="preserve"> Li</w:t>
      </w:r>
      <w:r w:rsidR="003D4ED5" w:rsidRPr="003D4ED5">
        <w:rPr>
          <w:rFonts w:ascii="Times New Roman" w:hAnsi="Times New Roman" w:cs="Times New Roman"/>
          <w:sz w:val="24"/>
          <w:szCs w:val="24"/>
          <w:vertAlign w:val="superscript"/>
        </w:rPr>
        <w:t>+</w:t>
      </w:r>
      <w:r w:rsidR="003D4ED5" w:rsidRPr="003D4ED5">
        <w:rPr>
          <w:rFonts w:ascii="Times New Roman" w:hAnsi="Times New Roman" w:cs="Times New Roman"/>
          <w:sz w:val="24"/>
          <w:szCs w:val="24"/>
        </w:rPr>
        <w:t xml:space="preserve"> migration path behaviors inside the (a) q2D-FcZ67 with corresponding (b) diffusion barrier energy along the surface direction.</w:t>
      </w:r>
    </w:p>
    <w:p w14:paraId="10D15760" w14:textId="77777777" w:rsidR="003D4ED5"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3E413F5" w14:textId="50AAE4CC" w:rsidR="003D4ED5" w:rsidRDefault="003D4ED5" w:rsidP="00CF3816">
      <w:pPr>
        <w:spacing w:line="360" w:lineRule="auto"/>
        <w:rPr>
          <w:rFonts w:ascii="Times New Roman" w:hAnsi="Times New Roman" w:cs="Times New Roman"/>
          <w:sz w:val="24"/>
          <w:szCs w:val="24"/>
        </w:rPr>
      </w:pPr>
      <w:r>
        <w:rPr>
          <w:noProof/>
        </w:rPr>
        <w:lastRenderedPageBreak/>
        <w:drawing>
          <wp:inline distT="0" distB="0" distL="0" distR="0" wp14:anchorId="534C55D8" wp14:editId="3ACC74D5">
            <wp:extent cx="5274310" cy="2738120"/>
            <wp:effectExtent l="0" t="0" r="2540" b="508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2738120"/>
                    </a:xfrm>
                    <a:prstGeom prst="rect">
                      <a:avLst/>
                    </a:prstGeom>
                    <a:noFill/>
                    <a:ln>
                      <a:noFill/>
                    </a:ln>
                  </pic:spPr>
                </pic:pic>
              </a:graphicData>
            </a:graphic>
          </wp:inline>
        </w:drawing>
      </w:r>
    </w:p>
    <w:p w14:paraId="471842A5" w14:textId="59BF376C" w:rsidR="003D4ED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S4</w:t>
      </w:r>
      <w:r w:rsidR="00E008A3">
        <w:rPr>
          <w:rFonts w:ascii="Times New Roman" w:hAnsi="Times New Roman" w:cs="Times New Roman"/>
          <w:sz w:val="24"/>
          <w:szCs w:val="24"/>
        </w:rPr>
        <w:t>9</w:t>
      </w:r>
      <w:r>
        <w:rPr>
          <w:rFonts w:ascii="Times New Roman" w:hAnsi="Times New Roman" w:cs="Times New Roman"/>
          <w:sz w:val="24"/>
          <w:szCs w:val="24"/>
        </w:rPr>
        <w:t xml:space="preserve"> </w:t>
      </w:r>
      <w:r w:rsidR="003D4ED5" w:rsidRPr="003D4ED5">
        <w:rPr>
          <w:rFonts w:ascii="Times New Roman" w:hAnsi="Times New Roman" w:cs="Times New Roman"/>
          <w:sz w:val="24"/>
          <w:szCs w:val="24"/>
        </w:rPr>
        <w:t>Li</w:t>
      </w:r>
      <w:r w:rsidR="003D4ED5" w:rsidRPr="003D4ED5">
        <w:rPr>
          <w:rFonts w:ascii="Times New Roman" w:hAnsi="Times New Roman" w:cs="Times New Roman"/>
          <w:sz w:val="24"/>
          <w:szCs w:val="24"/>
          <w:vertAlign w:val="superscript"/>
        </w:rPr>
        <w:t>+</w:t>
      </w:r>
      <w:r w:rsidR="003D4ED5" w:rsidRPr="003D4ED5">
        <w:rPr>
          <w:rFonts w:ascii="Times New Roman" w:hAnsi="Times New Roman" w:cs="Times New Roman"/>
          <w:sz w:val="24"/>
          <w:szCs w:val="24"/>
        </w:rPr>
        <w:t xml:space="preserve"> migration path behaviors inside the (a) q2D-FcNiMOF with corresponding (b) diffusion barrier energy along the surface direction.</w:t>
      </w:r>
    </w:p>
    <w:p w14:paraId="6A2DB9E2" w14:textId="77777777" w:rsidR="003D4ED5"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673DE8F" w14:textId="23439B5F" w:rsidR="003D4ED5" w:rsidRDefault="003D4ED5" w:rsidP="00CF3816">
      <w:pPr>
        <w:spacing w:line="360" w:lineRule="auto"/>
        <w:rPr>
          <w:rFonts w:ascii="Times New Roman" w:hAnsi="Times New Roman" w:cs="Times New Roman"/>
          <w:sz w:val="24"/>
          <w:szCs w:val="24"/>
        </w:rPr>
      </w:pPr>
      <w:r>
        <w:rPr>
          <w:noProof/>
        </w:rPr>
        <w:lastRenderedPageBreak/>
        <w:drawing>
          <wp:inline distT="0" distB="0" distL="0" distR="0" wp14:anchorId="7CFFC691" wp14:editId="693DED9A">
            <wp:extent cx="4909709" cy="3009900"/>
            <wp:effectExtent l="0" t="0" r="5715"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15261" cy="3013303"/>
                    </a:xfrm>
                    <a:prstGeom prst="rect">
                      <a:avLst/>
                    </a:prstGeom>
                    <a:noFill/>
                    <a:ln>
                      <a:noFill/>
                    </a:ln>
                  </pic:spPr>
                </pic:pic>
              </a:graphicData>
            </a:graphic>
          </wp:inline>
        </w:drawing>
      </w:r>
    </w:p>
    <w:p w14:paraId="73AC522B" w14:textId="7BF22221" w:rsidR="003D4ED5" w:rsidRDefault="00CF3816" w:rsidP="00CF3816">
      <w:pPr>
        <w:spacing w:line="360" w:lineRule="auto"/>
        <w:jc w:val="center"/>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w:t>
      </w:r>
      <w:r w:rsidR="00E008A3">
        <w:rPr>
          <w:rFonts w:ascii="Times New Roman" w:hAnsi="Times New Roman" w:cs="Times New Roman"/>
          <w:sz w:val="24"/>
          <w:szCs w:val="24"/>
        </w:rPr>
        <w:t>50</w:t>
      </w:r>
      <w:r w:rsidR="003D4ED5" w:rsidRPr="003D4ED5">
        <w:rPr>
          <w:rFonts w:ascii="Times New Roman" w:hAnsi="Times New Roman" w:cs="Times New Roman"/>
          <w:sz w:val="24"/>
          <w:szCs w:val="24"/>
        </w:rPr>
        <w:t xml:space="preserve"> A side view of (a) </w:t>
      </w: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S4</w:t>
      </w:r>
      <w:r w:rsidR="00E008A3">
        <w:rPr>
          <w:rFonts w:ascii="Times New Roman" w:hAnsi="Times New Roman" w:cs="Times New Roman"/>
          <w:sz w:val="24"/>
          <w:szCs w:val="24"/>
        </w:rPr>
        <w:t>8</w:t>
      </w:r>
      <w:r w:rsidR="003D4ED5" w:rsidRPr="003D4ED5">
        <w:rPr>
          <w:rFonts w:ascii="Times New Roman" w:hAnsi="Times New Roman" w:cs="Times New Roman"/>
          <w:sz w:val="24"/>
          <w:szCs w:val="24"/>
        </w:rPr>
        <w:t xml:space="preserve">, (b) </w:t>
      </w: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S4</w:t>
      </w:r>
      <w:r w:rsidR="00E008A3">
        <w:rPr>
          <w:rFonts w:ascii="Times New Roman" w:hAnsi="Times New Roman" w:cs="Times New Roman"/>
          <w:sz w:val="24"/>
          <w:szCs w:val="24"/>
        </w:rPr>
        <w:t>9</w:t>
      </w:r>
      <w:r w:rsidR="003D4ED5" w:rsidRPr="003D4ED5">
        <w:rPr>
          <w:rFonts w:ascii="Times New Roman" w:hAnsi="Times New Roman" w:cs="Times New Roman"/>
          <w:sz w:val="24"/>
          <w:szCs w:val="24"/>
        </w:rPr>
        <w:t>.</w:t>
      </w:r>
    </w:p>
    <w:p w14:paraId="521CBDFD" w14:textId="77777777" w:rsidR="003D4ED5"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1DD770B0" w14:textId="70ADE3BE" w:rsidR="003D4ED5" w:rsidRDefault="003D4ED5" w:rsidP="00CF3816">
      <w:pPr>
        <w:spacing w:line="360" w:lineRule="auto"/>
        <w:rPr>
          <w:rFonts w:ascii="Times New Roman" w:hAnsi="Times New Roman" w:cs="Times New Roman"/>
          <w:sz w:val="24"/>
          <w:szCs w:val="24"/>
        </w:rPr>
      </w:pPr>
      <w:r>
        <w:rPr>
          <w:noProof/>
        </w:rPr>
        <w:lastRenderedPageBreak/>
        <w:drawing>
          <wp:inline distT="0" distB="0" distL="0" distR="0" wp14:anchorId="31134DE0" wp14:editId="77BEE040">
            <wp:extent cx="5274310" cy="274320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4310" cy="2743200"/>
                    </a:xfrm>
                    <a:prstGeom prst="rect">
                      <a:avLst/>
                    </a:prstGeom>
                    <a:noFill/>
                    <a:ln>
                      <a:noFill/>
                    </a:ln>
                  </pic:spPr>
                </pic:pic>
              </a:graphicData>
            </a:graphic>
          </wp:inline>
        </w:drawing>
      </w:r>
    </w:p>
    <w:p w14:paraId="5A06F0D3" w14:textId="1804670D" w:rsidR="003D4ED5"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w:t>
      </w:r>
      <w:r w:rsidR="00E008A3">
        <w:rPr>
          <w:rFonts w:ascii="Times New Roman" w:hAnsi="Times New Roman" w:cs="Times New Roman"/>
          <w:sz w:val="24"/>
          <w:szCs w:val="24"/>
        </w:rPr>
        <w:t>51</w:t>
      </w:r>
      <w:r w:rsidR="003D4ED5" w:rsidRPr="003D4ED5">
        <w:rPr>
          <w:rFonts w:ascii="Times New Roman" w:hAnsi="Times New Roman" w:cs="Times New Roman"/>
          <w:sz w:val="24"/>
          <w:szCs w:val="24"/>
        </w:rPr>
        <w:t xml:space="preserve"> Li</w:t>
      </w:r>
      <w:r w:rsidR="003D4ED5" w:rsidRPr="003D4ED5">
        <w:rPr>
          <w:rFonts w:ascii="Times New Roman" w:hAnsi="Times New Roman" w:cs="Times New Roman"/>
          <w:sz w:val="24"/>
          <w:szCs w:val="24"/>
          <w:vertAlign w:val="superscript"/>
        </w:rPr>
        <w:t>+</w:t>
      </w:r>
      <w:r w:rsidR="003D4ED5" w:rsidRPr="003D4ED5">
        <w:rPr>
          <w:rFonts w:ascii="Times New Roman" w:hAnsi="Times New Roman" w:cs="Times New Roman"/>
          <w:sz w:val="24"/>
          <w:szCs w:val="24"/>
        </w:rPr>
        <w:t xml:space="preserve"> migration path behaviors inside the (a) q2D-FcZ67 with corresponding (b) diffusion barrier energy along the vertical direction</w:t>
      </w:r>
      <w:r w:rsidR="003D4ED5">
        <w:rPr>
          <w:rFonts w:ascii="Times New Roman" w:hAnsi="Times New Roman" w:cs="Times New Roman" w:hint="eastAsia"/>
          <w:sz w:val="24"/>
          <w:szCs w:val="24"/>
        </w:rPr>
        <w:t>.</w:t>
      </w:r>
    </w:p>
    <w:p w14:paraId="6102D2FC" w14:textId="77777777" w:rsidR="003D4ED5" w:rsidRDefault="003D4ED5"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0D2D8B3E" w14:textId="1754AF48" w:rsidR="003D4ED5" w:rsidRDefault="003D4ED5" w:rsidP="00CF3816">
      <w:pPr>
        <w:spacing w:line="360" w:lineRule="auto"/>
        <w:rPr>
          <w:rFonts w:ascii="Times New Roman" w:hAnsi="Times New Roman" w:cs="Times New Roman"/>
          <w:sz w:val="24"/>
          <w:szCs w:val="24"/>
        </w:rPr>
      </w:pPr>
      <w:r>
        <w:rPr>
          <w:rFonts w:ascii="Times New Roman" w:hAnsi="Times New Roman" w:cs="Times New Roman" w:hint="eastAsia"/>
          <w:noProof/>
          <w:sz w:val="24"/>
          <w:szCs w:val="24"/>
        </w:rPr>
        <w:lastRenderedPageBreak/>
        <w:drawing>
          <wp:inline distT="0" distB="0" distL="0" distR="0" wp14:anchorId="11898BAC" wp14:editId="2910ECDC">
            <wp:extent cx="5265420" cy="2735580"/>
            <wp:effectExtent l="0" t="0" r="0" b="762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65420" cy="2735580"/>
                    </a:xfrm>
                    <a:prstGeom prst="rect">
                      <a:avLst/>
                    </a:prstGeom>
                    <a:noFill/>
                    <a:ln>
                      <a:noFill/>
                    </a:ln>
                  </pic:spPr>
                </pic:pic>
              </a:graphicData>
            </a:graphic>
          </wp:inline>
        </w:drawing>
      </w:r>
    </w:p>
    <w:p w14:paraId="26D52DEE" w14:textId="1C482D73" w:rsidR="00E1565A" w:rsidRDefault="00CF3816" w:rsidP="00CF3816">
      <w:pPr>
        <w:spacing w:line="360" w:lineRule="auto"/>
        <w:rPr>
          <w:rFonts w:ascii="Times New Roman" w:hAnsi="Times New Roman" w:cs="Times New Roman"/>
          <w:sz w:val="24"/>
          <w:szCs w:val="24"/>
        </w:rPr>
      </w:pPr>
      <w:r>
        <w:rPr>
          <w:rFonts w:ascii="Times New Roman" w:hAnsi="Times New Roman" w:cs="Times New Roman"/>
          <w:sz w:val="24"/>
          <w:szCs w:val="24"/>
        </w:rPr>
        <w:t>Fig.</w:t>
      </w:r>
      <w:r w:rsidR="003D4ED5" w:rsidRPr="003D4ED5">
        <w:rPr>
          <w:rFonts w:ascii="Times New Roman" w:hAnsi="Times New Roman" w:cs="Times New Roman"/>
          <w:sz w:val="24"/>
          <w:szCs w:val="24"/>
        </w:rPr>
        <w:t xml:space="preserve"> S</w:t>
      </w:r>
      <w:r w:rsidR="00E008A3">
        <w:rPr>
          <w:rFonts w:ascii="Times New Roman" w:hAnsi="Times New Roman" w:cs="Times New Roman"/>
          <w:sz w:val="24"/>
          <w:szCs w:val="24"/>
        </w:rPr>
        <w:t>52</w:t>
      </w:r>
      <w:r w:rsidR="003D4ED5" w:rsidRPr="003D4ED5">
        <w:rPr>
          <w:rFonts w:ascii="Times New Roman" w:hAnsi="Times New Roman" w:cs="Times New Roman"/>
          <w:sz w:val="24"/>
          <w:szCs w:val="24"/>
        </w:rPr>
        <w:t xml:space="preserve"> Li</w:t>
      </w:r>
      <w:r w:rsidR="003D4ED5" w:rsidRPr="003D4ED5">
        <w:rPr>
          <w:rFonts w:ascii="Times New Roman" w:hAnsi="Times New Roman" w:cs="Times New Roman"/>
          <w:sz w:val="24"/>
          <w:szCs w:val="24"/>
          <w:vertAlign w:val="superscript"/>
        </w:rPr>
        <w:t>+</w:t>
      </w:r>
      <w:r w:rsidR="003D4ED5" w:rsidRPr="003D4ED5">
        <w:rPr>
          <w:rFonts w:ascii="Times New Roman" w:hAnsi="Times New Roman" w:cs="Times New Roman"/>
          <w:sz w:val="24"/>
          <w:szCs w:val="24"/>
        </w:rPr>
        <w:t xml:space="preserve"> migration path behaviors inside the (a) q2D-FcNiMOF with corresponding (b) diffusion barrier energy along the vertical direction</w:t>
      </w:r>
      <w:r w:rsidR="00E1565A">
        <w:rPr>
          <w:rFonts w:ascii="Times New Roman" w:hAnsi="Times New Roman" w:cs="Times New Roman" w:hint="eastAsia"/>
          <w:sz w:val="24"/>
          <w:szCs w:val="24"/>
        </w:rPr>
        <w:t>.</w:t>
      </w:r>
    </w:p>
    <w:p w14:paraId="600450FA" w14:textId="77777777" w:rsidR="00E1565A" w:rsidRDefault="00E1565A" w:rsidP="00CF3816">
      <w:pPr>
        <w:widowControl/>
        <w:rPr>
          <w:rFonts w:ascii="Times New Roman" w:hAnsi="Times New Roman" w:cs="Times New Roman"/>
          <w:sz w:val="24"/>
          <w:szCs w:val="24"/>
        </w:rPr>
      </w:pPr>
      <w:r>
        <w:rPr>
          <w:rFonts w:ascii="Times New Roman" w:hAnsi="Times New Roman" w:cs="Times New Roman"/>
          <w:sz w:val="24"/>
          <w:szCs w:val="24"/>
        </w:rPr>
        <w:br w:type="page"/>
      </w:r>
    </w:p>
    <w:p w14:paraId="20A36861" w14:textId="77777777" w:rsidR="00E1565A" w:rsidRPr="00951132" w:rsidRDefault="00E1565A" w:rsidP="00E1565A">
      <w:pPr>
        <w:spacing w:line="360" w:lineRule="auto"/>
        <w:rPr>
          <w:rFonts w:ascii="Times New Roman" w:hAnsi="Times New Roman" w:cs="Times New Roman"/>
          <w:b/>
          <w:bCs/>
          <w:sz w:val="28"/>
          <w:szCs w:val="28"/>
        </w:rPr>
      </w:pPr>
      <w:bookmarkStart w:id="5" w:name="_Hlk66520707"/>
      <w:r w:rsidRPr="00951132">
        <w:rPr>
          <w:rFonts w:ascii="Times New Roman" w:hAnsi="Times New Roman" w:cs="Times New Roman"/>
          <w:b/>
          <w:bCs/>
          <w:sz w:val="28"/>
          <w:szCs w:val="28"/>
        </w:rPr>
        <w:lastRenderedPageBreak/>
        <w:t>References</w:t>
      </w:r>
    </w:p>
    <w:bookmarkEnd w:id="5"/>
    <w:p w14:paraId="698C821A" w14:textId="77777777" w:rsidR="00951132" w:rsidRDefault="00951132" w:rsidP="00951132">
      <w:pPr>
        <w:pStyle w:val="a3"/>
        <w:numPr>
          <w:ilvl w:val="0"/>
          <w:numId w:val="2"/>
        </w:numPr>
        <w:spacing w:line="360" w:lineRule="auto"/>
        <w:ind w:left="357" w:firstLineChars="0" w:hanging="357"/>
        <w:rPr>
          <w:rFonts w:ascii="Times New Roman" w:hAnsi="Times New Roman" w:cs="Times New Roman"/>
          <w:sz w:val="24"/>
          <w:szCs w:val="24"/>
        </w:rPr>
      </w:pPr>
      <w:r w:rsidRPr="00951132">
        <w:rPr>
          <w:rFonts w:ascii="Times New Roman" w:hAnsi="Times New Roman" w:cs="Times New Roman"/>
          <w:sz w:val="24"/>
          <w:szCs w:val="24"/>
        </w:rPr>
        <w:t>Kong L, Li Y, Peng C, et al. Defective nano-structure regulating CF bond for lithium/fluorinated carbon batteries with dual high-performance[J]. Nano Energy, 2022, 104: 107905.</w:t>
      </w:r>
    </w:p>
    <w:p w14:paraId="37E817BF" w14:textId="15EABE20" w:rsidR="00E1565A" w:rsidRPr="00951132" w:rsidRDefault="00E1565A" w:rsidP="00951132">
      <w:pPr>
        <w:pStyle w:val="a3"/>
        <w:numPr>
          <w:ilvl w:val="0"/>
          <w:numId w:val="2"/>
        </w:numPr>
        <w:spacing w:line="360" w:lineRule="auto"/>
        <w:ind w:left="357" w:firstLineChars="0" w:hanging="357"/>
        <w:rPr>
          <w:rFonts w:ascii="Times New Roman" w:hAnsi="Times New Roman" w:cs="Times New Roman"/>
          <w:sz w:val="24"/>
          <w:szCs w:val="24"/>
        </w:rPr>
      </w:pPr>
      <w:proofErr w:type="spellStart"/>
      <w:r w:rsidRPr="00951132">
        <w:rPr>
          <w:rFonts w:ascii="Times New Roman" w:hAnsi="Times New Roman" w:cs="Times New Roman"/>
          <w:sz w:val="24"/>
          <w:szCs w:val="24"/>
        </w:rPr>
        <w:t>Perdew</w:t>
      </w:r>
      <w:proofErr w:type="spellEnd"/>
      <w:r w:rsidRPr="00951132">
        <w:rPr>
          <w:rFonts w:ascii="Times New Roman" w:hAnsi="Times New Roman" w:cs="Times New Roman"/>
          <w:sz w:val="24"/>
          <w:szCs w:val="24"/>
        </w:rPr>
        <w:t xml:space="preserve"> J P, Burke K, </w:t>
      </w:r>
      <w:proofErr w:type="spellStart"/>
      <w:r w:rsidRPr="00951132">
        <w:rPr>
          <w:rFonts w:ascii="Times New Roman" w:hAnsi="Times New Roman" w:cs="Times New Roman"/>
          <w:sz w:val="24"/>
          <w:szCs w:val="24"/>
        </w:rPr>
        <w:t>Ernzerhof</w:t>
      </w:r>
      <w:proofErr w:type="spellEnd"/>
      <w:r w:rsidRPr="00951132">
        <w:rPr>
          <w:rFonts w:ascii="Times New Roman" w:hAnsi="Times New Roman" w:cs="Times New Roman"/>
          <w:sz w:val="24"/>
          <w:szCs w:val="24"/>
        </w:rPr>
        <w:t xml:space="preserve"> M. Generalized gradient approximation made simple[J]. Physical review letters, 1996, 77(18): 3865.</w:t>
      </w:r>
    </w:p>
    <w:p w14:paraId="5DE3D14D" w14:textId="71A5DF11" w:rsidR="00E1565A" w:rsidRPr="00C8656A" w:rsidRDefault="00E1565A" w:rsidP="00951132">
      <w:pPr>
        <w:pStyle w:val="a3"/>
        <w:numPr>
          <w:ilvl w:val="0"/>
          <w:numId w:val="2"/>
        </w:numPr>
        <w:spacing w:line="360" w:lineRule="auto"/>
        <w:ind w:left="357" w:firstLineChars="0" w:hanging="357"/>
        <w:rPr>
          <w:rFonts w:ascii="Times New Roman" w:hAnsi="Times New Roman" w:cs="Times New Roman"/>
          <w:sz w:val="24"/>
          <w:szCs w:val="24"/>
        </w:rPr>
      </w:pPr>
      <w:proofErr w:type="spellStart"/>
      <w:r w:rsidRPr="00E1565A">
        <w:rPr>
          <w:rFonts w:ascii="Times New Roman" w:hAnsi="Times New Roman" w:cs="Times New Roman"/>
          <w:sz w:val="24"/>
          <w:szCs w:val="24"/>
        </w:rPr>
        <w:t>Blöchl</w:t>
      </w:r>
      <w:proofErr w:type="spellEnd"/>
      <w:r w:rsidRPr="00E1565A">
        <w:rPr>
          <w:rFonts w:ascii="Times New Roman" w:hAnsi="Times New Roman" w:cs="Times New Roman"/>
          <w:sz w:val="24"/>
          <w:szCs w:val="24"/>
        </w:rPr>
        <w:t xml:space="preserve"> P E. Projector augmented-wave method[J]. Physical review B, 1994, 50(24): 17953.</w:t>
      </w:r>
    </w:p>
    <w:p w14:paraId="07E16BCA" w14:textId="41784B36" w:rsidR="00E1565A" w:rsidRPr="00C8656A" w:rsidRDefault="00E1565A" w:rsidP="00951132">
      <w:pPr>
        <w:pStyle w:val="a3"/>
        <w:numPr>
          <w:ilvl w:val="0"/>
          <w:numId w:val="2"/>
        </w:numPr>
        <w:spacing w:line="360" w:lineRule="auto"/>
        <w:ind w:left="357" w:firstLineChars="0" w:hanging="357"/>
        <w:rPr>
          <w:rFonts w:ascii="Times New Roman" w:hAnsi="Times New Roman" w:cs="Times New Roman"/>
          <w:sz w:val="24"/>
          <w:szCs w:val="24"/>
        </w:rPr>
      </w:pPr>
      <w:r w:rsidRPr="00E1565A">
        <w:rPr>
          <w:rFonts w:ascii="Times New Roman" w:hAnsi="Times New Roman" w:cs="Times New Roman"/>
          <w:sz w:val="24"/>
          <w:szCs w:val="24"/>
        </w:rPr>
        <w:t>Chadi D J. Special points for Brillouin-zone integrations[J]. Physical Review B, 1977, 16(4): 1746.</w:t>
      </w:r>
    </w:p>
    <w:p w14:paraId="45E32179" w14:textId="378E2109" w:rsidR="00E1565A" w:rsidRDefault="00E1565A" w:rsidP="00951132">
      <w:pPr>
        <w:pStyle w:val="a3"/>
        <w:numPr>
          <w:ilvl w:val="0"/>
          <w:numId w:val="2"/>
        </w:numPr>
        <w:spacing w:line="360" w:lineRule="auto"/>
        <w:ind w:left="357" w:firstLineChars="0" w:hanging="357"/>
        <w:rPr>
          <w:rFonts w:ascii="Times New Roman" w:hAnsi="Times New Roman" w:cs="Times New Roman"/>
          <w:sz w:val="24"/>
          <w:szCs w:val="24"/>
        </w:rPr>
      </w:pPr>
      <w:r w:rsidRPr="00E1565A">
        <w:rPr>
          <w:rFonts w:ascii="Times New Roman" w:hAnsi="Times New Roman" w:cs="Times New Roman"/>
          <w:sz w:val="24"/>
          <w:szCs w:val="24"/>
        </w:rPr>
        <w:t xml:space="preserve">Hu C, Gong L, </w:t>
      </w:r>
      <w:r>
        <w:rPr>
          <w:rFonts w:ascii="Times New Roman" w:hAnsi="Times New Roman" w:cs="Times New Roman"/>
          <w:sz w:val="24"/>
          <w:szCs w:val="24"/>
        </w:rPr>
        <w:t>Xi</w:t>
      </w:r>
      <w:r w:rsidRPr="00E1565A">
        <w:rPr>
          <w:rFonts w:ascii="Times New Roman" w:hAnsi="Times New Roman" w:cs="Times New Roman"/>
          <w:sz w:val="24"/>
          <w:szCs w:val="24"/>
        </w:rPr>
        <w:t>ao Y, et al. High‐performance, long</w:t>
      </w:r>
      <w:r w:rsidR="00951132">
        <w:rPr>
          <w:rFonts w:ascii="Times New Roman" w:hAnsi="Times New Roman" w:cs="Times New Roman"/>
          <w:sz w:val="24"/>
          <w:szCs w:val="24"/>
        </w:rPr>
        <w:t>-</w:t>
      </w:r>
      <w:r w:rsidRPr="00E1565A">
        <w:rPr>
          <w:rFonts w:ascii="Times New Roman" w:hAnsi="Times New Roman" w:cs="Times New Roman"/>
          <w:sz w:val="24"/>
          <w:szCs w:val="24"/>
        </w:rPr>
        <w:t>life, rechargeable Li</w:t>
      </w:r>
      <w:r w:rsidR="00951132">
        <w:rPr>
          <w:rFonts w:ascii="Times New Roman" w:hAnsi="Times New Roman" w:cs="Times New Roman"/>
          <w:sz w:val="24"/>
          <w:szCs w:val="24"/>
        </w:rPr>
        <w:t>-</w:t>
      </w:r>
      <w:r w:rsidRPr="00E1565A">
        <w:rPr>
          <w:rFonts w:ascii="Times New Roman" w:hAnsi="Times New Roman" w:cs="Times New Roman"/>
          <w:sz w:val="24"/>
          <w:szCs w:val="24"/>
        </w:rPr>
        <w:t>CO</w:t>
      </w:r>
      <w:r w:rsidRPr="00951132">
        <w:rPr>
          <w:rFonts w:ascii="Times New Roman" w:hAnsi="Times New Roman" w:cs="Times New Roman"/>
          <w:sz w:val="24"/>
          <w:szCs w:val="24"/>
          <w:vertAlign w:val="subscript"/>
        </w:rPr>
        <w:t>2</w:t>
      </w:r>
      <w:r w:rsidRPr="00E1565A">
        <w:rPr>
          <w:rFonts w:ascii="Times New Roman" w:hAnsi="Times New Roman" w:cs="Times New Roman"/>
          <w:sz w:val="24"/>
          <w:szCs w:val="24"/>
        </w:rPr>
        <w:t xml:space="preserve"> batteries based on a 3D holey graphene cathode implanted with single iron atoms[J]. Advanced Materials, 2020, 32(16): 1907436.</w:t>
      </w:r>
    </w:p>
    <w:p w14:paraId="62962312" w14:textId="5B2F5ECE" w:rsidR="00951132" w:rsidRPr="00951132" w:rsidRDefault="00951132" w:rsidP="00951132">
      <w:pPr>
        <w:pStyle w:val="a3"/>
        <w:numPr>
          <w:ilvl w:val="0"/>
          <w:numId w:val="2"/>
        </w:numPr>
        <w:spacing w:line="360" w:lineRule="auto"/>
        <w:ind w:left="357" w:firstLineChars="0" w:hanging="357"/>
        <w:rPr>
          <w:rFonts w:ascii="Times New Roman" w:hAnsi="Times New Roman" w:cs="Times New Roman"/>
          <w:sz w:val="24"/>
          <w:szCs w:val="24"/>
        </w:rPr>
      </w:pPr>
      <w:r w:rsidRPr="00951132">
        <w:rPr>
          <w:rFonts w:ascii="Times New Roman" w:hAnsi="Times New Roman" w:cs="Times New Roman"/>
          <w:sz w:val="24"/>
          <w:szCs w:val="24"/>
        </w:rPr>
        <w:t>Feng Y, Zhong B, Zhang R, et al. Achieving high-power and dendrite‐free lithium metal anodes via interfacial ion‐transport-rectifying pump[J]. Advanced Energy Materials, 2023, 13(12): 2203912.</w:t>
      </w:r>
    </w:p>
    <w:sectPr w:rsidR="00951132" w:rsidRPr="009511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AA411" w14:textId="77777777" w:rsidR="002C2215" w:rsidRDefault="002C2215" w:rsidP="00AE5760">
      <w:r>
        <w:separator/>
      </w:r>
    </w:p>
  </w:endnote>
  <w:endnote w:type="continuationSeparator" w:id="0">
    <w:p w14:paraId="34D07B51" w14:textId="77777777" w:rsidR="002C2215" w:rsidRDefault="002C2215" w:rsidP="00AE5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Yu Mincho">
    <w:altName w:val="Yu Gothic"/>
    <w:charset w:val="80"/>
    <w:family w:val="roman"/>
    <w:pitch w:val="variable"/>
    <w:sig w:usb0="800002E7" w:usb1="2AC7FCFF" w:usb2="00000012" w:usb3="00000000" w:csb0="0002009F" w:csb1="00000000"/>
  </w:font>
  <w:font w:name="Times New Roman,Italic">
    <w:altName w:val="等线"/>
    <w:panose1 w:val="00000000000000000000"/>
    <w:charset w:val="86"/>
    <w:family w:val="auto"/>
    <w:notTrueType/>
    <w:pitch w:val="default"/>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AdvOT999035f4">
    <w:altName w:val="等线"/>
    <w:panose1 w:val="00000000000000000000"/>
    <w:charset w:val="86"/>
    <w:family w:val="auto"/>
    <w:notTrueType/>
    <w:pitch w:val="default"/>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D7DF0D" w14:textId="77777777" w:rsidR="002C2215" w:rsidRDefault="002C2215" w:rsidP="00AE5760">
      <w:r>
        <w:separator/>
      </w:r>
    </w:p>
  </w:footnote>
  <w:footnote w:type="continuationSeparator" w:id="0">
    <w:p w14:paraId="5E148536" w14:textId="77777777" w:rsidR="002C2215" w:rsidRDefault="002C2215" w:rsidP="00AE57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C0155AB"/>
    <w:multiLevelType w:val="multilevel"/>
    <w:tmpl w:val="2B166AAA"/>
    <w:lvl w:ilvl="0">
      <w:start w:val="1"/>
      <w:numFmt w:val="decimal"/>
      <w:lvlText w:val="%1."/>
      <w:lvlJc w:val="left"/>
      <w:pPr>
        <w:ind w:left="360" w:hanging="360"/>
      </w:pPr>
      <w:rPr>
        <w:rFonts w:ascii="Times New Roman" w:hAnsi="Times New Roman" w:cs="Times New Roman" w:hint="default"/>
        <w:b/>
        <w:bCs/>
        <w:sz w:val="24"/>
        <w:szCs w:val="24"/>
      </w:rPr>
    </w:lvl>
    <w:lvl w:ilvl="1">
      <w:start w:val="5"/>
      <w:numFmt w:val="decimal"/>
      <w:isLgl/>
      <w:lvlText w:val="%1.%2"/>
      <w:lvlJc w:val="left"/>
      <w:pPr>
        <w:ind w:left="360" w:hanging="360"/>
      </w:pPr>
      <w:rPr>
        <w:rFonts w:eastAsiaTheme="minorEastAsia" w:hint="default"/>
      </w:rPr>
    </w:lvl>
    <w:lvl w:ilvl="2">
      <w:start w:val="1"/>
      <w:numFmt w:val="decimal"/>
      <w:isLgl/>
      <w:lvlText w:val="%1.%2.%3"/>
      <w:lvlJc w:val="left"/>
      <w:pPr>
        <w:ind w:left="720" w:hanging="720"/>
      </w:pPr>
      <w:rPr>
        <w:rFonts w:eastAsiaTheme="minorEastAsia" w:hint="default"/>
      </w:rPr>
    </w:lvl>
    <w:lvl w:ilvl="3">
      <w:start w:val="1"/>
      <w:numFmt w:val="decimal"/>
      <w:isLgl/>
      <w:lvlText w:val="%1.%2.%3.%4"/>
      <w:lvlJc w:val="left"/>
      <w:pPr>
        <w:ind w:left="720" w:hanging="720"/>
      </w:pPr>
      <w:rPr>
        <w:rFonts w:eastAsiaTheme="minorEastAsia" w:hint="default"/>
      </w:rPr>
    </w:lvl>
    <w:lvl w:ilvl="4">
      <w:start w:val="1"/>
      <w:numFmt w:val="decimal"/>
      <w:isLgl/>
      <w:lvlText w:val="%1.%2.%3.%4.%5"/>
      <w:lvlJc w:val="left"/>
      <w:pPr>
        <w:ind w:left="1080" w:hanging="1080"/>
      </w:pPr>
      <w:rPr>
        <w:rFonts w:eastAsiaTheme="minorEastAsia" w:hint="default"/>
      </w:rPr>
    </w:lvl>
    <w:lvl w:ilvl="5">
      <w:start w:val="1"/>
      <w:numFmt w:val="decimal"/>
      <w:isLgl/>
      <w:lvlText w:val="%1.%2.%3.%4.%5.%6"/>
      <w:lvlJc w:val="left"/>
      <w:pPr>
        <w:ind w:left="1080" w:hanging="1080"/>
      </w:pPr>
      <w:rPr>
        <w:rFonts w:eastAsiaTheme="minorEastAsia" w:hint="default"/>
      </w:rPr>
    </w:lvl>
    <w:lvl w:ilvl="6">
      <w:start w:val="1"/>
      <w:numFmt w:val="decimal"/>
      <w:isLgl/>
      <w:lvlText w:val="%1.%2.%3.%4.%5.%6.%7"/>
      <w:lvlJc w:val="left"/>
      <w:pPr>
        <w:ind w:left="1440" w:hanging="1440"/>
      </w:pPr>
      <w:rPr>
        <w:rFonts w:eastAsiaTheme="minorEastAsia" w:hint="default"/>
      </w:rPr>
    </w:lvl>
    <w:lvl w:ilvl="7">
      <w:start w:val="1"/>
      <w:numFmt w:val="decimal"/>
      <w:isLgl/>
      <w:lvlText w:val="%1.%2.%3.%4.%5.%6.%7.%8"/>
      <w:lvlJc w:val="left"/>
      <w:pPr>
        <w:ind w:left="1440" w:hanging="1440"/>
      </w:pPr>
      <w:rPr>
        <w:rFonts w:eastAsiaTheme="minorEastAsia" w:hint="default"/>
      </w:rPr>
    </w:lvl>
    <w:lvl w:ilvl="8">
      <w:start w:val="1"/>
      <w:numFmt w:val="decimal"/>
      <w:isLgl/>
      <w:lvlText w:val="%1.%2.%3.%4.%5.%6.%7.%8.%9"/>
      <w:lvlJc w:val="left"/>
      <w:pPr>
        <w:ind w:left="1800" w:hanging="1800"/>
      </w:pPr>
      <w:rPr>
        <w:rFonts w:eastAsiaTheme="minorEastAsia" w:hint="default"/>
      </w:rPr>
    </w:lvl>
  </w:abstractNum>
  <w:abstractNum w:abstractNumId="1" w15:restartNumberingAfterBreak="0">
    <w:nsid w:val="7D3073FB"/>
    <w:multiLevelType w:val="hybridMultilevel"/>
    <w:tmpl w:val="1D20BD14"/>
    <w:lvl w:ilvl="0" w:tplc="2D14AE24">
      <w:start w:val="1"/>
      <w:numFmt w:val="decimal"/>
      <w:lvlText w:val="[%1] "/>
      <w:lvlJc w:val="left"/>
      <w:pPr>
        <w:ind w:left="360" w:hanging="360"/>
      </w:pPr>
      <w:rPr>
        <w:rFonts w:ascii="Times New Roman" w:hAnsi="Times New Roman" w:cs="Times New Roman" w:hint="default"/>
        <w:color w:val="222222"/>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35EA"/>
    <w:rsid w:val="00005DF8"/>
    <w:rsid w:val="0001003E"/>
    <w:rsid w:val="0004044B"/>
    <w:rsid w:val="00052F3F"/>
    <w:rsid w:val="000B0F2C"/>
    <w:rsid w:val="002C2215"/>
    <w:rsid w:val="002D53D2"/>
    <w:rsid w:val="00337F83"/>
    <w:rsid w:val="0037476E"/>
    <w:rsid w:val="003A670B"/>
    <w:rsid w:val="003A7BF8"/>
    <w:rsid w:val="003B6925"/>
    <w:rsid w:val="003C6ABD"/>
    <w:rsid w:val="003D4C45"/>
    <w:rsid w:val="003D4ED5"/>
    <w:rsid w:val="004341F3"/>
    <w:rsid w:val="005C7EB7"/>
    <w:rsid w:val="00616099"/>
    <w:rsid w:val="00723F00"/>
    <w:rsid w:val="00756FA7"/>
    <w:rsid w:val="0078242C"/>
    <w:rsid w:val="007E17BC"/>
    <w:rsid w:val="008A3EA7"/>
    <w:rsid w:val="00951132"/>
    <w:rsid w:val="00987A5D"/>
    <w:rsid w:val="00A636B4"/>
    <w:rsid w:val="00A9046F"/>
    <w:rsid w:val="00AA6D6D"/>
    <w:rsid w:val="00AC38D5"/>
    <w:rsid w:val="00AE5760"/>
    <w:rsid w:val="00C84747"/>
    <w:rsid w:val="00CF3816"/>
    <w:rsid w:val="00DD3B36"/>
    <w:rsid w:val="00E008A3"/>
    <w:rsid w:val="00E0129B"/>
    <w:rsid w:val="00E07A1C"/>
    <w:rsid w:val="00E1565A"/>
    <w:rsid w:val="00E37E2D"/>
    <w:rsid w:val="00E64ACB"/>
    <w:rsid w:val="00E94749"/>
    <w:rsid w:val="00EA4719"/>
    <w:rsid w:val="00F635EA"/>
    <w:rsid w:val="00FA3A54"/>
    <w:rsid w:val="00FC0D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61B57E"/>
  <w15:chartTrackingRefBased/>
  <w15:docId w15:val="{35479CF2-3D67-4B9D-B4AD-95781ACA5E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A471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EA4719"/>
    <w:pPr>
      <w:ind w:firstLineChars="200" w:firstLine="420"/>
    </w:pPr>
  </w:style>
  <w:style w:type="character" w:customStyle="1" w:styleId="a4">
    <w:name w:val="列表段落 字符"/>
    <w:basedOn w:val="a0"/>
    <w:link w:val="a3"/>
    <w:uiPriority w:val="34"/>
    <w:rsid w:val="00EA4719"/>
  </w:style>
  <w:style w:type="paragraph" w:styleId="a5">
    <w:name w:val="header"/>
    <w:basedOn w:val="a"/>
    <w:link w:val="a6"/>
    <w:uiPriority w:val="99"/>
    <w:unhideWhenUsed/>
    <w:rsid w:val="00AE5760"/>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AE5760"/>
    <w:rPr>
      <w:sz w:val="18"/>
      <w:szCs w:val="18"/>
    </w:rPr>
  </w:style>
  <w:style w:type="paragraph" w:styleId="a7">
    <w:name w:val="footer"/>
    <w:basedOn w:val="a"/>
    <w:link w:val="a8"/>
    <w:uiPriority w:val="99"/>
    <w:unhideWhenUsed/>
    <w:rsid w:val="00AE5760"/>
    <w:pPr>
      <w:tabs>
        <w:tab w:val="center" w:pos="4153"/>
        <w:tab w:val="right" w:pos="8306"/>
      </w:tabs>
      <w:snapToGrid w:val="0"/>
      <w:jc w:val="left"/>
    </w:pPr>
    <w:rPr>
      <w:sz w:val="18"/>
      <w:szCs w:val="18"/>
    </w:rPr>
  </w:style>
  <w:style w:type="character" w:customStyle="1" w:styleId="a8">
    <w:name w:val="页脚 字符"/>
    <w:basedOn w:val="a0"/>
    <w:link w:val="a7"/>
    <w:uiPriority w:val="99"/>
    <w:rsid w:val="00AE5760"/>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2BA5E5-2356-4A5B-B097-223677E274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TotalTime>
  <Pages>1</Pages>
  <Words>3829</Words>
  <Characters>21826</Characters>
  <Application>Microsoft Office Word</Application>
  <DocSecurity>0</DocSecurity>
  <Lines>181</Lines>
  <Paragraphs>51</Paragraphs>
  <ScaleCrop>false</ScaleCrop>
  <Company/>
  <LinksUpToDate>false</LinksUpToDate>
  <CharactersWithSpaces>25604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kong lingchen</dc:creator>
  <cp:keywords/>
  <dc:description/>
  <cp:lastModifiedBy>kong lingchen</cp:lastModifiedBy>
  <cp:revision>38</cp:revision>
  <dcterms:created xsi:type="dcterms:W3CDTF">2024-01-23T02:13:00Z</dcterms:created>
  <dcterms:modified xsi:type="dcterms:W3CDTF">2024-02-29T13:04:00Z</dcterms:modified>
</cp:coreProperties>
</file>