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EA7AD" w14:textId="77777777" w:rsidR="006B533C" w:rsidRDefault="006B533C" w:rsidP="006B533C">
      <w:pPr>
        <w:rPr>
          <w:rFonts w:ascii="Times New Roman" w:hAnsi="Times New Roman" w:cs="Times New Roman"/>
          <w:b/>
          <w:sz w:val="24"/>
          <w:szCs w:val="24"/>
        </w:rPr>
      </w:pPr>
      <w:bookmarkStart w:id="0" w:name="_Hlk157776735"/>
      <w:bookmarkEnd w:id="0"/>
      <w:r>
        <w:rPr>
          <w:rFonts w:ascii="Times New Roman" w:hAnsi="Times New Roman" w:cs="Times New Roman"/>
          <w:b/>
          <w:sz w:val="24"/>
          <w:szCs w:val="24"/>
        </w:rPr>
        <w:t>Supplemental Methods</w:t>
      </w:r>
    </w:p>
    <w:p w14:paraId="34138BD6" w14:textId="77777777" w:rsidR="006B533C" w:rsidRPr="003F6C8C" w:rsidRDefault="006B533C" w:rsidP="006B533C">
      <w:pPr>
        <w:jc w:val="both"/>
        <w:rPr>
          <w:rFonts w:ascii="Times New Roman" w:hAnsi="Times New Roman" w:cs="Times New Roman"/>
          <w:bCs/>
          <w:sz w:val="24"/>
          <w:szCs w:val="24"/>
        </w:rPr>
      </w:pPr>
      <w:r>
        <w:rPr>
          <w:rFonts w:ascii="Times New Roman" w:hAnsi="Times New Roman" w:cs="Times New Roman"/>
          <w:i/>
          <w:iCs/>
          <w:sz w:val="24"/>
          <w:szCs w:val="24"/>
        </w:rPr>
        <w:t>Clinical Evaluation</w:t>
      </w:r>
    </w:p>
    <w:p w14:paraId="6CE87179" w14:textId="14F74C0D" w:rsidR="006B533C" w:rsidRDefault="006B533C" w:rsidP="006B533C">
      <w:pPr>
        <w:spacing w:line="480" w:lineRule="auto"/>
        <w:rPr>
          <w:rFonts w:ascii="Times New Roman" w:hAnsi="Times New Roman" w:cs="Times New Roman"/>
          <w:sz w:val="24"/>
          <w:szCs w:val="24"/>
        </w:rPr>
      </w:pPr>
      <w:r w:rsidRPr="00B965F1">
        <w:rPr>
          <w:rFonts w:ascii="Times New Roman" w:hAnsi="Times New Roman" w:cs="Times New Roman"/>
          <w:sz w:val="24"/>
          <w:szCs w:val="24"/>
        </w:rPr>
        <w:t>Clinical exams were performed by movement disorders specialty-trained neurologists and diagnoses made using UK Brain Bank Criteria for PD</w:t>
      </w:r>
      <w:r>
        <w:rPr>
          <w:rFonts w:ascii="Times New Roman" w:hAnsi="Times New Roman" w:cs="Times New Roman"/>
          <w:sz w:val="24"/>
          <w:szCs w:val="24"/>
        </w:rPr>
        <w:fldChar w:fldCharType="begin" w:fldLock="1"/>
      </w:r>
      <w:r w:rsidR="00292836">
        <w:rPr>
          <w:rFonts w:ascii="Times New Roman" w:hAnsi="Times New Roman" w:cs="Times New Roman"/>
          <w:sz w:val="24"/>
          <w:szCs w:val="24"/>
        </w:rPr>
        <w:instrText>ADDIN CSL_CITATION {"citationItems":[{"id":"ITEM-1","itemData":{"DOI":"10.1136/jnnp.55.3.181","ISSN":"0022-3050 (Print)","PMID":"1564476","abstract":"Few detailed clinico-pathological correlations of Parkinson's disease have been  published. The pathological findings in 100 patients diagnosed prospectively by a group of consultant neurologists as having idiopathic Parkinson's disease are reported. Seventy six had nigral Lewy bodies, and in all of these Lewy bodies were also found in the cerebral cortex. In 24 cases without Lewy bodies, diagnoses included progressive supranuclear palsy, multiple system atrophy, Alzheimer's disease, Alzheimer-type pathology, and basal ganglia vascular disease. The retrospective application of recommended diagnostic criteria improved the diagnostic accuracy to 82%. These observations call into question current concepts of Parkinson's disease as a single distinct morbid entity.","author":[{"dropping-particle":"","family":"Hughes","given":"A J","non-dropping-particle":"","parse-names":false,"suffix":""},{"dropping-particle":"","family":"Daniel","given":"S E","non-dropping-particle":"","parse-names":false,"suffix":""},{"dropping-particle":"","family":"Kilford","given":"L","non-dropping-particle":"","parse-names":false,"suffix":""},{"dropping-particle":"","family":"Lees","given":"A J","non-dropping-particle":"","parse-names":false,"suffix":""}],"container-title":"Journal of neurology, neurosurgery, and psychiatry","id":"ITEM-1","issue":"3","issued":{"date-parts":[["1992","3"]]},"language":"eng","page":"181-184","publisher-place":"England","title":"Accuracy of clinical diagnosis of idiopathic Parkinson's disease: a  clinico-pathological study of 100 cases.","type":"article-journal","volume":"55"},"uris":["http://www.mendeley.com/documents/?uuid=9ef67e2e-8aa9-4779-b0d8-54d4fdc98476"]}],"mendeley":{"formattedCitation":"&lt;sup&gt;1&lt;/sup&gt;","plainTextFormattedCitation":"1","previouslyFormattedCitation":"&lt;sup&gt;1&lt;/sup&gt;"},"properties":{"noteIndex":0},"schema":"https://github.com/citation-style-language/schema/raw/master/csl-citation.json"}</w:instrText>
      </w:r>
      <w:r>
        <w:rPr>
          <w:rFonts w:ascii="Times New Roman" w:hAnsi="Times New Roman" w:cs="Times New Roman"/>
          <w:sz w:val="24"/>
          <w:szCs w:val="24"/>
        </w:rPr>
        <w:fldChar w:fldCharType="separate"/>
      </w:r>
      <w:r w:rsidR="00292836" w:rsidRPr="00292836">
        <w:rPr>
          <w:rFonts w:ascii="Times New Roman" w:hAnsi="Times New Roman" w:cs="Times New Roman"/>
          <w:noProof/>
          <w:sz w:val="24"/>
          <w:szCs w:val="24"/>
          <w:vertAlign w:val="superscript"/>
        </w:rPr>
        <w:t>1</w:t>
      </w:r>
      <w:r>
        <w:rPr>
          <w:rFonts w:ascii="Times New Roman" w:hAnsi="Times New Roman" w:cs="Times New Roman"/>
          <w:sz w:val="24"/>
          <w:szCs w:val="24"/>
        </w:rPr>
        <w:fldChar w:fldCharType="end"/>
      </w:r>
      <w:r w:rsidRPr="00B965F1">
        <w:rPr>
          <w:rFonts w:ascii="Times New Roman" w:hAnsi="Times New Roman" w:cs="Times New Roman"/>
          <w:sz w:val="24"/>
          <w:szCs w:val="24"/>
        </w:rPr>
        <w:t>.</w:t>
      </w:r>
    </w:p>
    <w:p w14:paraId="2C561BE8" w14:textId="77777777" w:rsidR="006B533C" w:rsidRPr="00B965F1" w:rsidRDefault="006B533C" w:rsidP="006B533C">
      <w:pPr>
        <w:jc w:val="both"/>
        <w:rPr>
          <w:rFonts w:ascii="Times New Roman" w:hAnsi="Times New Roman" w:cs="Times New Roman"/>
          <w:i/>
          <w:iCs/>
          <w:sz w:val="24"/>
          <w:szCs w:val="24"/>
        </w:rPr>
      </w:pPr>
      <w:r>
        <w:rPr>
          <w:rFonts w:ascii="Times New Roman" w:hAnsi="Times New Roman" w:cs="Times New Roman"/>
          <w:i/>
          <w:iCs/>
          <w:sz w:val="24"/>
          <w:szCs w:val="24"/>
        </w:rPr>
        <w:t>Data Genotyping and Preprocessing</w:t>
      </w:r>
    </w:p>
    <w:p w14:paraId="0E3D4AE9" w14:textId="5C15B150" w:rsidR="006B533C" w:rsidRDefault="006B533C" w:rsidP="00607F3A">
      <w:pPr>
        <w:spacing w:after="0" w:line="480" w:lineRule="auto"/>
        <w:jc w:val="both"/>
        <w:rPr>
          <w:rFonts w:ascii="Times New Roman" w:hAnsi="Times New Roman" w:cs="Times New Roman"/>
          <w:b/>
          <w:sz w:val="24"/>
          <w:szCs w:val="24"/>
        </w:rPr>
      </w:pPr>
      <w:r w:rsidRPr="00B965F1">
        <w:rPr>
          <w:rFonts w:ascii="Times New Roman" w:hAnsi="Times New Roman" w:cs="Times New Roman"/>
          <w:sz w:val="24"/>
          <w:szCs w:val="24"/>
        </w:rPr>
        <w:t>Individuals were genotyped using the Affymetrix 5.0 (500K) or Multi-Ethnic Genotyping Array (MEGA) (Illumina) and the two datasets combined in PLINK. LRRK2 p.G2019S</w:t>
      </w:r>
      <w:r>
        <w:rPr>
          <w:rFonts w:ascii="Times New Roman" w:hAnsi="Times New Roman" w:cs="Times New Roman"/>
          <w:sz w:val="24"/>
          <w:szCs w:val="24"/>
        </w:rPr>
        <w:t xml:space="preserve"> (</w:t>
      </w:r>
      <w:r w:rsidRPr="00A417EF">
        <w:rPr>
          <w:rFonts w:ascii="Times New Roman" w:hAnsi="Times New Roman" w:cs="Times New Roman"/>
          <w:sz w:val="24"/>
          <w:szCs w:val="24"/>
        </w:rPr>
        <w:t>rs34637584</w:t>
      </w:r>
      <w:r w:rsidR="001A65CC">
        <w:rPr>
          <w:rFonts w:ascii="Times New Roman" w:hAnsi="Times New Roman" w:cs="Times New Roman"/>
          <w:sz w:val="24"/>
          <w:szCs w:val="24"/>
        </w:rPr>
        <w:t>_</w:t>
      </w:r>
      <w:r w:rsidR="00A551F0">
        <w:rPr>
          <w:rFonts w:ascii="Times New Roman" w:hAnsi="Times New Roman" w:cs="Times New Roman"/>
          <w:sz w:val="24"/>
          <w:szCs w:val="24"/>
        </w:rPr>
        <w:t>A</w:t>
      </w:r>
      <w:r>
        <w:rPr>
          <w:rFonts w:ascii="Times New Roman" w:hAnsi="Times New Roman" w:cs="Times New Roman"/>
          <w:sz w:val="24"/>
          <w:szCs w:val="24"/>
        </w:rPr>
        <w:t>)</w:t>
      </w:r>
      <w:r w:rsidRPr="00B965F1">
        <w:rPr>
          <w:rFonts w:ascii="Times New Roman" w:hAnsi="Times New Roman" w:cs="Times New Roman"/>
          <w:sz w:val="24"/>
          <w:szCs w:val="24"/>
        </w:rPr>
        <w:t xml:space="preserve"> was genotyped using </w:t>
      </w:r>
      <w:r w:rsidRPr="00CE2D23">
        <w:rPr>
          <w:rFonts w:ascii="Times New Roman" w:hAnsi="Times New Roman" w:cs="Times New Roman"/>
          <w:sz w:val="24"/>
          <w:szCs w:val="24"/>
        </w:rPr>
        <w:t>Taqman probe C__63498123_10</w:t>
      </w:r>
      <w:r w:rsidRPr="00CE2D23" w:rsidDel="0058355C">
        <w:rPr>
          <w:rFonts w:ascii="Times New Roman" w:hAnsi="Times New Roman" w:cs="Times New Roman"/>
          <w:sz w:val="24"/>
          <w:szCs w:val="24"/>
        </w:rPr>
        <w:t xml:space="preserve"> </w:t>
      </w:r>
      <w:r w:rsidRPr="00CE2D23">
        <w:rPr>
          <w:rFonts w:ascii="Times New Roman" w:hAnsi="Times New Roman" w:cs="Times New Roman"/>
          <w:sz w:val="24"/>
          <w:szCs w:val="24"/>
        </w:rPr>
        <w:t>(ThermoFisher</w:t>
      </w:r>
      <w:r>
        <w:rPr>
          <w:rFonts w:ascii="Times New Roman" w:hAnsi="Times New Roman" w:cs="Times New Roman"/>
          <w:sz w:val="24"/>
          <w:szCs w:val="24"/>
        </w:rPr>
        <w:t xml:space="preserve"> Scientific</w:t>
      </w:r>
      <w:r w:rsidRPr="00B965F1">
        <w:rPr>
          <w:rFonts w:ascii="Times New Roman" w:hAnsi="Times New Roman" w:cs="Times New Roman"/>
          <w:sz w:val="24"/>
          <w:szCs w:val="24"/>
        </w:rPr>
        <w:t>). Imputation was performed in Beagle</w:t>
      </w:r>
      <w:r w:rsidR="00687D12">
        <w:rPr>
          <w:rFonts w:ascii="Times New Roman" w:hAnsi="Times New Roman" w:cs="Times New Roman"/>
          <w:sz w:val="24"/>
          <w:szCs w:val="24"/>
        </w:rPr>
        <w:t xml:space="preserve"> </w:t>
      </w:r>
      <w:r>
        <w:rPr>
          <w:rFonts w:ascii="Times New Roman" w:hAnsi="Times New Roman" w:cs="Times New Roman"/>
          <w:sz w:val="24"/>
          <w:szCs w:val="24"/>
        </w:rPr>
        <w:t>3.3</w:t>
      </w:r>
      <w:r w:rsidRPr="00B965F1">
        <w:rPr>
          <w:rFonts w:ascii="Times New Roman" w:hAnsi="Times New Roman" w:cs="Times New Roman"/>
          <w:sz w:val="24"/>
          <w:szCs w:val="24"/>
        </w:rPr>
        <w:t xml:space="preserve"> using European and Tunisian genome data as a reference. SNPs were filtered by genotyping rate (&lt;95%), Hardy-Weinberg equilibrium (p&lt;0.01), R</w:t>
      </w:r>
      <w:r w:rsidRPr="00B965F1">
        <w:rPr>
          <w:rFonts w:ascii="Times New Roman" w:hAnsi="Times New Roman" w:cs="Times New Roman"/>
          <w:sz w:val="24"/>
          <w:szCs w:val="24"/>
          <w:vertAlign w:val="superscript"/>
        </w:rPr>
        <w:t xml:space="preserve">2 </w:t>
      </w:r>
      <w:r w:rsidRPr="00B965F1">
        <w:rPr>
          <w:rFonts w:ascii="Times New Roman" w:hAnsi="Times New Roman" w:cs="Times New Roman"/>
          <w:sz w:val="24"/>
          <w:szCs w:val="24"/>
        </w:rPr>
        <w:t>(&lt;95%) and imputation accuracy (&lt;98%)</w:t>
      </w:r>
      <w:r w:rsidR="00687D12">
        <w:rPr>
          <w:rFonts w:ascii="Times New Roman" w:hAnsi="Times New Roman" w:cs="Times New Roman"/>
          <w:sz w:val="24"/>
          <w:szCs w:val="24"/>
        </w:rPr>
        <w:t>.</w:t>
      </w:r>
      <w:r>
        <w:rPr>
          <w:rFonts w:ascii="Times New Roman" w:hAnsi="Times New Roman" w:cs="Times New Roman"/>
          <w:sz w:val="24"/>
          <w:szCs w:val="24"/>
        </w:rPr>
        <w:fldChar w:fldCharType="begin" w:fldLock="1"/>
      </w:r>
      <w:r w:rsidR="00292836">
        <w:rPr>
          <w:rFonts w:ascii="Times New Roman" w:hAnsi="Times New Roman" w:cs="Times New Roman"/>
          <w:sz w:val="24"/>
          <w:szCs w:val="24"/>
        </w:rPr>
        <w:instrText>ADDIN CSL_CITATION {"citationItems":[{"id":"ITEM-1","itemData":{"DOI":"10.1007/s00439-008-0568-7","ISSN":"1432-1203 (Electronic)","PMID":"18850115","abstract":"Imputation of missing data and the use of haplotype-based association tests can  improve the power of genome-wide association studies (GWAS). In this article, I review methods for haplotype inference and missing data imputation, and discuss their application to GWAS. I discuss common features of the best algorithms for haplotype phase inference and missing data imputation in large-scale data sets, as well as some important differences between classes of methods, and highlight the methods that provide the highest accuracy and fastest computational performance.","author":[{"dropping-particle":"","family":"Browning","given":"Sharon R","non-dropping-particle":"","parse-names":false,"suffix":""}],"container-title":"Human genetics","id":"ITEM-1","issue":"5","issued":{"date-parts":[["2008","12"]]},"language":"eng","page":"439-450","publisher-place":"Germany","title":"Missing data imputation and haplotype phase inference for genome-wide association  studies.","type":"article-journal","volume":"124"},"uris":["http://www.mendeley.com/documents/?uuid=a7e42763-8d74-4807-9e4c-81829f635a0a"]}],"mendeley":{"formattedCitation":"&lt;sup&gt;2&lt;/sup&gt;","plainTextFormattedCitation":"2","previouslyFormattedCitation":"&lt;sup&gt;2&lt;/sup&gt;"},"properties":{"noteIndex":0},"schema":"https://github.com/citation-style-language/schema/raw/master/csl-citation.json"}</w:instrText>
      </w:r>
      <w:r>
        <w:rPr>
          <w:rFonts w:ascii="Times New Roman" w:hAnsi="Times New Roman" w:cs="Times New Roman"/>
          <w:sz w:val="24"/>
          <w:szCs w:val="24"/>
        </w:rPr>
        <w:fldChar w:fldCharType="separate"/>
      </w:r>
      <w:r w:rsidR="00292836" w:rsidRPr="00292836">
        <w:rPr>
          <w:rFonts w:ascii="Times New Roman" w:hAnsi="Times New Roman" w:cs="Times New Roman"/>
          <w:noProof/>
          <w:sz w:val="24"/>
          <w:szCs w:val="24"/>
          <w:vertAlign w:val="superscript"/>
        </w:rPr>
        <w:t>2</w:t>
      </w:r>
      <w:r>
        <w:rPr>
          <w:rFonts w:ascii="Times New Roman" w:hAnsi="Times New Roman" w:cs="Times New Roman"/>
          <w:sz w:val="24"/>
          <w:szCs w:val="24"/>
        </w:rPr>
        <w:fldChar w:fldCharType="end"/>
      </w:r>
      <w:r>
        <w:rPr>
          <w:rFonts w:ascii="Times New Roman" w:hAnsi="Times New Roman" w:cs="Times New Roman"/>
          <w:sz w:val="24"/>
          <w:szCs w:val="24"/>
        </w:rPr>
        <w:t xml:space="preserve"> Imputed data</w:t>
      </w:r>
      <w:r w:rsidR="00687D12">
        <w:rPr>
          <w:rFonts w:ascii="Times New Roman" w:hAnsi="Times New Roman" w:cs="Times New Roman"/>
          <w:sz w:val="24"/>
          <w:szCs w:val="24"/>
        </w:rPr>
        <w:t xml:space="preserve"> was imported into</w:t>
      </w:r>
      <w:r>
        <w:rPr>
          <w:rFonts w:ascii="Times New Roman" w:hAnsi="Times New Roman" w:cs="Times New Roman"/>
          <w:sz w:val="24"/>
          <w:szCs w:val="24"/>
        </w:rPr>
        <w:t xml:space="preserve"> </w:t>
      </w:r>
      <w:r w:rsidRPr="00B965F1">
        <w:rPr>
          <w:rFonts w:ascii="Times New Roman" w:hAnsi="Times New Roman" w:cs="Times New Roman"/>
          <w:sz w:val="24"/>
          <w:szCs w:val="24"/>
        </w:rPr>
        <w:t>PLINK</w:t>
      </w:r>
      <w:r>
        <w:rPr>
          <w:rFonts w:ascii="Times New Roman" w:hAnsi="Times New Roman" w:cs="Times New Roman"/>
          <w:sz w:val="24"/>
          <w:szCs w:val="24"/>
        </w:rPr>
        <w:fldChar w:fldCharType="begin" w:fldLock="1"/>
      </w:r>
      <w:r w:rsidR="00292836">
        <w:rPr>
          <w:rFonts w:ascii="Times New Roman" w:hAnsi="Times New Roman" w:cs="Times New Roman"/>
          <w:sz w:val="24"/>
          <w:szCs w:val="24"/>
        </w:rPr>
        <w:instrText>ADDIN CSL_CITATION {"citationItems":[{"id":"ITEM-1","itemData":{"DOI":"10.1086/519795","ISSN":"0002-9297 (Print)","PMID":"17701901","abstract":"Whole-genome association studies (WGAS) bring new computational, as well as  analytic, challenges to researchers. Many existing genetic-analysis tools are not designed to handle such large data sets in a convenient manner and do not necessarily exploit the new opportunities that whole-genome data bring. To address these issues, we developed PLINK, an open-source C/C++ WGAS tool set. With PLINK, large data sets comprising hundreds of thousands of markers genotyped for thousands of individuals can be rapidly manipulated and analyzed in their entirety. As well as providing tools to make the basic analytic steps computationally efficient, PLINK also supports some novel approaches to whole-genome data that take advantage of whole-genome coverage. We introduce PLINK and describe the five main domains of function: data management, summary statistics, population stratification, association analysis, and identity-by-descent estimation. In particular, we focus on the estimation and use of identity-by-state and identity-by-descent information in the context of population-based whole-genome studies. This information can be used to detect and correct for population stratification and to identify extended chromosomal segments that are shared identical by descent between very distantly related individuals. Analysis of the patterns of segmental sharing has the potential to map disease loci that contain multiple rare variants in a population-based linkage analysis.","author":[{"dropping-particle":"","family":"Purcell","given":"Shaun","non-dropping-particle":"","parse-names":false,"suffix":""},{"dropping-particle":"","family":"Neale","given":"Benjamin","non-dropping-particle":"","parse-names":false,"suffix":""},{"dropping-particle":"","family":"Todd-Brown","given":"Kathe","non-dropping-particle":"","parse-names":false,"suffix":""},{"dropping-particle":"","family":"Thomas","given":"Lori","non-dropping-particle":"","parse-names":false,"suffix":""},{"dropping-particle":"","family":"Ferreira","given":"Manuel A R","non-dropping-particle":"","parse-names":false,"suffix":""},{"dropping-particle":"","family":"Bender","given":"David","non-dropping-particle":"","parse-names":false,"suffix":""},{"dropping-particle":"","family":"Maller","given":"Julian","non-dropping-particle":"","parse-names":false,"suffix":""},{"dropping-particle":"","family":"Sklar","given":"Pamela","non-dropping-particle":"","parse-names":false,"suffix":""},{"dropping-particle":"","family":"Bakker","given":"Paul I W","non-dropping-particle":"de","parse-names":false,"suffix":""},{"dropping-particle":"","family":"Daly","given":"Mark J","non-dropping-particle":"","parse-names":false,"suffix":""},{"dropping-particle":"","family":"Sham","given":"Pak C","non-dropping-particle":"","parse-names":false,"suffix":""}],"container-title":"American journal of human genetics","id":"ITEM-1","issue":"3","issued":{"date-parts":[["2007","9"]]},"language":"eng","page":"559-575","publisher-place":"United States","title":"PLINK: a tool set for whole-genome association and population-based linkage  analyses.","type":"article-journal","volume":"81"},"uris":["http://www.mendeley.com/documents/?uuid=a79400f3-4c75-4e7a-ba37-b5b2b261755d"]}],"mendeley":{"formattedCitation":"&lt;sup&gt;3&lt;/sup&gt;","plainTextFormattedCitation":"3","previouslyFormattedCitation":"&lt;sup&gt;3&lt;/sup&gt;"},"properties":{"noteIndex":0},"schema":"https://github.com/citation-style-language/schema/raw/master/csl-citation.json"}</w:instrText>
      </w:r>
      <w:r>
        <w:rPr>
          <w:rFonts w:ascii="Times New Roman" w:hAnsi="Times New Roman" w:cs="Times New Roman"/>
          <w:sz w:val="24"/>
          <w:szCs w:val="24"/>
        </w:rPr>
        <w:fldChar w:fldCharType="separate"/>
      </w:r>
      <w:r w:rsidR="00292836" w:rsidRPr="00292836">
        <w:rPr>
          <w:rFonts w:ascii="Times New Roman" w:hAnsi="Times New Roman" w:cs="Times New Roman"/>
          <w:noProof/>
          <w:sz w:val="24"/>
          <w:szCs w:val="24"/>
          <w:vertAlign w:val="superscript"/>
        </w:rPr>
        <w:t>3</w:t>
      </w:r>
      <w:r>
        <w:rPr>
          <w:rFonts w:ascii="Times New Roman" w:hAnsi="Times New Roman" w:cs="Times New Roman"/>
          <w:sz w:val="24"/>
          <w:szCs w:val="24"/>
        </w:rPr>
        <w:fldChar w:fldCharType="end"/>
      </w:r>
      <w:r w:rsidRPr="00B965F1">
        <w:rPr>
          <w:rFonts w:ascii="Times New Roman" w:hAnsi="Times New Roman" w:cs="Times New Roman"/>
          <w:sz w:val="24"/>
          <w:szCs w:val="24"/>
        </w:rPr>
        <w:t xml:space="preserve">. </w:t>
      </w:r>
      <w:r>
        <w:rPr>
          <w:rFonts w:ascii="Times New Roman" w:hAnsi="Times New Roman" w:cs="Times New Roman"/>
          <w:bCs/>
          <w:sz w:val="24"/>
          <w:szCs w:val="24"/>
        </w:rPr>
        <w:t xml:space="preserve">Appropriate phasing was confirmed for the most distal 5’ and 3’ SNP alleles </w:t>
      </w:r>
      <w:r w:rsidRPr="00C5572B">
        <w:rPr>
          <w:rFonts w:ascii="Times New Roman" w:hAnsi="Times New Roman" w:cs="Times New Roman"/>
          <w:bCs/>
          <w:i/>
          <w:iCs/>
          <w:sz w:val="24"/>
          <w:szCs w:val="24"/>
        </w:rPr>
        <w:t>in cis</w:t>
      </w:r>
      <w:r>
        <w:rPr>
          <w:rFonts w:ascii="Times New Roman" w:hAnsi="Times New Roman" w:cs="Times New Roman"/>
          <w:bCs/>
          <w:sz w:val="24"/>
          <w:szCs w:val="24"/>
        </w:rPr>
        <w:t xml:space="preserve"> by inspecting the same marker data within LRRK2 p.G2019S </w:t>
      </w:r>
      <w:r w:rsidR="00B60692">
        <w:rPr>
          <w:rFonts w:ascii="Times New Roman" w:hAnsi="Times New Roman" w:cs="Times New Roman"/>
          <w:bCs/>
          <w:sz w:val="24"/>
          <w:szCs w:val="24"/>
        </w:rPr>
        <w:t>pedigrees</w:t>
      </w:r>
      <w:r>
        <w:rPr>
          <w:rFonts w:ascii="Times New Roman" w:hAnsi="Times New Roman" w:cs="Times New Roman"/>
          <w:bCs/>
          <w:sz w:val="24"/>
          <w:szCs w:val="24"/>
        </w:rPr>
        <w:fldChar w:fldCharType="begin" w:fldLock="1"/>
      </w:r>
      <w:r w:rsidR="00292836">
        <w:rPr>
          <w:rFonts w:ascii="Times New Roman" w:hAnsi="Times New Roman" w:cs="Times New Roman"/>
          <w:bCs/>
          <w:sz w:val="24"/>
          <w:szCs w:val="24"/>
        </w:rPr>
        <w:instrText>ADDIN CSL_CITATION {"citationItems":[{"id":"ITEM-1","itemData":{"DOI":"10.1001/archneur.63.9.1250","ISSN":"0003-9942","author":[{"dropping-particle":"","family":"Ishihara","given":"Lianna","non-dropping-particle":"","parse-names":false,"suffix":""},{"dropping-particle":"","family":"Warren","given":"Liling","non-dropping-particle":"","parse-names":false,"suffix":""},{"dropping-particle":"","family":"Gibson","given":"Rachel","non-dropping-particle":"","parse-names":false,"suffix":""},{"dropping-particle":"","family":"Amouri","given":"Rim","non-dropping-particle":"","parse-names":false,"suffix":""},{"dropping-particle":"","family":"Lesage","given":"Suzanne","non-dropping-particle":"","parse-names":false,"suffix":""},{"dropping-particle":"","family":"Dürr","given":"Alexandra","non-dropping-particle":"","parse-names":false,"suffix":""},{"dropping-particle":"","family":"Tazir","given":"Meriem","non-dropping-particle":"","parse-names":false,"suffix":""},{"dropping-particle":"","family":"Wszolek","given":"Zbigniew K.","non-dropping-particle":"","parse-names":false,"suffix":""},{"dropping-particle":"","family":"Uitti","given":"Ryan J.","non-dropping-particle":"","parse-names":false,"suffix":""},{"dropping-particle":"","family":"Nichols","given":"William C.","non-dropping-particle":"","parse-names":false,"suffix":""},{"dropping-particle":"","family":"Griffith","given":"Alida","non-dropping-particle":"","parse-names":false,"suffix":""},{"dropping-particle":"","family":"Hattori","given":"Nobutaka","non-dropping-particle":"","parse-names":false,"suffix":""},{"dropping-particle":"","family":"Leppert","given":"David","non-dropping-particle":"","parse-names":false,"suffix":""},{"dropping-particle":"","family":"Watts","given":"Ray","non-dropping-particle":"","parse-names":false,"suffix":""},{"dropping-particle":"","family":"Zabetian","given":"Cyrus P.","non-dropping-particle":"","parse-names":false,"suffix":""},{"dropping-particle":"","family":"Foroud","given":"Tatiana M.","non-dropping-particle":"","parse-names":false,"suffix":""},{"dropping-particle":"","family":"Farrer","given":"Matthew J.","non-dropping-particle":"","parse-names":false,"suffix":""},{"dropping-particle":"","family":"Brice","given":"Alexis","non-dropping-particle":"","parse-names":false,"suffix":""},{"dropping-particle":"","family":"Middleton","given":"Lefkos","non-dropping-particle":"","parse-names":false,"suffix":""},{"dropping-particle":"","family":"Hentati","given":"Faycal","non-dropping-particle":"","parse-names":false,"suffix":""}],"container-title":"Archives of Neurology","id":"ITEM-1","issue":"9","issued":{"date-parts":[["2006","9","1"]]},"page":"1250","title":"Clinical Features of Parkinson Disease Patients With Homozygous Leucine-Rich Repeat Kinase 2 G2019S Mutations","type":"article-journal","volume":"63"},"uris":["http://www.mendeley.com/documents/?uuid=0149c1f3-94e1-4c71-b449-d234dfae1845"]}],"mendeley":{"formattedCitation":"&lt;sup&gt;4&lt;/sup&gt;","plainTextFormattedCitation":"4","previouslyFormattedCitation":"&lt;sup&gt;4&lt;/sup&gt;"},"properties":{"noteIndex":0},"schema":"https://github.com/citation-style-language/schema/raw/master/csl-citation.json"}</w:instrText>
      </w:r>
      <w:r>
        <w:rPr>
          <w:rFonts w:ascii="Times New Roman" w:hAnsi="Times New Roman" w:cs="Times New Roman"/>
          <w:bCs/>
          <w:sz w:val="24"/>
          <w:szCs w:val="24"/>
        </w:rPr>
        <w:fldChar w:fldCharType="separate"/>
      </w:r>
      <w:r w:rsidR="00292836" w:rsidRPr="00292836">
        <w:rPr>
          <w:rFonts w:ascii="Times New Roman" w:hAnsi="Times New Roman" w:cs="Times New Roman"/>
          <w:bCs/>
          <w:noProof/>
          <w:sz w:val="24"/>
          <w:szCs w:val="24"/>
          <w:vertAlign w:val="superscript"/>
        </w:rPr>
        <w:t>4</w:t>
      </w:r>
      <w:r>
        <w:rPr>
          <w:rFonts w:ascii="Times New Roman" w:hAnsi="Times New Roman" w:cs="Times New Roman"/>
          <w:bCs/>
          <w:sz w:val="24"/>
          <w:szCs w:val="24"/>
        </w:rPr>
        <w:fldChar w:fldCharType="end"/>
      </w:r>
      <w:r w:rsidR="00B60692">
        <w:rPr>
          <w:rFonts w:ascii="Times New Roman" w:hAnsi="Times New Roman" w:cs="Times New Roman"/>
          <w:bCs/>
          <w:sz w:val="24"/>
          <w:szCs w:val="24"/>
        </w:rPr>
        <w:t>.</w:t>
      </w:r>
    </w:p>
    <w:p w14:paraId="123473AE" w14:textId="77777777" w:rsidR="00607F3A" w:rsidRDefault="00607F3A" w:rsidP="006B533C">
      <w:pPr>
        <w:jc w:val="both"/>
        <w:rPr>
          <w:rFonts w:ascii="Times New Roman" w:hAnsi="Times New Roman" w:cs="Times New Roman"/>
          <w:i/>
          <w:iCs/>
          <w:sz w:val="24"/>
          <w:szCs w:val="24"/>
        </w:rPr>
      </w:pPr>
    </w:p>
    <w:p w14:paraId="606F7F38" w14:textId="47C957A7" w:rsidR="006B533C" w:rsidRPr="00B965F1" w:rsidRDefault="006B533C" w:rsidP="006B533C">
      <w:pPr>
        <w:jc w:val="both"/>
        <w:rPr>
          <w:rFonts w:ascii="Times New Roman" w:hAnsi="Times New Roman" w:cs="Times New Roman"/>
          <w:i/>
          <w:iCs/>
          <w:sz w:val="24"/>
          <w:szCs w:val="24"/>
        </w:rPr>
      </w:pPr>
      <w:r w:rsidRPr="00B965F1">
        <w:rPr>
          <w:rFonts w:ascii="Times New Roman" w:hAnsi="Times New Roman" w:cs="Times New Roman"/>
          <w:i/>
          <w:iCs/>
          <w:sz w:val="24"/>
          <w:szCs w:val="24"/>
        </w:rPr>
        <w:t>Phylogenetic Analysis</w:t>
      </w:r>
    </w:p>
    <w:p w14:paraId="3070787D" w14:textId="48A613B9" w:rsidR="006B533C" w:rsidRPr="00B965F1" w:rsidRDefault="006B533C" w:rsidP="00607F3A">
      <w:pPr>
        <w:spacing w:after="0" w:line="480" w:lineRule="auto"/>
        <w:jc w:val="both"/>
        <w:rPr>
          <w:rFonts w:ascii="Times New Roman" w:hAnsi="Times New Roman" w:cs="Times New Roman"/>
          <w:sz w:val="24"/>
          <w:szCs w:val="24"/>
        </w:rPr>
      </w:pPr>
      <w:bookmarkStart w:id="1" w:name="_Hlk157383098"/>
      <w:bookmarkStart w:id="2" w:name="_Hlk157383202"/>
      <w:r w:rsidRPr="00B965F1">
        <w:rPr>
          <w:rFonts w:ascii="Times New Roman" w:hAnsi="Times New Roman" w:cs="Times New Roman"/>
          <w:sz w:val="24"/>
          <w:szCs w:val="24"/>
        </w:rPr>
        <w:t xml:space="preserve">Patients with idiopathic PD and individuals </w:t>
      </w:r>
      <w:bookmarkEnd w:id="1"/>
      <w:r w:rsidRPr="00B965F1">
        <w:rPr>
          <w:rFonts w:ascii="Times New Roman" w:hAnsi="Times New Roman" w:cs="Times New Roman"/>
          <w:sz w:val="24"/>
          <w:szCs w:val="24"/>
        </w:rPr>
        <w:t xml:space="preserve">with </w:t>
      </w:r>
      <w:r w:rsidR="00A551F0" w:rsidRPr="00A417EF">
        <w:rPr>
          <w:rFonts w:ascii="Times New Roman" w:hAnsi="Times New Roman" w:cs="Times New Roman"/>
          <w:sz w:val="24"/>
          <w:szCs w:val="24"/>
        </w:rPr>
        <w:t>rs34637584</w:t>
      </w:r>
      <w:r w:rsidR="001A65CC">
        <w:rPr>
          <w:rFonts w:ascii="Times New Roman" w:hAnsi="Times New Roman" w:cs="Times New Roman"/>
          <w:sz w:val="24"/>
          <w:szCs w:val="24"/>
        </w:rPr>
        <w:t>_</w:t>
      </w:r>
      <w:r w:rsidR="00A551F0">
        <w:rPr>
          <w:rFonts w:ascii="Times New Roman" w:hAnsi="Times New Roman" w:cs="Times New Roman"/>
          <w:sz w:val="24"/>
          <w:szCs w:val="24"/>
        </w:rPr>
        <w:t>A</w:t>
      </w:r>
      <w:r w:rsidRPr="00B965F1">
        <w:rPr>
          <w:rFonts w:ascii="Times New Roman" w:hAnsi="Times New Roman" w:cs="Times New Roman"/>
          <w:sz w:val="24"/>
          <w:szCs w:val="24"/>
        </w:rPr>
        <w:t>, regardless of disease status, were included in phylogenetic analysis. Distinct haplotypes spanning the LRRK2 p.G2019S mutation were identified in R using the ‘phangorn’ package</w:t>
      </w:r>
      <w:r>
        <w:rPr>
          <w:rFonts w:ascii="Times New Roman" w:hAnsi="Times New Roman" w:cs="Times New Roman"/>
          <w:sz w:val="24"/>
          <w:szCs w:val="24"/>
        </w:rPr>
        <w:fldChar w:fldCharType="begin" w:fldLock="1"/>
      </w:r>
      <w:r w:rsidR="00292836">
        <w:rPr>
          <w:rFonts w:ascii="Times New Roman" w:hAnsi="Times New Roman" w:cs="Times New Roman"/>
          <w:sz w:val="24"/>
          <w:szCs w:val="24"/>
        </w:rPr>
        <w:instrText>ADDIN CSL_CITATION {"citationItems":[{"id":"ITEM-1","itemData":{"DOI":"10.1093/molbev/msq323","ISSN":"1537-1719 (Electronic)","PMID":"21172835","abstract":"Phylogenomic studies produce increasingly large phylogenetic forests of trees  with patchy taxonomical sampling. Typically, prokaryotic data generate thousands of gene trees of all sizes that are difficult, if not impossible, to root. Their topologies do not match the genealogy of lineages, as they are influenced not only by duplication, losses, and vertical descent but also by lateral gene transfer (LGT) and recombination. Because this complexity in part reflects the diversity of evolutionary processes, the study of phylogenetic forests is thus a great opportunity to improve our understanding of prokaryotic evolution. Here, we show how the rich evolutionary content of such novel phylogenetic objects can be exploited through the development of new approaches designed specifically for extracting the multiple evolutionary signals present in the forest of life, that is, by slicing up trees into remarkable bits and pieces: clans, slices, and clips. We harvested a forest of 6,901 unrooted gene trees comprising up to 100 prokaryotic genomes (41 archaea and 59 bacteria) to search for evolutionary events that a species tree would not account for. We identified 1) trees and partitions of trees that reflected the lifestyle of organisms rather than their taxonomy, 2) candidate lifestyle-specific genetic modules, used by distinct unrelated organisms to adapt to the same environment, 3) gene families, nonrandomly distributed in the functional space, that were frequently exchanged between archaea and bacteria, sometimes without major changes in their sequences. Finally, 4) we reconstructed polarized networks of genetic partnerships between archaea and bacteria to describe some of the rules affecting LGT between these two Domains.","author":[{"dropping-particle":"","family":"Schliep","given":"Klaus","non-dropping-particle":"","parse-names":false,"suffix":""},{"dropping-particle":"","family":"Lopez","given":"Philippe","non-dropping-particle":"","parse-names":false,"suffix":""},{"dropping-particle":"","family":"Lapointe","given":"François-Joseph","non-dropping-particle":"","parse-names":false,"suffix":""},{"dropping-particle":"","family":"Bapteste","given":"Eric","non-dropping-particle":"","parse-names":false,"suffix":""}],"container-title":"Molecular biology and evolution","id":"ITEM-1","issue":"4","issued":{"date-parts":[["2011","4"]]},"language":"eng","page":"1393-1405","publisher-place":"United States","title":"Harvesting evolutionary signals in a forest of prokaryotic gene trees.","type":"article-journal","volume":"28"},"uris":["http://www.mendeley.com/documents/?uuid=80af5c30-8361-426c-a68d-5e713d3f3adb"]},{"id":"ITEM-2","itemData":{"DOI":"10.1093/bioinformatics/btq706","ISSN":"1367-4811 (Electronic)","PMID":"21169378","abstract":"SUMMARY: phangorn is a package for phylogenetic reconstruction and analysis in  the R language. Previously it was only possible to estimate phylogenetic trees with distance methods in R. phangorn, now offers the possibility of reconstructing phylogenies with distance based methods, maximum parsimony or maximum likelihood (ML) and performing Hadamard conjugation. Extending the general ML framework, this package provides the possibility of estimating mixture and partition models. Furthermore, phangorn offers several functions for comparing trees, phylogenetic models or splits, simulating character data and performing congruence analyses. AVAILABILITY: phangorn can be obtained through the CRAN homepage http://cran.r-project.org/web/packages/phangorn/index.html. phangorn is licensed under GPL 2.","author":[{"dropping-particle":"","family":"Schliep","given":"Klaus Peter","non-dropping-particle":"","parse-names":false,"suffix":""}],"container-title":"Bioinformatics (Oxford, England)","id":"ITEM-2","issue":"4","issued":{"date-parts":[["2011","2"]]},"language":"eng","page":"592-593","publisher-place":"England","title":"phangorn: phylogenetic analysis in R.","type":"article-journal","volume":"27"},"uris":["http://www.mendeley.com/documents/?uuid=ba49ccf7-f2ac-4e11-84ab-8f36feec3e8e"]}],"mendeley":{"formattedCitation":"&lt;sup&gt;5,6&lt;/sup&gt;","plainTextFormattedCitation":"5,6","previouslyFormattedCitation":"&lt;sup&gt;5,6&lt;/sup&gt;"},"properties":{"noteIndex":0},"schema":"https://github.com/citation-style-language/schema/raw/master/csl-citation.json"}</w:instrText>
      </w:r>
      <w:r>
        <w:rPr>
          <w:rFonts w:ascii="Times New Roman" w:hAnsi="Times New Roman" w:cs="Times New Roman"/>
          <w:sz w:val="24"/>
          <w:szCs w:val="24"/>
        </w:rPr>
        <w:fldChar w:fldCharType="separate"/>
      </w:r>
      <w:r w:rsidR="00292836" w:rsidRPr="00292836">
        <w:rPr>
          <w:rFonts w:ascii="Times New Roman" w:hAnsi="Times New Roman" w:cs="Times New Roman"/>
          <w:noProof/>
          <w:sz w:val="24"/>
          <w:szCs w:val="24"/>
          <w:vertAlign w:val="superscript"/>
        </w:rPr>
        <w:t>5,6</w:t>
      </w:r>
      <w:r>
        <w:rPr>
          <w:rFonts w:ascii="Times New Roman" w:hAnsi="Times New Roman" w:cs="Times New Roman"/>
          <w:sz w:val="24"/>
          <w:szCs w:val="24"/>
        </w:rPr>
        <w:fldChar w:fldCharType="end"/>
      </w:r>
      <w:r>
        <w:rPr>
          <w:rFonts w:ascii="Times New Roman" w:hAnsi="Times New Roman" w:cs="Times New Roman"/>
          <w:sz w:val="24"/>
          <w:szCs w:val="24"/>
        </w:rPr>
        <w:t xml:space="preserve"> and used the Tamura and Nei ’93 model</w:t>
      </w:r>
      <w:r>
        <w:rPr>
          <w:rFonts w:ascii="Times New Roman" w:hAnsi="Times New Roman" w:cs="Times New Roman"/>
          <w:sz w:val="24"/>
          <w:szCs w:val="24"/>
        </w:rPr>
        <w:fldChar w:fldCharType="begin" w:fldLock="1"/>
      </w:r>
      <w:r w:rsidR="00292836">
        <w:rPr>
          <w:rFonts w:ascii="Times New Roman" w:hAnsi="Times New Roman" w:cs="Times New Roman"/>
          <w:sz w:val="24"/>
          <w:szCs w:val="24"/>
        </w:rPr>
        <w:instrText>ADDIN CSL_CITATION {"citationItems":[{"id":"ITEM-1","itemData":{"DOI":"10.1093/oxfordjournals.molbev.a040023","ISSN":"0737-4038 (Print)","PMID":"8336541","abstract":"Examining the pattern of nucleotide substitution for the control region of  mitochondrial DNA (mtDNA) in humans and chimpanzees, we developed a new mathematical method for estimating the number of transitional and transversional substitutions per site, as well as the total number of nucleotide substitutions. In this method, excess transitions, unequal nucleotide frequencies, and variation of substitution rate among different sites are all taken into account. Application of this method to human and chimpanzee data suggested that the transition/transversion ratio for the entire control region was approximately 15 and nearly the same for the two species. The 95% confidence interval of the age of the common ancestral mtDNA was estimated to be 80,000-480,000 years in humans and 0.57-2.72 Myr in common chimpanzees.","author":[{"dropping-particle":"","family":"Tamura","given":"K","non-dropping-particle":"","parse-names":false,"suffix":""},{"dropping-particle":"","family":"Nei","given":"M","non-dropping-particle":"","parse-names":false,"suffix":""}],"container-title":"Molecular biology and evolution","id":"ITEM-1","issue":"3","issued":{"date-parts":[["1993","5"]]},"language":"eng","page":"512-526","publisher-place":"United States","title":"Estimation of the number of nucleotide substitutions in the control region of  mitochondrial DNA in humans and chimpanzees.","type":"article-journal","volume":"10"},"uris":["http://www.mendeley.com/documents/?uuid=51223fbd-3103-41c8-af2e-4eef4a7e5936"]}],"mendeley":{"formattedCitation":"&lt;sup&gt;7&lt;/sup&gt;","plainTextFormattedCitation":"7","previouslyFormattedCitation":"&lt;sup&gt;7&lt;/sup&gt;"},"properties":{"noteIndex":0},"schema":"https://github.com/citation-style-language/schema/raw/master/csl-citation.json"}</w:instrText>
      </w:r>
      <w:r>
        <w:rPr>
          <w:rFonts w:ascii="Times New Roman" w:hAnsi="Times New Roman" w:cs="Times New Roman"/>
          <w:sz w:val="24"/>
          <w:szCs w:val="24"/>
        </w:rPr>
        <w:fldChar w:fldCharType="separate"/>
      </w:r>
      <w:r w:rsidR="00292836" w:rsidRPr="00292836">
        <w:rPr>
          <w:rFonts w:ascii="Times New Roman" w:hAnsi="Times New Roman" w:cs="Times New Roman"/>
          <w:noProof/>
          <w:sz w:val="24"/>
          <w:szCs w:val="24"/>
          <w:vertAlign w:val="superscript"/>
        </w:rPr>
        <w:t>7</w:t>
      </w:r>
      <w:r>
        <w:rPr>
          <w:rFonts w:ascii="Times New Roman" w:hAnsi="Times New Roman" w:cs="Times New Roman"/>
          <w:sz w:val="24"/>
          <w:szCs w:val="24"/>
        </w:rPr>
        <w:fldChar w:fldCharType="end"/>
      </w:r>
      <w:r w:rsidRPr="00B965F1">
        <w:rPr>
          <w:rFonts w:ascii="Times New Roman" w:hAnsi="Times New Roman" w:cs="Times New Roman"/>
          <w:sz w:val="24"/>
          <w:szCs w:val="24"/>
        </w:rPr>
        <w:t>. Estimation of the maximum likelihood of distinct haplotypes was performed with 1000 permutations.</w:t>
      </w:r>
      <w:r>
        <w:rPr>
          <w:rFonts w:ascii="Times New Roman" w:hAnsi="Times New Roman" w:cs="Times New Roman"/>
          <w:sz w:val="24"/>
          <w:szCs w:val="24"/>
        </w:rPr>
        <w:t xml:space="preserve"> Linear mixed effects r</w:t>
      </w:r>
      <w:r w:rsidRPr="00B965F1">
        <w:rPr>
          <w:rFonts w:ascii="Times New Roman" w:hAnsi="Times New Roman" w:cs="Times New Roman"/>
          <w:sz w:val="24"/>
          <w:szCs w:val="24"/>
        </w:rPr>
        <w:t xml:space="preserve">egression analyses assessed </w:t>
      </w:r>
      <w:r w:rsidRPr="00B965F1">
        <w:rPr>
          <w:rFonts w:ascii="Times New Roman" w:hAnsi="Times New Roman" w:cs="Times New Roman"/>
          <w:i/>
          <w:sz w:val="24"/>
          <w:szCs w:val="24"/>
        </w:rPr>
        <w:t>LRRK2 cis</w:t>
      </w:r>
      <w:r w:rsidRPr="00B965F1">
        <w:rPr>
          <w:rFonts w:ascii="Times New Roman" w:hAnsi="Times New Roman" w:cs="Times New Roman"/>
          <w:sz w:val="24"/>
          <w:szCs w:val="24"/>
        </w:rPr>
        <w:t xml:space="preserve"> and </w:t>
      </w:r>
      <w:r w:rsidRPr="00B965F1">
        <w:rPr>
          <w:rFonts w:ascii="Times New Roman" w:hAnsi="Times New Roman" w:cs="Times New Roman"/>
          <w:i/>
          <w:sz w:val="24"/>
          <w:szCs w:val="24"/>
        </w:rPr>
        <w:t>trans</w:t>
      </w:r>
      <w:r w:rsidRPr="00B965F1">
        <w:rPr>
          <w:rFonts w:ascii="Times New Roman" w:hAnsi="Times New Roman" w:cs="Times New Roman"/>
          <w:sz w:val="24"/>
          <w:szCs w:val="24"/>
        </w:rPr>
        <w:t xml:space="preserve"> haplotype </w:t>
      </w:r>
      <w:bookmarkEnd w:id="2"/>
      <w:r w:rsidRPr="00B965F1">
        <w:rPr>
          <w:rFonts w:ascii="Times New Roman" w:hAnsi="Times New Roman" w:cs="Times New Roman"/>
          <w:sz w:val="24"/>
          <w:szCs w:val="24"/>
        </w:rPr>
        <w:t xml:space="preserve">effects on age at onset (AOO), using the ‘coxme’ </w:t>
      </w:r>
      <w:r>
        <w:rPr>
          <w:rFonts w:ascii="Times New Roman" w:hAnsi="Times New Roman" w:cs="Times New Roman"/>
          <w:sz w:val="24"/>
          <w:szCs w:val="24"/>
        </w:rPr>
        <w:t xml:space="preserve">R </w:t>
      </w:r>
      <w:r w:rsidRPr="00B965F1">
        <w:rPr>
          <w:rFonts w:ascii="Times New Roman" w:hAnsi="Times New Roman" w:cs="Times New Roman"/>
          <w:sz w:val="24"/>
          <w:szCs w:val="24"/>
        </w:rPr>
        <w:t>package, adjust</w:t>
      </w:r>
      <w:r>
        <w:rPr>
          <w:rFonts w:ascii="Times New Roman" w:hAnsi="Times New Roman" w:cs="Times New Roman"/>
          <w:sz w:val="24"/>
          <w:szCs w:val="24"/>
        </w:rPr>
        <w:t>ing</w:t>
      </w:r>
      <w:r w:rsidRPr="00B965F1">
        <w:rPr>
          <w:rFonts w:ascii="Times New Roman" w:hAnsi="Times New Roman" w:cs="Times New Roman"/>
          <w:sz w:val="24"/>
          <w:szCs w:val="24"/>
        </w:rPr>
        <w:t xml:space="preserve"> for sex and kinship coefficients</w:t>
      </w:r>
      <w:r>
        <w:rPr>
          <w:rFonts w:ascii="Times New Roman" w:hAnsi="Times New Roman" w:cs="Times New Roman"/>
          <w:sz w:val="24"/>
          <w:szCs w:val="24"/>
        </w:rPr>
        <w:t>, as previous</w:t>
      </w:r>
      <w:r w:rsidR="00292836">
        <w:rPr>
          <w:rFonts w:ascii="Times New Roman" w:hAnsi="Times New Roman" w:cs="Times New Roman"/>
          <w:sz w:val="24"/>
          <w:szCs w:val="24"/>
        </w:rPr>
        <w:fldChar w:fldCharType="begin" w:fldLock="1"/>
      </w:r>
      <w:r w:rsidR="00292836">
        <w:rPr>
          <w:rFonts w:ascii="Times New Roman" w:hAnsi="Times New Roman" w:cs="Times New Roman"/>
          <w:sz w:val="24"/>
          <w:szCs w:val="24"/>
        </w:rPr>
        <w:instrText>ADDIN CSL_CITATION {"citationItems":[{"id":"ITEM-1","itemData":{"DOI":"10.1002/mds.29735","ISSN":"1531-8257 (Electronic)","PMID":"38291980","author":[{"dropping-particle":"","family":"Follett","given":"Jordan","non-dropping-particle":"","parse-names":false,"suffix":""},{"dropping-particle":"","family":"Guenther","given":"Dylan","non-dropping-particle":"","parse-names":false,"suffix":""},{"dropping-particle":"","family":"Xoi","given":"Leyna","non-dropping-particle":"","parse-names":false,"suffix":""},{"dropping-particle":"","family":"Amouri","given":"Rim","non-dropping-particle":"","parse-names":false,"suffix":""},{"dropping-particle":"","family":"Sassi","given":"Samia","non-dropping-particle":"Ben","parse-names":false,"suffix":""},{"dropping-particle":"","family":"Hentati","given":"Faycel","non-dropping-particle":"","parse-names":false,"suffix":""},{"dropping-particle":"","family":"Farrer","given":"Matthew J","non-dropping-particle":"","parse-names":false,"suffix":""}],"container-title":"Movement disorders : official journal of the Movement Disorder Society","id":"ITEM-1","issued":{"date-parts":[["2024","1"]]},"language":"eng","publisher-place":"United States","title":"Genetic Modifiers of LRRK2 Parkinson's Disease: A Replication Study in  Arab-Berbers.","type":"article"},"uris":["http://www.mendeley.com/documents/?uuid=cec7cd00-a7ed-454e-bc34-7538fbcc3b09"]}],"mendeley":{"formattedCitation":"&lt;sup&gt;8&lt;/sup&gt;","plainTextFormattedCitation":"8","previouslyFormattedCitation":"&lt;sup&gt;8&lt;/sup&gt;"},"properties":{"noteIndex":0},"schema":"https://github.com/citation-style-language/schema/raw/master/csl-citation.json"}</w:instrText>
      </w:r>
      <w:r w:rsidR="00292836">
        <w:rPr>
          <w:rFonts w:ascii="Times New Roman" w:hAnsi="Times New Roman" w:cs="Times New Roman"/>
          <w:sz w:val="24"/>
          <w:szCs w:val="24"/>
        </w:rPr>
        <w:fldChar w:fldCharType="separate"/>
      </w:r>
      <w:r w:rsidR="00292836" w:rsidRPr="00292836">
        <w:rPr>
          <w:rFonts w:ascii="Times New Roman" w:hAnsi="Times New Roman" w:cs="Times New Roman"/>
          <w:noProof/>
          <w:sz w:val="24"/>
          <w:szCs w:val="24"/>
          <w:vertAlign w:val="superscript"/>
        </w:rPr>
        <w:t>8</w:t>
      </w:r>
      <w:r w:rsidR="00292836">
        <w:rPr>
          <w:rFonts w:ascii="Times New Roman" w:hAnsi="Times New Roman" w:cs="Times New Roman"/>
          <w:sz w:val="24"/>
          <w:szCs w:val="24"/>
        </w:rPr>
        <w:fldChar w:fldCharType="end"/>
      </w:r>
      <w:r w:rsidRPr="00B965F1">
        <w:rPr>
          <w:rFonts w:ascii="Times New Roman" w:hAnsi="Times New Roman" w:cs="Times New Roman"/>
          <w:sz w:val="24"/>
          <w:szCs w:val="24"/>
        </w:rPr>
        <w:t>.</w:t>
      </w:r>
      <w:r w:rsidR="00292836">
        <w:rPr>
          <w:rFonts w:ascii="Times New Roman" w:hAnsi="Times New Roman" w:cs="Times New Roman"/>
          <w:sz w:val="24"/>
          <w:szCs w:val="24"/>
        </w:rPr>
        <w:t xml:space="preserve"> Variable length Markov chain Monte Carlo method within Beagle3.3 was used to extract haplotypes </w:t>
      </w:r>
      <w:r w:rsidR="00BE2C5A">
        <w:rPr>
          <w:rFonts w:ascii="Times New Roman" w:hAnsi="Times New Roman" w:cs="Times New Roman"/>
          <w:sz w:val="24"/>
          <w:szCs w:val="24"/>
        </w:rPr>
        <w:t xml:space="preserve">potentially </w:t>
      </w:r>
      <w:r w:rsidR="00292836">
        <w:rPr>
          <w:rFonts w:ascii="Times New Roman" w:hAnsi="Times New Roman" w:cs="Times New Roman"/>
          <w:sz w:val="24"/>
          <w:szCs w:val="24"/>
        </w:rPr>
        <w:t>associated with AOO</w:t>
      </w:r>
      <w:r w:rsidR="00BE2C5A">
        <w:rPr>
          <w:rFonts w:ascii="Times New Roman" w:hAnsi="Times New Roman" w:cs="Times New Roman"/>
          <w:sz w:val="24"/>
          <w:szCs w:val="24"/>
        </w:rPr>
        <w:t xml:space="preserve">, </w:t>
      </w:r>
      <w:r w:rsidR="00292836">
        <w:rPr>
          <w:rFonts w:ascii="Times New Roman" w:hAnsi="Times New Roman" w:cs="Times New Roman"/>
          <w:sz w:val="24"/>
          <w:szCs w:val="24"/>
        </w:rPr>
        <w:t xml:space="preserve">dichotomizing </w:t>
      </w:r>
      <w:r w:rsidR="00BE2C5A">
        <w:rPr>
          <w:rFonts w:ascii="Times New Roman" w:hAnsi="Times New Roman" w:cs="Times New Roman"/>
          <w:sz w:val="24"/>
          <w:szCs w:val="24"/>
        </w:rPr>
        <w:t>groups by</w:t>
      </w:r>
      <w:r w:rsidR="00292836">
        <w:rPr>
          <w:rFonts w:ascii="Times New Roman" w:hAnsi="Times New Roman" w:cs="Times New Roman"/>
          <w:sz w:val="24"/>
          <w:szCs w:val="24"/>
        </w:rPr>
        <w:t xml:space="preserve"> the median</w:t>
      </w:r>
      <w:r w:rsidR="00BE2C5A">
        <w:rPr>
          <w:rFonts w:ascii="Times New Roman" w:hAnsi="Times New Roman" w:cs="Times New Roman"/>
          <w:sz w:val="24"/>
          <w:szCs w:val="24"/>
        </w:rPr>
        <w:t xml:space="preserve"> and by comparing quartile extremes</w:t>
      </w:r>
      <w:r w:rsidR="00292836">
        <w:rPr>
          <w:rFonts w:ascii="Times New Roman" w:hAnsi="Times New Roman" w:cs="Times New Roman"/>
          <w:sz w:val="24"/>
          <w:szCs w:val="24"/>
        </w:rPr>
        <w:fldChar w:fldCharType="begin" w:fldLock="1"/>
      </w:r>
      <w:r w:rsidR="000E3AEF">
        <w:rPr>
          <w:rFonts w:ascii="Times New Roman" w:hAnsi="Times New Roman" w:cs="Times New Roman"/>
          <w:sz w:val="24"/>
          <w:szCs w:val="24"/>
        </w:rPr>
        <w:instrText>ADDIN CSL_CITATION {"citationItems":[{"id":"ITEM-1","itemData":{"DOI":"10.1086/503876","ISSN":"0002-9297 (Print)","PMID":"16685642","abstract":"I propose a new method for association-based gene mapping that makes powerful use  of multilocus data, is computationally efficient, and is straightforward to apply over large genomic regions. The approach is based on the fitting of variable-length Markov chain models, which automatically adapt to the degree of linkage disequilibrium (LD) between markers to create a parsimonious model for the LD structure. Edges of the fitted graph are tested for association with trait status. This approach can be thought of as haplotype testing with sophisticated windowing that accounts for extent of LD to reduce degrees of freedom and number of tests while maximizing information. I present analyses of two published data sets that show that this approach can have better power than single-marker tests or sliding-window haplotypic tests.","author":[{"dropping-particle":"","family":"Browning","given":"Sharon R","non-dropping-particle":"","parse-names":false,"suffix":""}],"container-title":"American journal of human genetics","id":"ITEM-1","issue":"6","issued":{"date-parts":[["2006","6"]]},"language":"eng","page":"903-913","publisher-place":"United States","title":"Multilocus association mapping using variable-length Markov chains.","type":"article-journal","volume":"78"},"uris":["http://www.mendeley.com/documents/?uuid=670fc1cf-05ec-4625-9625-8375d7272be0"]}],"mendeley":{"formattedCitation":"&lt;sup&gt;9&lt;/sup&gt;","plainTextFormattedCitation":"9","previouslyFormattedCitation":"&lt;sup&gt;9&lt;/sup&gt;"},"properties":{"noteIndex":0},"schema":"https://github.com/citation-style-language/schema/raw/master/csl-citation.json"}</w:instrText>
      </w:r>
      <w:r w:rsidR="00292836">
        <w:rPr>
          <w:rFonts w:ascii="Times New Roman" w:hAnsi="Times New Roman" w:cs="Times New Roman"/>
          <w:sz w:val="24"/>
          <w:szCs w:val="24"/>
        </w:rPr>
        <w:fldChar w:fldCharType="separate"/>
      </w:r>
      <w:r w:rsidR="00292836" w:rsidRPr="00292836">
        <w:rPr>
          <w:rFonts w:ascii="Times New Roman" w:hAnsi="Times New Roman" w:cs="Times New Roman"/>
          <w:noProof/>
          <w:sz w:val="24"/>
          <w:szCs w:val="24"/>
          <w:vertAlign w:val="superscript"/>
        </w:rPr>
        <w:t>9</w:t>
      </w:r>
      <w:r w:rsidR="00292836">
        <w:rPr>
          <w:rFonts w:ascii="Times New Roman" w:hAnsi="Times New Roman" w:cs="Times New Roman"/>
          <w:sz w:val="24"/>
          <w:szCs w:val="24"/>
        </w:rPr>
        <w:fldChar w:fldCharType="end"/>
      </w:r>
      <w:r w:rsidR="00292836">
        <w:rPr>
          <w:rFonts w:ascii="Times New Roman" w:hAnsi="Times New Roman" w:cs="Times New Roman"/>
          <w:sz w:val="24"/>
          <w:szCs w:val="24"/>
        </w:rPr>
        <w:t>.</w:t>
      </w:r>
    </w:p>
    <w:p w14:paraId="65CB1186" w14:textId="77777777" w:rsidR="006B533C" w:rsidRPr="00B965F1" w:rsidRDefault="006B533C" w:rsidP="006B533C">
      <w:pPr>
        <w:spacing w:after="0" w:line="480" w:lineRule="auto"/>
        <w:jc w:val="both"/>
        <w:rPr>
          <w:rFonts w:ascii="Times New Roman" w:hAnsi="Times New Roman" w:cs="Times New Roman"/>
          <w:i/>
          <w:sz w:val="24"/>
          <w:szCs w:val="24"/>
        </w:rPr>
      </w:pPr>
      <w:r w:rsidRPr="00B965F1">
        <w:rPr>
          <w:rFonts w:ascii="Times New Roman" w:hAnsi="Times New Roman" w:cs="Times New Roman"/>
          <w:i/>
          <w:sz w:val="24"/>
          <w:szCs w:val="24"/>
        </w:rPr>
        <w:lastRenderedPageBreak/>
        <w:t>Estimation of Generational Age</w:t>
      </w:r>
    </w:p>
    <w:p w14:paraId="3A6C31C6" w14:textId="16E6485D" w:rsidR="006B533C" w:rsidRPr="00B965F1" w:rsidRDefault="006B533C" w:rsidP="00607F3A">
      <w:pPr>
        <w:spacing w:after="0" w:line="480" w:lineRule="auto"/>
        <w:jc w:val="both"/>
        <w:rPr>
          <w:rFonts w:ascii="Times New Roman" w:hAnsi="Times New Roman" w:cs="Times New Roman"/>
          <w:sz w:val="24"/>
          <w:szCs w:val="24"/>
        </w:rPr>
      </w:pPr>
      <w:r w:rsidRPr="00B965F1">
        <w:rPr>
          <w:rFonts w:ascii="Times New Roman" w:hAnsi="Times New Roman" w:cs="Times New Roman"/>
          <w:sz w:val="24"/>
          <w:szCs w:val="24"/>
        </w:rPr>
        <w:t>The age of LRRK2 p.G2019S was estimated using marker allele frequencies and the recombination fraction between haplotypes. The age of the mutation in generations (g) was derived from g=ln(δ)/ln(1-θ) for each marker</w:t>
      </w:r>
      <w:r>
        <w:rPr>
          <w:rFonts w:ascii="Times New Roman" w:hAnsi="Times New Roman" w:cs="Times New Roman"/>
          <w:sz w:val="24"/>
          <w:szCs w:val="24"/>
        </w:rPr>
        <w:fldChar w:fldCharType="begin" w:fldLock="1"/>
      </w:r>
      <w:r w:rsidR="000E3AEF">
        <w:rPr>
          <w:rFonts w:ascii="Times New Roman" w:hAnsi="Times New Roman" w:cs="Times New Roman"/>
          <w:sz w:val="24"/>
          <w:szCs w:val="24"/>
        </w:rPr>
        <w:instrText>ADDIN CSL_CITATION {"citationItems":[{"id":"ITEM-1","itemData":{"DOI":"10.1093/genetics/165.3.1579","ISSN":"0016-6731 (Print)","PMID":"14668404","abstract":"The frequency of a rare mutant allele and the level of allelic association  between this allele and one or several closely linked markers are frequently measured in genetic epidemiology. Both quantities are related to the time elapsed since the appearance of the mutation in the population and the intrinsic growth rate of the mutation (which may be different from the average population growth rate). Here, we develop a method that uses these two kinds of genetic data to perform a joint estimation of the age of the mutation and the minimum growth rate that is compatible with its present frequency. In absence of demographic data, it provides a useful estimate of population growth rate. When such data are available, contrasts among estimates from several loci allow demographic processes, affecting all loci similarly, to be distinguished from selection, affecting loci differently. Testing these estimates on populations for which data are available for several disorders shows good congruence with demographic data in some cases whereas in others higher growth rates are obtained, which may be the result of selection or hidden demographic processes.","author":[{"dropping-particle":"","family":"Austerlitz","given":"Frédéric","non-dropping-particle":"","parse-names":false,"suffix":""},{"dropping-particle":"","family":"Kalaydjieva","given":"Luba","non-dropping-particle":"","parse-names":false,"suffix":""},{"dropping-particle":"","family":"Heyer","given":"Evelyne","non-dropping-particle":"","parse-names":false,"suffix":""}],"container-title":"Genetics","id":"ITEM-1","issue":"3","issued":{"date-parts":[["2003","11"]]},"language":"eng","page":"1579-1586","publisher-place":"United States","title":"Detecting population growth, selection and inherited fertility from haplotypic  data in humans.","type":"article-journal","volume":"165"},"uris":["http://www.mendeley.com/documents/?uuid=2f13ea94-6a35-4115-95b2-a7c5c8a1341c"]}],"mendeley":{"formattedCitation":"&lt;sup&gt;10&lt;/sup&gt;","plainTextFormattedCitation":"10","previouslyFormattedCitation":"&lt;sup&gt;10&lt;/sup&gt;"},"properties":{"noteIndex":0},"schema":"https://github.com/citation-style-language/schema/raw/master/csl-citation.json"}</w:instrText>
      </w:r>
      <w:r>
        <w:rPr>
          <w:rFonts w:ascii="Times New Roman" w:hAnsi="Times New Roman" w:cs="Times New Roman"/>
          <w:sz w:val="24"/>
          <w:szCs w:val="24"/>
        </w:rPr>
        <w:fldChar w:fldCharType="separate"/>
      </w:r>
      <w:r w:rsidR="00292836" w:rsidRPr="00292836">
        <w:rPr>
          <w:rFonts w:ascii="Times New Roman" w:hAnsi="Times New Roman" w:cs="Times New Roman"/>
          <w:noProof/>
          <w:sz w:val="24"/>
          <w:szCs w:val="24"/>
          <w:vertAlign w:val="superscript"/>
        </w:rPr>
        <w:t>10</w:t>
      </w:r>
      <w:r>
        <w:rPr>
          <w:rFonts w:ascii="Times New Roman" w:hAnsi="Times New Roman" w:cs="Times New Roman"/>
          <w:sz w:val="24"/>
          <w:szCs w:val="24"/>
        </w:rPr>
        <w:fldChar w:fldCharType="end"/>
      </w:r>
      <w:r>
        <w:rPr>
          <w:rFonts w:ascii="Times New Roman" w:hAnsi="Times New Roman" w:cs="Times New Roman"/>
          <w:sz w:val="24"/>
          <w:szCs w:val="24"/>
        </w:rPr>
        <w:t>. Here,</w:t>
      </w:r>
      <w:r w:rsidRPr="00B965F1">
        <w:rPr>
          <w:rFonts w:ascii="Times New Roman" w:hAnsi="Times New Roman" w:cs="Times New Roman"/>
          <w:sz w:val="24"/>
          <w:szCs w:val="24"/>
        </w:rPr>
        <w:t xml:space="preserve"> δ </w:t>
      </w:r>
      <w:r>
        <w:rPr>
          <w:rFonts w:ascii="Times New Roman" w:hAnsi="Times New Roman" w:cs="Times New Roman"/>
          <w:sz w:val="24"/>
          <w:szCs w:val="24"/>
        </w:rPr>
        <w:t>represents the linkage equilibrium index (</w:t>
      </w:r>
      <w:r w:rsidRPr="00A0747B">
        <w:rPr>
          <w:rFonts w:ascii="Times New Roman" w:hAnsi="Times New Roman" w:cs="Times New Roman"/>
          <w:sz w:val="24"/>
          <w:szCs w:val="24"/>
        </w:rPr>
        <w:t>P</w:t>
      </w:r>
      <w:r>
        <w:rPr>
          <w:rFonts w:ascii="Times New Roman" w:hAnsi="Times New Roman" w:cs="Times New Roman"/>
          <w:sz w:val="24"/>
          <w:szCs w:val="24"/>
          <w:vertAlign w:val="subscript"/>
        </w:rPr>
        <w:t>m</w:t>
      </w:r>
      <w:r>
        <w:rPr>
          <w:rFonts w:ascii="Times New Roman" w:hAnsi="Times New Roman" w:cs="Times New Roman"/>
          <w:sz w:val="24"/>
          <w:szCs w:val="24"/>
        </w:rPr>
        <w:t xml:space="preserve"> – P</w:t>
      </w:r>
      <w:r>
        <w:rPr>
          <w:rFonts w:ascii="Times New Roman" w:hAnsi="Times New Roman" w:cs="Times New Roman"/>
          <w:sz w:val="24"/>
          <w:szCs w:val="24"/>
          <w:vertAlign w:val="subscript"/>
        </w:rPr>
        <w:t>n</w:t>
      </w:r>
      <w:r>
        <w:rPr>
          <w:rFonts w:ascii="Times New Roman" w:hAnsi="Times New Roman" w:cs="Times New Roman"/>
          <w:sz w:val="24"/>
          <w:szCs w:val="24"/>
        </w:rPr>
        <w:t>) / (1 - P</w:t>
      </w:r>
      <w:r>
        <w:rPr>
          <w:rFonts w:ascii="Times New Roman" w:hAnsi="Times New Roman" w:cs="Times New Roman"/>
          <w:sz w:val="24"/>
          <w:szCs w:val="24"/>
          <w:vertAlign w:val="subscript"/>
        </w:rPr>
        <w:t>n</w:t>
      </w:r>
      <w:r>
        <w:rPr>
          <w:rFonts w:ascii="Times New Roman" w:hAnsi="Times New Roman" w:cs="Times New Roman"/>
          <w:sz w:val="24"/>
          <w:szCs w:val="24"/>
        </w:rPr>
        <w:t>) where P</w:t>
      </w:r>
      <w:r>
        <w:rPr>
          <w:rFonts w:ascii="Times New Roman" w:hAnsi="Times New Roman" w:cs="Times New Roman"/>
          <w:sz w:val="24"/>
          <w:szCs w:val="24"/>
          <w:vertAlign w:val="subscript"/>
        </w:rPr>
        <w:t>m</w:t>
      </w:r>
      <w:r>
        <w:rPr>
          <w:rFonts w:ascii="Times New Roman" w:hAnsi="Times New Roman" w:cs="Times New Roman"/>
          <w:sz w:val="24"/>
          <w:szCs w:val="24"/>
        </w:rPr>
        <w:t xml:space="preserve"> and P</w:t>
      </w:r>
      <w:r>
        <w:rPr>
          <w:rFonts w:ascii="Times New Roman" w:hAnsi="Times New Roman" w:cs="Times New Roman"/>
          <w:sz w:val="24"/>
          <w:szCs w:val="24"/>
          <w:vertAlign w:val="subscript"/>
        </w:rPr>
        <w:t>n</w:t>
      </w:r>
      <w:r>
        <w:rPr>
          <w:rFonts w:ascii="Times New Roman" w:hAnsi="Times New Roman" w:cs="Times New Roman"/>
          <w:sz w:val="24"/>
          <w:szCs w:val="24"/>
        </w:rPr>
        <w:t xml:space="preserve"> represents the allele frequency in carriers and noncarriers, respectively. </w:t>
      </w:r>
      <w:r w:rsidRPr="00B965F1">
        <w:rPr>
          <w:rFonts w:ascii="Times New Roman" w:hAnsi="Times New Roman" w:cs="Times New Roman"/>
          <w:sz w:val="24"/>
          <w:szCs w:val="24"/>
        </w:rPr>
        <w:t xml:space="preserve">θ </w:t>
      </w:r>
      <w:r>
        <w:rPr>
          <w:rFonts w:ascii="Times New Roman" w:hAnsi="Times New Roman" w:cs="Times New Roman"/>
          <w:sz w:val="24"/>
          <w:szCs w:val="24"/>
        </w:rPr>
        <w:t>represents the recombination fraction as a function of distance between the candidate location and the LRRK2 gene</w:t>
      </w:r>
      <w:r>
        <w:rPr>
          <w:rFonts w:ascii="Times New Roman" w:hAnsi="Times New Roman" w:cs="Times New Roman"/>
          <w:sz w:val="24"/>
          <w:szCs w:val="24"/>
        </w:rPr>
        <w:fldChar w:fldCharType="begin" w:fldLock="1"/>
      </w:r>
      <w:r w:rsidR="000E3AEF">
        <w:rPr>
          <w:rFonts w:ascii="Times New Roman" w:hAnsi="Times New Roman" w:cs="Times New Roman"/>
          <w:sz w:val="24"/>
          <w:szCs w:val="24"/>
        </w:rPr>
        <w:instrText>ADDIN CSL_CITATION {"citationItems":[{"id":"ITEM-1","itemData":{"DOI":"10.1016/j.parkreldis.2006.12.001","ISSN":"1353-8020 (Print)","PMID":"17222580","abstract":"The goal of genetic association studies is to identify common (&gt;5%) risk factors  in complex disease traits. Herein we describe the first replicable 'functional' risk allele for Parkinson's disease. The leucine-rich repeat kinase 2 (Lrrk2) G2385R substitution is associated with familial parkinsonism, late-, and early-onset Parkinson's disease in ethnic Chinese Taiwanese. Crucially, we provide evidence of identity-by-descent and suggest that Lrrk2 G2385R carriers originate from one ancestor some 4800 years ago, at the start of Chinese civilization. Moreover, our findings demonstrate that common genetic coding variants contribute to Parkinson's disease in a population specific manner which may have important implications for future genome-wide association studies.","author":[{"dropping-particle":"","family":"Farrer","given":"Matthew J","non-dropping-particle":"","parse-names":false,"suffix":""},{"dropping-particle":"","family":"Stone","given":"Jeremy T","non-dropping-particle":"","parse-names":false,"suffix":""},{"dropping-particle":"","family":"Lin","given":"Chin-Hsien","non-dropping-particle":"","parse-names":false,"suffix":""},{"dropping-particle":"","family":"Dächsel","given":"Justus C","non-dropping-particle":"","parse-names":false,"suffix":""},{"dropping-particle":"","family":"Hulihan","given":"Mary M","non-dropping-particle":"","parse-names":false,"suffix":""},{"dropping-particle":"","family":"Haugarvoll","given":"Kristoffer","non-dropping-particle":"","parse-names":false,"suffix":""},{"dropping-particle":"","family":"Ross","given":"Owen A","non-dropping-particle":"","parse-names":false,"suffix":""},{"dropping-particle":"","family":"Wu","given":"Ruey-Meei","non-dropping-particle":"","parse-names":false,"suffix":""}],"container-title":"Parkinsonism &amp; related disorders","id":"ITEM-1","issue":"2","issued":{"date-parts":[["2007","3"]]},"language":"eng","page":"89-92","publisher-place":"England","title":"Lrrk2 G2385R is an ancestral risk factor for Parkinson's disease in Asia.","type":"article-journal","volume":"13"},"uris":["http://www.mendeley.com/documents/?uuid=72f9d64f-6389-4f67-b832-a510ed49bae8"]}],"mendeley":{"formattedCitation":"&lt;sup&gt;11&lt;/sup&gt;","plainTextFormattedCitation":"11","previouslyFormattedCitation":"&lt;sup&gt;11&lt;/sup&gt;"},"properties":{"noteIndex":0},"schema":"https://github.com/citation-style-language/schema/raw/master/csl-citation.json"}</w:instrText>
      </w:r>
      <w:r>
        <w:rPr>
          <w:rFonts w:ascii="Times New Roman" w:hAnsi="Times New Roman" w:cs="Times New Roman"/>
          <w:sz w:val="24"/>
          <w:szCs w:val="24"/>
        </w:rPr>
        <w:fldChar w:fldCharType="separate"/>
      </w:r>
      <w:r w:rsidR="00292836" w:rsidRPr="00292836">
        <w:rPr>
          <w:rFonts w:ascii="Times New Roman" w:hAnsi="Times New Roman" w:cs="Times New Roman"/>
          <w:noProof/>
          <w:sz w:val="24"/>
          <w:szCs w:val="24"/>
          <w:vertAlign w:val="superscript"/>
        </w:rPr>
        <w:t>11</w:t>
      </w:r>
      <w:r>
        <w:rPr>
          <w:rFonts w:ascii="Times New Roman" w:hAnsi="Times New Roman" w:cs="Times New Roman"/>
          <w:sz w:val="24"/>
          <w:szCs w:val="24"/>
        </w:rPr>
        <w:fldChar w:fldCharType="end"/>
      </w:r>
      <w:r>
        <w:rPr>
          <w:rFonts w:ascii="Times New Roman" w:hAnsi="Times New Roman" w:cs="Times New Roman"/>
          <w:sz w:val="24"/>
          <w:szCs w:val="24"/>
        </w:rPr>
        <w:t>.</w:t>
      </w:r>
    </w:p>
    <w:p w14:paraId="0C79B64F" w14:textId="77777777" w:rsidR="00607F3A" w:rsidRDefault="00607F3A" w:rsidP="006B533C">
      <w:pPr>
        <w:spacing w:after="0" w:line="480" w:lineRule="auto"/>
        <w:jc w:val="both"/>
        <w:rPr>
          <w:rFonts w:ascii="Times New Roman" w:hAnsi="Times New Roman" w:cs="Times New Roman"/>
          <w:i/>
          <w:sz w:val="24"/>
          <w:szCs w:val="24"/>
        </w:rPr>
      </w:pPr>
    </w:p>
    <w:p w14:paraId="63BE4894" w14:textId="01469974" w:rsidR="006B533C" w:rsidRPr="00B965F1" w:rsidRDefault="006B533C" w:rsidP="006B533C">
      <w:pPr>
        <w:spacing w:after="0" w:line="480" w:lineRule="auto"/>
        <w:jc w:val="both"/>
        <w:rPr>
          <w:rFonts w:ascii="Times New Roman" w:hAnsi="Times New Roman" w:cs="Times New Roman"/>
          <w:i/>
          <w:sz w:val="24"/>
          <w:szCs w:val="24"/>
        </w:rPr>
      </w:pPr>
      <w:r w:rsidRPr="00B965F1">
        <w:rPr>
          <w:rFonts w:ascii="Times New Roman" w:hAnsi="Times New Roman" w:cs="Times New Roman"/>
          <w:i/>
          <w:sz w:val="24"/>
          <w:szCs w:val="24"/>
        </w:rPr>
        <w:t>Evaluation of Positive Selection</w:t>
      </w:r>
    </w:p>
    <w:p w14:paraId="15F332D4" w14:textId="4ABF6667" w:rsidR="006B533C" w:rsidRDefault="006B533C" w:rsidP="00607F3A">
      <w:pPr>
        <w:spacing w:after="0" w:line="480" w:lineRule="auto"/>
        <w:jc w:val="both"/>
        <w:rPr>
          <w:rFonts w:ascii="Times New Roman" w:hAnsi="Times New Roman" w:cs="Times New Roman"/>
          <w:sz w:val="24"/>
          <w:szCs w:val="24"/>
        </w:rPr>
      </w:pPr>
      <w:r w:rsidRPr="00B965F1">
        <w:rPr>
          <w:rFonts w:ascii="Times New Roman" w:hAnsi="Times New Roman" w:cs="Times New Roman"/>
          <w:sz w:val="24"/>
          <w:szCs w:val="24"/>
        </w:rPr>
        <w:t xml:space="preserve">To examine the intervals of adaptation, we characterized integrated haplotype scores (iHS) for </w:t>
      </w:r>
      <w:r w:rsidR="00CD5AC7">
        <w:rPr>
          <w:rFonts w:ascii="Times New Roman" w:hAnsi="Times New Roman" w:cs="Times New Roman"/>
          <w:sz w:val="24"/>
          <w:szCs w:val="24"/>
        </w:rPr>
        <w:t xml:space="preserve">two </w:t>
      </w:r>
      <w:r w:rsidRPr="00B965F1">
        <w:rPr>
          <w:rFonts w:ascii="Times New Roman" w:hAnsi="Times New Roman" w:cs="Times New Roman"/>
          <w:sz w:val="24"/>
          <w:szCs w:val="24"/>
        </w:rPr>
        <w:t xml:space="preserve">groups: </w:t>
      </w:r>
      <w:r w:rsidR="00CD5AC7">
        <w:rPr>
          <w:rFonts w:ascii="Times New Roman" w:hAnsi="Times New Roman" w:cs="Times New Roman"/>
          <w:sz w:val="24"/>
          <w:szCs w:val="24"/>
        </w:rPr>
        <w:t xml:space="preserve">1) with </w:t>
      </w:r>
      <w:r w:rsidR="00CD5AC7" w:rsidRPr="00A417EF">
        <w:rPr>
          <w:rFonts w:ascii="Times New Roman" w:hAnsi="Times New Roman" w:cs="Times New Roman"/>
          <w:sz w:val="24"/>
          <w:szCs w:val="24"/>
        </w:rPr>
        <w:t>rs34637584</w:t>
      </w:r>
      <w:r w:rsidR="001A65CC">
        <w:rPr>
          <w:rFonts w:ascii="Times New Roman" w:hAnsi="Times New Roman" w:cs="Times New Roman"/>
          <w:sz w:val="24"/>
          <w:szCs w:val="24"/>
        </w:rPr>
        <w:t>_</w:t>
      </w:r>
      <w:r w:rsidR="00CD5AC7">
        <w:rPr>
          <w:rFonts w:ascii="Times New Roman" w:hAnsi="Times New Roman" w:cs="Times New Roman"/>
          <w:sz w:val="24"/>
          <w:szCs w:val="24"/>
        </w:rPr>
        <w:t>A (</w:t>
      </w:r>
      <w:r w:rsidRPr="00B965F1">
        <w:rPr>
          <w:rFonts w:ascii="Times New Roman" w:hAnsi="Times New Roman" w:cs="Times New Roman"/>
          <w:sz w:val="24"/>
          <w:szCs w:val="24"/>
        </w:rPr>
        <w:t xml:space="preserve">LRRK2 c.6055G&gt;A (p.G2019S) </w:t>
      </w:r>
      <w:r w:rsidR="001A65CC">
        <w:rPr>
          <w:rFonts w:ascii="Times New Roman" w:hAnsi="Times New Roman" w:cs="Times New Roman"/>
          <w:sz w:val="24"/>
          <w:szCs w:val="24"/>
        </w:rPr>
        <w:t xml:space="preserve">including </w:t>
      </w:r>
      <w:r w:rsidR="0050680F">
        <w:rPr>
          <w:rFonts w:ascii="Times New Roman" w:hAnsi="Times New Roman" w:cs="Times New Roman"/>
          <w:sz w:val="24"/>
          <w:szCs w:val="24"/>
        </w:rPr>
        <w:t>heterozygotes and homozygotes</w:t>
      </w:r>
      <w:r w:rsidR="0050680F" w:rsidRPr="00B965F1">
        <w:rPr>
          <w:rFonts w:ascii="Times New Roman" w:hAnsi="Times New Roman" w:cs="Times New Roman"/>
          <w:sz w:val="24"/>
          <w:szCs w:val="24"/>
        </w:rPr>
        <w:t xml:space="preserve"> </w:t>
      </w:r>
      <w:r w:rsidRPr="00B965F1">
        <w:rPr>
          <w:rFonts w:ascii="Times New Roman" w:hAnsi="Times New Roman" w:cs="Times New Roman"/>
          <w:sz w:val="24"/>
          <w:szCs w:val="24"/>
        </w:rPr>
        <w:t>(AG and AA)</w:t>
      </w:r>
      <w:r w:rsidR="00CD5AC7">
        <w:rPr>
          <w:rFonts w:ascii="Times New Roman" w:hAnsi="Times New Roman" w:cs="Times New Roman"/>
          <w:sz w:val="24"/>
          <w:szCs w:val="24"/>
        </w:rPr>
        <w:t>)</w:t>
      </w:r>
      <w:r w:rsidRPr="00B965F1">
        <w:rPr>
          <w:rFonts w:ascii="Times New Roman" w:hAnsi="Times New Roman" w:cs="Times New Roman"/>
          <w:sz w:val="24"/>
          <w:szCs w:val="24"/>
        </w:rPr>
        <w:t xml:space="preserve">, </w:t>
      </w:r>
      <w:r w:rsidR="001B58FB">
        <w:rPr>
          <w:rFonts w:ascii="Times New Roman" w:hAnsi="Times New Roman" w:cs="Times New Roman"/>
          <w:sz w:val="24"/>
          <w:szCs w:val="24"/>
        </w:rPr>
        <w:t>and</w:t>
      </w:r>
      <w:r w:rsidR="00CD5AC7">
        <w:rPr>
          <w:rFonts w:ascii="Times New Roman" w:hAnsi="Times New Roman" w:cs="Times New Roman"/>
          <w:sz w:val="24"/>
          <w:szCs w:val="24"/>
        </w:rPr>
        <w:t xml:space="preserve"> 2) with </w:t>
      </w:r>
      <w:r w:rsidR="00CD5AC7" w:rsidRPr="00A417EF">
        <w:rPr>
          <w:rFonts w:ascii="Times New Roman" w:hAnsi="Times New Roman" w:cs="Times New Roman"/>
          <w:sz w:val="24"/>
          <w:szCs w:val="24"/>
        </w:rPr>
        <w:t>rs34637584</w:t>
      </w:r>
      <w:r w:rsidR="001A65CC">
        <w:rPr>
          <w:rFonts w:ascii="Times New Roman" w:hAnsi="Times New Roman" w:cs="Times New Roman"/>
          <w:sz w:val="24"/>
          <w:szCs w:val="24"/>
        </w:rPr>
        <w:t>_</w:t>
      </w:r>
      <w:r w:rsidR="00CD5AC7">
        <w:rPr>
          <w:rFonts w:ascii="Times New Roman" w:hAnsi="Times New Roman" w:cs="Times New Roman"/>
          <w:sz w:val="24"/>
          <w:szCs w:val="24"/>
        </w:rPr>
        <w:t>G only (idiopathic</w:t>
      </w:r>
      <w:r w:rsidRPr="00B965F1">
        <w:rPr>
          <w:rFonts w:ascii="Times New Roman" w:hAnsi="Times New Roman" w:cs="Times New Roman"/>
          <w:sz w:val="24"/>
          <w:szCs w:val="24"/>
        </w:rPr>
        <w:t xml:space="preserve"> PD and control subjects without the LRRK2 p.G2019S mutation (GG)</w:t>
      </w:r>
      <w:r w:rsidR="00CD5AC7">
        <w:rPr>
          <w:rFonts w:ascii="Times New Roman" w:hAnsi="Times New Roman" w:cs="Times New Roman"/>
          <w:sz w:val="24"/>
          <w:szCs w:val="24"/>
        </w:rPr>
        <w:t>)</w:t>
      </w:r>
      <w:r w:rsidRPr="00B965F1">
        <w:rPr>
          <w:rFonts w:ascii="Times New Roman" w:hAnsi="Times New Roman" w:cs="Times New Roman"/>
          <w:sz w:val="24"/>
          <w:szCs w:val="24"/>
        </w:rPr>
        <w:t>. SHAPEIT2</w:t>
      </w:r>
      <w:r>
        <w:rPr>
          <w:rFonts w:ascii="Times New Roman" w:hAnsi="Times New Roman" w:cs="Times New Roman"/>
          <w:sz w:val="24"/>
          <w:szCs w:val="24"/>
        </w:rPr>
        <w:fldChar w:fldCharType="begin" w:fldLock="1"/>
      </w:r>
      <w:r w:rsidR="000E3AEF">
        <w:rPr>
          <w:rFonts w:ascii="Times New Roman" w:hAnsi="Times New Roman" w:cs="Times New Roman"/>
          <w:sz w:val="24"/>
          <w:szCs w:val="24"/>
        </w:rPr>
        <w:instrText>ADDIN CSL_CITATION {"citationItems":[{"id":"ITEM-1","itemData":{"DOI":"10.1016/j.ajhg.2013.09.002","ISSN":"1537-6605 (Electronic)","PMID":"24094745","abstract":"High-throughput sequencing technologies produce short sequence reads that can  contain phase information if they span two or more heterozygote genotypes. This information is not routinely used by current methods that infer haplotypes from genotype data. We have extended the SHAPEIT2 method to use phase-informative sequencing reads to improve phasing accuracy. Our model incorporates the read information in a probabilistic model through base quality scores within each read. The method is primarily designed for high-coverage sequence data or data sets that already have genotypes called. One important application is phasing of single samples sequenced at high coverage for use in medical sequencing and studies of rare diseases. Our method can also use existing panels of reference haplotypes. We tested the method by using a mother-father-child trio sequenced at high-coverage by Illumina together with the low-coverage sequence data from the 1000 Genomes Project (1000GP). We found that use of phase-informative reads increases the mean distance between switch errors by 22% from 274.4 kb to 328.6 kb. We also used male chromosome X haplotypes from the 1000GP samples to simulate sequencing reads with varying insert size, read length, and base error rate. When using short 100 bp paired-end reads, we found that using mixtures of insert sizes produced the best results. When using longer reads with high error rates (5-20 kb read with 4%-15% error per base), phasing performance was substantially improved.","author":[{"dropping-particle":"","family":"Delaneau","given":"Olivier","non-dropping-particle":"","parse-names":false,"suffix":""},{"dropping-particle":"","family":"Howie","given":"Bryan","non-dropping-particle":"","parse-names":false,"suffix":""},{"dropping-particle":"","family":"Cox","given":"Anthony J","non-dropping-particle":"","parse-names":false,"suffix":""},{"dropping-particle":"","family":"Zagury","given":"Jean-François","non-dropping-particle":"","parse-names":false,"suffix":""},{"dropping-particle":"","family":"Marchini","given":"Jonathan","non-dropping-particle":"","parse-names":false,"suffix":""}],"container-title":"American journal of human genetics","id":"ITEM-1","issue":"4","issued":{"date-parts":[["2013","10"]]},"language":"eng","page":"687-696","publisher-place":"United States","title":"Haplotype estimation using sequencing reads.","type":"article-journal","volume":"93"},"uris":["http://www.mendeley.com/documents/?uuid=a82b434d-4285-47e7-ae7d-7312df31d6e1"]}],"mendeley":{"formattedCitation":"&lt;sup&gt;12&lt;/sup&gt;","plainTextFormattedCitation":"12","previouslyFormattedCitation":"&lt;sup&gt;12&lt;/sup&gt;"},"properties":{"noteIndex":0},"schema":"https://github.com/citation-style-language/schema/raw/master/csl-citation.json"}</w:instrText>
      </w:r>
      <w:r>
        <w:rPr>
          <w:rFonts w:ascii="Times New Roman" w:hAnsi="Times New Roman" w:cs="Times New Roman"/>
          <w:sz w:val="24"/>
          <w:szCs w:val="24"/>
        </w:rPr>
        <w:fldChar w:fldCharType="separate"/>
      </w:r>
      <w:r w:rsidR="00292836" w:rsidRPr="00292836">
        <w:rPr>
          <w:rFonts w:ascii="Times New Roman" w:hAnsi="Times New Roman" w:cs="Times New Roman"/>
          <w:noProof/>
          <w:sz w:val="24"/>
          <w:szCs w:val="24"/>
          <w:vertAlign w:val="superscript"/>
        </w:rPr>
        <w:t>12</w:t>
      </w:r>
      <w:r>
        <w:rPr>
          <w:rFonts w:ascii="Times New Roman" w:hAnsi="Times New Roman" w:cs="Times New Roman"/>
          <w:sz w:val="24"/>
          <w:szCs w:val="24"/>
        </w:rPr>
        <w:fldChar w:fldCharType="end"/>
      </w:r>
      <w:r w:rsidRPr="00B965F1">
        <w:rPr>
          <w:rFonts w:ascii="Times New Roman" w:hAnsi="Times New Roman" w:cs="Times New Roman"/>
          <w:sz w:val="24"/>
          <w:szCs w:val="24"/>
        </w:rPr>
        <w:t xml:space="preserve"> and selscan v1.1.0 software calculated unstandardized </w:t>
      </w:r>
      <w:r w:rsidR="001B58FB">
        <w:rPr>
          <w:rFonts w:ascii="Times New Roman" w:hAnsi="Times New Roman" w:cs="Times New Roman"/>
          <w:sz w:val="24"/>
          <w:szCs w:val="24"/>
        </w:rPr>
        <w:t>iHS</w:t>
      </w:r>
      <w:r w:rsidRPr="00B965F1">
        <w:rPr>
          <w:rFonts w:ascii="Times New Roman" w:hAnsi="Times New Roman" w:cs="Times New Roman"/>
          <w:sz w:val="24"/>
          <w:szCs w:val="24"/>
        </w:rPr>
        <w:t>. The absolute value iHS scores were plotted</w:t>
      </w:r>
      <w:r w:rsidR="00CD5AC7">
        <w:rPr>
          <w:rFonts w:ascii="Times New Roman" w:hAnsi="Times New Roman" w:cs="Times New Roman"/>
          <w:sz w:val="24"/>
          <w:szCs w:val="24"/>
        </w:rPr>
        <w:t xml:space="preserve"> against their genomic position</w:t>
      </w:r>
      <w:r w:rsidRPr="00B965F1">
        <w:rPr>
          <w:rFonts w:ascii="Times New Roman" w:hAnsi="Times New Roman" w:cs="Times New Roman"/>
          <w:sz w:val="24"/>
          <w:szCs w:val="24"/>
        </w:rPr>
        <w:t>.</w:t>
      </w:r>
    </w:p>
    <w:p w14:paraId="091CBB61" w14:textId="77777777" w:rsidR="00607F3A" w:rsidRDefault="00607F3A" w:rsidP="00607F3A">
      <w:pPr>
        <w:spacing w:after="0" w:line="480" w:lineRule="auto"/>
        <w:jc w:val="both"/>
        <w:rPr>
          <w:rFonts w:ascii="Times New Roman" w:hAnsi="Times New Roman" w:cs="Times New Roman"/>
          <w:sz w:val="24"/>
          <w:szCs w:val="24"/>
        </w:rPr>
      </w:pPr>
    </w:p>
    <w:p w14:paraId="57264B62" w14:textId="2D34D23D" w:rsidR="00053AB5" w:rsidRPr="00053AB5" w:rsidRDefault="00053AB5" w:rsidP="00607F3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 test the positive selection in </w:t>
      </w:r>
      <w:r>
        <w:rPr>
          <w:rFonts w:ascii="Times New Roman" w:hAnsi="Times New Roman" w:cs="Times New Roman"/>
          <w:i/>
          <w:iCs/>
          <w:sz w:val="24"/>
          <w:szCs w:val="24"/>
        </w:rPr>
        <w:t>trans</w:t>
      </w:r>
      <w:r>
        <w:rPr>
          <w:rFonts w:ascii="Times New Roman" w:hAnsi="Times New Roman" w:cs="Times New Roman"/>
          <w:sz w:val="24"/>
          <w:szCs w:val="24"/>
        </w:rPr>
        <w:t xml:space="preserve">, we first removed known inflammatory associated mutations within our LRRK2 locus </w:t>
      </w:r>
      <w:r w:rsidRPr="00053AB5">
        <w:rPr>
          <w:rFonts w:ascii="Times New Roman" w:hAnsi="Times New Roman" w:cs="Times New Roman"/>
          <w:sz w:val="24"/>
          <w:szCs w:val="24"/>
        </w:rPr>
        <w:t xml:space="preserve">(Crohn’s Disease: </w:t>
      </w:r>
      <w:r w:rsidRPr="00053AB5">
        <w:rPr>
          <w:rFonts w:ascii="Times New Roman" w:eastAsia="Times New Roman" w:hAnsi="Times New Roman" w:cs="Times New Roman"/>
          <w:color w:val="212121"/>
          <w:kern w:val="0"/>
          <w:sz w:val="24"/>
          <w:szCs w:val="24"/>
          <w14:ligatures w14:val="none"/>
        </w:rPr>
        <w:t xml:space="preserve">rs11175593 and </w:t>
      </w:r>
      <w:r w:rsidRPr="00053AB5">
        <w:rPr>
          <w:rFonts w:ascii="Times New Roman" w:eastAsia="Times New Roman" w:hAnsi="Times New Roman" w:cs="Times New Roman"/>
          <w:color w:val="000000"/>
          <w:kern w:val="0"/>
          <w:sz w:val="24"/>
          <w:szCs w:val="24"/>
          <w14:ligatures w14:val="none"/>
        </w:rPr>
        <w:t xml:space="preserve">rs4768236; </w:t>
      </w:r>
      <w:r w:rsidR="009E4DEE">
        <w:rPr>
          <w:rFonts w:ascii="Times New Roman" w:eastAsia="Times New Roman" w:hAnsi="Times New Roman" w:cs="Times New Roman"/>
          <w:color w:val="000000"/>
          <w:kern w:val="0"/>
          <w:sz w:val="24"/>
          <w:szCs w:val="24"/>
          <w14:ligatures w14:val="none"/>
        </w:rPr>
        <w:t xml:space="preserve">and </w:t>
      </w:r>
      <w:r w:rsidRPr="00053AB5">
        <w:rPr>
          <w:rFonts w:ascii="Times New Roman" w:eastAsia="Times New Roman" w:hAnsi="Times New Roman" w:cs="Times New Roman"/>
          <w:color w:val="000000"/>
          <w:kern w:val="0"/>
          <w:sz w:val="24"/>
          <w:szCs w:val="24"/>
          <w14:ligatures w14:val="none"/>
        </w:rPr>
        <w:t>Pediatric Autoimmunity: rs17466626). One or more of these SNPs was identified in 214 alleles, leaving 208 alleles</w:t>
      </w:r>
      <w:r w:rsidR="001A65CC">
        <w:rPr>
          <w:rFonts w:ascii="Times New Roman" w:eastAsia="Times New Roman" w:hAnsi="Times New Roman" w:cs="Times New Roman"/>
          <w:color w:val="000000"/>
          <w:kern w:val="0"/>
          <w:sz w:val="24"/>
          <w:szCs w:val="24"/>
          <w14:ligatures w14:val="none"/>
        </w:rPr>
        <w:t>.</w:t>
      </w:r>
      <w:r w:rsidRPr="00053AB5">
        <w:rPr>
          <w:rFonts w:ascii="Times New Roman" w:eastAsia="Times New Roman" w:hAnsi="Times New Roman" w:cs="Times New Roman"/>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P-values were simulated by bootstrap sampling 100,000 iHS values across chromosome 12 for comparison. </w:t>
      </w:r>
    </w:p>
    <w:p w14:paraId="608BC303" w14:textId="05E9030A" w:rsidR="00053AB5" w:rsidRPr="00053AB5" w:rsidRDefault="00053AB5" w:rsidP="006B533C">
      <w:pPr>
        <w:spacing w:after="0" w:line="480" w:lineRule="auto"/>
        <w:ind w:firstLine="720"/>
        <w:jc w:val="both"/>
        <w:rPr>
          <w:rFonts w:ascii="Times New Roman" w:hAnsi="Times New Roman" w:cs="Times New Roman"/>
          <w:sz w:val="24"/>
          <w:szCs w:val="24"/>
        </w:rPr>
      </w:pPr>
    </w:p>
    <w:p w14:paraId="2DF1B96C" w14:textId="77777777" w:rsidR="006B533C" w:rsidRDefault="006B533C" w:rsidP="006B533C">
      <w:r>
        <w:br w:type="page"/>
      </w:r>
    </w:p>
    <w:p w14:paraId="0976B4DB" w14:textId="77777777" w:rsidR="00961991" w:rsidRDefault="00961991" w:rsidP="006B533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Supplementary Table 1: Analysis of mutational age</w:t>
      </w:r>
    </w:p>
    <w:tbl>
      <w:tblPr>
        <w:tblW w:w="10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1096"/>
        <w:gridCol w:w="1236"/>
        <w:gridCol w:w="1345"/>
        <w:gridCol w:w="1016"/>
        <w:gridCol w:w="1116"/>
        <w:gridCol w:w="1116"/>
        <w:gridCol w:w="1940"/>
      </w:tblGrid>
      <w:tr w:rsidR="001C45D1" w:rsidRPr="001C45D1" w14:paraId="6C67DFED" w14:textId="77777777" w:rsidTr="00254723">
        <w:trPr>
          <w:trHeight w:val="300"/>
          <w:jc w:val="center"/>
        </w:trPr>
        <w:tc>
          <w:tcPr>
            <w:tcW w:w="1826" w:type="dxa"/>
            <w:shd w:val="clear" w:color="auto" w:fill="auto"/>
            <w:noWrap/>
            <w:hideMark/>
          </w:tcPr>
          <w:p w14:paraId="02043065" w14:textId="02003164" w:rsidR="001C45D1" w:rsidRPr="00ED7813" w:rsidRDefault="001C45D1" w:rsidP="001C45D1">
            <w:pPr>
              <w:spacing w:after="0" w:line="240" w:lineRule="auto"/>
              <w:jc w:val="center"/>
              <w:rPr>
                <w:rFonts w:ascii="Times New Roman" w:eastAsia="Times New Roman" w:hAnsi="Times New Roman" w:cs="Times New Roman"/>
                <w:kern w:val="0"/>
                <w:sz w:val="24"/>
                <w:szCs w:val="24"/>
                <w14:ligatures w14:val="none"/>
              </w:rPr>
            </w:pPr>
            <w:r w:rsidRPr="00ED7813">
              <w:rPr>
                <w:rFonts w:ascii="Times New Roman" w:eastAsia="Times New Roman" w:hAnsi="Times New Roman" w:cs="Times New Roman"/>
                <w:kern w:val="0"/>
                <w:sz w:val="24"/>
                <w:szCs w:val="24"/>
                <w14:ligatures w14:val="none"/>
              </w:rPr>
              <w:t>SNP</w:t>
            </w:r>
          </w:p>
        </w:tc>
        <w:tc>
          <w:tcPr>
            <w:tcW w:w="1096" w:type="dxa"/>
          </w:tcPr>
          <w:p w14:paraId="2274D551" w14:textId="4F9896CC"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Mutation</w:t>
            </w:r>
          </w:p>
        </w:tc>
        <w:tc>
          <w:tcPr>
            <w:tcW w:w="1116" w:type="dxa"/>
            <w:shd w:val="clear" w:color="auto" w:fill="auto"/>
            <w:noWrap/>
            <w:hideMark/>
          </w:tcPr>
          <w:p w14:paraId="14F5370C" w14:textId="483DB662"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Mb</w:t>
            </w:r>
            <w:r w:rsidR="00BE2C5A">
              <w:rPr>
                <w:rFonts w:ascii="Times New Roman" w:eastAsia="Times New Roman" w:hAnsi="Times New Roman" w:cs="Times New Roman"/>
                <w:color w:val="000000"/>
                <w:kern w:val="0"/>
                <w:sz w:val="24"/>
                <w:szCs w:val="24"/>
                <w14:ligatures w14:val="none"/>
              </w:rPr>
              <w:t xml:space="preserve"> (GRCh38)</w:t>
            </w:r>
          </w:p>
        </w:tc>
        <w:tc>
          <w:tcPr>
            <w:tcW w:w="1345" w:type="dxa"/>
            <w:shd w:val="clear" w:color="auto" w:fill="auto"/>
            <w:noWrap/>
            <w:hideMark/>
          </w:tcPr>
          <w:p w14:paraId="4A1FA356" w14:textId="4031B4A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P</w:t>
            </w:r>
            <w:r w:rsidRPr="00ED7813">
              <w:rPr>
                <w:rFonts w:ascii="Times New Roman" w:eastAsia="Times New Roman" w:hAnsi="Times New Roman" w:cs="Times New Roman"/>
                <w:color w:val="000000"/>
                <w:kern w:val="0"/>
                <w:sz w:val="24"/>
                <w:szCs w:val="24"/>
                <w:vertAlign w:val="subscript"/>
                <w14:ligatures w14:val="none"/>
              </w:rPr>
              <w:t>n</w:t>
            </w:r>
          </w:p>
          <w:p w14:paraId="6935A924" w14:textId="006BFEEE"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(freq in non-carriers)</w:t>
            </w:r>
          </w:p>
        </w:tc>
        <w:tc>
          <w:tcPr>
            <w:tcW w:w="1016" w:type="dxa"/>
            <w:shd w:val="clear" w:color="auto" w:fill="auto"/>
            <w:noWrap/>
            <w:hideMark/>
          </w:tcPr>
          <w:p w14:paraId="7AA0A878" w14:textId="4DEC390B"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P</w:t>
            </w:r>
            <w:r w:rsidRPr="00ED7813">
              <w:rPr>
                <w:rFonts w:ascii="Times New Roman" w:eastAsia="Times New Roman" w:hAnsi="Times New Roman" w:cs="Times New Roman"/>
                <w:color w:val="000000"/>
                <w:kern w:val="0"/>
                <w:sz w:val="24"/>
                <w:szCs w:val="24"/>
                <w:vertAlign w:val="subscript"/>
                <w14:ligatures w14:val="none"/>
              </w:rPr>
              <w:t>m</w:t>
            </w:r>
          </w:p>
          <w:p w14:paraId="4AA6BB12" w14:textId="3F6E041D"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(freq in carriers)</w:t>
            </w:r>
          </w:p>
        </w:tc>
        <w:tc>
          <w:tcPr>
            <w:tcW w:w="1116" w:type="dxa"/>
            <w:shd w:val="clear" w:color="auto" w:fill="auto"/>
            <w:noWrap/>
            <w:hideMark/>
          </w:tcPr>
          <w:p w14:paraId="79637814" w14:textId="31D307AD"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Theta</w:t>
            </w:r>
          </w:p>
        </w:tc>
        <w:tc>
          <w:tcPr>
            <w:tcW w:w="1116" w:type="dxa"/>
            <w:shd w:val="clear" w:color="auto" w:fill="auto"/>
            <w:noWrap/>
            <w:hideMark/>
          </w:tcPr>
          <w:p w14:paraId="78028F99" w14:textId="58E7D360"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Delta</w:t>
            </w:r>
          </w:p>
        </w:tc>
        <w:tc>
          <w:tcPr>
            <w:tcW w:w="1940" w:type="dxa"/>
            <w:shd w:val="clear" w:color="auto" w:fill="auto"/>
            <w:noWrap/>
            <w:hideMark/>
          </w:tcPr>
          <w:p w14:paraId="154BD5FF" w14:textId="130BB4E5"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Estimated Age of Mutation (generations)</w:t>
            </w:r>
          </w:p>
        </w:tc>
      </w:tr>
      <w:tr w:rsidR="001C45D1" w:rsidRPr="001C45D1" w14:paraId="279B3D45" w14:textId="77777777" w:rsidTr="00254723">
        <w:trPr>
          <w:trHeight w:val="300"/>
          <w:jc w:val="center"/>
        </w:trPr>
        <w:tc>
          <w:tcPr>
            <w:tcW w:w="1826" w:type="dxa"/>
            <w:shd w:val="clear" w:color="auto" w:fill="auto"/>
            <w:noWrap/>
            <w:hideMark/>
          </w:tcPr>
          <w:p w14:paraId="68067889"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rs878010</w:t>
            </w:r>
          </w:p>
        </w:tc>
        <w:tc>
          <w:tcPr>
            <w:tcW w:w="1096" w:type="dxa"/>
          </w:tcPr>
          <w:p w14:paraId="5DFAFED2" w14:textId="7156DA82"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A/T</w:t>
            </w:r>
          </w:p>
        </w:tc>
        <w:tc>
          <w:tcPr>
            <w:tcW w:w="1116" w:type="dxa"/>
            <w:shd w:val="clear" w:color="auto" w:fill="auto"/>
            <w:noWrap/>
            <w:hideMark/>
          </w:tcPr>
          <w:p w14:paraId="6C21E49C" w14:textId="6F1C948C"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w:t>
            </w:r>
            <w:r w:rsidR="008E461F" w:rsidRPr="00ED7813">
              <w:rPr>
                <w:rFonts w:ascii="Times New Roman" w:eastAsia="Times New Roman" w:hAnsi="Times New Roman" w:cs="Times New Roman"/>
                <w:color w:val="000000"/>
                <w:kern w:val="0"/>
                <w:sz w:val="24"/>
                <w:szCs w:val="24"/>
                <w14:ligatures w14:val="none"/>
              </w:rPr>
              <w:t>0.108843</w:t>
            </w:r>
          </w:p>
        </w:tc>
        <w:tc>
          <w:tcPr>
            <w:tcW w:w="1345" w:type="dxa"/>
            <w:shd w:val="clear" w:color="auto" w:fill="auto"/>
            <w:noWrap/>
            <w:hideMark/>
          </w:tcPr>
          <w:p w14:paraId="50ACD567"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0.352</w:t>
            </w:r>
          </w:p>
        </w:tc>
        <w:tc>
          <w:tcPr>
            <w:tcW w:w="1016" w:type="dxa"/>
            <w:shd w:val="clear" w:color="auto" w:fill="auto"/>
            <w:noWrap/>
            <w:hideMark/>
          </w:tcPr>
          <w:p w14:paraId="1183BFEA"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0.657</w:t>
            </w:r>
          </w:p>
        </w:tc>
        <w:tc>
          <w:tcPr>
            <w:tcW w:w="1116" w:type="dxa"/>
            <w:shd w:val="clear" w:color="auto" w:fill="auto"/>
            <w:noWrap/>
            <w:hideMark/>
          </w:tcPr>
          <w:p w14:paraId="06663247"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0.135581</w:t>
            </w:r>
          </w:p>
        </w:tc>
        <w:tc>
          <w:tcPr>
            <w:tcW w:w="1116" w:type="dxa"/>
            <w:shd w:val="clear" w:color="auto" w:fill="auto"/>
            <w:noWrap/>
            <w:hideMark/>
          </w:tcPr>
          <w:p w14:paraId="19A37F19"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0.470679</w:t>
            </w:r>
          </w:p>
        </w:tc>
        <w:tc>
          <w:tcPr>
            <w:tcW w:w="1940" w:type="dxa"/>
            <w:shd w:val="clear" w:color="auto" w:fill="auto"/>
            <w:noWrap/>
            <w:hideMark/>
          </w:tcPr>
          <w:p w14:paraId="304FA97D" w14:textId="1A038690"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5.17</w:t>
            </w:r>
          </w:p>
        </w:tc>
      </w:tr>
      <w:tr w:rsidR="001C45D1" w:rsidRPr="001C45D1" w14:paraId="00C857EB" w14:textId="77777777" w:rsidTr="00254723">
        <w:trPr>
          <w:trHeight w:val="300"/>
          <w:jc w:val="center"/>
        </w:trPr>
        <w:tc>
          <w:tcPr>
            <w:tcW w:w="1826" w:type="dxa"/>
            <w:shd w:val="clear" w:color="auto" w:fill="auto"/>
            <w:noWrap/>
            <w:hideMark/>
          </w:tcPr>
          <w:p w14:paraId="098A3665"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rs900253</w:t>
            </w:r>
          </w:p>
        </w:tc>
        <w:tc>
          <w:tcPr>
            <w:tcW w:w="1096" w:type="dxa"/>
          </w:tcPr>
          <w:p w14:paraId="292B2D70" w14:textId="2C09ABDB"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C/T</w:t>
            </w:r>
          </w:p>
        </w:tc>
        <w:tc>
          <w:tcPr>
            <w:tcW w:w="1116" w:type="dxa"/>
            <w:shd w:val="clear" w:color="auto" w:fill="auto"/>
            <w:noWrap/>
            <w:hideMark/>
          </w:tcPr>
          <w:p w14:paraId="658D5BDB" w14:textId="17FCF210"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40.108943</w:t>
            </w:r>
          </w:p>
        </w:tc>
        <w:tc>
          <w:tcPr>
            <w:tcW w:w="1345" w:type="dxa"/>
            <w:shd w:val="clear" w:color="auto" w:fill="auto"/>
            <w:noWrap/>
            <w:hideMark/>
          </w:tcPr>
          <w:p w14:paraId="42CFAF35"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0.361</w:t>
            </w:r>
          </w:p>
        </w:tc>
        <w:tc>
          <w:tcPr>
            <w:tcW w:w="1016" w:type="dxa"/>
            <w:shd w:val="clear" w:color="auto" w:fill="auto"/>
            <w:noWrap/>
            <w:hideMark/>
          </w:tcPr>
          <w:p w14:paraId="34816690"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0.664</w:t>
            </w:r>
          </w:p>
        </w:tc>
        <w:tc>
          <w:tcPr>
            <w:tcW w:w="1116" w:type="dxa"/>
            <w:shd w:val="clear" w:color="auto" w:fill="auto"/>
            <w:noWrap/>
            <w:hideMark/>
          </w:tcPr>
          <w:p w14:paraId="634861C6"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0.135477</w:t>
            </w:r>
          </w:p>
        </w:tc>
        <w:tc>
          <w:tcPr>
            <w:tcW w:w="1116" w:type="dxa"/>
            <w:shd w:val="clear" w:color="auto" w:fill="auto"/>
            <w:noWrap/>
            <w:hideMark/>
          </w:tcPr>
          <w:p w14:paraId="6ADBE35C"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0.474178</w:t>
            </w:r>
          </w:p>
        </w:tc>
        <w:tc>
          <w:tcPr>
            <w:tcW w:w="1940" w:type="dxa"/>
            <w:shd w:val="clear" w:color="auto" w:fill="auto"/>
            <w:noWrap/>
            <w:hideMark/>
          </w:tcPr>
          <w:p w14:paraId="10AE38FC" w14:textId="3D6F2499"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5.1</w:t>
            </w:r>
            <w:r w:rsidR="008571C6" w:rsidRPr="00ED7813">
              <w:rPr>
                <w:rFonts w:ascii="Times New Roman" w:eastAsia="Times New Roman" w:hAnsi="Times New Roman" w:cs="Times New Roman"/>
                <w:color w:val="000000"/>
                <w:kern w:val="0"/>
                <w:sz w:val="24"/>
                <w:szCs w:val="24"/>
                <w14:ligatures w14:val="none"/>
              </w:rPr>
              <w:t>3</w:t>
            </w:r>
          </w:p>
        </w:tc>
      </w:tr>
      <w:tr w:rsidR="001C45D1" w:rsidRPr="001C45D1" w14:paraId="27D33AF8" w14:textId="77777777" w:rsidTr="00254723">
        <w:trPr>
          <w:trHeight w:val="300"/>
          <w:jc w:val="center"/>
        </w:trPr>
        <w:tc>
          <w:tcPr>
            <w:tcW w:w="1826" w:type="dxa"/>
            <w:shd w:val="clear" w:color="auto" w:fill="auto"/>
            <w:noWrap/>
            <w:hideMark/>
          </w:tcPr>
          <w:p w14:paraId="20E174EA"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rs1482287</w:t>
            </w:r>
          </w:p>
        </w:tc>
        <w:tc>
          <w:tcPr>
            <w:tcW w:w="1096" w:type="dxa"/>
          </w:tcPr>
          <w:p w14:paraId="1C4D7E0E" w14:textId="0A12C981"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A/T</w:t>
            </w:r>
          </w:p>
        </w:tc>
        <w:tc>
          <w:tcPr>
            <w:tcW w:w="1116" w:type="dxa"/>
            <w:shd w:val="clear" w:color="auto" w:fill="auto"/>
            <w:noWrap/>
            <w:hideMark/>
          </w:tcPr>
          <w:p w14:paraId="66756976" w14:textId="4CB2F996"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40.113336</w:t>
            </w:r>
          </w:p>
        </w:tc>
        <w:tc>
          <w:tcPr>
            <w:tcW w:w="1345" w:type="dxa"/>
            <w:shd w:val="clear" w:color="auto" w:fill="auto"/>
            <w:noWrap/>
            <w:hideMark/>
          </w:tcPr>
          <w:p w14:paraId="4EE7D13B"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0.375</w:t>
            </w:r>
          </w:p>
        </w:tc>
        <w:tc>
          <w:tcPr>
            <w:tcW w:w="1016" w:type="dxa"/>
            <w:shd w:val="clear" w:color="auto" w:fill="auto"/>
            <w:noWrap/>
            <w:hideMark/>
          </w:tcPr>
          <w:p w14:paraId="2E52B5CD"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0.667</w:t>
            </w:r>
          </w:p>
        </w:tc>
        <w:tc>
          <w:tcPr>
            <w:tcW w:w="1116" w:type="dxa"/>
            <w:shd w:val="clear" w:color="auto" w:fill="auto"/>
            <w:noWrap/>
            <w:hideMark/>
          </w:tcPr>
          <w:p w14:paraId="36154C7E"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0.134137</w:t>
            </w:r>
          </w:p>
        </w:tc>
        <w:tc>
          <w:tcPr>
            <w:tcW w:w="1116" w:type="dxa"/>
            <w:shd w:val="clear" w:color="auto" w:fill="auto"/>
            <w:noWrap/>
            <w:hideMark/>
          </w:tcPr>
          <w:p w14:paraId="6A246180"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0.4672</w:t>
            </w:r>
          </w:p>
        </w:tc>
        <w:tc>
          <w:tcPr>
            <w:tcW w:w="1940" w:type="dxa"/>
            <w:shd w:val="clear" w:color="auto" w:fill="auto"/>
            <w:noWrap/>
            <w:hideMark/>
          </w:tcPr>
          <w:p w14:paraId="10BD62A4" w14:textId="2FE6E726"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5.28</w:t>
            </w:r>
          </w:p>
        </w:tc>
      </w:tr>
      <w:tr w:rsidR="001C45D1" w:rsidRPr="001C45D1" w14:paraId="391A207A" w14:textId="77777777" w:rsidTr="00254723">
        <w:trPr>
          <w:trHeight w:val="300"/>
          <w:jc w:val="center"/>
        </w:trPr>
        <w:tc>
          <w:tcPr>
            <w:tcW w:w="1826" w:type="dxa"/>
            <w:shd w:val="clear" w:color="auto" w:fill="auto"/>
            <w:noWrap/>
            <w:hideMark/>
          </w:tcPr>
          <w:p w14:paraId="6D89FA22"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rs7310430</w:t>
            </w:r>
          </w:p>
        </w:tc>
        <w:tc>
          <w:tcPr>
            <w:tcW w:w="1096" w:type="dxa"/>
          </w:tcPr>
          <w:p w14:paraId="122FB56B" w14:textId="0DC8FE48"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A/T</w:t>
            </w:r>
          </w:p>
        </w:tc>
        <w:tc>
          <w:tcPr>
            <w:tcW w:w="1116" w:type="dxa"/>
            <w:shd w:val="clear" w:color="auto" w:fill="auto"/>
            <w:noWrap/>
            <w:hideMark/>
          </w:tcPr>
          <w:p w14:paraId="01B6C32B" w14:textId="07919AC3"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40.114388</w:t>
            </w:r>
          </w:p>
        </w:tc>
        <w:tc>
          <w:tcPr>
            <w:tcW w:w="1345" w:type="dxa"/>
            <w:shd w:val="clear" w:color="auto" w:fill="auto"/>
            <w:noWrap/>
            <w:hideMark/>
          </w:tcPr>
          <w:p w14:paraId="5CD9382E"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0.366</w:t>
            </w:r>
          </w:p>
        </w:tc>
        <w:tc>
          <w:tcPr>
            <w:tcW w:w="1016" w:type="dxa"/>
            <w:shd w:val="clear" w:color="auto" w:fill="auto"/>
            <w:noWrap/>
            <w:hideMark/>
          </w:tcPr>
          <w:p w14:paraId="144D32F3"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0.664</w:t>
            </w:r>
          </w:p>
        </w:tc>
        <w:tc>
          <w:tcPr>
            <w:tcW w:w="1116" w:type="dxa"/>
            <w:shd w:val="clear" w:color="auto" w:fill="auto"/>
            <w:noWrap/>
            <w:hideMark/>
          </w:tcPr>
          <w:p w14:paraId="70A85FE1"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0.134012</w:t>
            </w:r>
          </w:p>
        </w:tc>
        <w:tc>
          <w:tcPr>
            <w:tcW w:w="1116" w:type="dxa"/>
            <w:shd w:val="clear" w:color="auto" w:fill="auto"/>
            <w:noWrap/>
            <w:hideMark/>
          </w:tcPr>
          <w:p w14:paraId="06731F25"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0.470032</w:t>
            </w:r>
          </w:p>
        </w:tc>
        <w:tc>
          <w:tcPr>
            <w:tcW w:w="1940" w:type="dxa"/>
            <w:shd w:val="clear" w:color="auto" w:fill="auto"/>
            <w:noWrap/>
            <w:hideMark/>
          </w:tcPr>
          <w:p w14:paraId="097E9135" w14:textId="041F4293"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5.2</w:t>
            </w:r>
            <w:r w:rsidR="008571C6" w:rsidRPr="00ED7813">
              <w:rPr>
                <w:rFonts w:ascii="Times New Roman" w:eastAsia="Times New Roman" w:hAnsi="Times New Roman" w:cs="Times New Roman"/>
                <w:color w:val="000000"/>
                <w:kern w:val="0"/>
                <w:sz w:val="24"/>
                <w:szCs w:val="24"/>
                <w14:ligatures w14:val="none"/>
              </w:rPr>
              <w:t>5</w:t>
            </w:r>
          </w:p>
        </w:tc>
      </w:tr>
      <w:tr w:rsidR="001C45D1" w:rsidRPr="001C45D1" w14:paraId="4A794E8C" w14:textId="77777777" w:rsidTr="00254723">
        <w:trPr>
          <w:trHeight w:val="300"/>
          <w:jc w:val="center"/>
        </w:trPr>
        <w:tc>
          <w:tcPr>
            <w:tcW w:w="1826" w:type="dxa"/>
            <w:shd w:val="clear" w:color="auto" w:fill="auto"/>
            <w:noWrap/>
            <w:hideMark/>
          </w:tcPr>
          <w:p w14:paraId="3A5CC7B4"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rs4533099</w:t>
            </w:r>
          </w:p>
        </w:tc>
        <w:tc>
          <w:tcPr>
            <w:tcW w:w="1096" w:type="dxa"/>
          </w:tcPr>
          <w:p w14:paraId="46686FE5" w14:textId="72CFCE45"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A/C</w:t>
            </w:r>
          </w:p>
        </w:tc>
        <w:tc>
          <w:tcPr>
            <w:tcW w:w="1116" w:type="dxa"/>
            <w:shd w:val="clear" w:color="auto" w:fill="auto"/>
            <w:noWrap/>
            <w:hideMark/>
          </w:tcPr>
          <w:p w14:paraId="2DF2DFFA" w14:textId="07C04B29"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40.127691</w:t>
            </w:r>
          </w:p>
        </w:tc>
        <w:tc>
          <w:tcPr>
            <w:tcW w:w="1345" w:type="dxa"/>
            <w:shd w:val="clear" w:color="auto" w:fill="auto"/>
            <w:noWrap/>
            <w:hideMark/>
          </w:tcPr>
          <w:p w14:paraId="523F280A"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0.134</w:t>
            </w:r>
          </w:p>
        </w:tc>
        <w:tc>
          <w:tcPr>
            <w:tcW w:w="1016" w:type="dxa"/>
            <w:shd w:val="clear" w:color="auto" w:fill="auto"/>
            <w:noWrap/>
            <w:hideMark/>
          </w:tcPr>
          <w:p w14:paraId="5BEFD9AE"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0.08</w:t>
            </w:r>
          </w:p>
        </w:tc>
        <w:tc>
          <w:tcPr>
            <w:tcW w:w="1116" w:type="dxa"/>
            <w:shd w:val="clear" w:color="auto" w:fill="auto"/>
            <w:noWrap/>
            <w:hideMark/>
          </w:tcPr>
          <w:p w14:paraId="1B7EBE15"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0.12672</w:t>
            </w:r>
          </w:p>
        </w:tc>
        <w:tc>
          <w:tcPr>
            <w:tcW w:w="1116" w:type="dxa"/>
            <w:shd w:val="clear" w:color="auto" w:fill="auto"/>
            <w:noWrap/>
            <w:hideMark/>
          </w:tcPr>
          <w:p w14:paraId="684EE53F"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0.062356</w:t>
            </w:r>
          </w:p>
        </w:tc>
        <w:tc>
          <w:tcPr>
            <w:tcW w:w="1940" w:type="dxa"/>
            <w:shd w:val="clear" w:color="auto" w:fill="auto"/>
            <w:noWrap/>
            <w:hideMark/>
          </w:tcPr>
          <w:p w14:paraId="35BD95E0" w14:textId="4AA182DE"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20.4</w:t>
            </w:r>
            <w:r w:rsidR="008571C6" w:rsidRPr="00ED7813">
              <w:rPr>
                <w:rFonts w:ascii="Times New Roman" w:eastAsia="Times New Roman" w:hAnsi="Times New Roman" w:cs="Times New Roman"/>
                <w:color w:val="000000"/>
                <w:kern w:val="0"/>
                <w:sz w:val="24"/>
                <w:szCs w:val="24"/>
                <w14:ligatures w14:val="none"/>
              </w:rPr>
              <w:t>8</w:t>
            </w:r>
          </w:p>
        </w:tc>
      </w:tr>
      <w:tr w:rsidR="001C45D1" w:rsidRPr="001C45D1" w14:paraId="3FA34595" w14:textId="77777777" w:rsidTr="00254723">
        <w:trPr>
          <w:trHeight w:val="300"/>
          <w:jc w:val="center"/>
        </w:trPr>
        <w:tc>
          <w:tcPr>
            <w:tcW w:w="1826" w:type="dxa"/>
            <w:shd w:val="clear" w:color="auto" w:fill="auto"/>
            <w:noWrap/>
            <w:hideMark/>
          </w:tcPr>
          <w:p w14:paraId="2AC73351"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rs11564137</w:t>
            </w:r>
          </w:p>
        </w:tc>
        <w:tc>
          <w:tcPr>
            <w:tcW w:w="1096" w:type="dxa"/>
          </w:tcPr>
          <w:p w14:paraId="31536A3F" w14:textId="29291D29"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C/T</w:t>
            </w:r>
          </w:p>
        </w:tc>
        <w:tc>
          <w:tcPr>
            <w:tcW w:w="1116" w:type="dxa"/>
            <w:shd w:val="clear" w:color="auto" w:fill="auto"/>
            <w:noWrap/>
            <w:hideMark/>
          </w:tcPr>
          <w:p w14:paraId="5AE9CBD7" w14:textId="3DE15A77"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40.127785</w:t>
            </w:r>
          </w:p>
        </w:tc>
        <w:tc>
          <w:tcPr>
            <w:tcW w:w="1345" w:type="dxa"/>
            <w:shd w:val="clear" w:color="auto" w:fill="auto"/>
            <w:noWrap/>
            <w:hideMark/>
          </w:tcPr>
          <w:p w14:paraId="39B3FEF6"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0.176</w:t>
            </w:r>
          </w:p>
        </w:tc>
        <w:tc>
          <w:tcPr>
            <w:tcW w:w="1016" w:type="dxa"/>
            <w:shd w:val="clear" w:color="auto" w:fill="auto"/>
            <w:noWrap/>
            <w:hideMark/>
          </w:tcPr>
          <w:p w14:paraId="4948F57D"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0.07</w:t>
            </w:r>
          </w:p>
        </w:tc>
        <w:tc>
          <w:tcPr>
            <w:tcW w:w="1116" w:type="dxa"/>
            <w:shd w:val="clear" w:color="auto" w:fill="auto"/>
            <w:noWrap/>
            <w:hideMark/>
          </w:tcPr>
          <w:p w14:paraId="0EFE9940"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0.126687</w:t>
            </w:r>
          </w:p>
        </w:tc>
        <w:tc>
          <w:tcPr>
            <w:tcW w:w="1116" w:type="dxa"/>
            <w:shd w:val="clear" w:color="auto" w:fill="auto"/>
            <w:noWrap/>
            <w:hideMark/>
          </w:tcPr>
          <w:p w14:paraId="5849E1BF"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0.128641</w:t>
            </w:r>
          </w:p>
        </w:tc>
        <w:tc>
          <w:tcPr>
            <w:tcW w:w="1940" w:type="dxa"/>
            <w:shd w:val="clear" w:color="auto" w:fill="auto"/>
            <w:noWrap/>
            <w:hideMark/>
          </w:tcPr>
          <w:p w14:paraId="256650C1" w14:textId="7653DA32"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15.1</w:t>
            </w:r>
            <w:r w:rsidR="008571C6" w:rsidRPr="00ED7813">
              <w:rPr>
                <w:rFonts w:ascii="Times New Roman" w:eastAsia="Times New Roman" w:hAnsi="Times New Roman" w:cs="Times New Roman"/>
                <w:color w:val="000000"/>
                <w:kern w:val="0"/>
                <w:sz w:val="24"/>
                <w:szCs w:val="24"/>
                <w14:ligatures w14:val="none"/>
              </w:rPr>
              <w:t>4</w:t>
            </w:r>
          </w:p>
        </w:tc>
      </w:tr>
      <w:tr w:rsidR="001C45D1" w:rsidRPr="001C45D1" w14:paraId="5A784464" w14:textId="77777777" w:rsidTr="00254723">
        <w:trPr>
          <w:trHeight w:val="300"/>
          <w:jc w:val="center"/>
        </w:trPr>
        <w:tc>
          <w:tcPr>
            <w:tcW w:w="1826" w:type="dxa"/>
            <w:shd w:val="clear" w:color="auto" w:fill="auto"/>
            <w:noWrap/>
            <w:hideMark/>
          </w:tcPr>
          <w:p w14:paraId="75B12A96"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rs11175260</w:t>
            </w:r>
          </w:p>
        </w:tc>
        <w:tc>
          <w:tcPr>
            <w:tcW w:w="1096" w:type="dxa"/>
          </w:tcPr>
          <w:p w14:paraId="27C14473" w14:textId="29507D8C"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C/T</w:t>
            </w:r>
          </w:p>
        </w:tc>
        <w:tc>
          <w:tcPr>
            <w:tcW w:w="1116" w:type="dxa"/>
            <w:shd w:val="clear" w:color="auto" w:fill="auto"/>
            <w:noWrap/>
            <w:hideMark/>
          </w:tcPr>
          <w:p w14:paraId="41B3937B" w14:textId="1625488E"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40.128094</w:t>
            </w:r>
          </w:p>
        </w:tc>
        <w:tc>
          <w:tcPr>
            <w:tcW w:w="1345" w:type="dxa"/>
            <w:shd w:val="clear" w:color="auto" w:fill="auto"/>
            <w:noWrap/>
            <w:hideMark/>
          </w:tcPr>
          <w:p w14:paraId="5B32EA73"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0.063</w:t>
            </w:r>
          </w:p>
        </w:tc>
        <w:tc>
          <w:tcPr>
            <w:tcW w:w="1016" w:type="dxa"/>
            <w:shd w:val="clear" w:color="auto" w:fill="auto"/>
            <w:noWrap/>
            <w:hideMark/>
          </w:tcPr>
          <w:p w14:paraId="4B593331"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0.04</w:t>
            </w:r>
          </w:p>
        </w:tc>
        <w:tc>
          <w:tcPr>
            <w:tcW w:w="1116" w:type="dxa"/>
            <w:shd w:val="clear" w:color="auto" w:fill="auto"/>
            <w:noWrap/>
            <w:hideMark/>
          </w:tcPr>
          <w:p w14:paraId="380DAA7B"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0.126587</w:t>
            </w:r>
          </w:p>
        </w:tc>
        <w:tc>
          <w:tcPr>
            <w:tcW w:w="1116" w:type="dxa"/>
            <w:shd w:val="clear" w:color="auto" w:fill="auto"/>
            <w:noWrap/>
            <w:hideMark/>
          </w:tcPr>
          <w:p w14:paraId="7F51F5B0"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0.024546</w:t>
            </w:r>
          </w:p>
        </w:tc>
        <w:tc>
          <w:tcPr>
            <w:tcW w:w="1940" w:type="dxa"/>
            <w:shd w:val="clear" w:color="auto" w:fill="auto"/>
            <w:noWrap/>
            <w:hideMark/>
          </w:tcPr>
          <w:p w14:paraId="064B6C4F" w14:textId="3F6D92A4"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27.39</w:t>
            </w:r>
          </w:p>
        </w:tc>
      </w:tr>
      <w:tr w:rsidR="001C45D1" w:rsidRPr="001C45D1" w14:paraId="5C01EFD7" w14:textId="77777777" w:rsidTr="00254723">
        <w:trPr>
          <w:trHeight w:val="300"/>
          <w:jc w:val="center"/>
        </w:trPr>
        <w:tc>
          <w:tcPr>
            <w:tcW w:w="1826" w:type="dxa"/>
            <w:shd w:val="clear" w:color="auto" w:fill="auto"/>
            <w:noWrap/>
            <w:hideMark/>
          </w:tcPr>
          <w:p w14:paraId="52E49BC6"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rs10784386</w:t>
            </w:r>
          </w:p>
        </w:tc>
        <w:tc>
          <w:tcPr>
            <w:tcW w:w="1096" w:type="dxa"/>
          </w:tcPr>
          <w:p w14:paraId="0C50D906" w14:textId="0FED1A8F"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A/G</w:t>
            </w:r>
          </w:p>
        </w:tc>
        <w:tc>
          <w:tcPr>
            <w:tcW w:w="1116" w:type="dxa"/>
            <w:shd w:val="clear" w:color="auto" w:fill="auto"/>
            <w:noWrap/>
            <w:hideMark/>
          </w:tcPr>
          <w:p w14:paraId="4CFEFBF1" w14:textId="1C38BAE8"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40.135842</w:t>
            </w:r>
          </w:p>
        </w:tc>
        <w:tc>
          <w:tcPr>
            <w:tcW w:w="1345" w:type="dxa"/>
            <w:shd w:val="clear" w:color="auto" w:fill="auto"/>
            <w:noWrap/>
            <w:hideMark/>
          </w:tcPr>
          <w:p w14:paraId="3A80DDFA"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0.382</w:t>
            </w:r>
          </w:p>
        </w:tc>
        <w:tc>
          <w:tcPr>
            <w:tcW w:w="1016" w:type="dxa"/>
            <w:shd w:val="clear" w:color="auto" w:fill="auto"/>
            <w:noWrap/>
            <w:hideMark/>
          </w:tcPr>
          <w:p w14:paraId="7CD09A7B"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0.67</w:t>
            </w:r>
          </w:p>
        </w:tc>
        <w:tc>
          <w:tcPr>
            <w:tcW w:w="1116" w:type="dxa"/>
            <w:shd w:val="clear" w:color="auto" w:fill="auto"/>
            <w:noWrap/>
            <w:hideMark/>
          </w:tcPr>
          <w:p w14:paraId="69C358A4"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0.123839</w:t>
            </w:r>
          </w:p>
        </w:tc>
        <w:tc>
          <w:tcPr>
            <w:tcW w:w="1116" w:type="dxa"/>
            <w:shd w:val="clear" w:color="auto" w:fill="auto"/>
            <w:noWrap/>
            <w:hideMark/>
          </w:tcPr>
          <w:p w14:paraId="062C8471"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0.466019</w:t>
            </w:r>
          </w:p>
        </w:tc>
        <w:tc>
          <w:tcPr>
            <w:tcW w:w="1940" w:type="dxa"/>
            <w:shd w:val="clear" w:color="auto" w:fill="auto"/>
            <w:noWrap/>
            <w:hideMark/>
          </w:tcPr>
          <w:p w14:paraId="74E19600" w14:textId="7E34D775"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5.7</w:t>
            </w:r>
            <w:r w:rsidR="008571C6" w:rsidRPr="00ED7813">
              <w:rPr>
                <w:rFonts w:ascii="Times New Roman" w:eastAsia="Times New Roman" w:hAnsi="Times New Roman" w:cs="Times New Roman"/>
                <w:color w:val="000000"/>
                <w:kern w:val="0"/>
                <w:sz w:val="24"/>
                <w:szCs w:val="24"/>
                <w14:ligatures w14:val="none"/>
              </w:rPr>
              <w:t>8</w:t>
            </w:r>
          </w:p>
        </w:tc>
      </w:tr>
      <w:tr w:rsidR="001C45D1" w:rsidRPr="001C45D1" w14:paraId="36B7DBA3" w14:textId="77777777" w:rsidTr="00254723">
        <w:trPr>
          <w:trHeight w:val="300"/>
          <w:jc w:val="center"/>
        </w:trPr>
        <w:tc>
          <w:tcPr>
            <w:tcW w:w="1826" w:type="dxa"/>
            <w:shd w:val="clear" w:color="auto" w:fill="auto"/>
            <w:noWrap/>
            <w:hideMark/>
          </w:tcPr>
          <w:p w14:paraId="515B01B7"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rs2404574</w:t>
            </w:r>
          </w:p>
        </w:tc>
        <w:tc>
          <w:tcPr>
            <w:tcW w:w="1096" w:type="dxa"/>
          </w:tcPr>
          <w:p w14:paraId="38BADAD7" w14:textId="1620AA5B"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C/T</w:t>
            </w:r>
          </w:p>
        </w:tc>
        <w:tc>
          <w:tcPr>
            <w:tcW w:w="1116" w:type="dxa"/>
            <w:shd w:val="clear" w:color="auto" w:fill="auto"/>
            <w:noWrap/>
            <w:hideMark/>
          </w:tcPr>
          <w:p w14:paraId="4565CEE5" w14:textId="5FFC4BCC"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40.138199</w:t>
            </w:r>
          </w:p>
        </w:tc>
        <w:tc>
          <w:tcPr>
            <w:tcW w:w="1345" w:type="dxa"/>
            <w:shd w:val="clear" w:color="auto" w:fill="auto"/>
            <w:noWrap/>
            <w:hideMark/>
          </w:tcPr>
          <w:p w14:paraId="1683FD32"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0.186</w:t>
            </w:r>
          </w:p>
        </w:tc>
        <w:tc>
          <w:tcPr>
            <w:tcW w:w="1016" w:type="dxa"/>
            <w:shd w:val="clear" w:color="auto" w:fill="auto"/>
            <w:noWrap/>
            <w:hideMark/>
          </w:tcPr>
          <w:p w14:paraId="60951F0F"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0.073</w:t>
            </w:r>
          </w:p>
        </w:tc>
        <w:tc>
          <w:tcPr>
            <w:tcW w:w="1116" w:type="dxa"/>
            <w:shd w:val="clear" w:color="auto" w:fill="auto"/>
            <w:noWrap/>
            <w:hideMark/>
          </w:tcPr>
          <w:p w14:paraId="53D56F9E"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0.122652</w:t>
            </w:r>
          </w:p>
        </w:tc>
        <w:tc>
          <w:tcPr>
            <w:tcW w:w="1116" w:type="dxa"/>
            <w:shd w:val="clear" w:color="auto" w:fill="auto"/>
            <w:noWrap/>
            <w:hideMark/>
          </w:tcPr>
          <w:p w14:paraId="3E27F330"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0.138821</w:t>
            </w:r>
          </w:p>
        </w:tc>
        <w:tc>
          <w:tcPr>
            <w:tcW w:w="1940" w:type="dxa"/>
            <w:shd w:val="clear" w:color="auto" w:fill="auto"/>
            <w:noWrap/>
            <w:hideMark/>
          </w:tcPr>
          <w:p w14:paraId="1DA95CC5" w14:textId="68ACB325"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15.09</w:t>
            </w:r>
          </w:p>
        </w:tc>
      </w:tr>
      <w:tr w:rsidR="001C45D1" w:rsidRPr="001C45D1" w14:paraId="681628D5" w14:textId="77777777" w:rsidTr="00254723">
        <w:trPr>
          <w:trHeight w:val="300"/>
          <w:jc w:val="center"/>
        </w:trPr>
        <w:tc>
          <w:tcPr>
            <w:tcW w:w="1826" w:type="dxa"/>
            <w:shd w:val="clear" w:color="auto" w:fill="auto"/>
            <w:noWrap/>
            <w:hideMark/>
          </w:tcPr>
          <w:p w14:paraId="4671D6CE"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rs767940</w:t>
            </w:r>
          </w:p>
        </w:tc>
        <w:tc>
          <w:tcPr>
            <w:tcW w:w="1096" w:type="dxa"/>
          </w:tcPr>
          <w:p w14:paraId="4BE34D6F" w14:textId="7E3426B1"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C/G</w:t>
            </w:r>
          </w:p>
        </w:tc>
        <w:tc>
          <w:tcPr>
            <w:tcW w:w="1116" w:type="dxa"/>
            <w:shd w:val="clear" w:color="auto" w:fill="auto"/>
            <w:noWrap/>
            <w:hideMark/>
          </w:tcPr>
          <w:p w14:paraId="797016C5" w14:textId="4F95CA75"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40.138693</w:t>
            </w:r>
          </w:p>
        </w:tc>
        <w:tc>
          <w:tcPr>
            <w:tcW w:w="1345" w:type="dxa"/>
            <w:shd w:val="clear" w:color="auto" w:fill="auto"/>
            <w:noWrap/>
            <w:hideMark/>
          </w:tcPr>
          <w:p w14:paraId="0D79C4C6"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0.241</w:t>
            </w:r>
          </w:p>
        </w:tc>
        <w:tc>
          <w:tcPr>
            <w:tcW w:w="1016" w:type="dxa"/>
            <w:shd w:val="clear" w:color="auto" w:fill="auto"/>
            <w:noWrap/>
            <w:hideMark/>
          </w:tcPr>
          <w:p w14:paraId="137EA4F1"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0.153</w:t>
            </w:r>
          </w:p>
        </w:tc>
        <w:tc>
          <w:tcPr>
            <w:tcW w:w="1116" w:type="dxa"/>
            <w:shd w:val="clear" w:color="auto" w:fill="auto"/>
            <w:noWrap/>
            <w:hideMark/>
          </w:tcPr>
          <w:p w14:paraId="7C8A7030"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0.122392</w:t>
            </w:r>
          </w:p>
        </w:tc>
        <w:tc>
          <w:tcPr>
            <w:tcW w:w="1116" w:type="dxa"/>
            <w:shd w:val="clear" w:color="auto" w:fill="auto"/>
            <w:noWrap/>
            <w:hideMark/>
          </w:tcPr>
          <w:p w14:paraId="65FEDBF1"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0.115942</w:t>
            </w:r>
          </w:p>
        </w:tc>
        <w:tc>
          <w:tcPr>
            <w:tcW w:w="1940" w:type="dxa"/>
            <w:shd w:val="clear" w:color="auto" w:fill="auto"/>
            <w:noWrap/>
            <w:hideMark/>
          </w:tcPr>
          <w:p w14:paraId="7D48AC26" w14:textId="3596F67B"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16.50</w:t>
            </w:r>
          </w:p>
        </w:tc>
      </w:tr>
      <w:tr w:rsidR="001C45D1" w:rsidRPr="001C45D1" w14:paraId="1AFCCFE2" w14:textId="77777777" w:rsidTr="00254723">
        <w:trPr>
          <w:trHeight w:val="300"/>
          <w:jc w:val="center"/>
        </w:trPr>
        <w:tc>
          <w:tcPr>
            <w:tcW w:w="1826" w:type="dxa"/>
            <w:shd w:val="clear" w:color="auto" w:fill="auto"/>
            <w:noWrap/>
            <w:hideMark/>
          </w:tcPr>
          <w:p w14:paraId="35296499"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rs10878123</w:t>
            </w:r>
          </w:p>
        </w:tc>
        <w:tc>
          <w:tcPr>
            <w:tcW w:w="1096" w:type="dxa"/>
          </w:tcPr>
          <w:p w14:paraId="2F140BD3" w14:textId="31BD5900"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A/T</w:t>
            </w:r>
          </w:p>
        </w:tc>
        <w:tc>
          <w:tcPr>
            <w:tcW w:w="1116" w:type="dxa"/>
            <w:shd w:val="clear" w:color="auto" w:fill="auto"/>
            <w:noWrap/>
            <w:hideMark/>
          </w:tcPr>
          <w:p w14:paraId="2BDD93BB" w14:textId="0F9B2F6C"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40.138731</w:t>
            </w:r>
          </w:p>
        </w:tc>
        <w:tc>
          <w:tcPr>
            <w:tcW w:w="1345" w:type="dxa"/>
            <w:shd w:val="clear" w:color="auto" w:fill="auto"/>
            <w:noWrap/>
            <w:hideMark/>
          </w:tcPr>
          <w:p w14:paraId="59FF1CBB"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0.063</w:t>
            </w:r>
          </w:p>
        </w:tc>
        <w:tc>
          <w:tcPr>
            <w:tcW w:w="1016" w:type="dxa"/>
            <w:shd w:val="clear" w:color="auto" w:fill="auto"/>
            <w:noWrap/>
            <w:hideMark/>
          </w:tcPr>
          <w:p w14:paraId="2AFE22C7"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0.039</w:t>
            </w:r>
          </w:p>
        </w:tc>
        <w:tc>
          <w:tcPr>
            <w:tcW w:w="1116" w:type="dxa"/>
            <w:shd w:val="clear" w:color="auto" w:fill="auto"/>
            <w:noWrap/>
            <w:hideMark/>
          </w:tcPr>
          <w:p w14:paraId="7288F4E5"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0.12237</w:t>
            </w:r>
          </w:p>
        </w:tc>
        <w:tc>
          <w:tcPr>
            <w:tcW w:w="1116" w:type="dxa"/>
            <w:shd w:val="clear" w:color="auto" w:fill="auto"/>
            <w:noWrap/>
            <w:hideMark/>
          </w:tcPr>
          <w:p w14:paraId="0B27F5C6"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0.025614</w:t>
            </w:r>
          </w:p>
        </w:tc>
        <w:tc>
          <w:tcPr>
            <w:tcW w:w="1940" w:type="dxa"/>
            <w:shd w:val="clear" w:color="auto" w:fill="auto"/>
            <w:noWrap/>
            <w:hideMark/>
          </w:tcPr>
          <w:p w14:paraId="170C54B8" w14:textId="367FB25C"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28.07</w:t>
            </w:r>
          </w:p>
        </w:tc>
      </w:tr>
      <w:tr w:rsidR="001C45D1" w:rsidRPr="001C45D1" w14:paraId="51D41BE5" w14:textId="77777777" w:rsidTr="00254723">
        <w:trPr>
          <w:trHeight w:val="300"/>
          <w:jc w:val="center"/>
        </w:trPr>
        <w:tc>
          <w:tcPr>
            <w:tcW w:w="1826" w:type="dxa"/>
            <w:shd w:val="clear" w:color="auto" w:fill="auto"/>
            <w:noWrap/>
            <w:hideMark/>
          </w:tcPr>
          <w:p w14:paraId="6FBFDA4E"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rs726330</w:t>
            </w:r>
          </w:p>
        </w:tc>
        <w:tc>
          <w:tcPr>
            <w:tcW w:w="1096" w:type="dxa"/>
          </w:tcPr>
          <w:p w14:paraId="0BA831D0" w14:textId="480C22DA"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A/C</w:t>
            </w:r>
          </w:p>
        </w:tc>
        <w:tc>
          <w:tcPr>
            <w:tcW w:w="1116" w:type="dxa"/>
            <w:shd w:val="clear" w:color="auto" w:fill="auto"/>
            <w:noWrap/>
            <w:hideMark/>
          </w:tcPr>
          <w:p w14:paraId="21B71D5F" w14:textId="6FAB24F4"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40.142259</w:t>
            </w:r>
          </w:p>
        </w:tc>
        <w:tc>
          <w:tcPr>
            <w:tcW w:w="1345" w:type="dxa"/>
            <w:shd w:val="clear" w:color="auto" w:fill="auto"/>
            <w:noWrap/>
            <w:hideMark/>
          </w:tcPr>
          <w:p w14:paraId="5AB16CE3"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0.265</w:t>
            </w:r>
          </w:p>
        </w:tc>
        <w:tc>
          <w:tcPr>
            <w:tcW w:w="1016" w:type="dxa"/>
            <w:shd w:val="clear" w:color="auto" w:fill="auto"/>
            <w:noWrap/>
            <w:hideMark/>
          </w:tcPr>
          <w:p w14:paraId="63AB277D"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0.105</w:t>
            </w:r>
          </w:p>
        </w:tc>
        <w:tc>
          <w:tcPr>
            <w:tcW w:w="1116" w:type="dxa"/>
            <w:shd w:val="clear" w:color="auto" w:fill="auto"/>
            <w:noWrap/>
            <w:hideMark/>
          </w:tcPr>
          <w:p w14:paraId="3816DD3F"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0.120226</w:t>
            </w:r>
          </w:p>
        </w:tc>
        <w:tc>
          <w:tcPr>
            <w:tcW w:w="1116" w:type="dxa"/>
            <w:shd w:val="clear" w:color="auto" w:fill="auto"/>
            <w:noWrap/>
            <w:hideMark/>
          </w:tcPr>
          <w:p w14:paraId="603296DF"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0.217687</w:t>
            </w:r>
          </w:p>
        </w:tc>
        <w:tc>
          <w:tcPr>
            <w:tcW w:w="1940" w:type="dxa"/>
            <w:shd w:val="clear" w:color="auto" w:fill="auto"/>
            <w:noWrap/>
            <w:hideMark/>
          </w:tcPr>
          <w:p w14:paraId="0FD2D2D0" w14:textId="0840C4E8"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11.90</w:t>
            </w:r>
          </w:p>
        </w:tc>
      </w:tr>
      <w:tr w:rsidR="001C45D1" w:rsidRPr="001C45D1" w14:paraId="1603498F" w14:textId="77777777" w:rsidTr="00254723">
        <w:trPr>
          <w:trHeight w:val="300"/>
          <w:jc w:val="center"/>
        </w:trPr>
        <w:tc>
          <w:tcPr>
            <w:tcW w:w="1826" w:type="dxa"/>
            <w:shd w:val="clear" w:color="auto" w:fill="auto"/>
            <w:noWrap/>
            <w:hideMark/>
          </w:tcPr>
          <w:p w14:paraId="513F106F"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rs2638271</w:t>
            </w:r>
          </w:p>
        </w:tc>
        <w:tc>
          <w:tcPr>
            <w:tcW w:w="1096" w:type="dxa"/>
          </w:tcPr>
          <w:p w14:paraId="5E11DBCA" w14:textId="14A1D479"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C/G</w:t>
            </w:r>
          </w:p>
        </w:tc>
        <w:tc>
          <w:tcPr>
            <w:tcW w:w="1116" w:type="dxa"/>
            <w:shd w:val="clear" w:color="auto" w:fill="auto"/>
            <w:noWrap/>
            <w:hideMark/>
          </w:tcPr>
          <w:p w14:paraId="1F147277" w14:textId="61B54F11"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40.147232</w:t>
            </w:r>
          </w:p>
        </w:tc>
        <w:tc>
          <w:tcPr>
            <w:tcW w:w="1345" w:type="dxa"/>
            <w:shd w:val="clear" w:color="auto" w:fill="auto"/>
            <w:noWrap/>
            <w:hideMark/>
          </w:tcPr>
          <w:p w14:paraId="5D277396"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0.316</w:t>
            </w:r>
          </w:p>
        </w:tc>
        <w:tc>
          <w:tcPr>
            <w:tcW w:w="1016" w:type="dxa"/>
            <w:shd w:val="clear" w:color="auto" w:fill="auto"/>
            <w:noWrap/>
            <w:hideMark/>
          </w:tcPr>
          <w:p w14:paraId="4D8A20F3"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0.151</w:t>
            </w:r>
          </w:p>
        </w:tc>
        <w:tc>
          <w:tcPr>
            <w:tcW w:w="1116" w:type="dxa"/>
            <w:shd w:val="clear" w:color="auto" w:fill="auto"/>
            <w:noWrap/>
            <w:hideMark/>
          </w:tcPr>
          <w:p w14:paraId="471EF3DA"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0.117376</w:t>
            </w:r>
          </w:p>
        </w:tc>
        <w:tc>
          <w:tcPr>
            <w:tcW w:w="1116" w:type="dxa"/>
            <w:shd w:val="clear" w:color="auto" w:fill="auto"/>
            <w:noWrap/>
            <w:hideMark/>
          </w:tcPr>
          <w:p w14:paraId="097DC96A"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0.241228</w:t>
            </w:r>
          </w:p>
        </w:tc>
        <w:tc>
          <w:tcPr>
            <w:tcW w:w="1940" w:type="dxa"/>
            <w:shd w:val="clear" w:color="auto" w:fill="auto"/>
            <w:noWrap/>
            <w:hideMark/>
          </w:tcPr>
          <w:p w14:paraId="39A4AB78" w14:textId="406FB2CE"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11.3</w:t>
            </w:r>
            <w:r w:rsidR="008571C6" w:rsidRPr="00ED7813">
              <w:rPr>
                <w:rFonts w:ascii="Times New Roman" w:eastAsia="Times New Roman" w:hAnsi="Times New Roman" w:cs="Times New Roman"/>
                <w:color w:val="000000"/>
                <w:kern w:val="0"/>
                <w:sz w:val="24"/>
                <w:szCs w:val="24"/>
                <w14:ligatures w14:val="none"/>
              </w:rPr>
              <w:t>9</w:t>
            </w:r>
          </w:p>
        </w:tc>
      </w:tr>
      <w:tr w:rsidR="001C45D1" w:rsidRPr="001C45D1" w14:paraId="6C38C06E" w14:textId="77777777" w:rsidTr="00254723">
        <w:trPr>
          <w:trHeight w:val="300"/>
          <w:jc w:val="center"/>
        </w:trPr>
        <w:tc>
          <w:tcPr>
            <w:tcW w:w="1826" w:type="dxa"/>
            <w:shd w:val="clear" w:color="auto" w:fill="auto"/>
            <w:noWrap/>
            <w:hideMark/>
          </w:tcPr>
          <w:p w14:paraId="1729A6CD"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rs2638270</w:t>
            </w:r>
          </w:p>
        </w:tc>
        <w:tc>
          <w:tcPr>
            <w:tcW w:w="1096" w:type="dxa"/>
          </w:tcPr>
          <w:p w14:paraId="502A5116" w14:textId="1F60E02E"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G/T</w:t>
            </w:r>
          </w:p>
        </w:tc>
        <w:tc>
          <w:tcPr>
            <w:tcW w:w="1116" w:type="dxa"/>
            <w:shd w:val="clear" w:color="auto" w:fill="auto"/>
            <w:noWrap/>
            <w:hideMark/>
          </w:tcPr>
          <w:p w14:paraId="3919C2E9" w14:textId="12D89342"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40.147356</w:t>
            </w:r>
          </w:p>
        </w:tc>
        <w:tc>
          <w:tcPr>
            <w:tcW w:w="1345" w:type="dxa"/>
            <w:shd w:val="clear" w:color="auto" w:fill="auto"/>
            <w:noWrap/>
            <w:hideMark/>
          </w:tcPr>
          <w:p w14:paraId="1A386273"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0.26</w:t>
            </w:r>
          </w:p>
        </w:tc>
        <w:tc>
          <w:tcPr>
            <w:tcW w:w="1016" w:type="dxa"/>
            <w:shd w:val="clear" w:color="auto" w:fill="auto"/>
            <w:noWrap/>
            <w:hideMark/>
          </w:tcPr>
          <w:p w14:paraId="002599AB"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0.122</w:t>
            </w:r>
          </w:p>
        </w:tc>
        <w:tc>
          <w:tcPr>
            <w:tcW w:w="1116" w:type="dxa"/>
            <w:shd w:val="clear" w:color="auto" w:fill="auto"/>
            <w:noWrap/>
            <w:hideMark/>
          </w:tcPr>
          <w:p w14:paraId="3D84D7F7"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0.117308</w:t>
            </w:r>
          </w:p>
        </w:tc>
        <w:tc>
          <w:tcPr>
            <w:tcW w:w="1116" w:type="dxa"/>
            <w:shd w:val="clear" w:color="auto" w:fill="auto"/>
            <w:noWrap/>
            <w:hideMark/>
          </w:tcPr>
          <w:p w14:paraId="2C5DE3F8"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0.186486</w:t>
            </w:r>
          </w:p>
        </w:tc>
        <w:tc>
          <w:tcPr>
            <w:tcW w:w="1940" w:type="dxa"/>
            <w:shd w:val="clear" w:color="auto" w:fill="auto"/>
            <w:noWrap/>
            <w:hideMark/>
          </w:tcPr>
          <w:p w14:paraId="28FF5CAA" w14:textId="7A848F8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13.4</w:t>
            </w:r>
            <w:r w:rsidR="008571C6" w:rsidRPr="00ED7813">
              <w:rPr>
                <w:rFonts w:ascii="Times New Roman" w:eastAsia="Times New Roman" w:hAnsi="Times New Roman" w:cs="Times New Roman"/>
                <w:color w:val="000000"/>
                <w:kern w:val="0"/>
                <w:sz w:val="24"/>
                <w:szCs w:val="24"/>
                <w14:ligatures w14:val="none"/>
              </w:rPr>
              <w:t>6</w:t>
            </w:r>
          </w:p>
        </w:tc>
      </w:tr>
      <w:tr w:rsidR="001C45D1" w:rsidRPr="001C45D1" w14:paraId="4CBF078D" w14:textId="77777777" w:rsidTr="00254723">
        <w:trPr>
          <w:trHeight w:val="300"/>
          <w:jc w:val="center"/>
        </w:trPr>
        <w:tc>
          <w:tcPr>
            <w:tcW w:w="1826" w:type="dxa"/>
            <w:shd w:val="clear" w:color="auto" w:fill="auto"/>
            <w:noWrap/>
            <w:hideMark/>
          </w:tcPr>
          <w:p w14:paraId="583B2A67"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rs11564122</w:t>
            </w:r>
          </w:p>
        </w:tc>
        <w:tc>
          <w:tcPr>
            <w:tcW w:w="1096" w:type="dxa"/>
          </w:tcPr>
          <w:p w14:paraId="73104CBD" w14:textId="6284FD5B"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A/G</w:t>
            </w:r>
          </w:p>
        </w:tc>
        <w:tc>
          <w:tcPr>
            <w:tcW w:w="1116" w:type="dxa"/>
            <w:shd w:val="clear" w:color="auto" w:fill="auto"/>
            <w:noWrap/>
            <w:hideMark/>
          </w:tcPr>
          <w:p w14:paraId="75ED8380" w14:textId="5D0D1BE0"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40.153948</w:t>
            </w:r>
          </w:p>
        </w:tc>
        <w:tc>
          <w:tcPr>
            <w:tcW w:w="1345" w:type="dxa"/>
            <w:shd w:val="clear" w:color="auto" w:fill="auto"/>
            <w:noWrap/>
            <w:hideMark/>
          </w:tcPr>
          <w:p w14:paraId="7E12F173"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0.061</w:t>
            </w:r>
          </w:p>
        </w:tc>
        <w:tc>
          <w:tcPr>
            <w:tcW w:w="1016" w:type="dxa"/>
            <w:shd w:val="clear" w:color="auto" w:fill="auto"/>
            <w:noWrap/>
            <w:hideMark/>
          </w:tcPr>
          <w:p w14:paraId="37C5B400"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0.018</w:t>
            </w:r>
          </w:p>
        </w:tc>
        <w:tc>
          <w:tcPr>
            <w:tcW w:w="1116" w:type="dxa"/>
            <w:shd w:val="clear" w:color="auto" w:fill="auto"/>
            <w:noWrap/>
            <w:hideMark/>
          </w:tcPr>
          <w:p w14:paraId="36973B24"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0.112092</w:t>
            </w:r>
          </w:p>
        </w:tc>
        <w:tc>
          <w:tcPr>
            <w:tcW w:w="1116" w:type="dxa"/>
            <w:shd w:val="clear" w:color="auto" w:fill="auto"/>
            <w:noWrap/>
            <w:hideMark/>
          </w:tcPr>
          <w:p w14:paraId="62C4B76E"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0.045793</w:t>
            </w:r>
          </w:p>
        </w:tc>
        <w:tc>
          <w:tcPr>
            <w:tcW w:w="1940" w:type="dxa"/>
            <w:shd w:val="clear" w:color="auto" w:fill="auto"/>
            <w:noWrap/>
            <w:hideMark/>
          </w:tcPr>
          <w:p w14:paraId="2FBDF19F" w14:textId="13B71881"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25.9</w:t>
            </w:r>
            <w:r w:rsidR="008571C6" w:rsidRPr="00ED7813">
              <w:rPr>
                <w:rFonts w:ascii="Times New Roman" w:eastAsia="Times New Roman" w:hAnsi="Times New Roman" w:cs="Times New Roman"/>
                <w:color w:val="000000"/>
                <w:kern w:val="0"/>
                <w:sz w:val="24"/>
                <w:szCs w:val="24"/>
                <w14:ligatures w14:val="none"/>
              </w:rPr>
              <w:t>4</w:t>
            </w:r>
          </w:p>
        </w:tc>
      </w:tr>
      <w:tr w:rsidR="001C45D1" w:rsidRPr="001C45D1" w14:paraId="1F8416BC" w14:textId="77777777" w:rsidTr="00254723">
        <w:trPr>
          <w:trHeight w:val="300"/>
          <w:jc w:val="center"/>
        </w:trPr>
        <w:tc>
          <w:tcPr>
            <w:tcW w:w="1826" w:type="dxa"/>
            <w:shd w:val="clear" w:color="auto" w:fill="auto"/>
            <w:noWrap/>
            <w:hideMark/>
          </w:tcPr>
          <w:p w14:paraId="579193B3"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rs11564215</w:t>
            </w:r>
          </w:p>
        </w:tc>
        <w:tc>
          <w:tcPr>
            <w:tcW w:w="1096" w:type="dxa"/>
          </w:tcPr>
          <w:p w14:paraId="2DA0CFD8" w14:textId="22F87230"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A/C</w:t>
            </w:r>
          </w:p>
        </w:tc>
        <w:tc>
          <w:tcPr>
            <w:tcW w:w="1116" w:type="dxa"/>
            <w:shd w:val="clear" w:color="auto" w:fill="auto"/>
            <w:noWrap/>
            <w:hideMark/>
          </w:tcPr>
          <w:p w14:paraId="430FE78A" w14:textId="66D31CE2"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40.156271</w:t>
            </w:r>
          </w:p>
        </w:tc>
        <w:tc>
          <w:tcPr>
            <w:tcW w:w="1345" w:type="dxa"/>
            <w:shd w:val="clear" w:color="auto" w:fill="auto"/>
            <w:noWrap/>
            <w:hideMark/>
          </w:tcPr>
          <w:p w14:paraId="751C62C9"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0.109</w:t>
            </w:r>
          </w:p>
        </w:tc>
        <w:tc>
          <w:tcPr>
            <w:tcW w:w="1016" w:type="dxa"/>
            <w:shd w:val="clear" w:color="auto" w:fill="auto"/>
            <w:noWrap/>
            <w:hideMark/>
          </w:tcPr>
          <w:p w14:paraId="5D06BBEB"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0.072</w:t>
            </w:r>
          </w:p>
        </w:tc>
        <w:tc>
          <w:tcPr>
            <w:tcW w:w="1116" w:type="dxa"/>
            <w:shd w:val="clear" w:color="auto" w:fill="auto"/>
            <w:noWrap/>
            <w:hideMark/>
          </w:tcPr>
          <w:p w14:paraId="66640CCC"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0.111038</w:t>
            </w:r>
          </w:p>
        </w:tc>
        <w:tc>
          <w:tcPr>
            <w:tcW w:w="1116" w:type="dxa"/>
            <w:shd w:val="clear" w:color="auto" w:fill="auto"/>
            <w:noWrap/>
            <w:hideMark/>
          </w:tcPr>
          <w:p w14:paraId="274BD390"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0.041526</w:t>
            </w:r>
          </w:p>
        </w:tc>
        <w:tc>
          <w:tcPr>
            <w:tcW w:w="1940" w:type="dxa"/>
            <w:shd w:val="clear" w:color="auto" w:fill="auto"/>
            <w:noWrap/>
            <w:hideMark/>
          </w:tcPr>
          <w:p w14:paraId="230012E8" w14:textId="3F378529"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27.0</w:t>
            </w:r>
            <w:r w:rsidR="008571C6" w:rsidRPr="00ED7813">
              <w:rPr>
                <w:rFonts w:ascii="Times New Roman" w:eastAsia="Times New Roman" w:hAnsi="Times New Roman" w:cs="Times New Roman"/>
                <w:color w:val="000000"/>
                <w:kern w:val="0"/>
                <w:sz w:val="24"/>
                <w:szCs w:val="24"/>
                <w14:ligatures w14:val="none"/>
              </w:rPr>
              <w:t>3</w:t>
            </w:r>
          </w:p>
        </w:tc>
      </w:tr>
      <w:tr w:rsidR="001C45D1" w:rsidRPr="001C45D1" w14:paraId="35DFE03F" w14:textId="77777777" w:rsidTr="00254723">
        <w:trPr>
          <w:trHeight w:val="300"/>
          <w:jc w:val="center"/>
        </w:trPr>
        <w:tc>
          <w:tcPr>
            <w:tcW w:w="1826" w:type="dxa"/>
            <w:shd w:val="clear" w:color="auto" w:fill="auto"/>
            <w:noWrap/>
            <w:hideMark/>
          </w:tcPr>
          <w:p w14:paraId="2968F813"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rs11564157</w:t>
            </w:r>
          </w:p>
        </w:tc>
        <w:tc>
          <w:tcPr>
            <w:tcW w:w="1096" w:type="dxa"/>
          </w:tcPr>
          <w:p w14:paraId="2AACCCBF" w14:textId="30416505"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C/T</w:t>
            </w:r>
          </w:p>
        </w:tc>
        <w:tc>
          <w:tcPr>
            <w:tcW w:w="1116" w:type="dxa"/>
            <w:shd w:val="clear" w:color="auto" w:fill="auto"/>
            <w:noWrap/>
            <w:hideMark/>
          </w:tcPr>
          <w:p w14:paraId="4C2B0AF5" w14:textId="448398FC"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40.160295</w:t>
            </w:r>
          </w:p>
        </w:tc>
        <w:tc>
          <w:tcPr>
            <w:tcW w:w="1345" w:type="dxa"/>
            <w:shd w:val="clear" w:color="auto" w:fill="auto"/>
            <w:noWrap/>
            <w:hideMark/>
          </w:tcPr>
          <w:p w14:paraId="7D186977"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0.136</w:t>
            </w:r>
          </w:p>
        </w:tc>
        <w:tc>
          <w:tcPr>
            <w:tcW w:w="1016" w:type="dxa"/>
            <w:shd w:val="clear" w:color="auto" w:fill="auto"/>
            <w:noWrap/>
            <w:hideMark/>
          </w:tcPr>
          <w:p w14:paraId="2C9306CC"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0.089</w:t>
            </w:r>
          </w:p>
        </w:tc>
        <w:tc>
          <w:tcPr>
            <w:tcW w:w="1116" w:type="dxa"/>
            <w:shd w:val="clear" w:color="auto" w:fill="auto"/>
            <w:noWrap/>
            <w:hideMark/>
          </w:tcPr>
          <w:p w14:paraId="1F7890A9"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0.108082</w:t>
            </w:r>
          </w:p>
        </w:tc>
        <w:tc>
          <w:tcPr>
            <w:tcW w:w="1116" w:type="dxa"/>
            <w:shd w:val="clear" w:color="auto" w:fill="auto"/>
            <w:noWrap/>
            <w:hideMark/>
          </w:tcPr>
          <w:p w14:paraId="6F5260FC"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0.054398</w:t>
            </w:r>
          </w:p>
        </w:tc>
        <w:tc>
          <w:tcPr>
            <w:tcW w:w="1940" w:type="dxa"/>
            <w:shd w:val="clear" w:color="auto" w:fill="auto"/>
            <w:noWrap/>
            <w:hideMark/>
          </w:tcPr>
          <w:p w14:paraId="465F8939" w14:textId="2A5027AB"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25.45</w:t>
            </w:r>
          </w:p>
        </w:tc>
      </w:tr>
      <w:tr w:rsidR="001C45D1" w:rsidRPr="001C45D1" w14:paraId="228BF0B4" w14:textId="77777777" w:rsidTr="00254723">
        <w:trPr>
          <w:trHeight w:val="300"/>
          <w:jc w:val="center"/>
        </w:trPr>
        <w:tc>
          <w:tcPr>
            <w:tcW w:w="1826" w:type="dxa"/>
            <w:shd w:val="clear" w:color="auto" w:fill="auto"/>
            <w:noWrap/>
            <w:hideMark/>
          </w:tcPr>
          <w:p w14:paraId="68AA9239"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rs1388587</w:t>
            </w:r>
          </w:p>
        </w:tc>
        <w:tc>
          <w:tcPr>
            <w:tcW w:w="1096" w:type="dxa"/>
          </w:tcPr>
          <w:p w14:paraId="6995818B" w14:textId="57CD328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C/G</w:t>
            </w:r>
          </w:p>
        </w:tc>
        <w:tc>
          <w:tcPr>
            <w:tcW w:w="1116" w:type="dxa"/>
            <w:shd w:val="clear" w:color="auto" w:fill="auto"/>
            <w:noWrap/>
            <w:hideMark/>
          </w:tcPr>
          <w:p w14:paraId="2AB4A8AB" w14:textId="75115C89"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40.167733</w:t>
            </w:r>
          </w:p>
        </w:tc>
        <w:tc>
          <w:tcPr>
            <w:tcW w:w="1345" w:type="dxa"/>
            <w:shd w:val="clear" w:color="auto" w:fill="auto"/>
            <w:noWrap/>
            <w:hideMark/>
          </w:tcPr>
          <w:p w14:paraId="3F15F8BA"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0.359</w:t>
            </w:r>
          </w:p>
        </w:tc>
        <w:tc>
          <w:tcPr>
            <w:tcW w:w="1016" w:type="dxa"/>
            <w:shd w:val="clear" w:color="auto" w:fill="auto"/>
            <w:noWrap/>
            <w:hideMark/>
          </w:tcPr>
          <w:p w14:paraId="48F3C220"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0.226</w:t>
            </w:r>
          </w:p>
        </w:tc>
        <w:tc>
          <w:tcPr>
            <w:tcW w:w="1116" w:type="dxa"/>
            <w:shd w:val="clear" w:color="auto" w:fill="auto"/>
            <w:noWrap/>
            <w:hideMark/>
          </w:tcPr>
          <w:p w14:paraId="4A6B1533"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0.103539</w:t>
            </w:r>
          </w:p>
        </w:tc>
        <w:tc>
          <w:tcPr>
            <w:tcW w:w="1116" w:type="dxa"/>
            <w:shd w:val="clear" w:color="auto" w:fill="auto"/>
            <w:noWrap/>
            <w:hideMark/>
          </w:tcPr>
          <w:p w14:paraId="09191BA0"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0.207488</w:t>
            </w:r>
          </w:p>
        </w:tc>
        <w:tc>
          <w:tcPr>
            <w:tcW w:w="1940" w:type="dxa"/>
            <w:shd w:val="clear" w:color="auto" w:fill="auto"/>
            <w:noWrap/>
            <w:hideMark/>
          </w:tcPr>
          <w:p w14:paraId="2345714A" w14:textId="1FA796F6"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14.3</w:t>
            </w:r>
            <w:r w:rsidR="008571C6" w:rsidRPr="00ED7813">
              <w:rPr>
                <w:rFonts w:ascii="Times New Roman" w:eastAsia="Times New Roman" w:hAnsi="Times New Roman" w:cs="Times New Roman"/>
                <w:color w:val="000000"/>
                <w:kern w:val="0"/>
                <w:sz w:val="24"/>
                <w:szCs w:val="24"/>
                <w14:ligatures w14:val="none"/>
              </w:rPr>
              <w:t>9</w:t>
            </w:r>
          </w:p>
        </w:tc>
      </w:tr>
      <w:tr w:rsidR="001C45D1" w:rsidRPr="001C45D1" w14:paraId="208CB6EC" w14:textId="77777777" w:rsidTr="00254723">
        <w:trPr>
          <w:trHeight w:val="300"/>
          <w:jc w:val="center"/>
        </w:trPr>
        <w:tc>
          <w:tcPr>
            <w:tcW w:w="1826" w:type="dxa"/>
            <w:shd w:val="clear" w:color="auto" w:fill="auto"/>
            <w:noWrap/>
            <w:hideMark/>
          </w:tcPr>
          <w:p w14:paraId="6D9DFBF6"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rs11175456</w:t>
            </w:r>
          </w:p>
        </w:tc>
        <w:tc>
          <w:tcPr>
            <w:tcW w:w="1096" w:type="dxa"/>
          </w:tcPr>
          <w:p w14:paraId="7CB7C92D" w14:textId="76184A58"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A/G</w:t>
            </w:r>
          </w:p>
        </w:tc>
        <w:tc>
          <w:tcPr>
            <w:tcW w:w="1116" w:type="dxa"/>
            <w:shd w:val="clear" w:color="auto" w:fill="auto"/>
            <w:noWrap/>
            <w:hideMark/>
          </w:tcPr>
          <w:p w14:paraId="569E85E1" w14:textId="2590FA51"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40.173779</w:t>
            </w:r>
          </w:p>
        </w:tc>
        <w:tc>
          <w:tcPr>
            <w:tcW w:w="1345" w:type="dxa"/>
            <w:shd w:val="clear" w:color="auto" w:fill="auto"/>
            <w:noWrap/>
            <w:hideMark/>
          </w:tcPr>
          <w:p w14:paraId="24AB3CE8"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0.142</w:t>
            </w:r>
          </w:p>
        </w:tc>
        <w:tc>
          <w:tcPr>
            <w:tcW w:w="1016" w:type="dxa"/>
            <w:shd w:val="clear" w:color="auto" w:fill="auto"/>
            <w:noWrap/>
            <w:hideMark/>
          </w:tcPr>
          <w:p w14:paraId="584C5165"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0.091</w:t>
            </w:r>
          </w:p>
        </w:tc>
        <w:tc>
          <w:tcPr>
            <w:tcW w:w="1116" w:type="dxa"/>
            <w:shd w:val="clear" w:color="auto" w:fill="auto"/>
            <w:noWrap/>
            <w:hideMark/>
          </w:tcPr>
          <w:p w14:paraId="02DB639D"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0.100482</w:t>
            </w:r>
          </w:p>
        </w:tc>
        <w:tc>
          <w:tcPr>
            <w:tcW w:w="1116" w:type="dxa"/>
            <w:shd w:val="clear" w:color="auto" w:fill="auto"/>
            <w:noWrap/>
            <w:hideMark/>
          </w:tcPr>
          <w:p w14:paraId="3589424C"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0.059441</w:t>
            </w:r>
          </w:p>
        </w:tc>
        <w:tc>
          <w:tcPr>
            <w:tcW w:w="1940" w:type="dxa"/>
            <w:shd w:val="clear" w:color="auto" w:fill="auto"/>
            <w:noWrap/>
            <w:hideMark/>
          </w:tcPr>
          <w:p w14:paraId="6DC1234B" w14:textId="6661D13B"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26.6</w:t>
            </w:r>
            <w:r w:rsidR="008571C6" w:rsidRPr="00ED7813">
              <w:rPr>
                <w:rFonts w:ascii="Times New Roman" w:eastAsia="Times New Roman" w:hAnsi="Times New Roman" w:cs="Times New Roman"/>
                <w:color w:val="000000"/>
                <w:kern w:val="0"/>
                <w:sz w:val="24"/>
                <w:szCs w:val="24"/>
                <w14:ligatures w14:val="none"/>
              </w:rPr>
              <w:t>6</w:t>
            </w:r>
          </w:p>
        </w:tc>
      </w:tr>
      <w:tr w:rsidR="001C45D1" w:rsidRPr="001C45D1" w14:paraId="1D775599" w14:textId="77777777" w:rsidTr="00254723">
        <w:trPr>
          <w:trHeight w:val="300"/>
          <w:jc w:val="center"/>
        </w:trPr>
        <w:tc>
          <w:tcPr>
            <w:tcW w:w="1826" w:type="dxa"/>
            <w:shd w:val="clear" w:color="auto" w:fill="auto"/>
            <w:noWrap/>
            <w:hideMark/>
          </w:tcPr>
          <w:p w14:paraId="51523534"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rs10878199</w:t>
            </w:r>
          </w:p>
        </w:tc>
        <w:tc>
          <w:tcPr>
            <w:tcW w:w="1096" w:type="dxa"/>
          </w:tcPr>
          <w:p w14:paraId="729E251B" w14:textId="1CE901FD"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G/T</w:t>
            </w:r>
          </w:p>
        </w:tc>
        <w:tc>
          <w:tcPr>
            <w:tcW w:w="1116" w:type="dxa"/>
            <w:shd w:val="clear" w:color="auto" w:fill="auto"/>
            <w:noWrap/>
            <w:hideMark/>
          </w:tcPr>
          <w:p w14:paraId="19819387" w14:textId="43DD7D6F"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40.173801</w:t>
            </w:r>
          </w:p>
        </w:tc>
        <w:tc>
          <w:tcPr>
            <w:tcW w:w="1345" w:type="dxa"/>
            <w:shd w:val="clear" w:color="auto" w:fill="auto"/>
            <w:noWrap/>
            <w:hideMark/>
          </w:tcPr>
          <w:p w14:paraId="6DC63A82"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0.232</w:t>
            </w:r>
          </w:p>
        </w:tc>
        <w:tc>
          <w:tcPr>
            <w:tcW w:w="1016" w:type="dxa"/>
            <w:shd w:val="clear" w:color="auto" w:fill="auto"/>
            <w:noWrap/>
            <w:hideMark/>
          </w:tcPr>
          <w:p w14:paraId="68BF90E0"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0.14</w:t>
            </w:r>
          </w:p>
        </w:tc>
        <w:tc>
          <w:tcPr>
            <w:tcW w:w="1116" w:type="dxa"/>
            <w:shd w:val="clear" w:color="auto" w:fill="auto"/>
            <w:noWrap/>
            <w:hideMark/>
          </w:tcPr>
          <w:p w14:paraId="1825C0C3"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0.100458</w:t>
            </w:r>
          </w:p>
        </w:tc>
        <w:tc>
          <w:tcPr>
            <w:tcW w:w="1116" w:type="dxa"/>
            <w:shd w:val="clear" w:color="auto" w:fill="auto"/>
            <w:noWrap/>
            <w:hideMark/>
          </w:tcPr>
          <w:p w14:paraId="7B60B514"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0.119792</w:t>
            </w:r>
          </w:p>
        </w:tc>
        <w:tc>
          <w:tcPr>
            <w:tcW w:w="1940" w:type="dxa"/>
            <w:shd w:val="clear" w:color="auto" w:fill="auto"/>
            <w:noWrap/>
            <w:hideMark/>
          </w:tcPr>
          <w:p w14:paraId="480FC1F7" w14:textId="4B9A62FE"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20.04</w:t>
            </w:r>
          </w:p>
        </w:tc>
      </w:tr>
      <w:tr w:rsidR="001C45D1" w:rsidRPr="001C45D1" w14:paraId="5EED7EBE" w14:textId="77777777" w:rsidTr="00254723">
        <w:trPr>
          <w:trHeight w:val="300"/>
          <w:jc w:val="center"/>
        </w:trPr>
        <w:tc>
          <w:tcPr>
            <w:tcW w:w="1826" w:type="dxa"/>
            <w:shd w:val="clear" w:color="auto" w:fill="auto"/>
            <w:noWrap/>
            <w:hideMark/>
          </w:tcPr>
          <w:p w14:paraId="061B99F7"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rs2638245</w:t>
            </w:r>
          </w:p>
        </w:tc>
        <w:tc>
          <w:tcPr>
            <w:tcW w:w="1096" w:type="dxa"/>
          </w:tcPr>
          <w:p w14:paraId="5296CD01" w14:textId="31FE0FAB"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C/T</w:t>
            </w:r>
          </w:p>
        </w:tc>
        <w:tc>
          <w:tcPr>
            <w:tcW w:w="1116" w:type="dxa"/>
            <w:shd w:val="clear" w:color="auto" w:fill="auto"/>
            <w:noWrap/>
            <w:hideMark/>
          </w:tcPr>
          <w:p w14:paraId="2E61B0C6" w14:textId="363A8CD7"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40.178345</w:t>
            </w:r>
          </w:p>
        </w:tc>
        <w:tc>
          <w:tcPr>
            <w:tcW w:w="1345" w:type="dxa"/>
            <w:shd w:val="clear" w:color="auto" w:fill="auto"/>
            <w:noWrap/>
            <w:hideMark/>
          </w:tcPr>
          <w:p w14:paraId="24F5C033"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0.405</w:t>
            </w:r>
          </w:p>
        </w:tc>
        <w:tc>
          <w:tcPr>
            <w:tcW w:w="1016" w:type="dxa"/>
            <w:shd w:val="clear" w:color="auto" w:fill="auto"/>
            <w:noWrap/>
            <w:hideMark/>
          </w:tcPr>
          <w:p w14:paraId="02DB1CBA"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0.683</w:t>
            </w:r>
          </w:p>
        </w:tc>
        <w:tc>
          <w:tcPr>
            <w:tcW w:w="1116" w:type="dxa"/>
            <w:shd w:val="clear" w:color="auto" w:fill="auto"/>
            <w:noWrap/>
            <w:hideMark/>
          </w:tcPr>
          <w:p w14:paraId="2AE9C7E4"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0.096405</w:t>
            </w:r>
          </w:p>
        </w:tc>
        <w:tc>
          <w:tcPr>
            <w:tcW w:w="1116" w:type="dxa"/>
            <w:shd w:val="clear" w:color="auto" w:fill="auto"/>
            <w:noWrap/>
            <w:hideMark/>
          </w:tcPr>
          <w:p w14:paraId="65A631C5"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0.467227</w:t>
            </w:r>
          </w:p>
        </w:tc>
        <w:tc>
          <w:tcPr>
            <w:tcW w:w="1940" w:type="dxa"/>
            <w:shd w:val="clear" w:color="auto" w:fill="auto"/>
            <w:noWrap/>
            <w:hideMark/>
          </w:tcPr>
          <w:p w14:paraId="33D04F66" w14:textId="7C4751D6"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7.5</w:t>
            </w:r>
            <w:r w:rsidR="008571C6" w:rsidRPr="00ED7813">
              <w:rPr>
                <w:rFonts w:ascii="Times New Roman" w:eastAsia="Times New Roman" w:hAnsi="Times New Roman" w:cs="Times New Roman"/>
                <w:color w:val="000000"/>
                <w:kern w:val="0"/>
                <w:sz w:val="24"/>
                <w:szCs w:val="24"/>
                <w14:ligatures w14:val="none"/>
              </w:rPr>
              <w:t>1</w:t>
            </w:r>
          </w:p>
        </w:tc>
      </w:tr>
      <w:tr w:rsidR="001C45D1" w:rsidRPr="001C45D1" w14:paraId="2DEEAA89" w14:textId="77777777" w:rsidTr="00254723">
        <w:trPr>
          <w:trHeight w:val="300"/>
          <w:jc w:val="center"/>
        </w:trPr>
        <w:tc>
          <w:tcPr>
            <w:tcW w:w="1826" w:type="dxa"/>
            <w:shd w:val="clear" w:color="auto" w:fill="auto"/>
            <w:noWrap/>
            <w:hideMark/>
          </w:tcPr>
          <w:p w14:paraId="58242646"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rs2708404</w:t>
            </w:r>
          </w:p>
        </w:tc>
        <w:tc>
          <w:tcPr>
            <w:tcW w:w="1096" w:type="dxa"/>
          </w:tcPr>
          <w:p w14:paraId="010009DD" w14:textId="7AABD4E8"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A/G</w:t>
            </w:r>
          </w:p>
        </w:tc>
        <w:tc>
          <w:tcPr>
            <w:tcW w:w="1116" w:type="dxa"/>
            <w:shd w:val="clear" w:color="auto" w:fill="auto"/>
            <w:noWrap/>
            <w:hideMark/>
          </w:tcPr>
          <w:p w14:paraId="29A645D3" w14:textId="1BECAA86"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40.181828</w:t>
            </w:r>
          </w:p>
        </w:tc>
        <w:tc>
          <w:tcPr>
            <w:tcW w:w="1345" w:type="dxa"/>
            <w:shd w:val="clear" w:color="auto" w:fill="auto"/>
            <w:noWrap/>
            <w:hideMark/>
          </w:tcPr>
          <w:p w14:paraId="1BC00E02"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0.25</w:t>
            </w:r>
          </w:p>
        </w:tc>
        <w:tc>
          <w:tcPr>
            <w:tcW w:w="1016" w:type="dxa"/>
            <w:shd w:val="clear" w:color="auto" w:fill="auto"/>
            <w:noWrap/>
            <w:hideMark/>
          </w:tcPr>
          <w:p w14:paraId="31E62138"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0.099</w:t>
            </w:r>
          </w:p>
        </w:tc>
        <w:tc>
          <w:tcPr>
            <w:tcW w:w="1116" w:type="dxa"/>
            <w:shd w:val="clear" w:color="auto" w:fill="auto"/>
            <w:noWrap/>
            <w:hideMark/>
          </w:tcPr>
          <w:p w14:paraId="649535F0"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0.094713</w:t>
            </w:r>
          </w:p>
        </w:tc>
        <w:tc>
          <w:tcPr>
            <w:tcW w:w="1116" w:type="dxa"/>
            <w:shd w:val="clear" w:color="auto" w:fill="auto"/>
            <w:noWrap/>
            <w:hideMark/>
          </w:tcPr>
          <w:p w14:paraId="4B4314CC"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0.201333</w:t>
            </w:r>
          </w:p>
        </w:tc>
        <w:tc>
          <w:tcPr>
            <w:tcW w:w="1940" w:type="dxa"/>
            <w:shd w:val="clear" w:color="auto" w:fill="auto"/>
            <w:noWrap/>
            <w:hideMark/>
          </w:tcPr>
          <w:p w14:paraId="6781C36D" w14:textId="4C630CCB"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16.1</w:t>
            </w:r>
            <w:r w:rsidR="008571C6" w:rsidRPr="00ED7813">
              <w:rPr>
                <w:rFonts w:ascii="Times New Roman" w:eastAsia="Times New Roman" w:hAnsi="Times New Roman" w:cs="Times New Roman"/>
                <w:color w:val="000000"/>
                <w:kern w:val="0"/>
                <w:sz w:val="24"/>
                <w:szCs w:val="24"/>
                <w14:ligatures w14:val="none"/>
              </w:rPr>
              <w:t>1</w:t>
            </w:r>
          </w:p>
        </w:tc>
      </w:tr>
      <w:tr w:rsidR="001C45D1" w:rsidRPr="001C45D1" w14:paraId="002D4099" w14:textId="77777777" w:rsidTr="00254723">
        <w:trPr>
          <w:trHeight w:val="300"/>
          <w:jc w:val="center"/>
        </w:trPr>
        <w:tc>
          <w:tcPr>
            <w:tcW w:w="1826" w:type="dxa"/>
            <w:shd w:val="clear" w:color="auto" w:fill="auto"/>
            <w:noWrap/>
            <w:hideMark/>
          </w:tcPr>
          <w:p w14:paraId="38111F57"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rs2046932</w:t>
            </w:r>
          </w:p>
        </w:tc>
        <w:tc>
          <w:tcPr>
            <w:tcW w:w="1096" w:type="dxa"/>
          </w:tcPr>
          <w:p w14:paraId="4E9247BD" w14:textId="2D13B48E"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A/G</w:t>
            </w:r>
          </w:p>
        </w:tc>
        <w:tc>
          <w:tcPr>
            <w:tcW w:w="1116" w:type="dxa"/>
            <w:shd w:val="clear" w:color="auto" w:fill="auto"/>
            <w:noWrap/>
            <w:hideMark/>
          </w:tcPr>
          <w:p w14:paraId="124A1A98" w14:textId="289653BD"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40.186638</w:t>
            </w:r>
          </w:p>
        </w:tc>
        <w:tc>
          <w:tcPr>
            <w:tcW w:w="1345" w:type="dxa"/>
            <w:shd w:val="clear" w:color="auto" w:fill="auto"/>
            <w:noWrap/>
            <w:hideMark/>
          </w:tcPr>
          <w:p w14:paraId="0CA396C3"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0.087</w:t>
            </w:r>
          </w:p>
        </w:tc>
        <w:tc>
          <w:tcPr>
            <w:tcW w:w="1016" w:type="dxa"/>
            <w:shd w:val="clear" w:color="auto" w:fill="auto"/>
            <w:noWrap/>
            <w:hideMark/>
          </w:tcPr>
          <w:p w14:paraId="7ADB79AC"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0.032</w:t>
            </w:r>
          </w:p>
        </w:tc>
        <w:tc>
          <w:tcPr>
            <w:tcW w:w="1116" w:type="dxa"/>
            <w:shd w:val="clear" w:color="auto" w:fill="auto"/>
            <w:noWrap/>
            <w:hideMark/>
          </w:tcPr>
          <w:p w14:paraId="50D7BC96"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0.093596</w:t>
            </w:r>
          </w:p>
        </w:tc>
        <w:tc>
          <w:tcPr>
            <w:tcW w:w="1116" w:type="dxa"/>
            <w:shd w:val="clear" w:color="auto" w:fill="auto"/>
            <w:noWrap/>
            <w:hideMark/>
          </w:tcPr>
          <w:p w14:paraId="7F6A9F21"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0.060241</w:t>
            </w:r>
          </w:p>
        </w:tc>
        <w:tc>
          <w:tcPr>
            <w:tcW w:w="1940" w:type="dxa"/>
            <w:shd w:val="clear" w:color="auto" w:fill="auto"/>
            <w:noWrap/>
            <w:hideMark/>
          </w:tcPr>
          <w:p w14:paraId="3867B09F" w14:textId="3D05262D"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28.5</w:t>
            </w:r>
            <w:r w:rsidR="008571C6" w:rsidRPr="00ED7813">
              <w:rPr>
                <w:rFonts w:ascii="Times New Roman" w:eastAsia="Times New Roman" w:hAnsi="Times New Roman" w:cs="Times New Roman"/>
                <w:color w:val="000000"/>
                <w:kern w:val="0"/>
                <w:sz w:val="24"/>
                <w:szCs w:val="24"/>
                <w14:ligatures w14:val="none"/>
              </w:rPr>
              <w:t>9</w:t>
            </w:r>
          </w:p>
        </w:tc>
      </w:tr>
      <w:tr w:rsidR="001C45D1" w:rsidRPr="001C45D1" w14:paraId="757366E1" w14:textId="77777777" w:rsidTr="00254723">
        <w:trPr>
          <w:trHeight w:val="300"/>
          <w:jc w:val="center"/>
        </w:trPr>
        <w:tc>
          <w:tcPr>
            <w:tcW w:w="1826" w:type="dxa"/>
            <w:shd w:val="clear" w:color="auto" w:fill="auto"/>
            <w:noWrap/>
            <w:hideMark/>
          </w:tcPr>
          <w:p w14:paraId="6313E6D3"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rs1491924</w:t>
            </w:r>
          </w:p>
        </w:tc>
        <w:tc>
          <w:tcPr>
            <w:tcW w:w="1096" w:type="dxa"/>
          </w:tcPr>
          <w:p w14:paraId="3BD692B6" w14:textId="68027131"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C/T</w:t>
            </w:r>
          </w:p>
        </w:tc>
        <w:tc>
          <w:tcPr>
            <w:tcW w:w="1116" w:type="dxa"/>
            <w:shd w:val="clear" w:color="auto" w:fill="auto"/>
            <w:noWrap/>
            <w:hideMark/>
          </w:tcPr>
          <w:p w14:paraId="2DF73C9F" w14:textId="0A36875C"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40.194128</w:t>
            </w:r>
          </w:p>
        </w:tc>
        <w:tc>
          <w:tcPr>
            <w:tcW w:w="1345" w:type="dxa"/>
            <w:shd w:val="clear" w:color="auto" w:fill="auto"/>
            <w:noWrap/>
            <w:hideMark/>
          </w:tcPr>
          <w:p w14:paraId="373A9A9F"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0.066</w:t>
            </w:r>
          </w:p>
        </w:tc>
        <w:tc>
          <w:tcPr>
            <w:tcW w:w="1016" w:type="dxa"/>
            <w:shd w:val="clear" w:color="auto" w:fill="auto"/>
            <w:noWrap/>
            <w:hideMark/>
          </w:tcPr>
          <w:p w14:paraId="5E4A90EA"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0.042</w:t>
            </w:r>
          </w:p>
        </w:tc>
        <w:tc>
          <w:tcPr>
            <w:tcW w:w="1116" w:type="dxa"/>
            <w:shd w:val="clear" w:color="auto" w:fill="auto"/>
            <w:noWrap/>
            <w:hideMark/>
          </w:tcPr>
          <w:p w14:paraId="6DA641F6"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0.091636</w:t>
            </w:r>
          </w:p>
        </w:tc>
        <w:tc>
          <w:tcPr>
            <w:tcW w:w="1116" w:type="dxa"/>
            <w:shd w:val="clear" w:color="auto" w:fill="auto"/>
            <w:noWrap/>
            <w:hideMark/>
          </w:tcPr>
          <w:p w14:paraId="1E3D7C38"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0.025696</w:t>
            </w:r>
          </w:p>
        </w:tc>
        <w:tc>
          <w:tcPr>
            <w:tcW w:w="1940" w:type="dxa"/>
            <w:shd w:val="clear" w:color="auto" w:fill="auto"/>
            <w:noWrap/>
            <w:hideMark/>
          </w:tcPr>
          <w:p w14:paraId="37D341F1" w14:textId="0E567794"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38.</w:t>
            </w:r>
            <w:r w:rsidR="008571C6" w:rsidRPr="00ED7813">
              <w:rPr>
                <w:rFonts w:ascii="Times New Roman" w:eastAsia="Times New Roman" w:hAnsi="Times New Roman" w:cs="Times New Roman"/>
                <w:color w:val="000000"/>
                <w:kern w:val="0"/>
                <w:sz w:val="24"/>
                <w:szCs w:val="24"/>
                <w14:ligatures w14:val="none"/>
              </w:rPr>
              <w:t>10</w:t>
            </w:r>
          </w:p>
        </w:tc>
      </w:tr>
      <w:tr w:rsidR="001C45D1" w:rsidRPr="001C45D1" w14:paraId="6C576D0C" w14:textId="77777777" w:rsidTr="00254723">
        <w:trPr>
          <w:trHeight w:val="300"/>
          <w:jc w:val="center"/>
        </w:trPr>
        <w:tc>
          <w:tcPr>
            <w:tcW w:w="1826" w:type="dxa"/>
            <w:shd w:val="clear" w:color="auto" w:fill="auto"/>
            <w:noWrap/>
            <w:hideMark/>
          </w:tcPr>
          <w:p w14:paraId="673EC5B7"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rs11564274</w:t>
            </w:r>
          </w:p>
        </w:tc>
        <w:tc>
          <w:tcPr>
            <w:tcW w:w="1096" w:type="dxa"/>
          </w:tcPr>
          <w:p w14:paraId="3DFB0C32" w14:textId="40BD5B30"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C/T</w:t>
            </w:r>
          </w:p>
        </w:tc>
        <w:tc>
          <w:tcPr>
            <w:tcW w:w="1116" w:type="dxa"/>
            <w:shd w:val="clear" w:color="auto" w:fill="auto"/>
            <w:noWrap/>
            <w:hideMark/>
          </w:tcPr>
          <w:p w14:paraId="573CA66C" w14:textId="7FCC877A"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40.196818</w:t>
            </w:r>
          </w:p>
        </w:tc>
        <w:tc>
          <w:tcPr>
            <w:tcW w:w="1345" w:type="dxa"/>
            <w:shd w:val="clear" w:color="auto" w:fill="auto"/>
            <w:noWrap/>
            <w:hideMark/>
          </w:tcPr>
          <w:p w14:paraId="49FE3C2E"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0.072</w:t>
            </w:r>
          </w:p>
        </w:tc>
        <w:tc>
          <w:tcPr>
            <w:tcW w:w="1016" w:type="dxa"/>
            <w:shd w:val="clear" w:color="auto" w:fill="auto"/>
            <w:noWrap/>
            <w:hideMark/>
          </w:tcPr>
          <w:p w14:paraId="39578CB9"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0.027</w:t>
            </w:r>
          </w:p>
        </w:tc>
        <w:tc>
          <w:tcPr>
            <w:tcW w:w="1116" w:type="dxa"/>
            <w:shd w:val="clear" w:color="auto" w:fill="auto"/>
            <w:noWrap/>
            <w:hideMark/>
          </w:tcPr>
          <w:p w14:paraId="6EBE7124"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0.08961</w:t>
            </w:r>
          </w:p>
        </w:tc>
        <w:tc>
          <w:tcPr>
            <w:tcW w:w="1116" w:type="dxa"/>
            <w:shd w:val="clear" w:color="auto" w:fill="auto"/>
            <w:noWrap/>
            <w:hideMark/>
          </w:tcPr>
          <w:p w14:paraId="1B076D6A"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0.048491</w:t>
            </w:r>
          </w:p>
        </w:tc>
        <w:tc>
          <w:tcPr>
            <w:tcW w:w="1940" w:type="dxa"/>
            <w:shd w:val="clear" w:color="auto" w:fill="auto"/>
            <w:noWrap/>
            <w:hideMark/>
          </w:tcPr>
          <w:p w14:paraId="06FD2E63" w14:textId="2B898872"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32.2</w:t>
            </w:r>
            <w:r w:rsidR="008571C6" w:rsidRPr="00ED7813">
              <w:rPr>
                <w:rFonts w:ascii="Times New Roman" w:eastAsia="Times New Roman" w:hAnsi="Times New Roman" w:cs="Times New Roman"/>
                <w:color w:val="000000"/>
                <w:kern w:val="0"/>
                <w:sz w:val="24"/>
                <w:szCs w:val="24"/>
                <w14:ligatures w14:val="none"/>
              </w:rPr>
              <w:t>4</w:t>
            </w:r>
          </w:p>
        </w:tc>
      </w:tr>
      <w:tr w:rsidR="001C45D1" w:rsidRPr="001C45D1" w14:paraId="092B3476" w14:textId="77777777" w:rsidTr="00254723">
        <w:trPr>
          <w:trHeight w:val="300"/>
          <w:jc w:val="center"/>
        </w:trPr>
        <w:tc>
          <w:tcPr>
            <w:tcW w:w="1826" w:type="dxa"/>
            <w:shd w:val="clear" w:color="auto" w:fill="auto"/>
            <w:noWrap/>
            <w:hideMark/>
          </w:tcPr>
          <w:p w14:paraId="70FF5DC4"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rs2723266</w:t>
            </w:r>
          </w:p>
        </w:tc>
        <w:tc>
          <w:tcPr>
            <w:tcW w:w="1096" w:type="dxa"/>
          </w:tcPr>
          <w:p w14:paraId="6E6D8588" w14:textId="3B6019FA"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C/T</w:t>
            </w:r>
          </w:p>
        </w:tc>
        <w:tc>
          <w:tcPr>
            <w:tcW w:w="1116" w:type="dxa"/>
            <w:shd w:val="clear" w:color="auto" w:fill="auto"/>
            <w:noWrap/>
            <w:hideMark/>
          </w:tcPr>
          <w:p w14:paraId="662E7640" w14:textId="2864E783"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40.201740</w:t>
            </w:r>
          </w:p>
        </w:tc>
        <w:tc>
          <w:tcPr>
            <w:tcW w:w="1345" w:type="dxa"/>
            <w:shd w:val="clear" w:color="auto" w:fill="auto"/>
            <w:noWrap/>
            <w:hideMark/>
          </w:tcPr>
          <w:p w14:paraId="40A4B49F"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0.022</w:t>
            </w:r>
          </w:p>
        </w:tc>
        <w:tc>
          <w:tcPr>
            <w:tcW w:w="1016" w:type="dxa"/>
            <w:shd w:val="clear" w:color="auto" w:fill="auto"/>
            <w:noWrap/>
            <w:hideMark/>
          </w:tcPr>
          <w:p w14:paraId="09B1FD86"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0.002</w:t>
            </w:r>
          </w:p>
        </w:tc>
        <w:tc>
          <w:tcPr>
            <w:tcW w:w="1116" w:type="dxa"/>
            <w:shd w:val="clear" w:color="auto" w:fill="auto"/>
            <w:noWrap/>
            <w:hideMark/>
          </w:tcPr>
          <w:p w14:paraId="0C57B548"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0.08253</w:t>
            </w:r>
          </w:p>
        </w:tc>
        <w:tc>
          <w:tcPr>
            <w:tcW w:w="1116" w:type="dxa"/>
            <w:shd w:val="clear" w:color="auto" w:fill="auto"/>
            <w:noWrap/>
            <w:hideMark/>
          </w:tcPr>
          <w:p w14:paraId="1BD23618"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0.02045</w:t>
            </w:r>
          </w:p>
        </w:tc>
        <w:tc>
          <w:tcPr>
            <w:tcW w:w="1940" w:type="dxa"/>
            <w:shd w:val="clear" w:color="auto" w:fill="auto"/>
            <w:noWrap/>
            <w:hideMark/>
          </w:tcPr>
          <w:p w14:paraId="6A71ED44" w14:textId="173582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45.1</w:t>
            </w:r>
            <w:r w:rsidR="008571C6" w:rsidRPr="00ED7813">
              <w:rPr>
                <w:rFonts w:ascii="Times New Roman" w:eastAsia="Times New Roman" w:hAnsi="Times New Roman" w:cs="Times New Roman"/>
                <w:color w:val="000000"/>
                <w:kern w:val="0"/>
                <w:sz w:val="24"/>
                <w:szCs w:val="24"/>
                <w14:ligatures w14:val="none"/>
              </w:rPr>
              <w:t>6</w:t>
            </w:r>
          </w:p>
        </w:tc>
      </w:tr>
      <w:tr w:rsidR="001C45D1" w:rsidRPr="001C45D1" w14:paraId="0B18C93F" w14:textId="77777777" w:rsidTr="00254723">
        <w:trPr>
          <w:trHeight w:val="300"/>
          <w:jc w:val="center"/>
        </w:trPr>
        <w:tc>
          <w:tcPr>
            <w:tcW w:w="1826" w:type="dxa"/>
            <w:shd w:val="clear" w:color="auto" w:fill="auto"/>
            <w:noWrap/>
            <w:hideMark/>
          </w:tcPr>
          <w:p w14:paraId="59884D89"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rs1491940</w:t>
            </w:r>
          </w:p>
        </w:tc>
        <w:tc>
          <w:tcPr>
            <w:tcW w:w="1096" w:type="dxa"/>
          </w:tcPr>
          <w:p w14:paraId="30CE0AFA" w14:textId="70D167FB"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A/T</w:t>
            </w:r>
          </w:p>
        </w:tc>
        <w:tc>
          <w:tcPr>
            <w:tcW w:w="1116" w:type="dxa"/>
            <w:shd w:val="clear" w:color="auto" w:fill="auto"/>
            <w:noWrap/>
            <w:hideMark/>
          </w:tcPr>
          <w:p w14:paraId="4BD27579" w14:textId="6ECBA399"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40.204542</w:t>
            </w:r>
          </w:p>
        </w:tc>
        <w:tc>
          <w:tcPr>
            <w:tcW w:w="1345" w:type="dxa"/>
            <w:shd w:val="clear" w:color="auto" w:fill="auto"/>
            <w:noWrap/>
            <w:hideMark/>
          </w:tcPr>
          <w:p w14:paraId="2256CB7E"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0.476</w:t>
            </w:r>
          </w:p>
        </w:tc>
        <w:tc>
          <w:tcPr>
            <w:tcW w:w="1016" w:type="dxa"/>
            <w:shd w:val="clear" w:color="auto" w:fill="auto"/>
            <w:noWrap/>
            <w:hideMark/>
          </w:tcPr>
          <w:p w14:paraId="76C975AA"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0.253</w:t>
            </w:r>
          </w:p>
        </w:tc>
        <w:tc>
          <w:tcPr>
            <w:tcW w:w="1116" w:type="dxa"/>
            <w:shd w:val="clear" w:color="auto" w:fill="auto"/>
            <w:noWrap/>
            <w:hideMark/>
          </w:tcPr>
          <w:p w14:paraId="29B3F33F"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0.082318</w:t>
            </w:r>
          </w:p>
        </w:tc>
        <w:tc>
          <w:tcPr>
            <w:tcW w:w="1116" w:type="dxa"/>
            <w:shd w:val="clear" w:color="auto" w:fill="auto"/>
            <w:noWrap/>
            <w:hideMark/>
          </w:tcPr>
          <w:p w14:paraId="77876E5B"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0.425573</w:t>
            </w:r>
          </w:p>
        </w:tc>
        <w:tc>
          <w:tcPr>
            <w:tcW w:w="1940" w:type="dxa"/>
            <w:shd w:val="clear" w:color="auto" w:fill="auto"/>
            <w:noWrap/>
            <w:hideMark/>
          </w:tcPr>
          <w:p w14:paraId="21A19B49" w14:textId="07F5EFAD"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9.9</w:t>
            </w:r>
            <w:r w:rsidR="008571C6" w:rsidRPr="00ED7813">
              <w:rPr>
                <w:rFonts w:ascii="Times New Roman" w:eastAsia="Times New Roman" w:hAnsi="Times New Roman" w:cs="Times New Roman"/>
                <w:color w:val="000000"/>
                <w:kern w:val="0"/>
                <w:sz w:val="24"/>
                <w:szCs w:val="24"/>
                <w14:ligatures w14:val="none"/>
              </w:rPr>
              <w:t>5</w:t>
            </w:r>
          </w:p>
        </w:tc>
      </w:tr>
      <w:tr w:rsidR="001C45D1" w:rsidRPr="001C45D1" w14:paraId="4C1E3ED8" w14:textId="77777777" w:rsidTr="00254723">
        <w:trPr>
          <w:trHeight w:val="300"/>
          <w:jc w:val="center"/>
        </w:trPr>
        <w:tc>
          <w:tcPr>
            <w:tcW w:w="1826" w:type="dxa"/>
            <w:shd w:val="clear" w:color="auto" w:fill="auto"/>
            <w:noWrap/>
            <w:hideMark/>
          </w:tcPr>
          <w:p w14:paraId="50ED39C5"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rs2723261</w:t>
            </w:r>
          </w:p>
        </w:tc>
        <w:tc>
          <w:tcPr>
            <w:tcW w:w="1096" w:type="dxa"/>
          </w:tcPr>
          <w:p w14:paraId="588F1969" w14:textId="2C8EF20F"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C/T</w:t>
            </w:r>
          </w:p>
        </w:tc>
        <w:tc>
          <w:tcPr>
            <w:tcW w:w="1116" w:type="dxa"/>
            <w:shd w:val="clear" w:color="auto" w:fill="auto"/>
            <w:noWrap/>
            <w:hideMark/>
          </w:tcPr>
          <w:p w14:paraId="7B3345F2" w14:textId="2B11C6C3"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40.208006</w:t>
            </w:r>
          </w:p>
        </w:tc>
        <w:tc>
          <w:tcPr>
            <w:tcW w:w="1345" w:type="dxa"/>
            <w:shd w:val="clear" w:color="auto" w:fill="auto"/>
            <w:noWrap/>
            <w:hideMark/>
          </w:tcPr>
          <w:p w14:paraId="1CFFA890"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0.478</w:t>
            </w:r>
          </w:p>
        </w:tc>
        <w:tc>
          <w:tcPr>
            <w:tcW w:w="1016" w:type="dxa"/>
            <w:shd w:val="clear" w:color="auto" w:fill="auto"/>
            <w:noWrap/>
            <w:hideMark/>
          </w:tcPr>
          <w:p w14:paraId="16F24DEB"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0.253</w:t>
            </w:r>
          </w:p>
        </w:tc>
        <w:tc>
          <w:tcPr>
            <w:tcW w:w="1116" w:type="dxa"/>
            <w:shd w:val="clear" w:color="auto" w:fill="auto"/>
            <w:noWrap/>
            <w:hideMark/>
          </w:tcPr>
          <w:p w14:paraId="68A3ED49"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0.08197</w:t>
            </w:r>
          </w:p>
        </w:tc>
        <w:tc>
          <w:tcPr>
            <w:tcW w:w="1116" w:type="dxa"/>
            <w:shd w:val="clear" w:color="auto" w:fill="auto"/>
            <w:noWrap/>
            <w:hideMark/>
          </w:tcPr>
          <w:p w14:paraId="73D2FD35"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0.431034</w:t>
            </w:r>
          </w:p>
        </w:tc>
        <w:tc>
          <w:tcPr>
            <w:tcW w:w="1940" w:type="dxa"/>
            <w:shd w:val="clear" w:color="auto" w:fill="auto"/>
            <w:noWrap/>
            <w:hideMark/>
          </w:tcPr>
          <w:p w14:paraId="0048C57B" w14:textId="7CD44443"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9.8</w:t>
            </w:r>
            <w:r w:rsidR="008571C6" w:rsidRPr="00ED7813">
              <w:rPr>
                <w:rFonts w:ascii="Times New Roman" w:eastAsia="Times New Roman" w:hAnsi="Times New Roman" w:cs="Times New Roman"/>
                <w:color w:val="000000"/>
                <w:kern w:val="0"/>
                <w:sz w:val="24"/>
                <w:szCs w:val="24"/>
                <w14:ligatures w14:val="none"/>
              </w:rPr>
              <w:t>4</w:t>
            </w:r>
          </w:p>
        </w:tc>
      </w:tr>
      <w:tr w:rsidR="001C45D1" w:rsidRPr="001C45D1" w14:paraId="297A4479" w14:textId="77777777" w:rsidTr="00254723">
        <w:trPr>
          <w:trHeight w:val="300"/>
          <w:jc w:val="center"/>
        </w:trPr>
        <w:tc>
          <w:tcPr>
            <w:tcW w:w="1826" w:type="dxa"/>
            <w:shd w:val="clear" w:color="auto" w:fill="auto"/>
            <w:noWrap/>
            <w:hideMark/>
          </w:tcPr>
          <w:p w14:paraId="3F5DB6F7"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rs11175593</w:t>
            </w:r>
          </w:p>
        </w:tc>
        <w:tc>
          <w:tcPr>
            <w:tcW w:w="1096" w:type="dxa"/>
          </w:tcPr>
          <w:p w14:paraId="0AE0B06D" w14:textId="02E8F641"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C/T</w:t>
            </w:r>
          </w:p>
        </w:tc>
        <w:tc>
          <w:tcPr>
            <w:tcW w:w="1116" w:type="dxa"/>
            <w:shd w:val="clear" w:color="auto" w:fill="auto"/>
            <w:noWrap/>
            <w:hideMark/>
          </w:tcPr>
          <w:p w14:paraId="1CEBC29E" w14:textId="259F968A"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40.208138</w:t>
            </w:r>
          </w:p>
        </w:tc>
        <w:tc>
          <w:tcPr>
            <w:tcW w:w="1345" w:type="dxa"/>
            <w:shd w:val="clear" w:color="auto" w:fill="auto"/>
            <w:noWrap/>
            <w:hideMark/>
          </w:tcPr>
          <w:p w14:paraId="10738B50"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0.05</w:t>
            </w:r>
          </w:p>
        </w:tc>
        <w:tc>
          <w:tcPr>
            <w:tcW w:w="1016" w:type="dxa"/>
            <w:shd w:val="clear" w:color="auto" w:fill="auto"/>
            <w:noWrap/>
            <w:hideMark/>
          </w:tcPr>
          <w:p w14:paraId="3BB43ED3"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0.033</w:t>
            </w:r>
          </w:p>
        </w:tc>
        <w:tc>
          <w:tcPr>
            <w:tcW w:w="1116" w:type="dxa"/>
            <w:shd w:val="clear" w:color="auto" w:fill="auto"/>
            <w:noWrap/>
            <w:hideMark/>
          </w:tcPr>
          <w:p w14:paraId="0CDAF86D"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0.08196</w:t>
            </w:r>
          </w:p>
        </w:tc>
        <w:tc>
          <w:tcPr>
            <w:tcW w:w="1116" w:type="dxa"/>
            <w:shd w:val="clear" w:color="auto" w:fill="auto"/>
            <w:noWrap/>
            <w:hideMark/>
          </w:tcPr>
          <w:p w14:paraId="477923EC"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0.017895</w:t>
            </w:r>
          </w:p>
        </w:tc>
        <w:tc>
          <w:tcPr>
            <w:tcW w:w="1940" w:type="dxa"/>
            <w:shd w:val="clear" w:color="auto" w:fill="auto"/>
            <w:noWrap/>
            <w:hideMark/>
          </w:tcPr>
          <w:p w14:paraId="0D63E2AA" w14:textId="08F3E81A"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47.0</w:t>
            </w:r>
            <w:r w:rsidR="008571C6" w:rsidRPr="00ED7813">
              <w:rPr>
                <w:rFonts w:ascii="Times New Roman" w:eastAsia="Times New Roman" w:hAnsi="Times New Roman" w:cs="Times New Roman"/>
                <w:color w:val="000000"/>
                <w:kern w:val="0"/>
                <w:sz w:val="24"/>
                <w:szCs w:val="24"/>
                <w14:ligatures w14:val="none"/>
              </w:rPr>
              <w:t>5</w:t>
            </w:r>
          </w:p>
        </w:tc>
      </w:tr>
      <w:tr w:rsidR="001C45D1" w:rsidRPr="001C45D1" w14:paraId="1ED4A9B8" w14:textId="77777777" w:rsidTr="00254723">
        <w:trPr>
          <w:trHeight w:val="300"/>
          <w:jc w:val="center"/>
        </w:trPr>
        <w:tc>
          <w:tcPr>
            <w:tcW w:w="1826" w:type="dxa"/>
            <w:shd w:val="clear" w:color="auto" w:fill="auto"/>
            <w:noWrap/>
            <w:hideMark/>
          </w:tcPr>
          <w:p w14:paraId="52A1A831"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rs2708437</w:t>
            </w:r>
          </w:p>
        </w:tc>
        <w:tc>
          <w:tcPr>
            <w:tcW w:w="1096" w:type="dxa"/>
          </w:tcPr>
          <w:p w14:paraId="7EED6F59" w14:textId="3E3BD60F"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C/T</w:t>
            </w:r>
          </w:p>
        </w:tc>
        <w:tc>
          <w:tcPr>
            <w:tcW w:w="1116" w:type="dxa"/>
            <w:shd w:val="clear" w:color="auto" w:fill="auto"/>
            <w:noWrap/>
            <w:hideMark/>
          </w:tcPr>
          <w:p w14:paraId="01DA342F" w14:textId="5F868F7C"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40.220977</w:t>
            </w:r>
          </w:p>
        </w:tc>
        <w:tc>
          <w:tcPr>
            <w:tcW w:w="1345" w:type="dxa"/>
            <w:shd w:val="clear" w:color="auto" w:fill="auto"/>
            <w:noWrap/>
            <w:hideMark/>
          </w:tcPr>
          <w:p w14:paraId="6FE83CF6"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0.091</w:t>
            </w:r>
          </w:p>
        </w:tc>
        <w:tc>
          <w:tcPr>
            <w:tcW w:w="1016" w:type="dxa"/>
            <w:shd w:val="clear" w:color="auto" w:fill="auto"/>
            <w:noWrap/>
            <w:hideMark/>
          </w:tcPr>
          <w:p w14:paraId="3B77A779"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0.058</w:t>
            </w:r>
          </w:p>
        </w:tc>
        <w:tc>
          <w:tcPr>
            <w:tcW w:w="1116" w:type="dxa"/>
            <w:shd w:val="clear" w:color="auto" w:fill="auto"/>
            <w:noWrap/>
            <w:hideMark/>
          </w:tcPr>
          <w:p w14:paraId="78609B67"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0.076446</w:t>
            </w:r>
          </w:p>
        </w:tc>
        <w:tc>
          <w:tcPr>
            <w:tcW w:w="1116" w:type="dxa"/>
            <w:shd w:val="clear" w:color="auto" w:fill="auto"/>
            <w:noWrap/>
            <w:hideMark/>
          </w:tcPr>
          <w:p w14:paraId="2D36C571"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0.036304</w:t>
            </w:r>
          </w:p>
        </w:tc>
        <w:tc>
          <w:tcPr>
            <w:tcW w:w="1940" w:type="dxa"/>
            <w:shd w:val="clear" w:color="auto" w:fill="auto"/>
            <w:noWrap/>
            <w:hideMark/>
          </w:tcPr>
          <w:p w14:paraId="29413FD1" w14:textId="37E4FD55"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41.</w:t>
            </w:r>
            <w:r w:rsidR="008571C6" w:rsidRPr="00ED7813">
              <w:rPr>
                <w:rFonts w:ascii="Times New Roman" w:eastAsia="Times New Roman" w:hAnsi="Times New Roman" w:cs="Times New Roman"/>
                <w:color w:val="000000"/>
                <w:kern w:val="0"/>
                <w:sz w:val="24"/>
                <w:szCs w:val="24"/>
                <w14:ligatures w14:val="none"/>
              </w:rPr>
              <w:t>70</w:t>
            </w:r>
          </w:p>
        </w:tc>
      </w:tr>
      <w:tr w:rsidR="001C45D1" w:rsidRPr="001C45D1" w14:paraId="76959BAE" w14:textId="77777777" w:rsidTr="00254723">
        <w:trPr>
          <w:trHeight w:val="300"/>
          <w:jc w:val="center"/>
        </w:trPr>
        <w:tc>
          <w:tcPr>
            <w:tcW w:w="1826" w:type="dxa"/>
            <w:shd w:val="clear" w:color="auto" w:fill="auto"/>
            <w:noWrap/>
            <w:hideMark/>
          </w:tcPr>
          <w:p w14:paraId="5F7FB9A1"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rs2708438</w:t>
            </w:r>
          </w:p>
        </w:tc>
        <w:tc>
          <w:tcPr>
            <w:tcW w:w="1096" w:type="dxa"/>
          </w:tcPr>
          <w:p w14:paraId="215FB850" w14:textId="188FCB01"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A/G</w:t>
            </w:r>
          </w:p>
        </w:tc>
        <w:tc>
          <w:tcPr>
            <w:tcW w:w="1116" w:type="dxa"/>
            <w:shd w:val="clear" w:color="auto" w:fill="auto"/>
            <w:noWrap/>
            <w:hideMark/>
          </w:tcPr>
          <w:p w14:paraId="45449B60" w14:textId="1578FF31"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40.221630</w:t>
            </w:r>
          </w:p>
        </w:tc>
        <w:tc>
          <w:tcPr>
            <w:tcW w:w="1345" w:type="dxa"/>
            <w:shd w:val="clear" w:color="auto" w:fill="auto"/>
            <w:noWrap/>
            <w:hideMark/>
          </w:tcPr>
          <w:p w14:paraId="5065B333"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0.091</w:t>
            </w:r>
          </w:p>
        </w:tc>
        <w:tc>
          <w:tcPr>
            <w:tcW w:w="1016" w:type="dxa"/>
            <w:shd w:val="clear" w:color="auto" w:fill="auto"/>
            <w:noWrap/>
            <w:hideMark/>
          </w:tcPr>
          <w:p w14:paraId="6898807E"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0.058</w:t>
            </w:r>
          </w:p>
        </w:tc>
        <w:tc>
          <w:tcPr>
            <w:tcW w:w="1116" w:type="dxa"/>
            <w:shd w:val="clear" w:color="auto" w:fill="auto"/>
            <w:noWrap/>
            <w:hideMark/>
          </w:tcPr>
          <w:p w14:paraId="3D86613A"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0.076182</w:t>
            </w:r>
          </w:p>
        </w:tc>
        <w:tc>
          <w:tcPr>
            <w:tcW w:w="1116" w:type="dxa"/>
            <w:shd w:val="clear" w:color="auto" w:fill="auto"/>
            <w:noWrap/>
            <w:hideMark/>
          </w:tcPr>
          <w:p w14:paraId="674CC6C9"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0.036304</w:t>
            </w:r>
          </w:p>
        </w:tc>
        <w:tc>
          <w:tcPr>
            <w:tcW w:w="1940" w:type="dxa"/>
            <w:shd w:val="clear" w:color="auto" w:fill="auto"/>
            <w:noWrap/>
            <w:hideMark/>
          </w:tcPr>
          <w:p w14:paraId="0772E943" w14:textId="2150D8E5"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41.8</w:t>
            </w:r>
            <w:r w:rsidR="008571C6" w:rsidRPr="00ED7813">
              <w:rPr>
                <w:rFonts w:ascii="Times New Roman" w:eastAsia="Times New Roman" w:hAnsi="Times New Roman" w:cs="Times New Roman"/>
                <w:color w:val="000000"/>
                <w:kern w:val="0"/>
                <w:sz w:val="24"/>
                <w:szCs w:val="24"/>
                <w14:ligatures w14:val="none"/>
              </w:rPr>
              <w:t>5</w:t>
            </w:r>
          </w:p>
        </w:tc>
      </w:tr>
      <w:tr w:rsidR="001C45D1" w:rsidRPr="001C45D1" w14:paraId="03A3C439" w14:textId="77777777" w:rsidTr="00254723">
        <w:trPr>
          <w:trHeight w:val="300"/>
          <w:jc w:val="center"/>
        </w:trPr>
        <w:tc>
          <w:tcPr>
            <w:tcW w:w="1826" w:type="dxa"/>
            <w:shd w:val="clear" w:color="auto" w:fill="auto"/>
            <w:noWrap/>
            <w:hideMark/>
          </w:tcPr>
          <w:p w14:paraId="648258AC"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rs1491943</w:t>
            </w:r>
          </w:p>
        </w:tc>
        <w:tc>
          <w:tcPr>
            <w:tcW w:w="1096" w:type="dxa"/>
          </w:tcPr>
          <w:p w14:paraId="444FE6C5" w14:textId="5F6BAFC4"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A/T</w:t>
            </w:r>
          </w:p>
        </w:tc>
        <w:tc>
          <w:tcPr>
            <w:tcW w:w="1116" w:type="dxa"/>
            <w:shd w:val="clear" w:color="auto" w:fill="auto"/>
            <w:noWrap/>
            <w:hideMark/>
          </w:tcPr>
          <w:p w14:paraId="02332E30" w14:textId="0E7B24F8"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40.226614</w:t>
            </w:r>
          </w:p>
        </w:tc>
        <w:tc>
          <w:tcPr>
            <w:tcW w:w="1345" w:type="dxa"/>
            <w:shd w:val="clear" w:color="auto" w:fill="auto"/>
            <w:noWrap/>
            <w:hideMark/>
          </w:tcPr>
          <w:p w14:paraId="3B15DDAB"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0.044</w:t>
            </w:r>
          </w:p>
        </w:tc>
        <w:tc>
          <w:tcPr>
            <w:tcW w:w="1016" w:type="dxa"/>
            <w:shd w:val="clear" w:color="auto" w:fill="auto"/>
            <w:noWrap/>
            <w:hideMark/>
          </w:tcPr>
          <w:p w14:paraId="50E5B240"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0.029</w:t>
            </w:r>
          </w:p>
        </w:tc>
        <w:tc>
          <w:tcPr>
            <w:tcW w:w="1116" w:type="dxa"/>
            <w:shd w:val="clear" w:color="auto" w:fill="auto"/>
            <w:noWrap/>
            <w:hideMark/>
          </w:tcPr>
          <w:p w14:paraId="16F425E2"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0.073563</w:t>
            </w:r>
          </w:p>
        </w:tc>
        <w:tc>
          <w:tcPr>
            <w:tcW w:w="1116" w:type="dxa"/>
            <w:shd w:val="clear" w:color="auto" w:fill="auto"/>
            <w:noWrap/>
            <w:hideMark/>
          </w:tcPr>
          <w:p w14:paraId="2F5E0068"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0.01569</w:t>
            </w:r>
          </w:p>
        </w:tc>
        <w:tc>
          <w:tcPr>
            <w:tcW w:w="1940" w:type="dxa"/>
            <w:shd w:val="clear" w:color="auto" w:fill="auto"/>
            <w:noWrap/>
            <w:hideMark/>
          </w:tcPr>
          <w:p w14:paraId="44425D30" w14:textId="003C1685"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54.37</w:t>
            </w:r>
          </w:p>
        </w:tc>
      </w:tr>
      <w:tr w:rsidR="001C45D1" w:rsidRPr="001C45D1" w14:paraId="76B6E790" w14:textId="77777777" w:rsidTr="00254723">
        <w:trPr>
          <w:trHeight w:val="300"/>
          <w:jc w:val="center"/>
        </w:trPr>
        <w:tc>
          <w:tcPr>
            <w:tcW w:w="1826" w:type="dxa"/>
            <w:shd w:val="clear" w:color="auto" w:fill="auto"/>
            <w:noWrap/>
            <w:hideMark/>
          </w:tcPr>
          <w:p w14:paraId="3CAB78C7"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rs1352878</w:t>
            </w:r>
          </w:p>
        </w:tc>
        <w:tc>
          <w:tcPr>
            <w:tcW w:w="1096" w:type="dxa"/>
          </w:tcPr>
          <w:p w14:paraId="7DE7F7A8" w14:textId="4142DA34"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C/T</w:t>
            </w:r>
          </w:p>
        </w:tc>
        <w:tc>
          <w:tcPr>
            <w:tcW w:w="1116" w:type="dxa"/>
            <w:shd w:val="clear" w:color="auto" w:fill="auto"/>
            <w:noWrap/>
            <w:hideMark/>
          </w:tcPr>
          <w:p w14:paraId="10034D28" w14:textId="71393BEF"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40.232483</w:t>
            </w:r>
          </w:p>
        </w:tc>
        <w:tc>
          <w:tcPr>
            <w:tcW w:w="1345" w:type="dxa"/>
            <w:shd w:val="clear" w:color="auto" w:fill="auto"/>
            <w:noWrap/>
            <w:hideMark/>
          </w:tcPr>
          <w:p w14:paraId="5E082E48"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0.027</w:t>
            </w:r>
          </w:p>
        </w:tc>
        <w:tc>
          <w:tcPr>
            <w:tcW w:w="1016" w:type="dxa"/>
            <w:shd w:val="clear" w:color="auto" w:fill="auto"/>
            <w:noWrap/>
            <w:hideMark/>
          </w:tcPr>
          <w:p w14:paraId="7AE46C6D"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0.012</w:t>
            </w:r>
          </w:p>
        </w:tc>
        <w:tc>
          <w:tcPr>
            <w:tcW w:w="1116" w:type="dxa"/>
            <w:shd w:val="clear" w:color="auto" w:fill="auto"/>
            <w:noWrap/>
            <w:hideMark/>
          </w:tcPr>
          <w:p w14:paraId="28207D7F"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0.071417</w:t>
            </w:r>
          </w:p>
        </w:tc>
        <w:tc>
          <w:tcPr>
            <w:tcW w:w="1116" w:type="dxa"/>
            <w:shd w:val="clear" w:color="auto" w:fill="auto"/>
            <w:noWrap/>
            <w:hideMark/>
          </w:tcPr>
          <w:p w14:paraId="017B3A32"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0.015416</w:t>
            </w:r>
          </w:p>
        </w:tc>
        <w:tc>
          <w:tcPr>
            <w:tcW w:w="1940" w:type="dxa"/>
            <w:shd w:val="clear" w:color="auto" w:fill="auto"/>
            <w:noWrap/>
            <w:hideMark/>
          </w:tcPr>
          <w:p w14:paraId="6F744775" w14:textId="761515DB"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56.31</w:t>
            </w:r>
          </w:p>
        </w:tc>
      </w:tr>
      <w:tr w:rsidR="001C45D1" w:rsidRPr="001C45D1" w14:paraId="2086FA2A" w14:textId="77777777" w:rsidTr="00254723">
        <w:trPr>
          <w:trHeight w:val="300"/>
          <w:jc w:val="center"/>
        </w:trPr>
        <w:tc>
          <w:tcPr>
            <w:tcW w:w="1826" w:type="dxa"/>
            <w:shd w:val="clear" w:color="auto" w:fill="auto"/>
            <w:noWrap/>
            <w:hideMark/>
          </w:tcPr>
          <w:p w14:paraId="61DE7134"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rs2723267</w:t>
            </w:r>
          </w:p>
        </w:tc>
        <w:tc>
          <w:tcPr>
            <w:tcW w:w="1096" w:type="dxa"/>
          </w:tcPr>
          <w:p w14:paraId="064C6C80" w14:textId="3CB9DB3A"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A/C</w:t>
            </w:r>
          </w:p>
        </w:tc>
        <w:tc>
          <w:tcPr>
            <w:tcW w:w="1116" w:type="dxa"/>
            <w:shd w:val="clear" w:color="auto" w:fill="auto"/>
            <w:noWrap/>
            <w:hideMark/>
          </w:tcPr>
          <w:p w14:paraId="629E1E65" w14:textId="461695FC"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40.232887</w:t>
            </w:r>
          </w:p>
        </w:tc>
        <w:tc>
          <w:tcPr>
            <w:tcW w:w="1345" w:type="dxa"/>
            <w:shd w:val="clear" w:color="auto" w:fill="auto"/>
            <w:noWrap/>
            <w:hideMark/>
          </w:tcPr>
          <w:p w14:paraId="09690715"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0.017</w:t>
            </w:r>
          </w:p>
        </w:tc>
        <w:tc>
          <w:tcPr>
            <w:tcW w:w="1016" w:type="dxa"/>
            <w:shd w:val="clear" w:color="auto" w:fill="auto"/>
            <w:noWrap/>
            <w:hideMark/>
          </w:tcPr>
          <w:p w14:paraId="1D415EA3"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0.005</w:t>
            </w:r>
          </w:p>
        </w:tc>
        <w:tc>
          <w:tcPr>
            <w:tcW w:w="1116" w:type="dxa"/>
            <w:shd w:val="clear" w:color="auto" w:fill="auto"/>
            <w:noWrap/>
            <w:hideMark/>
          </w:tcPr>
          <w:p w14:paraId="6FD85AEB"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0.071294</w:t>
            </w:r>
          </w:p>
        </w:tc>
        <w:tc>
          <w:tcPr>
            <w:tcW w:w="1116" w:type="dxa"/>
            <w:shd w:val="clear" w:color="auto" w:fill="auto"/>
            <w:noWrap/>
            <w:hideMark/>
          </w:tcPr>
          <w:p w14:paraId="5A24E30E"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0.012208</w:t>
            </w:r>
          </w:p>
        </w:tc>
        <w:tc>
          <w:tcPr>
            <w:tcW w:w="1940" w:type="dxa"/>
            <w:shd w:val="clear" w:color="auto" w:fill="auto"/>
            <w:noWrap/>
            <w:hideMark/>
          </w:tcPr>
          <w:p w14:paraId="54276953" w14:textId="3F405C25"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59.5</w:t>
            </w:r>
            <w:r w:rsidR="008571C6" w:rsidRPr="00ED7813">
              <w:rPr>
                <w:rFonts w:ascii="Times New Roman" w:eastAsia="Times New Roman" w:hAnsi="Times New Roman" w:cs="Times New Roman"/>
                <w:color w:val="000000"/>
                <w:kern w:val="0"/>
                <w:sz w:val="24"/>
                <w:szCs w:val="24"/>
                <w14:ligatures w14:val="none"/>
              </w:rPr>
              <w:t>7</w:t>
            </w:r>
          </w:p>
        </w:tc>
      </w:tr>
      <w:tr w:rsidR="001C45D1" w:rsidRPr="001C45D1" w14:paraId="34974758" w14:textId="77777777" w:rsidTr="00254723">
        <w:trPr>
          <w:trHeight w:val="300"/>
          <w:jc w:val="center"/>
        </w:trPr>
        <w:tc>
          <w:tcPr>
            <w:tcW w:w="1826" w:type="dxa"/>
            <w:shd w:val="clear" w:color="auto" w:fill="auto"/>
            <w:noWrap/>
            <w:hideMark/>
          </w:tcPr>
          <w:p w14:paraId="7537EF27"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rs2249281</w:t>
            </w:r>
          </w:p>
        </w:tc>
        <w:tc>
          <w:tcPr>
            <w:tcW w:w="1096" w:type="dxa"/>
          </w:tcPr>
          <w:p w14:paraId="20744DD1" w14:textId="411C0DD9"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C/T</w:t>
            </w:r>
          </w:p>
        </w:tc>
        <w:tc>
          <w:tcPr>
            <w:tcW w:w="1116" w:type="dxa"/>
            <w:shd w:val="clear" w:color="auto" w:fill="auto"/>
            <w:noWrap/>
            <w:hideMark/>
          </w:tcPr>
          <w:p w14:paraId="5FB22C17" w14:textId="34BF6913"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40.237556</w:t>
            </w:r>
          </w:p>
        </w:tc>
        <w:tc>
          <w:tcPr>
            <w:tcW w:w="1345" w:type="dxa"/>
            <w:shd w:val="clear" w:color="auto" w:fill="auto"/>
            <w:noWrap/>
            <w:hideMark/>
          </w:tcPr>
          <w:p w14:paraId="3B8EC8F5"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0.037</w:t>
            </w:r>
          </w:p>
        </w:tc>
        <w:tc>
          <w:tcPr>
            <w:tcW w:w="1016" w:type="dxa"/>
            <w:shd w:val="clear" w:color="auto" w:fill="auto"/>
            <w:noWrap/>
            <w:hideMark/>
          </w:tcPr>
          <w:p w14:paraId="6FC03984"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0.012</w:t>
            </w:r>
          </w:p>
        </w:tc>
        <w:tc>
          <w:tcPr>
            <w:tcW w:w="1116" w:type="dxa"/>
            <w:shd w:val="clear" w:color="auto" w:fill="auto"/>
            <w:noWrap/>
            <w:hideMark/>
          </w:tcPr>
          <w:p w14:paraId="3C6B66FA"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0.068101</w:t>
            </w:r>
          </w:p>
        </w:tc>
        <w:tc>
          <w:tcPr>
            <w:tcW w:w="1116" w:type="dxa"/>
            <w:shd w:val="clear" w:color="auto" w:fill="auto"/>
            <w:noWrap/>
            <w:hideMark/>
          </w:tcPr>
          <w:p w14:paraId="7F5A5F8E"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0.025961</w:t>
            </w:r>
          </w:p>
        </w:tc>
        <w:tc>
          <w:tcPr>
            <w:tcW w:w="1940" w:type="dxa"/>
            <w:shd w:val="clear" w:color="auto" w:fill="auto"/>
            <w:noWrap/>
            <w:hideMark/>
          </w:tcPr>
          <w:p w14:paraId="4910C984" w14:textId="5D8D8F10"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51.7</w:t>
            </w:r>
            <w:r w:rsidR="008571C6" w:rsidRPr="00ED7813">
              <w:rPr>
                <w:rFonts w:ascii="Times New Roman" w:eastAsia="Times New Roman" w:hAnsi="Times New Roman" w:cs="Times New Roman"/>
                <w:color w:val="000000"/>
                <w:kern w:val="0"/>
                <w:sz w:val="24"/>
                <w:szCs w:val="24"/>
                <w14:ligatures w14:val="none"/>
              </w:rPr>
              <w:t>7</w:t>
            </w:r>
          </w:p>
        </w:tc>
      </w:tr>
      <w:tr w:rsidR="001C45D1" w:rsidRPr="001C45D1" w14:paraId="62616955" w14:textId="77777777" w:rsidTr="00254723">
        <w:trPr>
          <w:trHeight w:val="300"/>
          <w:jc w:val="center"/>
        </w:trPr>
        <w:tc>
          <w:tcPr>
            <w:tcW w:w="1826" w:type="dxa"/>
            <w:shd w:val="clear" w:color="auto" w:fill="auto"/>
            <w:noWrap/>
            <w:hideMark/>
          </w:tcPr>
          <w:p w14:paraId="2A98B929"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rs10878244</w:t>
            </w:r>
          </w:p>
        </w:tc>
        <w:tc>
          <w:tcPr>
            <w:tcW w:w="1096" w:type="dxa"/>
          </w:tcPr>
          <w:p w14:paraId="50F58514" w14:textId="6C4C0623"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A/G</w:t>
            </w:r>
          </w:p>
        </w:tc>
        <w:tc>
          <w:tcPr>
            <w:tcW w:w="1116" w:type="dxa"/>
            <w:shd w:val="clear" w:color="auto" w:fill="auto"/>
            <w:noWrap/>
            <w:hideMark/>
          </w:tcPr>
          <w:p w14:paraId="7AE2D4BE" w14:textId="6623BEE5"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40.237806</w:t>
            </w:r>
          </w:p>
        </w:tc>
        <w:tc>
          <w:tcPr>
            <w:tcW w:w="1345" w:type="dxa"/>
            <w:shd w:val="clear" w:color="auto" w:fill="auto"/>
            <w:noWrap/>
            <w:hideMark/>
          </w:tcPr>
          <w:p w14:paraId="616F6C1C"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0.099</w:t>
            </w:r>
          </w:p>
        </w:tc>
        <w:tc>
          <w:tcPr>
            <w:tcW w:w="1016" w:type="dxa"/>
            <w:shd w:val="clear" w:color="auto" w:fill="auto"/>
            <w:noWrap/>
            <w:hideMark/>
          </w:tcPr>
          <w:p w14:paraId="0A93513B"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0.016</w:t>
            </w:r>
          </w:p>
        </w:tc>
        <w:tc>
          <w:tcPr>
            <w:tcW w:w="1116" w:type="dxa"/>
            <w:shd w:val="clear" w:color="auto" w:fill="auto"/>
            <w:noWrap/>
            <w:hideMark/>
          </w:tcPr>
          <w:p w14:paraId="509FFCDB"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0.067702</w:t>
            </w:r>
          </w:p>
        </w:tc>
        <w:tc>
          <w:tcPr>
            <w:tcW w:w="1116" w:type="dxa"/>
            <w:shd w:val="clear" w:color="auto" w:fill="auto"/>
            <w:noWrap/>
            <w:hideMark/>
          </w:tcPr>
          <w:p w14:paraId="24B42EC8"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0.09212</w:t>
            </w:r>
          </w:p>
        </w:tc>
        <w:tc>
          <w:tcPr>
            <w:tcW w:w="1940" w:type="dxa"/>
            <w:shd w:val="clear" w:color="auto" w:fill="auto"/>
            <w:noWrap/>
            <w:hideMark/>
          </w:tcPr>
          <w:p w14:paraId="2F73849A" w14:textId="468498C6"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34.0</w:t>
            </w:r>
            <w:r w:rsidR="008571C6" w:rsidRPr="00ED7813">
              <w:rPr>
                <w:rFonts w:ascii="Times New Roman" w:eastAsia="Times New Roman" w:hAnsi="Times New Roman" w:cs="Times New Roman"/>
                <w:color w:val="000000"/>
                <w:kern w:val="0"/>
                <w:sz w:val="24"/>
                <w:szCs w:val="24"/>
                <w14:ligatures w14:val="none"/>
              </w:rPr>
              <w:t>2</w:t>
            </w:r>
          </w:p>
        </w:tc>
      </w:tr>
      <w:tr w:rsidR="001C45D1" w:rsidRPr="001C45D1" w14:paraId="468A96F2" w14:textId="77777777" w:rsidTr="00254723">
        <w:trPr>
          <w:trHeight w:val="300"/>
          <w:jc w:val="center"/>
        </w:trPr>
        <w:tc>
          <w:tcPr>
            <w:tcW w:w="1826" w:type="dxa"/>
            <w:shd w:val="clear" w:color="auto" w:fill="auto"/>
            <w:noWrap/>
            <w:hideMark/>
          </w:tcPr>
          <w:p w14:paraId="4E12D4D2"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lastRenderedPageBreak/>
              <w:t>rs10878245</w:t>
            </w:r>
          </w:p>
        </w:tc>
        <w:tc>
          <w:tcPr>
            <w:tcW w:w="1096" w:type="dxa"/>
          </w:tcPr>
          <w:p w14:paraId="577B10F0" w14:textId="3B94516B"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C/T</w:t>
            </w:r>
          </w:p>
        </w:tc>
        <w:tc>
          <w:tcPr>
            <w:tcW w:w="1116" w:type="dxa"/>
            <w:shd w:val="clear" w:color="auto" w:fill="auto"/>
            <w:noWrap/>
            <w:hideMark/>
          </w:tcPr>
          <w:p w14:paraId="6B8D59B6" w14:textId="1335F64F"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40.237989</w:t>
            </w:r>
          </w:p>
        </w:tc>
        <w:tc>
          <w:tcPr>
            <w:tcW w:w="1345" w:type="dxa"/>
            <w:shd w:val="clear" w:color="auto" w:fill="auto"/>
            <w:noWrap/>
            <w:hideMark/>
          </w:tcPr>
          <w:p w14:paraId="73734BE0"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0.422</w:t>
            </w:r>
          </w:p>
        </w:tc>
        <w:tc>
          <w:tcPr>
            <w:tcW w:w="1016" w:type="dxa"/>
            <w:shd w:val="clear" w:color="auto" w:fill="auto"/>
            <w:noWrap/>
            <w:hideMark/>
          </w:tcPr>
          <w:p w14:paraId="2932BADA"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0.701</w:t>
            </w:r>
          </w:p>
        </w:tc>
        <w:tc>
          <w:tcPr>
            <w:tcW w:w="1116" w:type="dxa"/>
            <w:shd w:val="clear" w:color="auto" w:fill="auto"/>
            <w:noWrap/>
            <w:hideMark/>
          </w:tcPr>
          <w:p w14:paraId="1A36F505"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0.067137</w:t>
            </w:r>
          </w:p>
        </w:tc>
        <w:tc>
          <w:tcPr>
            <w:tcW w:w="1116" w:type="dxa"/>
            <w:shd w:val="clear" w:color="auto" w:fill="auto"/>
            <w:noWrap/>
            <w:hideMark/>
          </w:tcPr>
          <w:p w14:paraId="496280A8"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0.482699</w:t>
            </w:r>
          </w:p>
        </w:tc>
        <w:tc>
          <w:tcPr>
            <w:tcW w:w="1940" w:type="dxa"/>
            <w:shd w:val="clear" w:color="auto" w:fill="auto"/>
            <w:noWrap/>
            <w:hideMark/>
          </w:tcPr>
          <w:p w14:paraId="62EE7D94" w14:textId="24132B1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10.48</w:t>
            </w:r>
          </w:p>
        </w:tc>
      </w:tr>
      <w:tr w:rsidR="001C45D1" w:rsidRPr="001C45D1" w14:paraId="0C97A0B7" w14:textId="77777777" w:rsidTr="00254723">
        <w:trPr>
          <w:trHeight w:val="300"/>
          <w:jc w:val="center"/>
        </w:trPr>
        <w:tc>
          <w:tcPr>
            <w:tcW w:w="1826" w:type="dxa"/>
            <w:shd w:val="clear" w:color="auto" w:fill="auto"/>
            <w:noWrap/>
            <w:hideMark/>
          </w:tcPr>
          <w:p w14:paraId="4DCDA113"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rs7134379</w:t>
            </w:r>
          </w:p>
        </w:tc>
        <w:tc>
          <w:tcPr>
            <w:tcW w:w="1096" w:type="dxa"/>
          </w:tcPr>
          <w:p w14:paraId="3813BAA0" w14:textId="44045481"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C/T</w:t>
            </w:r>
          </w:p>
        </w:tc>
        <w:tc>
          <w:tcPr>
            <w:tcW w:w="1116" w:type="dxa"/>
            <w:shd w:val="clear" w:color="auto" w:fill="auto"/>
            <w:noWrap/>
            <w:hideMark/>
          </w:tcPr>
          <w:p w14:paraId="47C7B2A5" w14:textId="6B751740"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40.251072</w:t>
            </w:r>
          </w:p>
        </w:tc>
        <w:tc>
          <w:tcPr>
            <w:tcW w:w="1345" w:type="dxa"/>
            <w:shd w:val="clear" w:color="auto" w:fill="auto"/>
            <w:noWrap/>
            <w:hideMark/>
          </w:tcPr>
          <w:p w14:paraId="55A17109"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0.347</w:t>
            </w:r>
          </w:p>
        </w:tc>
        <w:tc>
          <w:tcPr>
            <w:tcW w:w="1016" w:type="dxa"/>
            <w:shd w:val="clear" w:color="auto" w:fill="auto"/>
            <w:noWrap/>
            <w:hideMark/>
          </w:tcPr>
          <w:p w14:paraId="2D7A5910"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0.167</w:t>
            </w:r>
          </w:p>
        </w:tc>
        <w:tc>
          <w:tcPr>
            <w:tcW w:w="1116" w:type="dxa"/>
            <w:shd w:val="clear" w:color="auto" w:fill="auto"/>
            <w:noWrap/>
            <w:hideMark/>
          </w:tcPr>
          <w:p w14:paraId="49B778C7"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0.06087</w:t>
            </w:r>
          </w:p>
        </w:tc>
        <w:tc>
          <w:tcPr>
            <w:tcW w:w="1116" w:type="dxa"/>
            <w:shd w:val="clear" w:color="auto" w:fill="auto"/>
            <w:noWrap/>
            <w:hideMark/>
          </w:tcPr>
          <w:p w14:paraId="1EA14C74"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0.275651</w:t>
            </w:r>
          </w:p>
        </w:tc>
        <w:tc>
          <w:tcPr>
            <w:tcW w:w="1940" w:type="dxa"/>
            <w:shd w:val="clear" w:color="auto" w:fill="auto"/>
            <w:noWrap/>
            <w:hideMark/>
          </w:tcPr>
          <w:p w14:paraId="2CFEAFAB" w14:textId="04D6AD85"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20.5</w:t>
            </w:r>
            <w:r w:rsidR="008571C6" w:rsidRPr="00ED7813">
              <w:rPr>
                <w:rFonts w:ascii="Times New Roman" w:eastAsia="Times New Roman" w:hAnsi="Times New Roman" w:cs="Times New Roman"/>
                <w:color w:val="000000"/>
                <w:kern w:val="0"/>
                <w:sz w:val="24"/>
                <w:szCs w:val="24"/>
                <w14:ligatures w14:val="none"/>
              </w:rPr>
              <w:t>2</w:t>
            </w:r>
          </w:p>
        </w:tc>
      </w:tr>
      <w:tr w:rsidR="001C45D1" w:rsidRPr="001C45D1" w14:paraId="2835A045" w14:textId="77777777" w:rsidTr="00254723">
        <w:trPr>
          <w:trHeight w:val="300"/>
          <w:jc w:val="center"/>
        </w:trPr>
        <w:tc>
          <w:tcPr>
            <w:tcW w:w="1826" w:type="dxa"/>
            <w:shd w:val="clear" w:color="auto" w:fill="auto"/>
            <w:noWrap/>
            <w:hideMark/>
          </w:tcPr>
          <w:p w14:paraId="2FFD3CA9"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rs4293189</w:t>
            </w:r>
          </w:p>
        </w:tc>
        <w:tc>
          <w:tcPr>
            <w:tcW w:w="1096" w:type="dxa"/>
          </w:tcPr>
          <w:p w14:paraId="4C3ACBD5" w14:textId="752AC282"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A/G</w:t>
            </w:r>
          </w:p>
        </w:tc>
        <w:tc>
          <w:tcPr>
            <w:tcW w:w="1116" w:type="dxa"/>
            <w:shd w:val="clear" w:color="auto" w:fill="auto"/>
            <w:noWrap/>
            <w:hideMark/>
          </w:tcPr>
          <w:p w14:paraId="0894720D" w14:textId="5F759D95"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40.263423</w:t>
            </w:r>
          </w:p>
        </w:tc>
        <w:tc>
          <w:tcPr>
            <w:tcW w:w="1345" w:type="dxa"/>
            <w:shd w:val="clear" w:color="auto" w:fill="auto"/>
            <w:noWrap/>
            <w:hideMark/>
          </w:tcPr>
          <w:p w14:paraId="01BA96F1"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0.324</w:t>
            </w:r>
          </w:p>
        </w:tc>
        <w:tc>
          <w:tcPr>
            <w:tcW w:w="1016" w:type="dxa"/>
            <w:shd w:val="clear" w:color="auto" w:fill="auto"/>
            <w:noWrap/>
            <w:hideMark/>
          </w:tcPr>
          <w:p w14:paraId="6E3D5060"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0.667</w:t>
            </w:r>
          </w:p>
        </w:tc>
        <w:tc>
          <w:tcPr>
            <w:tcW w:w="1116" w:type="dxa"/>
            <w:shd w:val="clear" w:color="auto" w:fill="auto"/>
            <w:noWrap/>
            <w:hideMark/>
          </w:tcPr>
          <w:p w14:paraId="41415D43"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0.045654</w:t>
            </w:r>
          </w:p>
        </w:tc>
        <w:tc>
          <w:tcPr>
            <w:tcW w:w="1116" w:type="dxa"/>
            <w:shd w:val="clear" w:color="auto" w:fill="auto"/>
            <w:noWrap/>
            <w:hideMark/>
          </w:tcPr>
          <w:p w14:paraId="03A3AAA3"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0.507396</w:t>
            </w:r>
          </w:p>
        </w:tc>
        <w:tc>
          <w:tcPr>
            <w:tcW w:w="1940" w:type="dxa"/>
            <w:shd w:val="clear" w:color="auto" w:fill="auto"/>
            <w:noWrap/>
            <w:hideMark/>
          </w:tcPr>
          <w:p w14:paraId="38D5D3C8" w14:textId="347935AE"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14.5</w:t>
            </w:r>
            <w:r w:rsidR="008571C6" w:rsidRPr="00ED7813">
              <w:rPr>
                <w:rFonts w:ascii="Times New Roman" w:eastAsia="Times New Roman" w:hAnsi="Times New Roman" w:cs="Times New Roman"/>
                <w:color w:val="000000"/>
                <w:kern w:val="0"/>
                <w:sz w:val="24"/>
                <w:szCs w:val="24"/>
                <w14:ligatures w14:val="none"/>
              </w:rPr>
              <w:t>2</w:t>
            </w:r>
          </w:p>
        </w:tc>
      </w:tr>
      <w:tr w:rsidR="001C45D1" w:rsidRPr="001C45D1" w14:paraId="4FD6D8A2" w14:textId="77777777" w:rsidTr="00254723">
        <w:trPr>
          <w:trHeight w:val="300"/>
          <w:jc w:val="center"/>
        </w:trPr>
        <w:tc>
          <w:tcPr>
            <w:tcW w:w="1826" w:type="dxa"/>
            <w:shd w:val="clear" w:color="auto" w:fill="auto"/>
            <w:noWrap/>
            <w:hideMark/>
          </w:tcPr>
          <w:p w14:paraId="2C523D33"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rs4768224</w:t>
            </w:r>
          </w:p>
        </w:tc>
        <w:tc>
          <w:tcPr>
            <w:tcW w:w="1096" w:type="dxa"/>
          </w:tcPr>
          <w:p w14:paraId="597F08E8" w14:textId="0474F9C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A/T</w:t>
            </w:r>
          </w:p>
        </w:tc>
        <w:tc>
          <w:tcPr>
            <w:tcW w:w="1116" w:type="dxa"/>
            <w:shd w:val="clear" w:color="auto" w:fill="auto"/>
            <w:noWrap/>
            <w:hideMark/>
          </w:tcPr>
          <w:p w14:paraId="02F291CA" w14:textId="7B89E9F1"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40.267601</w:t>
            </w:r>
          </w:p>
        </w:tc>
        <w:tc>
          <w:tcPr>
            <w:tcW w:w="1345" w:type="dxa"/>
            <w:shd w:val="clear" w:color="auto" w:fill="auto"/>
            <w:noWrap/>
            <w:hideMark/>
          </w:tcPr>
          <w:p w14:paraId="5D9C9665"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0.348</w:t>
            </w:r>
          </w:p>
        </w:tc>
        <w:tc>
          <w:tcPr>
            <w:tcW w:w="1016" w:type="dxa"/>
            <w:shd w:val="clear" w:color="auto" w:fill="auto"/>
            <w:noWrap/>
            <w:hideMark/>
          </w:tcPr>
          <w:p w14:paraId="5B427EBA"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0.153</w:t>
            </w:r>
          </w:p>
        </w:tc>
        <w:tc>
          <w:tcPr>
            <w:tcW w:w="1116" w:type="dxa"/>
            <w:shd w:val="clear" w:color="auto" w:fill="auto"/>
            <w:noWrap/>
            <w:hideMark/>
          </w:tcPr>
          <w:p w14:paraId="21047DD7"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0.043791</w:t>
            </w:r>
          </w:p>
        </w:tc>
        <w:tc>
          <w:tcPr>
            <w:tcW w:w="1116" w:type="dxa"/>
            <w:shd w:val="clear" w:color="auto" w:fill="auto"/>
            <w:noWrap/>
            <w:hideMark/>
          </w:tcPr>
          <w:p w14:paraId="445C5388"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0.29908</w:t>
            </w:r>
          </w:p>
        </w:tc>
        <w:tc>
          <w:tcPr>
            <w:tcW w:w="1940" w:type="dxa"/>
            <w:shd w:val="clear" w:color="auto" w:fill="auto"/>
            <w:noWrap/>
            <w:hideMark/>
          </w:tcPr>
          <w:p w14:paraId="24FD6B9D" w14:textId="38AABE54"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26.9</w:t>
            </w:r>
            <w:r w:rsidR="008571C6" w:rsidRPr="00ED7813">
              <w:rPr>
                <w:rFonts w:ascii="Times New Roman" w:eastAsia="Times New Roman" w:hAnsi="Times New Roman" w:cs="Times New Roman"/>
                <w:color w:val="000000"/>
                <w:kern w:val="0"/>
                <w:sz w:val="24"/>
                <w:szCs w:val="24"/>
                <w14:ligatures w14:val="none"/>
              </w:rPr>
              <w:t>6</w:t>
            </w:r>
          </w:p>
        </w:tc>
      </w:tr>
      <w:tr w:rsidR="001C45D1" w:rsidRPr="001C45D1" w14:paraId="68EB5850" w14:textId="77777777" w:rsidTr="00254723">
        <w:trPr>
          <w:trHeight w:val="300"/>
          <w:jc w:val="center"/>
        </w:trPr>
        <w:tc>
          <w:tcPr>
            <w:tcW w:w="1826" w:type="dxa"/>
            <w:shd w:val="clear" w:color="auto" w:fill="auto"/>
            <w:noWrap/>
            <w:hideMark/>
          </w:tcPr>
          <w:p w14:paraId="0041A3B6"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rs10878356</w:t>
            </w:r>
          </w:p>
        </w:tc>
        <w:tc>
          <w:tcPr>
            <w:tcW w:w="1096" w:type="dxa"/>
          </w:tcPr>
          <w:p w14:paraId="1545C49B" w14:textId="169F0736"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A/G</w:t>
            </w:r>
          </w:p>
        </w:tc>
        <w:tc>
          <w:tcPr>
            <w:tcW w:w="1116" w:type="dxa"/>
            <w:shd w:val="clear" w:color="auto" w:fill="auto"/>
            <w:noWrap/>
            <w:hideMark/>
          </w:tcPr>
          <w:p w14:paraId="2A8DEAC7" w14:textId="5FED7B67" w:rsidR="001C45D1" w:rsidRPr="00ED7813" w:rsidRDefault="008E461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40.316155</w:t>
            </w:r>
          </w:p>
        </w:tc>
        <w:tc>
          <w:tcPr>
            <w:tcW w:w="1345" w:type="dxa"/>
            <w:shd w:val="clear" w:color="auto" w:fill="auto"/>
            <w:noWrap/>
            <w:hideMark/>
          </w:tcPr>
          <w:p w14:paraId="470E231F"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0.232</w:t>
            </w:r>
          </w:p>
        </w:tc>
        <w:tc>
          <w:tcPr>
            <w:tcW w:w="1016" w:type="dxa"/>
            <w:shd w:val="clear" w:color="auto" w:fill="auto"/>
            <w:noWrap/>
            <w:hideMark/>
          </w:tcPr>
          <w:p w14:paraId="04663F2C"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0.101</w:t>
            </w:r>
          </w:p>
        </w:tc>
        <w:tc>
          <w:tcPr>
            <w:tcW w:w="1116" w:type="dxa"/>
            <w:shd w:val="clear" w:color="auto" w:fill="auto"/>
            <w:noWrap/>
            <w:hideMark/>
          </w:tcPr>
          <w:p w14:paraId="61922578"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0.025452</w:t>
            </w:r>
          </w:p>
        </w:tc>
        <w:tc>
          <w:tcPr>
            <w:tcW w:w="1116" w:type="dxa"/>
            <w:shd w:val="clear" w:color="auto" w:fill="auto"/>
            <w:noWrap/>
            <w:hideMark/>
          </w:tcPr>
          <w:p w14:paraId="3EB4460F"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0.170573</w:t>
            </w:r>
          </w:p>
        </w:tc>
        <w:tc>
          <w:tcPr>
            <w:tcW w:w="1940" w:type="dxa"/>
            <w:shd w:val="clear" w:color="auto" w:fill="auto"/>
            <w:noWrap/>
            <w:hideMark/>
          </w:tcPr>
          <w:p w14:paraId="24F082A5" w14:textId="15067364"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68.</w:t>
            </w:r>
            <w:r w:rsidR="008571C6" w:rsidRPr="00ED7813">
              <w:rPr>
                <w:rFonts w:ascii="Times New Roman" w:eastAsia="Times New Roman" w:hAnsi="Times New Roman" w:cs="Times New Roman"/>
                <w:color w:val="000000"/>
                <w:kern w:val="0"/>
                <w:sz w:val="24"/>
                <w:szCs w:val="24"/>
                <w14:ligatures w14:val="none"/>
              </w:rPr>
              <w:t>60</w:t>
            </w:r>
          </w:p>
        </w:tc>
      </w:tr>
      <w:tr w:rsidR="001C45D1" w:rsidRPr="001C45D1" w14:paraId="5A0A50AF" w14:textId="77777777" w:rsidTr="00254723">
        <w:trPr>
          <w:trHeight w:val="300"/>
          <w:jc w:val="center"/>
        </w:trPr>
        <w:tc>
          <w:tcPr>
            <w:tcW w:w="1826" w:type="dxa"/>
            <w:shd w:val="clear" w:color="auto" w:fill="auto"/>
            <w:noWrap/>
            <w:hideMark/>
          </w:tcPr>
          <w:p w14:paraId="27A7D4E6"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rs11564177</w:t>
            </w:r>
          </w:p>
        </w:tc>
        <w:tc>
          <w:tcPr>
            <w:tcW w:w="1096" w:type="dxa"/>
          </w:tcPr>
          <w:p w14:paraId="3EA464E6" w14:textId="6DE453C5"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C/T</w:t>
            </w:r>
          </w:p>
        </w:tc>
        <w:tc>
          <w:tcPr>
            <w:tcW w:w="1116" w:type="dxa"/>
            <w:shd w:val="clear" w:color="auto" w:fill="auto"/>
            <w:noWrap/>
            <w:hideMark/>
          </w:tcPr>
          <w:p w14:paraId="33B0A280" w14:textId="12C8E77B" w:rsidR="001C45D1" w:rsidRPr="00ED7813" w:rsidRDefault="0020139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40.320530</w:t>
            </w:r>
          </w:p>
        </w:tc>
        <w:tc>
          <w:tcPr>
            <w:tcW w:w="1345" w:type="dxa"/>
            <w:shd w:val="clear" w:color="auto" w:fill="auto"/>
            <w:noWrap/>
            <w:hideMark/>
          </w:tcPr>
          <w:p w14:paraId="25E57745"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0.114</w:t>
            </w:r>
          </w:p>
        </w:tc>
        <w:tc>
          <w:tcPr>
            <w:tcW w:w="1016" w:type="dxa"/>
            <w:shd w:val="clear" w:color="auto" w:fill="auto"/>
            <w:noWrap/>
            <w:hideMark/>
          </w:tcPr>
          <w:p w14:paraId="6F1D495C"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0.026</w:t>
            </w:r>
          </w:p>
        </w:tc>
        <w:tc>
          <w:tcPr>
            <w:tcW w:w="1116" w:type="dxa"/>
            <w:shd w:val="clear" w:color="auto" w:fill="auto"/>
            <w:noWrap/>
            <w:hideMark/>
          </w:tcPr>
          <w:p w14:paraId="51945092"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0.023904</w:t>
            </w:r>
          </w:p>
        </w:tc>
        <w:tc>
          <w:tcPr>
            <w:tcW w:w="1116" w:type="dxa"/>
            <w:shd w:val="clear" w:color="auto" w:fill="auto"/>
            <w:noWrap/>
            <w:hideMark/>
          </w:tcPr>
          <w:p w14:paraId="41E3DE82"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0.099323</w:t>
            </w:r>
          </w:p>
        </w:tc>
        <w:tc>
          <w:tcPr>
            <w:tcW w:w="1940" w:type="dxa"/>
            <w:shd w:val="clear" w:color="auto" w:fill="auto"/>
            <w:noWrap/>
            <w:hideMark/>
          </w:tcPr>
          <w:p w14:paraId="5DDC0986" w14:textId="18B4A7B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95.45</w:t>
            </w:r>
          </w:p>
        </w:tc>
      </w:tr>
      <w:tr w:rsidR="001C45D1" w:rsidRPr="001C45D1" w14:paraId="1225C209" w14:textId="77777777" w:rsidTr="00254723">
        <w:trPr>
          <w:trHeight w:val="300"/>
          <w:jc w:val="center"/>
        </w:trPr>
        <w:tc>
          <w:tcPr>
            <w:tcW w:w="1826" w:type="dxa"/>
            <w:shd w:val="clear" w:color="auto" w:fill="auto"/>
            <w:noWrap/>
            <w:hideMark/>
          </w:tcPr>
          <w:p w14:paraId="58C63AB7"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rs10878368</w:t>
            </w:r>
          </w:p>
        </w:tc>
        <w:tc>
          <w:tcPr>
            <w:tcW w:w="1096" w:type="dxa"/>
          </w:tcPr>
          <w:p w14:paraId="28673A51" w14:textId="6B6E8C66"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A/T</w:t>
            </w:r>
          </w:p>
        </w:tc>
        <w:tc>
          <w:tcPr>
            <w:tcW w:w="1116" w:type="dxa"/>
            <w:shd w:val="clear" w:color="auto" w:fill="auto"/>
            <w:noWrap/>
            <w:hideMark/>
          </w:tcPr>
          <w:p w14:paraId="472C4119" w14:textId="394837B5" w:rsidR="001C45D1" w:rsidRPr="00ED7813" w:rsidRDefault="0020139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40.320983</w:t>
            </w:r>
          </w:p>
        </w:tc>
        <w:tc>
          <w:tcPr>
            <w:tcW w:w="1345" w:type="dxa"/>
            <w:shd w:val="clear" w:color="auto" w:fill="auto"/>
            <w:noWrap/>
            <w:hideMark/>
          </w:tcPr>
          <w:p w14:paraId="7F13DE09"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0.49</w:t>
            </w:r>
          </w:p>
        </w:tc>
        <w:tc>
          <w:tcPr>
            <w:tcW w:w="1016" w:type="dxa"/>
            <w:shd w:val="clear" w:color="auto" w:fill="auto"/>
            <w:noWrap/>
            <w:hideMark/>
          </w:tcPr>
          <w:p w14:paraId="383A0DB6"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0.746</w:t>
            </w:r>
          </w:p>
        </w:tc>
        <w:tc>
          <w:tcPr>
            <w:tcW w:w="1116" w:type="dxa"/>
            <w:shd w:val="clear" w:color="auto" w:fill="auto"/>
            <w:noWrap/>
            <w:hideMark/>
          </w:tcPr>
          <w:p w14:paraId="262CBE22"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0.023893</w:t>
            </w:r>
          </w:p>
        </w:tc>
        <w:tc>
          <w:tcPr>
            <w:tcW w:w="1116" w:type="dxa"/>
            <w:shd w:val="clear" w:color="auto" w:fill="auto"/>
            <w:noWrap/>
            <w:hideMark/>
          </w:tcPr>
          <w:p w14:paraId="1D86EEFA"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0.501961</w:t>
            </w:r>
          </w:p>
        </w:tc>
        <w:tc>
          <w:tcPr>
            <w:tcW w:w="1940" w:type="dxa"/>
            <w:shd w:val="clear" w:color="auto" w:fill="auto"/>
            <w:noWrap/>
            <w:hideMark/>
          </w:tcPr>
          <w:p w14:paraId="5C8AB161" w14:textId="2A12577F"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28.50</w:t>
            </w:r>
          </w:p>
        </w:tc>
      </w:tr>
      <w:tr w:rsidR="001C45D1" w:rsidRPr="001C45D1" w14:paraId="6BB739A8" w14:textId="77777777" w:rsidTr="00254723">
        <w:trPr>
          <w:trHeight w:val="300"/>
          <w:jc w:val="center"/>
        </w:trPr>
        <w:tc>
          <w:tcPr>
            <w:tcW w:w="1826" w:type="dxa"/>
            <w:shd w:val="clear" w:color="auto" w:fill="auto"/>
            <w:noWrap/>
            <w:hideMark/>
          </w:tcPr>
          <w:p w14:paraId="4D9192E2"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rs10506153</w:t>
            </w:r>
          </w:p>
        </w:tc>
        <w:tc>
          <w:tcPr>
            <w:tcW w:w="1096" w:type="dxa"/>
          </w:tcPr>
          <w:p w14:paraId="5A169DB9" w14:textId="0B0D0B2F"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C/T</w:t>
            </w:r>
          </w:p>
        </w:tc>
        <w:tc>
          <w:tcPr>
            <w:tcW w:w="1116" w:type="dxa"/>
            <w:shd w:val="clear" w:color="auto" w:fill="auto"/>
            <w:noWrap/>
            <w:hideMark/>
          </w:tcPr>
          <w:p w14:paraId="39A25E20" w14:textId="053DFA1C" w:rsidR="001C45D1" w:rsidRPr="00ED7813" w:rsidRDefault="0020139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40.331769</w:t>
            </w:r>
          </w:p>
        </w:tc>
        <w:tc>
          <w:tcPr>
            <w:tcW w:w="1345" w:type="dxa"/>
            <w:shd w:val="clear" w:color="auto" w:fill="auto"/>
            <w:noWrap/>
            <w:hideMark/>
          </w:tcPr>
          <w:p w14:paraId="71924EAB"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0.119</w:t>
            </w:r>
          </w:p>
        </w:tc>
        <w:tc>
          <w:tcPr>
            <w:tcW w:w="1016" w:type="dxa"/>
            <w:shd w:val="clear" w:color="auto" w:fill="auto"/>
            <w:noWrap/>
            <w:hideMark/>
          </w:tcPr>
          <w:p w14:paraId="14E0F9EC"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0.028</w:t>
            </w:r>
          </w:p>
        </w:tc>
        <w:tc>
          <w:tcPr>
            <w:tcW w:w="1116" w:type="dxa"/>
            <w:shd w:val="clear" w:color="auto" w:fill="auto"/>
            <w:noWrap/>
            <w:hideMark/>
          </w:tcPr>
          <w:p w14:paraId="15E099B2"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0.012793</w:t>
            </w:r>
          </w:p>
        </w:tc>
        <w:tc>
          <w:tcPr>
            <w:tcW w:w="1116" w:type="dxa"/>
            <w:shd w:val="clear" w:color="auto" w:fill="auto"/>
            <w:noWrap/>
            <w:hideMark/>
          </w:tcPr>
          <w:p w14:paraId="6474F5AA"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0.103292</w:t>
            </w:r>
          </w:p>
        </w:tc>
        <w:tc>
          <w:tcPr>
            <w:tcW w:w="1940" w:type="dxa"/>
            <w:shd w:val="clear" w:color="auto" w:fill="auto"/>
            <w:noWrap/>
            <w:hideMark/>
          </w:tcPr>
          <w:p w14:paraId="760156D7" w14:textId="06BEFBBD"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176.3</w:t>
            </w:r>
            <w:r w:rsidR="008571C6" w:rsidRPr="00ED7813">
              <w:rPr>
                <w:rFonts w:ascii="Times New Roman" w:eastAsia="Times New Roman" w:hAnsi="Times New Roman" w:cs="Times New Roman"/>
                <w:color w:val="000000"/>
                <w:kern w:val="0"/>
                <w:sz w:val="24"/>
                <w:szCs w:val="24"/>
                <w14:ligatures w14:val="none"/>
              </w:rPr>
              <w:t>2</w:t>
            </w:r>
          </w:p>
        </w:tc>
      </w:tr>
      <w:tr w:rsidR="00254723" w:rsidRPr="001C45D1" w14:paraId="158255D5" w14:textId="77777777" w:rsidTr="00254723">
        <w:trPr>
          <w:trHeight w:val="300"/>
          <w:jc w:val="center"/>
        </w:trPr>
        <w:tc>
          <w:tcPr>
            <w:tcW w:w="1826" w:type="dxa"/>
            <w:shd w:val="clear" w:color="auto" w:fill="auto"/>
            <w:noWrap/>
          </w:tcPr>
          <w:p w14:paraId="56B39A30" w14:textId="10921B22" w:rsidR="00254723" w:rsidRPr="00ED7813" w:rsidRDefault="00254723" w:rsidP="00254723">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hAnsi="Times New Roman" w:cs="Times New Roman"/>
                <w:sz w:val="24"/>
                <w:szCs w:val="24"/>
              </w:rPr>
              <w:t>rs34637584</w:t>
            </w:r>
          </w:p>
        </w:tc>
        <w:tc>
          <w:tcPr>
            <w:tcW w:w="1096" w:type="dxa"/>
          </w:tcPr>
          <w:p w14:paraId="432EFA21" w14:textId="48EB72CF" w:rsidR="00254723" w:rsidRPr="00ED7813" w:rsidRDefault="009D5535" w:rsidP="00254723">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G/A</w:t>
            </w:r>
          </w:p>
        </w:tc>
        <w:tc>
          <w:tcPr>
            <w:tcW w:w="1116" w:type="dxa"/>
            <w:shd w:val="clear" w:color="auto" w:fill="auto"/>
            <w:noWrap/>
          </w:tcPr>
          <w:p w14:paraId="7C3EA3E5" w14:textId="5424885F" w:rsidR="00254723" w:rsidRPr="00ED7813" w:rsidRDefault="00254723" w:rsidP="00254723">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40.734202</w:t>
            </w:r>
          </w:p>
        </w:tc>
        <w:tc>
          <w:tcPr>
            <w:tcW w:w="1345" w:type="dxa"/>
            <w:shd w:val="clear" w:color="auto" w:fill="auto"/>
            <w:noWrap/>
          </w:tcPr>
          <w:p w14:paraId="0A227537" w14:textId="1218700E" w:rsidR="00254723" w:rsidRPr="00ED7813" w:rsidRDefault="009D5535" w:rsidP="00254723">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w:t>
            </w:r>
          </w:p>
        </w:tc>
        <w:tc>
          <w:tcPr>
            <w:tcW w:w="1016" w:type="dxa"/>
            <w:shd w:val="clear" w:color="auto" w:fill="auto"/>
            <w:noWrap/>
          </w:tcPr>
          <w:p w14:paraId="66F77D8B" w14:textId="4E8F7179" w:rsidR="00254723" w:rsidRPr="00ED7813" w:rsidRDefault="009D5535" w:rsidP="00254723">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w:t>
            </w:r>
          </w:p>
        </w:tc>
        <w:tc>
          <w:tcPr>
            <w:tcW w:w="1116" w:type="dxa"/>
            <w:shd w:val="clear" w:color="auto" w:fill="auto"/>
            <w:noWrap/>
          </w:tcPr>
          <w:p w14:paraId="3F983109" w14:textId="7001051F" w:rsidR="00254723" w:rsidRPr="00ED7813" w:rsidRDefault="009D5535" w:rsidP="00254723">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w:t>
            </w:r>
          </w:p>
        </w:tc>
        <w:tc>
          <w:tcPr>
            <w:tcW w:w="1116" w:type="dxa"/>
            <w:shd w:val="clear" w:color="auto" w:fill="auto"/>
            <w:noWrap/>
          </w:tcPr>
          <w:p w14:paraId="4C9E038E" w14:textId="722E721E" w:rsidR="00254723" w:rsidRPr="00ED7813" w:rsidRDefault="009D5535" w:rsidP="00254723">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w:t>
            </w:r>
          </w:p>
        </w:tc>
        <w:tc>
          <w:tcPr>
            <w:tcW w:w="1940" w:type="dxa"/>
            <w:shd w:val="clear" w:color="auto" w:fill="auto"/>
            <w:noWrap/>
          </w:tcPr>
          <w:p w14:paraId="64FB3DE5" w14:textId="7ADCCC7A" w:rsidR="00254723" w:rsidRPr="00ED7813" w:rsidRDefault="009D5535" w:rsidP="00254723">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w:t>
            </w:r>
          </w:p>
        </w:tc>
      </w:tr>
      <w:tr w:rsidR="001C45D1" w:rsidRPr="001C45D1" w14:paraId="402ED8BD" w14:textId="77777777" w:rsidTr="00254723">
        <w:trPr>
          <w:trHeight w:val="300"/>
          <w:jc w:val="center"/>
        </w:trPr>
        <w:tc>
          <w:tcPr>
            <w:tcW w:w="1826" w:type="dxa"/>
            <w:shd w:val="clear" w:color="auto" w:fill="auto"/>
            <w:noWrap/>
            <w:hideMark/>
          </w:tcPr>
          <w:p w14:paraId="6F2BD38C"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rs11564259</w:t>
            </w:r>
          </w:p>
        </w:tc>
        <w:tc>
          <w:tcPr>
            <w:tcW w:w="1096" w:type="dxa"/>
          </w:tcPr>
          <w:p w14:paraId="122DE8AB" w14:textId="0E72D3BB"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C/G</w:t>
            </w:r>
          </w:p>
        </w:tc>
        <w:tc>
          <w:tcPr>
            <w:tcW w:w="1116" w:type="dxa"/>
            <w:shd w:val="clear" w:color="auto" w:fill="auto"/>
            <w:noWrap/>
            <w:hideMark/>
          </w:tcPr>
          <w:p w14:paraId="0E2D475D" w14:textId="264317CE" w:rsidR="001C45D1" w:rsidRPr="00ED7813" w:rsidRDefault="0020139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40.398395</w:t>
            </w:r>
          </w:p>
        </w:tc>
        <w:tc>
          <w:tcPr>
            <w:tcW w:w="1345" w:type="dxa"/>
            <w:shd w:val="clear" w:color="auto" w:fill="auto"/>
            <w:noWrap/>
            <w:hideMark/>
          </w:tcPr>
          <w:p w14:paraId="0DD0CE81"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0.052</w:t>
            </w:r>
          </w:p>
        </w:tc>
        <w:tc>
          <w:tcPr>
            <w:tcW w:w="1016" w:type="dxa"/>
            <w:shd w:val="clear" w:color="auto" w:fill="auto"/>
            <w:noWrap/>
            <w:hideMark/>
          </w:tcPr>
          <w:p w14:paraId="1E8EEC21"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0.035</w:t>
            </w:r>
          </w:p>
        </w:tc>
        <w:tc>
          <w:tcPr>
            <w:tcW w:w="1116" w:type="dxa"/>
            <w:shd w:val="clear" w:color="auto" w:fill="auto"/>
            <w:noWrap/>
            <w:hideMark/>
          </w:tcPr>
          <w:p w14:paraId="6C05697B"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0.024735</w:t>
            </w:r>
          </w:p>
        </w:tc>
        <w:tc>
          <w:tcPr>
            <w:tcW w:w="1116" w:type="dxa"/>
            <w:shd w:val="clear" w:color="auto" w:fill="auto"/>
            <w:noWrap/>
            <w:hideMark/>
          </w:tcPr>
          <w:p w14:paraId="26AC7611"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0.017932</w:t>
            </w:r>
          </w:p>
        </w:tc>
        <w:tc>
          <w:tcPr>
            <w:tcW w:w="1940" w:type="dxa"/>
            <w:shd w:val="clear" w:color="auto" w:fill="auto"/>
            <w:noWrap/>
            <w:hideMark/>
          </w:tcPr>
          <w:p w14:paraId="413A30AF" w14:textId="16119165"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160.5</w:t>
            </w:r>
            <w:r w:rsidR="008571C6" w:rsidRPr="00ED7813">
              <w:rPr>
                <w:rFonts w:ascii="Times New Roman" w:eastAsia="Times New Roman" w:hAnsi="Times New Roman" w:cs="Times New Roman"/>
                <w:color w:val="000000"/>
                <w:kern w:val="0"/>
                <w:sz w:val="24"/>
                <w:szCs w:val="24"/>
                <w14:ligatures w14:val="none"/>
              </w:rPr>
              <w:t>5</w:t>
            </w:r>
          </w:p>
        </w:tc>
      </w:tr>
      <w:tr w:rsidR="001C45D1" w:rsidRPr="001C45D1" w14:paraId="54464224" w14:textId="77777777" w:rsidTr="00254723">
        <w:trPr>
          <w:trHeight w:val="300"/>
          <w:jc w:val="center"/>
        </w:trPr>
        <w:tc>
          <w:tcPr>
            <w:tcW w:w="1826" w:type="dxa"/>
            <w:shd w:val="clear" w:color="auto" w:fill="auto"/>
            <w:noWrap/>
            <w:hideMark/>
          </w:tcPr>
          <w:p w14:paraId="603D94FD"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rs11564172</w:t>
            </w:r>
          </w:p>
        </w:tc>
        <w:tc>
          <w:tcPr>
            <w:tcW w:w="1096" w:type="dxa"/>
          </w:tcPr>
          <w:p w14:paraId="6C477C25" w14:textId="6631759D"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A/C</w:t>
            </w:r>
          </w:p>
        </w:tc>
        <w:tc>
          <w:tcPr>
            <w:tcW w:w="1116" w:type="dxa"/>
            <w:shd w:val="clear" w:color="auto" w:fill="auto"/>
            <w:noWrap/>
            <w:hideMark/>
          </w:tcPr>
          <w:p w14:paraId="793D9601" w14:textId="65E84CBA" w:rsidR="001C45D1" w:rsidRPr="00ED7813" w:rsidRDefault="0020139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40.398422</w:t>
            </w:r>
          </w:p>
        </w:tc>
        <w:tc>
          <w:tcPr>
            <w:tcW w:w="1345" w:type="dxa"/>
            <w:shd w:val="clear" w:color="auto" w:fill="auto"/>
            <w:noWrap/>
            <w:hideMark/>
          </w:tcPr>
          <w:p w14:paraId="7F8E05BD"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0.103</w:t>
            </w:r>
          </w:p>
        </w:tc>
        <w:tc>
          <w:tcPr>
            <w:tcW w:w="1016" w:type="dxa"/>
            <w:shd w:val="clear" w:color="auto" w:fill="auto"/>
            <w:noWrap/>
            <w:hideMark/>
          </w:tcPr>
          <w:p w14:paraId="067F22AB"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0.043</w:t>
            </w:r>
          </w:p>
        </w:tc>
        <w:tc>
          <w:tcPr>
            <w:tcW w:w="1116" w:type="dxa"/>
            <w:shd w:val="clear" w:color="auto" w:fill="auto"/>
            <w:noWrap/>
            <w:hideMark/>
          </w:tcPr>
          <w:p w14:paraId="5661A91A"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0.024736</w:t>
            </w:r>
          </w:p>
        </w:tc>
        <w:tc>
          <w:tcPr>
            <w:tcW w:w="1116" w:type="dxa"/>
            <w:shd w:val="clear" w:color="auto" w:fill="auto"/>
            <w:noWrap/>
            <w:hideMark/>
          </w:tcPr>
          <w:p w14:paraId="7BA12003"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0.06689</w:t>
            </w:r>
          </w:p>
        </w:tc>
        <w:tc>
          <w:tcPr>
            <w:tcW w:w="1940" w:type="dxa"/>
            <w:shd w:val="clear" w:color="auto" w:fill="auto"/>
            <w:noWrap/>
            <w:hideMark/>
          </w:tcPr>
          <w:p w14:paraId="6F55FD8F" w14:textId="5A8A4A39"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107.9</w:t>
            </w:r>
            <w:r w:rsidR="008571C6" w:rsidRPr="00ED7813">
              <w:rPr>
                <w:rFonts w:ascii="Times New Roman" w:eastAsia="Times New Roman" w:hAnsi="Times New Roman" w:cs="Times New Roman"/>
                <w:color w:val="000000"/>
                <w:kern w:val="0"/>
                <w:sz w:val="24"/>
                <w:szCs w:val="24"/>
                <w14:ligatures w14:val="none"/>
              </w:rPr>
              <w:t>9</w:t>
            </w:r>
          </w:p>
        </w:tc>
      </w:tr>
      <w:tr w:rsidR="001C45D1" w:rsidRPr="001C45D1" w14:paraId="6458FD1C" w14:textId="77777777" w:rsidTr="00254723">
        <w:trPr>
          <w:trHeight w:val="300"/>
          <w:jc w:val="center"/>
        </w:trPr>
        <w:tc>
          <w:tcPr>
            <w:tcW w:w="1826" w:type="dxa"/>
            <w:shd w:val="clear" w:color="auto" w:fill="auto"/>
            <w:noWrap/>
            <w:hideMark/>
          </w:tcPr>
          <w:p w14:paraId="2664480E"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rs11564258</w:t>
            </w:r>
          </w:p>
        </w:tc>
        <w:tc>
          <w:tcPr>
            <w:tcW w:w="1096" w:type="dxa"/>
          </w:tcPr>
          <w:p w14:paraId="7FE5AA0C" w14:textId="1279E938"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A/G</w:t>
            </w:r>
          </w:p>
        </w:tc>
        <w:tc>
          <w:tcPr>
            <w:tcW w:w="1116" w:type="dxa"/>
            <w:shd w:val="clear" w:color="auto" w:fill="auto"/>
            <w:noWrap/>
            <w:hideMark/>
          </w:tcPr>
          <w:p w14:paraId="0A6F4A4E" w14:textId="23F16D68" w:rsidR="001C45D1" w:rsidRPr="00ED7813" w:rsidRDefault="0020139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40.398498</w:t>
            </w:r>
          </w:p>
        </w:tc>
        <w:tc>
          <w:tcPr>
            <w:tcW w:w="1345" w:type="dxa"/>
            <w:shd w:val="clear" w:color="auto" w:fill="auto"/>
            <w:noWrap/>
            <w:hideMark/>
          </w:tcPr>
          <w:p w14:paraId="6BA26F8D"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0.052</w:t>
            </w:r>
          </w:p>
        </w:tc>
        <w:tc>
          <w:tcPr>
            <w:tcW w:w="1016" w:type="dxa"/>
            <w:shd w:val="clear" w:color="auto" w:fill="auto"/>
            <w:noWrap/>
            <w:hideMark/>
          </w:tcPr>
          <w:p w14:paraId="519E7699"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0.035</w:t>
            </w:r>
          </w:p>
        </w:tc>
        <w:tc>
          <w:tcPr>
            <w:tcW w:w="1116" w:type="dxa"/>
            <w:shd w:val="clear" w:color="auto" w:fill="auto"/>
            <w:noWrap/>
            <w:hideMark/>
          </w:tcPr>
          <w:p w14:paraId="4738A785"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0.024738</w:t>
            </w:r>
          </w:p>
        </w:tc>
        <w:tc>
          <w:tcPr>
            <w:tcW w:w="1116" w:type="dxa"/>
            <w:shd w:val="clear" w:color="auto" w:fill="auto"/>
            <w:noWrap/>
            <w:hideMark/>
          </w:tcPr>
          <w:p w14:paraId="637F6E49"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0.017932</w:t>
            </w:r>
          </w:p>
        </w:tc>
        <w:tc>
          <w:tcPr>
            <w:tcW w:w="1940" w:type="dxa"/>
            <w:shd w:val="clear" w:color="auto" w:fill="auto"/>
            <w:noWrap/>
            <w:hideMark/>
          </w:tcPr>
          <w:p w14:paraId="2AB6BF9C" w14:textId="6F008146"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160.53</w:t>
            </w:r>
          </w:p>
        </w:tc>
      </w:tr>
      <w:tr w:rsidR="001C45D1" w:rsidRPr="001C45D1" w14:paraId="1139634D" w14:textId="77777777" w:rsidTr="00254723">
        <w:trPr>
          <w:trHeight w:val="300"/>
          <w:jc w:val="center"/>
        </w:trPr>
        <w:tc>
          <w:tcPr>
            <w:tcW w:w="1826" w:type="dxa"/>
            <w:shd w:val="clear" w:color="auto" w:fill="auto"/>
            <w:noWrap/>
            <w:hideMark/>
          </w:tcPr>
          <w:p w14:paraId="44F30FAF"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rs971616</w:t>
            </w:r>
          </w:p>
        </w:tc>
        <w:tc>
          <w:tcPr>
            <w:tcW w:w="1096" w:type="dxa"/>
          </w:tcPr>
          <w:p w14:paraId="71685E70" w14:textId="69F4D35F"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G/T</w:t>
            </w:r>
          </w:p>
        </w:tc>
        <w:tc>
          <w:tcPr>
            <w:tcW w:w="1116" w:type="dxa"/>
            <w:shd w:val="clear" w:color="auto" w:fill="auto"/>
            <w:noWrap/>
            <w:hideMark/>
          </w:tcPr>
          <w:p w14:paraId="0DA2644F" w14:textId="7E700209" w:rsidR="001C45D1" w:rsidRPr="00ED7813" w:rsidRDefault="0020139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40.399054</w:t>
            </w:r>
          </w:p>
        </w:tc>
        <w:tc>
          <w:tcPr>
            <w:tcW w:w="1345" w:type="dxa"/>
            <w:shd w:val="clear" w:color="auto" w:fill="auto"/>
            <w:noWrap/>
            <w:hideMark/>
          </w:tcPr>
          <w:p w14:paraId="1776077A"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0.054</w:t>
            </w:r>
          </w:p>
        </w:tc>
        <w:tc>
          <w:tcPr>
            <w:tcW w:w="1016" w:type="dxa"/>
            <w:shd w:val="clear" w:color="auto" w:fill="auto"/>
            <w:noWrap/>
            <w:hideMark/>
          </w:tcPr>
          <w:p w14:paraId="26099C87"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0.035</w:t>
            </w:r>
          </w:p>
        </w:tc>
        <w:tc>
          <w:tcPr>
            <w:tcW w:w="1116" w:type="dxa"/>
            <w:shd w:val="clear" w:color="auto" w:fill="auto"/>
            <w:noWrap/>
            <w:hideMark/>
          </w:tcPr>
          <w:p w14:paraId="59C6AC47"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0.024755</w:t>
            </w:r>
          </w:p>
        </w:tc>
        <w:tc>
          <w:tcPr>
            <w:tcW w:w="1116" w:type="dxa"/>
            <w:shd w:val="clear" w:color="auto" w:fill="auto"/>
            <w:noWrap/>
            <w:hideMark/>
          </w:tcPr>
          <w:p w14:paraId="35CBF357"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0.020085</w:t>
            </w:r>
          </w:p>
        </w:tc>
        <w:tc>
          <w:tcPr>
            <w:tcW w:w="1940" w:type="dxa"/>
            <w:shd w:val="clear" w:color="auto" w:fill="auto"/>
            <w:noWrap/>
            <w:hideMark/>
          </w:tcPr>
          <w:p w14:paraId="6C431862" w14:textId="387EF956"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155.</w:t>
            </w:r>
            <w:r w:rsidR="008571C6" w:rsidRPr="00ED7813">
              <w:rPr>
                <w:rFonts w:ascii="Times New Roman" w:eastAsia="Times New Roman" w:hAnsi="Times New Roman" w:cs="Times New Roman"/>
                <w:color w:val="000000"/>
                <w:kern w:val="0"/>
                <w:sz w:val="24"/>
                <w:szCs w:val="24"/>
                <w14:ligatures w14:val="none"/>
              </w:rPr>
              <w:t>90</w:t>
            </w:r>
          </w:p>
        </w:tc>
      </w:tr>
      <w:tr w:rsidR="001C45D1" w:rsidRPr="001C45D1" w14:paraId="469CE950" w14:textId="77777777" w:rsidTr="00254723">
        <w:trPr>
          <w:trHeight w:val="300"/>
          <w:jc w:val="center"/>
        </w:trPr>
        <w:tc>
          <w:tcPr>
            <w:tcW w:w="1826" w:type="dxa"/>
            <w:shd w:val="clear" w:color="auto" w:fill="auto"/>
            <w:noWrap/>
            <w:hideMark/>
          </w:tcPr>
          <w:p w14:paraId="61A337E5"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rs1427261</w:t>
            </w:r>
          </w:p>
        </w:tc>
        <w:tc>
          <w:tcPr>
            <w:tcW w:w="1096" w:type="dxa"/>
          </w:tcPr>
          <w:p w14:paraId="1B3390B6" w14:textId="705DCF08"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C/T</w:t>
            </w:r>
          </w:p>
        </w:tc>
        <w:tc>
          <w:tcPr>
            <w:tcW w:w="1116" w:type="dxa"/>
            <w:shd w:val="clear" w:color="auto" w:fill="auto"/>
            <w:noWrap/>
            <w:hideMark/>
          </w:tcPr>
          <w:p w14:paraId="2E25A924" w14:textId="04792453" w:rsidR="001C45D1" w:rsidRPr="00ED7813" w:rsidRDefault="0020139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40.404756</w:t>
            </w:r>
          </w:p>
        </w:tc>
        <w:tc>
          <w:tcPr>
            <w:tcW w:w="1345" w:type="dxa"/>
            <w:shd w:val="clear" w:color="auto" w:fill="auto"/>
            <w:noWrap/>
            <w:hideMark/>
          </w:tcPr>
          <w:p w14:paraId="7781FD3D"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0.127</w:t>
            </w:r>
          </w:p>
        </w:tc>
        <w:tc>
          <w:tcPr>
            <w:tcW w:w="1016" w:type="dxa"/>
            <w:shd w:val="clear" w:color="auto" w:fill="auto"/>
            <w:noWrap/>
            <w:hideMark/>
          </w:tcPr>
          <w:p w14:paraId="50DCFE73"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0.046</w:t>
            </w:r>
          </w:p>
        </w:tc>
        <w:tc>
          <w:tcPr>
            <w:tcW w:w="1116" w:type="dxa"/>
            <w:shd w:val="clear" w:color="auto" w:fill="auto"/>
            <w:noWrap/>
            <w:hideMark/>
          </w:tcPr>
          <w:p w14:paraId="491A7431"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0.026218</w:t>
            </w:r>
          </w:p>
        </w:tc>
        <w:tc>
          <w:tcPr>
            <w:tcW w:w="1116" w:type="dxa"/>
            <w:shd w:val="clear" w:color="auto" w:fill="auto"/>
            <w:noWrap/>
            <w:hideMark/>
          </w:tcPr>
          <w:p w14:paraId="16E863A7"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0.092784</w:t>
            </w:r>
          </w:p>
        </w:tc>
        <w:tc>
          <w:tcPr>
            <w:tcW w:w="1940" w:type="dxa"/>
            <w:shd w:val="clear" w:color="auto" w:fill="auto"/>
            <w:noWrap/>
            <w:hideMark/>
          </w:tcPr>
          <w:p w14:paraId="6C43CE10" w14:textId="5646655B"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89.4</w:t>
            </w:r>
            <w:r w:rsidR="008571C6" w:rsidRPr="00ED7813">
              <w:rPr>
                <w:rFonts w:ascii="Times New Roman" w:eastAsia="Times New Roman" w:hAnsi="Times New Roman" w:cs="Times New Roman"/>
                <w:color w:val="000000"/>
                <w:kern w:val="0"/>
                <w:sz w:val="24"/>
                <w:szCs w:val="24"/>
                <w14:ligatures w14:val="none"/>
              </w:rPr>
              <w:t>9</w:t>
            </w:r>
          </w:p>
        </w:tc>
      </w:tr>
      <w:tr w:rsidR="001C45D1" w:rsidRPr="001C45D1" w14:paraId="3763642C" w14:textId="77777777" w:rsidTr="00254723">
        <w:trPr>
          <w:trHeight w:val="300"/>
          <w:jc w:val="center"/>
        </w:trPr>
        <w:tc>
          <w:tcPr>
            <w:tcW w:w="1826" w:type="dxa"/>
            <w:shd w:val="clear" w:color="auto" w:fill="auto"/>
            <w:noWrap/>
            <w:hideMark/>
          </w:tcPr>
          <w:p w14:paraId="0CAF8B7D"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rs2404840</w:t>
            </w:r>
          </w:p>
        </w:tc>
        <w:tc>
          <w:tcPr>
            <w:tcW w:w="1096" w:type="dxa"/>
          </w:tcPr>
          <w:p w14:paraId="48AC8CE0" w14:textId="59DC58D8"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A/G</w:t>
            </w:r>
          </w:p>
        </w:tc>
        <w:tc>
          <w:tcPr>
            <w:tcW w:w="1116" w:type="dxa"/>
            <w:shd w:val="clear" w:color="auto" w:fill="auto"/>
            <w:noWrap/>
            <w:hideMark/>
          </w:tcPr>
          <w:p w14:paraId="67A56980" w14:textId="055F3832" w:rsidR="001C45D1" w:rsidRPr="00ED7813" w:rsidRDefault="0020139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40.409986</w:t>
            </w:r>
          </w:p>
        </w:tc>
        <w:tc>
          <w:tcPr>
            <w:tcW w:w="1345" w:type="dxa"/>
            <w:shd w:val="clear" w:color="auto" w:fill="auto"/>
            <w:noWrap/>
            <w:hideMark/>
          </w:tcPr>
          <w:p w14:paraId="2BE7AA67"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0.452</w:t>
            </w:r>
          </w:p>
        </w:tc>
        <w:tc>
          <w:tcPr>
            <w:tcW w:w="1016" w:type="dxa"/>
            <w:shd w:val="clear" w:color="auto" w:fill="auto"/>
            <w:noWrap/>
            <w:hideMark/>
          </w:tcPr>
          <w:p w14:paraId="7180F1EE"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0.722</w:t>
            </w:r>
          </w:p>
        </w:tc>
        <w:tc>
          <w:tcPr>
            <w:tcW w:w="1116" w:type="dxa"/>
            <w:shd w:val="clear" w:color="auto" w:fill="auto"/>
            <w:noWrap/>
            <w:hideMark/>
          </w:tcPr>
          <w:p w14:paraId="7ACE205B"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0.027056</w:t>
            </w:r>
          </w:p>
        </w:tc>
        <w:tc>
          <w:tcPr>
            <w:tcW w:w="1116" w:type="dxa"/>
            <w:shd w:val="clear" w:color="auto" w:fill="auto"/>
            <w:noWrap/>
            <w:hideMark/>
          </w:tcPr>
          <w:p w14:paraId="50BC4EA6"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0.492701</w:t>
            </w:r>
          </w:p>
        </w:tc>
        <w:tc>
          <w:tcPr>
            <w:tcW w:w="1940" w:type="dxa"/>
            <w:shd w:val="clear" w:color="auto" w:fill="auto"/>
            <w:noWrap/>
            <w:hideMark/>
          </w:tcPr>
          <w:p w14:paraId="63221F6D" w14:textId="73342DBA"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25.8</w:t>
            </w:r>
            <w:r w:rsidR="008571C6" w:rsidRPr="00ED7813">
              <w:rPr>
                <w:rFonts w:ascii="Times New Roman" w:eastAsia="Times New Roman" w:hAnsi="Times New Roman" w:cs="Times New Roman"/>
                <w:color w:val="000000"/>
                <w:kern w:val="0"/>
                <w:sz w:val="24"/>
                <w:szCs w:val="24"/>
                <w14:ligatures w14:val="none"/>
              </w:rPr>
              <w:t>1</w:t>
            </w:r>
          </w:p>
        </w:tc>
      </w:tr>
      <w:tr w:rsidR="001C45D1" w:rsidRPr="001C45D1" w14:paraId="281CC6E0" w14:textId="77777777" w:rsidTr="00254723">
        <w:trPr>
          <w:trHeight w:val="300"/>
          <w:jc w:val="center"/>
        </w:trPr>
        <w:tc>
          <w:tcPr>
            <w:tcW w:w="1826" w:type="dxa"/>
            <w:shd w:val="clear" w:color="auto" w:fill="auto"/>
            <w:noWrap/>
            <w:hideMark/>
          </w:tcPr>
          <w:p w14:paraId="7B06CB5D"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rs6581723</w:t>
            </w:r>
          </w:p>
        </w:tc>
        <w:tc>
          <w:tcPr>
            <w:tcW w:w="1096" w:type="dxa"/>
          </w:tcPr>
          <w:p w14:paraId="473F286B" w14:textId="754948E2"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A/G</w:t>
            </w:r>
          </w:p>
        </w:tc>
        <w:tc>
          <w:tcPr>
            <w:tcW w:w="1116" w:type="dxa"/>
            <w:shd w:val="clear" w:color="auto" w:fill="auto"/>
            <w:noWrap/>
            <w:hideMark/>
          </w:tcPr>
          <w:p w14:paraId="05FA4274" w14:textId="02C1FA28" w:rsidR="001C45D1" w:rsidRPr="00ED7813" w:rsidRDefault="0020139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40.410584</w:t>
            </w:r>
          </w:p>
        </w:tc>
        <w:tc>
          <w:tcPr>
            <w:tcW w:w="1345" w:type="dxa"/>
            <w:shd w:val="clear" w:color="auto" w:fill="auto"/>
            <w:noWrap/>
            <w:hideMark/>
          </w:tcPr>
          <w:p w14:paraId="31E1647F"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0.132</w:t>
            </w:r>
          </w:p>
        </w:tc>
        <w:tc>
          <w:tcPr>
            <w:tcW w:w="1016" w:type="dxa"/>
            <w:shd w:val="clear" w:color="auto" w:fill="auto"/>
            <w:noWrap/>
            <w:hideMark/>
          </w:tcPr>
          <w:p w14:paraId="2ED93527"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0.047</w:t>
            </w:r>
          </w:p>
        </w:tc>
        <w:tc>
          <w:tcPr>
            <w:tcW w:w="1116" w:type="dxa"/>
            <w:shd w:val="clear" w:color="auto" w:fill="auto"/>
            <w:noWrap/>
            <w:hideMark/>
          </w:tcPr>
          <w:p w14:paraId="5DD8EAEA"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0.027144</w:t>
            </w:r>
          </w:p>
        </w:tc>
        <w:tc>
          <w:tcPr>
            <w:tcW w:w="1116" w:type="dxa"/>
            <w:shd w:val="clear" w:color="auto" w:fill="auto"/>
            <w:noWrap/>
            <w:hideMark/>
          </w:tcPr>
          <w:p w14:paraId="65B8F35D"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0.097926</w:t>
            </w:r>
          </w:p>
        </w:tc>
        <w:tc>
          <w:tcPr>
            <w:tcW w:w="1940" w:type="dxa"/>
            <w:shd w:val="clear" w:color="auto" w:fill="auto"/>
            <w:noWrap/>
            <w:hideMark/>
          </w:tcPr>
          <w:p w14:paraId="035D2742" w14:textId="57C9F035"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84.43</w:t>
            </w:r>
          </w:p>
        </w:tc>
      </w:tr>
      <w:tr w:rsidR="001C45D1" w:rsidRPr="001C45D1" w14:paraId="5E313503" w14:textId="77777777" w:rsidTr="00254723">
        <w:trPr>
          <w:trHeight w:val="300"/>
          <w:jc w:val="center"/>
        </w:trPr>
        <w:tc>
          <w:tcPr>
            <w:tcW w:w="1826" w:type="dxa"/>
            <w:shd w:val="clear" w:color="auto" w:fill="auto"/>
            <w:noWrap/>
            <w:hideMark/>
          </w:tcPr>
          <w:p w14:paraId="73065684"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rs11564144</w:t>
            </w:r>
          </w:p>
        </w:tc>
        <w:tc>
          <w:tcPr>
            <w:tcW w:w="1096" w:type="dxa"/>
          </w:tcPr>
          <w:p w14:paraId="2667C444" w14:textId="177DEDF4"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A/C</w:t>
            </w:r>
          </w:p>
        </w:tc>
        <w:tc>
          <w:tcPr>
            <w:tcW w:w="1116" w:type="dxa"/>
            <w:shd w:val="clear" w:color="auto" w:fill="auto"/>
            <w:noWrap/>
            <w:hideMark/>
          </w:tcPr>
          <w:p w14:paraId="76D05024" w14:textId="1D370030" w:rsidR="001C45D1" w:rsidRPr="00ED7813" w:rsidRDefault="0020139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40.424193</w:t>
            </w:r>
          </w:p>
        </w:tc>
        <w:tc>
          <w:tcPr>
            <w:tcW w:w="1345" w:type="dxa"/>
            <w:shd w:val="clear" w:color="auto" w:fill="auto"/>
            <w:noWrap/>
            <w:hideMark/>
          </w:tcPr>
          <w:p w14:paraId="765FE86F"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0.054</w:t>
            </w:r>
          </w:p>
        </w:tc>
        <w:tc>
          <w:tcPr>
            <w:tcW w:w="1016" w:type="dxa"/>
            <w:shd w:val="clear" w:color="auto" w:fill="auto"/>
            <w:noWrap/>
            <w:hideMark/>
          </w:tcPr>
          <w:p w14:paraId="5864EBB9"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0.037</w:t>
            </w:r>
          </w:p>
        </w:tc>
        <w:tc>
          <w:tcPr>
            <w:tcW w:w="1116" w:type="dxa"/>
            <w:shd w:val="clear" w:color="auto" w:fill="auto"/>
            <w:noWrap/>
            <w:hideMark/>
          </w:tcPr>
          <w:p w14:paraId="32B40CB9"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0.050544</w:t>
            </w:r>
          </w:p>
        </w:tc>
        <w:tc>
          <w:tcPr>
            <w:tcW w:w="1116" w:type="dxa"/>
            <w:shd w:val="clear" w:color="auto" w:fill="auto"/>
            <w:noWrap/>
            <w:hideMark/>
          </w:tcPr>
          <w:p w14:paraId="4058D9FE"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0.01797</w:t>
            </w:r>
          </w:p>
        </w:tc>
        <w:tc>
          <w:tcPr>
            <w:tcW w:w="1940" w:type="dxa"/>
            <w:shd w:val="clear" w:color="auto" w:fill="auto"/>
            <w:noWrap/>
            <w:hideMark/>
          </w:tcPr>
          <w:p w14:paraId="2BAFB560" w14:textId="2398E7E3"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77.4</w:t>
            </w:r>
            <w:r w:rsidR="008571C6" w:rsidRPr="00ED7813">
              <w:rPr>
                <w:rFonts w:ascii="Times New Roman" w:eastAsia="Times New Roman" w:hAnsi="Times New Roman" w:cs="Times New Roman"/>
                <w:color w:val="000000"/>
                <w:kern w:val="0"/>
                <w:sz w:val="24"/>
                <w:szCs w:val="24"/>
                <w14:ligatures w14:val="none"/>
              </w:rPr>
              <w:t>9</w:t>
            </w:r>
          </w:p>
        </w:tc>
      </w:tr>
      <w:tr w:rsidR="001C45D1" w:rsidRPr="001C45D1" w14:paraId="3B07D80E" w14:textId="77777777" w:rsidTr="00254723">
        <w:trPr>
          <w:trHeight w:val="300"/>
          <w:jc w:val="center"/>
        </w:trPr>
        <w:tc>
          <w:tcPr>
            <w:tcW w:w="1826" w:type="dxa"/>
            <w:shd w:val="clear" w:color="auto" w:fill="auto"/>
            <w:noWrap/>
            <w:hideMark/>
          </w:tcPr>
          <w:p w14:paraId="20CBAE00"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rs11564249</w:t>
            </w:r>
          </w:p>
        </w:tc>
        <w:tc>
          <w:tcPr>
            <w:tcW w:w="1096" w:type="dxa"/>
          </w:tcPr>
          <w:p w14:paraId="5B6020BB" w14:textId="551E7A30"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C/T</w:t>
            </w:r>
          </w:p>
        </w:tc>
        <w:tc>
          <w:tcPr>
            <w:tcW w:w="1116" w:type="dxa"/>
            <w:shd w:val="clear" w:color="auto" w:fill="auto"/>
            <w:noWrap/>
            <w:hideMark/>
          </w:tcPr>
          <w:p w14:paraId="45BABBF2" w14:textId="45937EB1" w:rsidR="001C45D1" w:rsidRPr="00ED7813" w:rsidRDefault="0020139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40.426601</w:t>
            </w:r>
          </w:p>
        </w:tc>
        <w:tc>
          <w:tcPr>
            <w:tcW w:w="1345" w:type="dxa"/>
            <w:shd w:val="clear" w:color="auto" w:fill="auto"/>
            <w:noWrap/>
            <w:hideMark/>
          </w:tcPr>
          <w:p w14:paraId="26C4FE4D"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0.052</w:t>
            </w:r>
          </w:p>
        </w:tc>
        <w:tc>
          <w:tcPr>
            <w:tcW w:w="1016" w:type="dxa"/>
            <w:shd w:val="clear" w:color="auto" w:fill="auto"/>
            <w:noWrap/>
            <w:hideMark/>
          </w:tcPr>
          <w:p w14:paraId="6E5C8698"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0.035</w:t>
            </w:r>
          </w:p>
        </w:tc>
        <w:tc>
          <w:tcPr>
            <w:tcW w:w="1116" w:type="dxa"/>
            <w:shd w:val="clear" w:color="auto" w:fill="auto"/>
            <w:noWrap/>
            <w:hideMark/>
          </w:tcPr>
          <w:p w14:paraId="6EA45F04"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0.051238</w:t>
            </w:r>
          </w:p>
        </w:tc>
        <w:tc>
          <w:tcPr>
            <w:tcW w:w="1116" w:type="dxa"/>
            <w:shd w:val="clear" w:color="auto" w:fill="auto"/>
            <w:noWrap/>
            <w:hideMark/>
          </w:tcPr>
          <w:p w14:paraId="32DE0893"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0.017932</w:t>
            </w:r>
          </w:p>
        </w:tc>
        <w:tc>
          <w:tcPr>
            <w:tcW w:w="1940" w:type="dxa"/>
            <w:shd w:val="clear" w:color="auto" w:fill="auto"/>
            <w:noWrap/>
            <w:hideMark/>
          </w:tcPr>
          <w:p w14:paraId="0AFBCD71" w14:textId="3B8914DF"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76.45</w:t>
            </w:r>
          </w:p>
        </w:tc>
      </w:tr>
      <w:tr w:rsidR="001C45D1" w:rsidRPr="001C45D1" w14:paraId="195710B2" w14:textId="77777777" w:rsidTr="00254723">
        <w:trPr>
          <w:trHeight w:val="300"/>
          <w:jc w:val="center"/>
        </w:trPr>
        <w:tc>
          <w:tcPr>
            <w:tcW w:w="1826" w:type="dxa"/>
            <w:shd w:val="clear" w:color="auto" w:fill="auto"/>
            <w:noWrap/>
            <w:hideMark/>
          </w:tcPr>
          <w:p w14:paraId="36F8683A"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rs11564247</w:t>
            </w:r>
          </w:p>
        </w:tc>
        <w:tc>
          <w:tcPr>
            <w:tcW w:w="1096" w:type="dxa"/>
          </w:tcPr>
          <w:p w14:paraId="209E1BF3" w14:textId="0D426765"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C/T</w:t>
            </w:r>
          </w:p>
        </w:tc>
        <w:tc>
          <w:tcPr>
            <w:tcW w:w="1116" w:type="dxa"/>
            <w:shd w:val="clear" w:color="auto" w:fill="auto"/>
            <w:noWrap/>
            <w:hideMark/>
          </w:tcPr>
          <w:p w14:paraId="4BBD95E4" w14:textId="24910A76" w:rsidR="001C45D1" w:rsidRPr="00ED7813" w:rsidRDefault="0020139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40.427676</w:t>
            </w:r>
          </w:p>
        </w:tc>
        <w:tc>
          <w:tcPr>
            <w:tcW w:w="1345" w:type="dxa"/>
            <w:shd w:val="clear" w:color="auto" w:fill="auto"/>
            <w:noWrap/>
            <w:hideMark/>
          </w:tcPr>
          <w:p w14:paraId="49D7FFAC"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0.052</w:t>
            </w:r>
          </w:p>
        </w:tc>
        <w:tc>
          <w:tcPr>
            <w:tcW w:w="1016" w:type="dxa"/>
            <w:shd w:val="clear" w:color="auto" w:fill="auto"/>
            <w:noWrap/>
            <w:hideMark/>
          </w:tcPr>
          <w:p w14:paraId="7E785407"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0.035</w:t>
            </w:r>
          </w:p>
        </w:tc>
        <w:tc>
          <w:tcPr>
            <w:tcW w:w="1116" w:type="dxa"/>
            <w:shd w:val="clear" w:color="auto" w:fill="auto"/>
            <w:noWrap/>
            <w:hideMark/>
          </w:tcPr>
          <w:p w14:paraId="693C9BFB"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0.051962</w:t>
            </w:r>
          </w:p>
        </w:tc>
        <w:tc>
          <w:tcPr>
            <w:tcW w:w="1116" w:type="dxa"/>
            <w:shd w:val="clear" w:color="auto" w:fill="auto"/>
            <w:noWrap/>
            <w:hideMark/>
          </w:tcPr>
          <w:p w14:paraId="5538EDBC"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0.017932</w:t>
            </w:r>
          </w:p>
        </w:tc>
        <w:tc>
          <w:tcPr>
            <w:tcW w:w="1940" w:type="dxa"/>
            <w:shd w:val="clear" w:color="auto" w:fill="auto"/>
            <w:noWrap/>
            <w:hideMark/>
          </w:tcPr>
          <w:p w14:paraId="04052150" w14:textId="05250D49"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75.3</w:t>
            </w:r>
            <w:r w:rsidR="008571C6" w:rsidRPr="00ED7813">
              <w:rPr>
                <w:rFonts w:ascii="Times New Roman" w:eastAsia="Times New Roman" w:hAnsi="Times New Roman" w:cs="Times New Roman"/>
                <w:color w:val="000000"/>
                <w:kern w:val="0"/>
                <w:sz w:val="24"/>
                <w:szCs w:val="24"/>
                <w14:ligatures w14:val="none"/>
              </w:rPr>
              <w:t>6</w:t>
            </w:r>
          </w:p>
        </w:tc>
      </w:tr>
      <w:tr w:rsidR="001C45D1" w:rsidRPr="001C45D1" w14:paraId="5006EE5D" w14:textId="77777777" w:rsidTr="00254723">
        <w:trPr>
          <w:trHeight w:val="300"/>
          <w:jc w:val="center"/>
        </w:trPr>
        <w:tc>
          <w:tcPr>
            <w:tcW w:w="1826" w:type="dxa"/>
            <w:shd w:val="clear" w:color="auto" w:fill="auto"/>
            <w:noWrap/>
            <w:hideMark/>
          </w:tcPr>
          <w:p w14:paraId="3C284738"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rs11564168</w:t>
            </w:r>
          </w:p>
        </w:tc>
        <w:tc>
          <w:tcPr>
            <w:tcW w:w="1096" w:type="dxa"/>
          </w:tcPr>
          <w:p w14:paraId="4213B1C4" w14:textId="47854D01"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C/T</w:t>
            </w:r>
          </w:p>
        </w:tc>
        <w:tc>
          <w:tcPr>
            <w:tcW w:w="1116" w:type="dxa"/>
            <w:shd w:val="clear" w:color="auto" w:fill="auto"/>
            <w:noWrap/>
            <w:hideMark/>
          </w:tcPr>
          <w:p w14:paraId="08805378" w14:textId="394E6414" w:rsidR="001C45D1" w:rsidRPr="00ED7813" w:rsidRDefault="0020139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40.436781</w:t>
            </w:r>
          </w:p>
        </w:tc>
        <w:tc>
          <w:tcPr>
            <w:tcW w:w="1345" w:type="dxa"/>
            <w:shd w:val="clear" w:color="auto" w:fill="auto"/>
            <w:noWrap/>
            <w:hideMark/>
          </w:tcPr>
          <w:p w14:paraId="77B1DF67"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0.201</w:t>
            </w:r>
          </w:p>
        </w:tc>
        <w:tc>
          <w:tcPr>
            <w:tcW w:w="1016" w:type="dxa"/>
            <w:shd w:val="clear" w:color="auto" w:fill="auto"/>
            <w:noWrap/>
            <w:hideMark/>
          </w:tcPr>
          <w:p w14:paraId="7DD47B89"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0.089</w:t>
            </w:r>
          </w:p>
        </w:tc>
        <w:tc>
          <w:tcPr>
            <w:tcW w:w="1116" w:type="dxa"/>
            <w:shd w:val="clear" w:color="auto" w:fill="auto"/>
            <w:noWrap/>
            <w:hideMark/>
          </w:tcPr>
          <w:p w14:paraId="5B942031"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0.077609</w:t>
            </w:r>
          </w:p>
        </w:tc>
        <w:tc>
          <w:tcPr>
            <w:tcW w:w="1116" w:type="dxa"/>
            <w:shd w:val="clear" w:color="auto" w:fill="auto"/>
            <w:noWrap/>
            <w:hideMark/>
          </w:tcPr>
          <w:p w14:paraId="5CA3E784"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0.140175</w:t>
            </w:r>
          </w:p>
        </w:tc>
        <w:tc>
          <w:tcPr>
            <w:tcW w:w="1940" w:type="dxa"/>
            <w:shd w:val="clear" w:color="auto" w:fill="auto"/>
            <w:noWrap/>
            <w:hideMark/>
          </w:tcPr>
          <w:p w14:paraId="16F5AC7D" w14:textId="22F676DE"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24.32</w:t>
            </w:r>
          </w:p>
        </w:tc>
      </w:tr>
      <w:tr w:rsidR="001C45D1" w:rsidRPr="001C45D1" w14:paraId="26B619B2" w14:textId="77777777" w:rsidTr="00254723">
        <w:trPr>
          <w:trHeight w:val="300"/>
          <w:jc w:val="center"/>
        </w:trPr>
        <w:tc>
          <w:tcPr>
            <w:tcW w:w="1826" w:type="dxa"/>
            <w:shd w:val="clear" w:color="auto" w:fill="auto"/>
            <w:noWrap/>
            <w:hideMark/>
          </w:tcPr>
          <w:p w14:paraId="34F33968"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rs11564234</w:t>
            </w:r>
          </w:p>
        </w:tc>
        <w:tc>
          <w:tcPr>
            <w:tcW w:w="1096" w:type="dxa"/>
          </w:tcPr>
          <w:p w14:paraId="39E10FF1" w14:textId="5FE80BDC"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G/T</w:t>
            </w:r>
          </w:p>
        </w:tc>
        <w:tc>
          <w:tcPr>
            <w:tcW w:w="1116" w:type="dxa"/>
            <w:shd w:val="clear" w:color="auto" w:fill="auto"/>
            <w:noWrap/>
            <w:hideMark/>
          </w:tcPr>
          <w:p w14:paraId="56564C93" w14:textId="73797119" w:rsidR="001C45D1" w:rsidRPr="00ED7813" w:rsidRDefault="0020139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40.437044</w:t>
            </w:r>
          </w:p>
        </w:tc>
        <w:tc>
          <w:tcPr>
            <w:tcW w:w="1345" w:type="dxa"/>
            <w:shd w:val="clear" w:color="auto" w:fill="auto"/>
            <w:noWrap/>
            <w:hideMark/>
          </w:tcPr>
          <w:p w14:paraId="476C7EAD"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0.114</w:t>
            </w:r>
          </w:p>
        </w:tc>
        <w:tc>
          <w:tcPr>
            <w:tcW w:w="1016" w:type="dxa"/>
            <w:shd w:val="clear" w:color="auto" w:fill="auto"/>
            <w:noWrap/>
            <w:hideMark/>
          </w:tcPr>
          <w:p w14:paraId="28449275"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0.031</w:t>
            </w:r>
          </w:p>
        </w:tc>
        <w:tc>
          <w:tcPr>
            <w:tcW w:w="1116" w:type="dxa"/>
            <w:shd w:val="clear" w:color="auto" w:fill="auto"/>
            <w:noWrap/>
            <w:hideMark/>
          </w:tcPr>
          <w:p w14:paraId="69B363A6"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0.07898</w:t>
            </w:r>
          </w:p>
        </w:tc>
        <w:tc>
          <w:tcPr>
            <w:tcW w:w="1116" w:type="dxa"/>
            <w:shd w:val="clear" w:color="auto" w:fill="auto"/>
            <w:noWrap/>
            <w:hideMark/>
          </w:tcPr>
          <w:p w14:paraId="2202CCA5"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0.093679</w:t>
            </w:r>
          </w:p>
        </w:tc>
        <w:tc>
          <w:tcPr>
            <w:tcW w:w="1940" w:type="dxa"/>
            <w:shd w:val="clear" w:color="auto" w:fill="auto"/>
            <w:noWrap/>
            <w:hideMark/>
          </w:tcPr>
          <w:p w14:paraId="60719AA6" w14:textId="5A716CBF"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28.78</w:t>
            </w:r>
          </w:p>
        </w:tc>
      </w:tr>
      <w:tr w:rsidR="001C45D1" w:rsidRPr="001C45D1" w14:paraId="41C83F5B" w14:textId="77777777" w:rsidTr="00254723">
        <w:trPr>
          <w:trHeight w:val="300"/>
          <w:jc w:val="center"/>
        </w:trPr>
        <w:tc>
          <w:tcPr>
            <w:tcW w:w="1826" w:type="dxa"/>
            <w:shd w:val="clear" w:color="auto" w:fill="auto"/>
            <w:noWrap/>
            <w:hideMark/>
          </w:tcPr>
          <w:p w14:paraId="33048566"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rs11564233</w:t>
            </w:r>
          </w:p>
        </w:tc>
        <w:tc>
          <w:tcPr>
            <w:tcW w:w="1096" w:type="dxa"/>
          </w:tcPr>
          <w:p w14:paraId="0B0113E2" w14:textId="641BD15C"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A/G</w:t>
            </w:r>
          </w:p>
        </w:tc>
        <w:tc>
          <w:tcPr>
            <w:tcW w:w="1116" w:type="dxa"/>
            <w:shd w:val="clear" w:color="auto" w:fill="auto"/>
            <w:noWrap/>
            <w:hideMark/>
          </w:tcPr>
          <w:p w14:paraId="425BDC6A" w14:textId="7AF0AEF8" w:rsidR="001C45D1" w:rsidRPr="00ED7813" w:rsidRDefault="0020139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40.437326</w:t>
            </w:r>
          </w:p>
        </w:tc>
        <w:tc>
          <w:tcPr>
            <w:tcW w:w="1345" w:type="dxa"/>
            <w:shd w:val="clear" w:color="auto" w:fill="auto"/>
            <w:noWrap/>
            <w:hideMark/>
          </w:tcPr>
          <w:p w14:paraId="7FA98E07"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0.472</w:t>
            </w:r>
          </w:p>
        </w:tc>
        <w:tc>
          <w:tcPr>
            <w:tcW w:w="1016" w:type="dxa"/>
            <w:shd w:val="clear" w:color="auto" w:fill="auto"/>
            <w:noWrap/>
            <w:hideMark/>
          </w:tcPr>
          <w:p w14:paraId="26BA9A48"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0.784</w:t>
            </w:r>
          </w:p>
        </w:tc>
        <w:tc>
          <w:tcPr>
            <w:tcW w:w="1116" w:type="dxa"/>
            <w:shd w:val="clear" w:color="auto" w:fill="auto"/>
            <w:noWrap/>
            <w:hideMark/>
          </w:tcPr>
          <w:p w14:paraId="5FBD79D2"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0.080103</w:t>
            </w:r>
          </w:p>
        </w:tc>
        <w:tc>
          <w:tcPr>
            <w:tcW w:w="1116" w:type="dxa"/>
            <w:shd w:val="clear" w:color="auto" w:fill="auto"/>
            <w:noWrap/>
            <w:hideMark/>
          </w:tcPr>
          <w:p w14:paraId="02F759F0"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0.590909</w:t>
            </w:r>
          </w:p>
        </w:tc>
        <w:tc>
          <w:tcPr>
            <w:tcW w:w="1940" w:type="dxa"/>
            <w:shd w:val="clear" w:color="auto" w:fill="auto"/>
            <w:noWrap/>
            <w:hideMark/>
          </w:tcPr>
          <w:p w14:paraId="66420E33" w14:textId="63DBDD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6.30</w:t>
            </w:r>
          </w:p>
        </w:tc>
      </w:tr>
      <w:tr w:rsidR="001C45D1" w:rsidRPr="001C45D1" w14:paraId="202367BF" w14:textId="77777777" w:rsidTr="00254723">
        <w:trPr>
          <w:trHeight w:val="300"/>
          <w:jc w:val="center"/>
        </w:trPr>
        <w:tc>
          <w:tcPr>
            <w:tcW w:w="1826" w:type="dxa"/>
            <w:shd w:val="clear" w:color="auto" w:fill="auto"/>
            <w:noWrap/>
            <w:hideMark/>
          </w:tcPr>
          <w:p w14:paraId="3A336DFC"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rs10878583</w:t>
            </w:r>
          </w:p>
        </w:tc>
        <w:tc>
          <w:tcPr>
            <w:tcW w:w="1096" w:type="dxa"/>
          </w:tcPr>
          <w:p w14:paraId="01A90979" w14:textId="1A3B997B"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C/G</w:t>
            </w:r>
          </w:p>
        </w:tc>
        <w:tc>
          <w:tcPr>
            <w:tcW w:w="1116" w:type="dxa"/>
            <w:shd w:val="clear" w:color="auto" w:fill="auto"/>
            <w:noWrap/>
            <w:hideMark/>
          </w:tcPr>
          <w:p w14:paraId="7C4769E7" w14:textId="407A4F6C" w:rsidR="001C45D1" w:rsidRPr="00ED7813" w:rsidRDefault="0020139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40.437793</w:t>
            </w:r>
          </w:p>
        </w:tc>
        <w:tc>
          <w:tcPr>
            <w:tcW w:w="1345" w:type="dxa"/>
            <w:shd w:val="clear" w:color="auto" w:fill="auto"/>
            <w:noWrap/>
            <w:hideMark/>
          </w:tcPr>
          <w:p w14:paraId="38C5C759"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0.472</w:t>
            </w:r>
          </w:p>
        </w:tc>
        <w:tc>
          <w:tcPr>
            <w:tcW w:w="1016" w:type="dxa"/>
            <w:shd w:val="clear" w:color="auto" w:fill="auto"/>
            <w:noWrap/>
            <w:hideMark/>
          </w:tcPr>
          <w:p w14:paraId="167D62BF"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0.788</w:t>
            </w:r>
          </w:p>
        </w:tc>
        <w:tc>
          <w:tcPr>
            <w:tcW w:w="1116" w:type="dxa"/>
            <w:shd w:val="clear" w:color="auto" w:fill="auto"/>
            <w:noWrap/>
            <w:hideMark/>
          </w:tcPr>
          <w:p w14:paraId="634202D1"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0.081147</w:t>
            </w:r>
          </w:p>
        </w:tc>
        <w:tc>
          <w:tcPr>
            <w:tcW w:w="1116" w:type="dxa"/>
            <w:shd w:val="clear" w:color="auto" w:fill="auto"/>
            <w:noWrap/>
            <w:hideMark/>
          </w:tcPr>
          <w:p w14:paraId="7672E610"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0.598485</w:t>
            </w:r>
          </w:p>
        </w:tc>
        <w:tc>
          <w:tcPr>
            <w:tcW w:w="1940" w:type="dxa"/>
            <w:shd w:val="clear" w:color="auto" w:fill="auto"/>
            <w:noWrap/>
            <w:hideMark/>
          </w:tcPr>
          <w:p w14:paraId="30F0E15C" w14:textId="52039930"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6.0</w:t>
            </w:r>
            <w:r w:rsidR="008571C6" w:rsidRPr="00ED7813">
              <w:rPr>
                <w:rFonts w:ascii="Times New Roman" w:eastAsia="Times New Roman" w:hAnsi="Times New Roman" w:cs="Times New Roman"/>
                <w:color w:val="000000"/>
                <w:kern w:val="0"/>
                <w:sz w:val="24"/>
                <w:szCs w:val="24"/>
                <w14:ligatures w14:val="none"/>
              </w:rPr>
              <w:t>7</w:t>
            </w:r>
          </w:p>
        </w:tc>
      </w:tr>
      <w:tr w:rsidR="001C45D1" w:rsidRPr="001C45D1" w14:paraId="523CBCF6" w14:textId="77777777" w:rsidTr="00254723">
        <w:trPr>
          <w:trHeight w:val="300"/>
          <w:jc w:val="center"/>
        </w:trPr>
        <w:tc>
          <w:tcPr>
            <w:tcW w:w="1826" w:type="dxa"/>
            <w:shd w:val="clear" w:color="auto" w:fill="auto"/>
            <w:noWrap/>
            <w:hideMark/>
          </w:tcPr>
          <w:p w14:paraId="094FCA74"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rs3912855</w:t>
            </w:r>
          </w:p>
        </w:tc>
        <w:tc>
          <w:tcPr>
            <w:tcW w:w="1096" w:type="dxa"/>
          </w:tcPr>
          <w:p w14:paraId="5B850C64" w14:textId="7B7BBC1A"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A/G</w:t>
            </w:r>
          </w:p>
        </w:tc>
        <w:tc>
          <w:tcPr>
            <w:tcW w:w="1116" w:type="dxa"/>
            <w:shd w:val="clear" w:color="auto" w:fill="auto"/>
            <w:noWrap/>
            <w:hideMark/>
          </w:tcPr>
          <w:p w14:paraId="5BB54606" w14:textId="6D8F0DE2" w:rsidR="001C45D1" w:rsidRPr="00ED7813" w:rsidRDefault="0020139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40.455671</w:t>
            </w:r>
          </w:p>
        </w:tc>
        <w:tc>
          <w:tcPr>
            <w:tcW w:w="1345" w:type="dxa"/>
            <w:shd w:val="clear" w:color="auto" w:fill="auto"/>
            <w:noWrap/>
            <w:hideMark/>
          </w:tcPr>
          <w:p w14:paraId="37EEEEE3"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0.088</w:t>
            </w:r>
          </w:p>
        </w:tc>
        <w:tc>
          <w:tcPr>
            <w:tcW w:w="1016" w:type="dxa"/>
            <w:shd w:val="clear" w:color="auto" w:fill="auto"/>
            <w:noWrap/>
            <w:hideMark/>
          </w:tcPr>
          <w:p w14:paraId="644F3CC6"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0.037</w:t>
            </w:r>
          </w:p>
        </w:tc>
        <w:tc>
          <w:tcPr>
            <w:tcW w:w="1116" w:type="dxa"/>
            <w:shd w:val="clear" w:color="auto" w:fill="auto"/>
            <w:noWrap/>
            <w:hideMark/>
          </w:tcPr>
          <w:p w14:paraId="4EDB6E9E"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0.086732</w:t>
            </w:r>
          </w:p>
        </w:tc>
        <w:tc>
          <w:tcPr>
            <w:tcW w:w="1116" w:type="dxa"/>
            <w:shd w:val="clear" w:color="auto" w:fill="auto"/>
            <w:noWrap/>
            <w:hideMark/>
          </w:tcPr>
          <w:p w14:paraId="532F7272"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0.055921</w:t>
            </w:r>
          </w:p>
        </w:tc>
        <w:tc>
          <w:tcPr>
            <w:tcW w:w="1940" w:type="dxa"/>
            <w:shd w:val="clear" w:color="auto" w:fill="auto"/>
            <w:noWrap/>
            <w:hideMark/>
          </w:tcPr>
          <w:p w14:paraId="5E467174" w14:textId="50A7C86A"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31.7</w:t>
            </w:r>
            <w:r w:rsidR="008571C6" w:rsidRPr="00ED7813">
              <w:rPr>
                <w:rFonts w:ascii="Times New Roman" w:eastAsia="Times New Roman" w:hAnsi="Times New Roman" w:cs="Times New Roman"/>
                <w:color w:val="000000"/>
                <w:kern w:val="0"/>
                <w:sz w:val="24"/>
                <w:szCs w:val="24"/>
                <w14:ligatures w14:val="none"/>
              </w:rPr>
              <w:t>9</w:t>
            </w:r>
          </w:p>
        </w:tc>
      </w:tr>
      <w:tr w:rsidR="001C45D1" w:rsidRPr="001C45D1" w14:paraId="6AD7D750" w14:textId="77777777" w:rsidTr="00254723">
        <w:trPr>
          <w:trHeight w:val="300"/>
          <w:jc w:val="center"/>
        </w:trPr>
        <w:tc>
          <w:tcPr>
            <w:tcW w:w="1826" w:type="dxa"/>
            <w:shd w:val="clear" w:color="auto" w:fill="auto"/>
            <w:noWrap/>
            <w:hideMark/>
          </w:tcPr>
          <w:p w14:paraId="7F2A017B"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rs17128239</w:t>
            </w:r>
          </w:p>
        </w:tc>
        <w:tc>
          <w:tcPr>
            <w:tcW w:w="1096" w:type="dxa"/>
          </w:tcPr>
          <w:p w14:paraId="1F604C22" w14:textId="54EC2908"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A/C</w:t>
            </w:r>
          </w:p>
        </w:tc>
        <w:tc>
          <w:tcPr>
            <w:tcW w:w="1116" w:type="dxa"/>
            <w:shd w:val="clear" w:color="auto" w:fill="auto"/>
            <w:noWrap/>
            <w:hideMark/>
          </w:tcPr>
          <w:p w14:paraId="3766AF14" w14:textId="331DFC8C" w:rsidR="001C45D1" w:rsidRPr="00ED7813" w:rsidRDefault="0020139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40.460638</w:t>
            </w:r>
          </w:p>
        </w:tc>
        <w:tc>
          <w:tcPr>
            <w:tcW w:w="1345" w:type="dxa"/>
            <w:shd w:val="clear" w:color="auto" w:fill="auto"/>
            <w:noWrap/>
            <w:hideMark/>
          </w:tcPr>
          <w:p w14:paraId="16BE2681"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0.001</w:t>
            </w:r>
          </w:p>
        </w:tc>
        <w:tc>
          <w:tcPr>
            <w:tcW w:w="1016" w:type="dxa"/>
            <w:shd w:val="clear" w:color="auto" w:fill="auto"/>
            <w:noWrap/>
            <w:hideMark/>
          </w:tcPr>
          <w:p w14:paraId="17D7DC1C"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0.002</w:t>
            </w:r>
          </w:p>
        </w:tc>
        <w:tc>
          <w:tcPr>
            <w:tcW w:w="1116" w:type="dxa"/>
            <w:shd w:val="clear" w:color="auto" w:fill="auto"/>
            <w:noWrap/>
            <w:hideMark/>
          </w:tcPr>
          <w:p w14:paraId="4F23EF52"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0.087862</w:t>
            </w:r>
          </w:p>
        </w:tc>
        <w:tc>
          <w:tcPr>
            <w:tcW w:w="1116" w:type="dxa"/>
            <w:shd w:val="clear" w:color="auto" w:fill="auto"/>
            <w:noWrap/>
            <w:hideMark/>
          </w:tcPr>
          <w:p w14:paraId="30A0EBC4"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0.001001</w:t>
            </w:r>
          </w:p>
        </w:tc>
        <w:tc>
          <w:tcPr>
            <w:tcW w:w="1940" w:type="dxa"/>
            <w:shd w:val="clear" w:color="auto" w:fill="auto"/>
            <w:noWrap/>
            <w:hideMark/>
          </w:tcPr>
          <w:p w14:paraId="288182EA" w14:textId="2C4491D4"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75.10</w:t>
            </w:r>
          </w:p>
        </w:tc>
      </w:tr>
      <w:tr w:rsidR="001C45D1" w:rsidRPr="001C45D1" w14:paraId="78FCC73B" w14:textId="77777777" w:rsidTr="00254723">
        <w:trPr>
          <w:trHeight w:val="300"/>
          <w:jc w:val="center"/>
        </w:trPr>
        <w:tc>
          <w:tcPr>
            <w:tcW w:w="1826" w:type="dxa"/>
            <w:shd w:val="clear" w:color="auto" w:fill="auto"/>
            <w:noWrap/>
            <w:hideMark/>
          </w:tcPr>
          <w:p w14:paraId="756BF98B"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rs17128301</w:t>
            </w:r>
          </w:p>
        </w:tc>
        <w:tc>
          <w:tcPr>
            <w:tcW w:w="1096" w:type="dxa"/>
          </w:tcPr>
          <w:p w14:paraId="039CA045" w14:textId="02EEEDDA"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A/G</w:t>
            </w:r>
          </w:p>
        </w:tc>
        <w:tc>
          <w:tcPr>
            <w:tcW w:w="1116" w:type="dxa"/>
            <w:shd w:val="clear" w:color="auto" w:fill="auto"/>
            <w:noWrap/>
            <w:hideMark/>
          </w:tcPr>
          <w:p w14:paraId="2797170A" w14:textId="4546EB3B" w:rsidR="001C45D1" w:rsidRPr="00ED7813" w:rsidRDefault="0020139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40.479054</w:t>
            </w:r>
          </w:p>
        </w:tc>
        <w:tc>
          <w:tcPr>
            <w:tcW w:w="1345" w:type="dxa"/>
            <w:shd w:val="clear" w:color="auto" w:fill="auto"/>
            <w:noWrap/>
            <w:hideMark/>
          </w:tcPr>
          <w:p w14:paraId="4C9E5BE3"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0.109</w:t>
            </w:r>
          </w:p>
        </w:tc>
        <w:tc>
          <w:tcPr>
            <w:tcW w:w="1016" w:type="dxa"/>
            <w:shd w:val="clear" w:color="auto" w:fill="auto"/>
            <w:noWrap/>
            <w:hideMark/>
          </w:tcPr>
          <w:p w14:paraId="723801D5"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0.03</w:t>
            </w:r>
          </w:p>
        </w:tc>
        <w:tc>
          <w:tcPr>
            <w:tcW w:w="1116" w:type="dxa"/>
            <w:shd w:val="clear" w:color="auto" w:fill="auto"/>
            <w:noWrap/>
            <w:hideMark/>
          </w:tcPr>
          <w:p w14:paraId="69AB3792"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0.091534</w:t>
            </w:r>
          </w:p>
        </w:tc>
        <w:tc>
          <w:tcPr>
            <w:tcW w:w="1116" w:type="dxa"/>
            <w:shd w:val="clear" w:color="auto" w:fill="auto"/>
            <w:noWrap/>
            <w:hideMark/>
          </w:tcPr>
          <w:p w14:paraId="687FCB28"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0.088664</w:t>
            </w:r>
          </w:p>
        </w:tc>
        <w:tc>
          <w:tcPr>
            <w:tcW w:w="1940" w:type="dxa"/>
            <w:shd w:val="clear" w:color="auto" w:fill="auto"/>
            <w:noWrap/>
            <w:hideMark/>
          </w:tcPr>
          <w:p w14:paraId="09A1A5AF" w14:textId="7AF3D671"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25.2</w:t>
            </w:r>
            <w:r w:rsidR="008571C6" w:rsidRPr="00ED7813">
              <w:rPr>
                <w:rFonts w:ascii="Times New Roman" w:eastAsia="Times New Roman" w:hAnsi="Times New Roman" w:cs="Times New Roman"/>
                <w:color w:val="000000"/>
                <w:kern w:val="0"/>
                <w:sz w:val="24"/>
                <w:szCs w:val="24"/>
                <w14:ligatures w14:val="none"/>
              </w:rPr>
              <w:t>4</w:t>
            </w:r>
          </w:p>
        </w:tc>
      </w:tr>
      <w:tr w:rsidR="001C45D1" w:rsidRPr="001C45D1" w14:paraId="31051CA8" w14:textId="77777777" w:rsidTr="00254723">
        <w:trPr>
          <w:trHeight w:val="300"/>
          <w:jc w:val="center"/>
        </w:trPr>
        <w:tc>
          <w:tcPr>
            <w:tcW w:w="1826" w:type="dxa"/>
            <w:shd w:val="clear" w:color="auto" w:fill="auto"/>
            <w:noWrap/>
            <w:hideMark/>
          </w:tcPr>
          <w:p w14:paraId="14741DD8"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rs2588400</w:t>
            </w:r>
          </w:p>
        </w:tc>
        <w:tc>
          <w:tcPr>
            <w:tcW w:w="1096" w:type="dxa"/>
          </w:tcPr>
          <w:p w14:paraId="34F954F9" w14:textId="232784C9"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C/T</w:t>
            </w:r>
          </w:p>
        </w:tc>
        <w:tc>
          <w:tcPr>
            <w:tcW w:w="1116" w:type="dxa"/>
            <w:shd w:val="clear" w:color="auto" w:fill="auto"/>
            <w:noWrap/>
            <w:hideMark/>
          </w:tcPr>
          <w:p w14:paraId="179B7CBA" w14:textId="1631DC22" w:rsidR="001C45D1" w:rsidRPr="00ED7813" w:rsidRDefault="0020139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40.479449</w:t>
            </w:r>
          </w:p>
        </w:tc>
        <w:tc>
          <w:tcPr>
            <w:tcW w:w="1345" w:type="dxa"/>
            <w:shd w:val="clear" w:color="auto" w:fill="auto"/>
            <w:noWrap/>
            <w:hideMark/>
          </w:tcPr>
          <w:p w14:paraId="7129D743"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0.204</w:t>
            </w:r>
          </w:p>
        </w:tc>
        <w:tc>
          <w:tcPr>
            <w:tcW w:w="1016" w:type="dxa"/>
            <w:shd w:val="clear" w:color="auto" w:fill="auto"/>
            <w:noWrap/>
            <w:hideMark/>
          </w:tcPr>
          <w:p w14:paraId="6D34132F"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0.094</w:t>
            </w:r>
          </w:p>
        </w:tc>
        <w:tc>
          <w:tcPr>
            <w:tcW w:w="1116" w:type="dxa"/>
            <w:shd w:val="clear" w:color="auto" w:fill="auto"/>
            <w:noWrap/>
            <w:hideMark/>
          </w:tcPr>
          <w:p w14:paraId="01D0D702"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0.091995</w:t>
            </w:r>
          </w:p>
        </w:tc>
        <w:tc>
          <w:tcPr>
            <w:tcW w:w="1116" w:type="dxa"/>
            <w:shd w:val="clear" w:color="auto" w:fill="auto"/>
            <w:noWrap/>
            <w:hideMark/>
          </w:tcPr>
          <w:p w14:paraId="43D50E9D"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0.138191</w:t>
            </w:r>
          </w:p>
        </w:tc>
        <w:tc>
          <w:tcPr>
            <w:tcW w:w="1940" w:type="dxa"/>
            <w:shd w:val="clear" w:color="auto" w:fill="auto"/>
            <w:noWrap/>
            <w:hideMark/>
          </w:tcPr>
          <w:p w14:paraId="5F9E814A" w14:textId="6BBB1EA0"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20.5</w:t>
            </w:r>
            <w:r w:rsidR="008571C6" w:rsidRPr="00ED7813">
              <w:rPr>
                <w:rFonts w:ascii="Times New Roman" w:eastAsia="Times New Roman" w:hAnsi="Times New Roman" w:cs="Times New Roman"/>
                <w:color w:val="000000"/>
                <w:kern w:val="0"/>
                <w:sz w:val="24"/>
                <w:szCs w:val="24"/>
                <w14:ligatures w14:val="none"/>
              </w:rPr>
              <w:t>1</w:t>
            </w:r>
          </w:p>
        </w:tc>
      </w:tr>
      <w:tr w:rsidR="001C45D1" w:rsidRPr="001C45D1" w14:paraId="486CE7F3" w14:textId="77777777" w:rsidTr="00254723">
        <w:trPr>
          <w:trHeight w:val="300"/>
          <w:jc w:val="center"/>
        </w:trPr>
        <w:tc>
          <w:tcPr>
            <w:tcW w:w="1826" w:type="dxa"/>
            <w:shd w:val="clear" w:color="auto" w:fill="auto"/>
            <w:noWrap/>
            <w:hideMark/>
          </w:tcPr>
          <w:p w14:paraId="2C2935DE"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rs11176811</w:t>
            </w:r>
          </w:p>
        </w:tc>
        <w:tc>
          <w:tcPr>
            <w:tcW w:w="1096" w:type="dxa"/>
          </w:tcPr>
          <w:p w14:paraId="4329A43E" w14:textId="3E1DDC8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A/T</w:t>
            </w:r>
          </w:p>
        </w:tc>
        <w:tc>
          <w:tcPr>
            <w:tcW w:w="1116" w:type="dxa"/>
            <w:shd w:val="clear" w:color="auto" w:fill="auto"/>
            <w:noWrap/>
            <w:hideMark/>
          </w:tcPr>
          <w:p w14:paraId="771DAC96" w14:textId="12F97A6A" w:rsidR="001C45D1" w:rsidRPr="00ED7813" w:rsidRDefault="0020139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40.479476</w:t>
            </w:r>
          </w:p>
        </w:tc>
        <w:tc>
          <w:tcPr>
            <w:tcW w:w="1345" w:type="dxa"/>
            <w:shd w:val="clear" w:color="auto" w:fill="auto"/>
            <w:noWrap/>
            <w:hideMark/>
          </w:tcPr>
          <w:p w14:paraId="036845B7"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0.196</w:t>
            </w:r>
          </w:p>
        </w:tc>
        <w:tc>
          <w:tcPr>
            <w:tcW w:w="1016" w:type="dxa"/>
            <w:shd w:val="clear" w:color="auto" w:fill="auto"/>
            <w:noWrap/>
            <w:hideMark/>
          </w:tcPr>
          <w:p w14:paraId="5247365A"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0.085</w:t>
            </w:r>
          </w:p>
        </w:tc>
        <w:tc>
          <w:tcPr>
            <w:tcW w:w="1116" w:type="dxa"/>
            <w:shd w:val="clear" w:color="auto" w:fill="auto"/>
            <w:noWrap/>
            <w:hideMark/>
          </w:tcPr>
          <w:p w14:paraId="10FCEF5E"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0.091995</w:t>
            </w:r>
          </w:p>
        </w:tc>
        <w:tc>
          <w:tcPr>
            <w:tcW w:w="1116" w:type="dxa"/>
            <w:shd w:val="clear" w:color="auto" w:fill="auto"/>
            <w:noWrap/>
            <w:hideMark/>
          </w:tcPr>
          <w:p w14:paraId="5277A65D"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0.13806</w:t>
            </w:r>
          </w:p>
        </w:tc>
        <w:tc>
          <w:tcPr>
            <w:tcW w:w="1940" w:type="dxa"/>
            <w:shd w:val="clear" w:color="auto" w:fill="auto"/>
            <w:noWrap/>
            <w:hideMark/>
          </w:tcPr>
          <w:p w14:paraId="533626FC" w14:textId="3CB121E1"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20.5</w:t>
            </w:r>
            <w:r w:rsidR="008571C6" w:rsidRPr="00ED7813">
              <w:rPr>
                <w:rFonts w:ascii="Times New Roman" w:eastAsia="Times New Roman" w:hAnsi="Times New Roman" w:cs="Times New Roman"/>
                <w:color w:val="000000"/>
                <w:kern w:val="0"/>
                <w:sz w:val="24"/>
                <w:szCs w:val="24"/>
                <w14:ligatures w14:val="none"/>
              </w:rPr>
              <w:t>2</w:t>
            </w:r>
          </w:p>
        </w:tc>
      </w:tr>
      <w:tr w:rsidR="001C45D1" w:rsidRPr="001C45D1" w14:paraId="61D25AC0" w14:textId="77777777" w:rsidTr="00254723">
        <w:trPr>
          <w:trHeight w:val="300"/>
          <w:jc w:val="center"/>
        </w:trPr>
        <w:tc>
          <w:tcPr>
            <w:tcW w:w="1826" w:type="dxa"/>
            <w:shd w:val="clear" w:color="auto" w:fill="auto"/>
            <w:noWrap/>
            <w:hideMark/>
          </w:tcPr>
          <w:p w14:paraId="150B368A"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rs7975790</w:t>
            </w:r>
          </w:p>
        </w:tc>
        <w:tc>
          <w:tcPr>
            <w:tcW w:w="1096" w:type="dxa"/>
          </w:tcPr>
          <w:p w14:paraId="0FA88BF4" w14:textId="1AA1F8CB"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G/T</w:t>
            </w:r>
          </w:p>
        </w:tc>
        <w:tc>
          <w:tcPr>
            <w:tcW w:w="1116" w:type="dxa"/>
            <w:shd w:val="clear" w:color="auto" w:fill="auto"/>
            <w:noWrap/>
            <w:hideMark/>
          </w:tcPr>
          <w:p w14:paraId="0002A49C" w14:textId="1F51F199" w:rsidR="001C45D1" w:rsidRPr="00ED7813" w:rsidRDefault="0020139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40.498527</w:t>
            </w:r>
          </w:p>
        </w:tc>
        <w:tc>
          <w:tcPr>
            <w:tcW w:w="1345" w:type="dxa"/>
            <w:shd w:val="clear" w:color="auto" w:fill="auto"/>
            <w:noWrap/>
            <w:hideMark/>
          </w:tcPr>
          <w:p w14:paraId="3340895A"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0.193</w:t>
            </w:r>
          </w:p>
        </w:tc>
        <w:tc>
          <w:tcPr>
            <w:tcW w:w="1016" w:type="dxa"/>
            <w:shd w:val="clear" w:color="auto" w:fill="auto"/>
            <w:noWrap/>
            <w:hideMark/>
          </w:tcPr>
          <w:p w14:paraId="4DE21115"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0.085</w:t>
            </w:r>
          </w:p>
        </w:tc>
        <w:tc>
          <w:tcPr>
            <w:tcW w:w="1116" w:type="dxa"/>
            <w:shd w:val="clear" w:color="auto" w:fill="auto"/>
            <w:noWrap/>
            <w:hideMark/>
          </w:tcPr>
          <w:p w14:paraId="74B62A7B"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0.09467</w:t>
            </w:r>
          </w:p>
        </w:tc>
        <w:tc>
          <w:tcPr>
            <w:tcW w:w="1116" w:type="dxa"/>
            <w:shd w:val="clear" w:color="auto" w:fill="auto"/>
            <w:noWrap/>
            <w:hideMark/>
          </w:tcPr>
          <w:p w14:paraId="0B889CBC"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0.133829</w:t>
            </w:r>
          </w:p>
        </w:tc>
        <w:tc>
          <w:tcPr>
            <w:tcW w:w="1940" w:type="dxa"/>
            <w:shd w:val="clear" w:color="auto" w:fill="auto"/>
            <w:noWrap/>
            <w:hideMark/>
          </w:tcPr>
          <w:p w14:paraId="12F18914" w14:textId="37E117A6"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20.22</w:t>
            </w:r>
          </w:p>
        </w:tc>
      </w:tr>
      <w:tr w:rsidR="001C45D1" w:rsidRPr="001C45D1" w14:paraId="60EAF8D4" w14:textId="77777777" w:rsidTr="00254723">
        <w:trPr>
          <w:trHeight w:val="300"/>
          <w:jc w:val="center"/>
        </w:trPr>
        <w:tc>
          <w:tcPr>
            <w:tcW w:w="1826" w:type="dxa"/>
            <w:shd w:val="clear" w:color="auto" w:fill="auto"/>
            <w:noWrap/>
            <w:hideMark/>
          </w:tcPr>
          <w:p w14:paraId="5DF068E4"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rs1444216</w:t>
            </w:r>
          </w:p>
        </w:tc>
        <w:tc>
          <w:tcPr>
            <w:tcW w:w="1096" w:type="dxa"/>
          </w:tcPr>
          <w:p w14:paraId="3D05B06C" w14:textId="52D23DBD"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A/T</w:t>
            </w:r>
          </w:p>
        </w:tc>
        <w:tc>
          <w:tcPr>
            <w:tcW w:w="1116" w:type="dxa"/>
            <w:shd w:val="clear" w:color="auto" w:fill="auto"/>
            <w:noWrap/>
            <w:hideMark/>
          </w:tcPr>
          <w:p w14:paraId="4DF4BB6E" w14:textId="1D42BDA1" w:rsidR="001C45D1" w:rsidRPr="00ED7813" w:rsidRDefault="0020139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40.498716</w:t>
            </w:r>
          </w:p>
        </w:tc>
        <w:tc>
          <w:tcPr>
            <w:tcW w:w="1345" w:type="dxa"/>
            <w:shd w:val="clear" w:color="auto" w:fill="auto"/>
            <w:noWrap/>
            <w:hideMark/>
          </w:tcPr>
          <w:p w14:paraId="109FA9B4"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0.203</w:t>
            </w:r>
          </w:p>
        </w:tc>
        <w:tc>
          <w:tcPr>
            <w:tcW w:w="1016" w:type="dxa"/>
            <w:shd w:val="clear" w:color="auto" w:fill="auto"/>
            <w:noWrap/>
            <w:hideMark/>
          </w:tcPr>
          <w:p w14:paraId="583E2007"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0.094</w:t>
            </w:r>
          </w:p>
        </w:tc>
        <w:tc>
          <w:tcPr>
            <w:tcW w:w="1116" w:type="dxa"/>
            <w:shd w:val="clear" w:color="auto" w:fill="auto"/>
            <w:noWrap/>
            <w:hideMark/>
          </w:tcPr>
          <w:p w14:paraId="625F8AE0"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0.094703</w:t>
            </w:r>
          </w:p>
        </w:tc>
        <w:tc>
          <w:tcPr>
            <w:tcW w:w="1116" w:type="dxa"/>
            <w:shd w:val="clear" w:color="auto" w:fill="auto"/>
            <w:noWrap/>
            <w:hideMark/>
          </w:tcPr>
          <w:p w14:paraId="065FA785"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0.136763</w:t>
            </w:r>
          </w:p>
        </w:tc>
        <w:tc>
          <w:tcPr>
            <w:tcW w:w="1940" w:type="dxa"/>
            <w:shd w:val="clear" w:color="auto" w:fill="auto"/>
            <w:noWrap/>
            <w:hideMark/>
          </w:tcPr>
          <w:p w14:paraId="1EAA3B43" w14:textId="75AA0FB8" w:rsidR="001C45D1" w:rsidRPr="00ED7813" w:rsidRDefault="008571C6"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20.00</w:t>
            </w:r>
          </w:p>
        </w:tc>
      </w:tr>
      <w:tr w:rsidR="001C45D1" w:rsidRPr="001C45D1" w14:paraId="498ACC0B" w14:textId="77777777" w:rsidTr="00254723">
        <w:trPr>
          <w:trHeight w:val="300"/>
          <w:jc w:val="center"/>
        </w:trPr>
        <w:tc>
          <w:tcPr>
            <w:tcW w:w="1826" w:type="dxa"/>
            <w:shd w:val="clear" w:color="auto" w:fill="auto"/>
            <w:noWrap/>
            <w:hideMark/>
          </w:tcPr>
          <w:p w14:paraId="3158D3EE"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rs11176884</w:t>
            </w:r>
          </w:p>
        </w:tc>
        <w:tc>
          <w:tcPr>
            <w:tcW w:w="1096" w:type="dxa"/>
          </w:tcPr>
          <w:p w14:paraId="2EF78F7C" w14:textId="66976C20"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C/T</w:t>
            </w:r>
          </w:p>
        </w:tc>
        <w:tc>
          <w:tcPr>
            <w:tcW w:w="1116" w:type="dxa"/>
            <w:shd w:val="clear" w:color="auto" w:fill="auto"/>
            <w:noWrap/>
            <w:hideMark/>
          </w:tcPr>
          <w:p w14:paraId="6A994B66" w14:textId="33A9D6D4" w:rsidR="001C45D1" w:rsidRPr="00ED7813" w:rsidRDefault="0020139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40.499572</w:t>
            </w:r>
          </w:p>
        </w:tc>
        <w:tc>
          <w:tcPr>
            <w:tcW w:w="1345" w:type="dxa"/>
            <w:shd w:val="clear" w:color="auto" w:fill="auto"/>
            <w:noWrap/>
            <w:hideMark/>
          </w:tcPr>
          <w:p w14:paraId="519D7973"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0.196</w:t>
            </w:r>
          </w:p>
        </w:tc>
        <w:tc>
          <w:tcPr>
            <w:tcW w:w="1016" w:type="dxa"/>
            <w:shd w:val="clear" w:color="auto" w:fill="auto"/>
            <w:noWrap/>
            <w:hideMark/>
          </w:tcPr>
          <w:p w14:paraId="21490FB7"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0.085</w:t>
            </w:r>
          </w:p>
        </w:tc>
        <w:tc>
          <w:tcPr>
            <w:tcW w:w="1116" w:type="dxa"/>
            <w:shd w:val="clear" w:color="auto" w:fill="auto"/>
            <w:noWrap/>
            <w:hideMark/>
          </w:tcPr>
          <w:p w14:paraId="0AEC9848"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0.094862</w:t>
            </w:r>
          </w:p>
        </w:tc>
        <w:tc>
          <w:tcPr>
            <w:tcW w:w="1116" w:type="dxa"/>
            <w:shd w:val="clear" w:color="auto" w:fill="auto"/>
            <w:noWrap/>
            <w:hideMark/>
          </w:tcPr>
          <w:p w14:paraId="319AA97F"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0.13806</w:t>
            </w:r>
          </w:p>
        </w:tc>
        <w:tc>
          <w:tcPr>
            <w:tcW w:w="1940" w:type="dxa"/>
            <w:shd w:val="clear" w:color="auto" w:fill="auto"/>
            <w:noWrap/>
            <w:hideMark/>
          </w:tcPr>
          <w:p w14:paraId="15652E7A" w14:textId="6367C6A5"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19.8</w:t>
            </w:r>
            <w:r w:rsidR="008571C6" w:rsidRPr="00ED7813">
              <w:rPr>
                <w:rFonts w:ascii="Times New Roman" w:eastAsia="Times New Roman" w:hAnsi="Times New Roman" w:cs="Times New Roman"/>
                <w:color w:val="000000"/>
                <w:kern w:val="0"/>
                <w:sz w:val="24"/>
                <w:szCs w:val="24"/>
                <w14:ligatures w14:val="none"/>
              </w:rPr>
              <w:t>7</w:t>
            </w:r>
          </w:p>
        </w:tc>
      </w:tr>
      <w:tr w:rsidR="001C45D1" w:rsidRPr="001C45D1" w14:paraId="619CD78A" w14:textId="77777777" w:rsidTr="00254723">
        <w:trPr>
          <w:trHeight w:val="300"/>
          <w:jc w:val="center"/>
        </w:trPr>
        <w:tc>
          <w:tcPr>
            <w:tcW w:w="1826" w:type="dxa"/>
            <w:shd w:val="clear" w:color="auto" w:fill="auto"/>
            <w:noWrap/>
            <w:hideMark/>
          </w:tcPr>
          <w:p w14:paraId="6CC2A426"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rs4767978</w:t>
            </w:r>
          </w:p>
        </w:tc>
        <w:tc>
          <w:tcPr>
            <w:tcW w:w="1096" w:type="dxa"/>
          </w:tcPr>
          <w:p w14:paraId="71486807" w14:textId="5A1BFA1D"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C/G</w:t>
            </w:r>
          </w:p>
        </w:tc>
        <w:tc>
          <w:tcPr>
            <w:tcW w:w="1116" w:type="dxa"/>
            <w:shd w:val="clear" w:color="auto" w:fill="auto"/>
            <w:noWrap/>
            <w:hideMark/>
          </w:tcPr>
          <w:p w14:paraId="2ADFCFD6" w14:textId="5C918F30" w:rsidR="001C45D1" w:rsidRPr="00ED7813" w:rsidRDefault="0020139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40.499694</w:t>
            </w:r>
          </w:p>
        </w:tc>
        <w:tc>
          <w:tcPr>
            <w:tcW w:w="1345" w:type="dxa"/>
            <w:shd w:val="clear" w:color="auto" w:fill="auto"/>
            <w:noWrap/>
            <w:hideMark/>
          </w:tcPr>
          <w:p w14:paraId="24812D3D"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0.274</w:t>
            </w:r>
          </w:p>
        </w:tc>
        <w:tc>
          <w:tcPr>
            <w:tcW w:w="1016" w:type="dxa"/>
            <w:shd w:val="clear" w:color="auto" w:fill="auto"/>
            <w:noWrap/>
            <w:hideMark/>
          </w:tcPr>
          <w:p w14:paraId="0AB1452B"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0.684</w:t>
            </w:r>
          </w:p>
        </w:tc>
        <w:tc>
          <w:tcPr>
            <w:tcW w:w="1116" w:type="dxa"/>
            <w:shd w:val="clear" w:color="auto" w:fill="auto"/>
            <w:noWrap/>
            <w:hideMark/>
          </w:tcPr>
          <w:p w14:paraId="4DB74B73"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0.094886</w:t>
            </w:r>
          </w:p>
        </w:tc>
        <w:tc>
          <w:tcPr>
            <w:tcW w:w="1116" w:type="dxa"/>
            <w:shd w:val="clear" w:color="auto" w:fill="auto"/>
            <w:noWrap/>
            <w:hideMark/>
          </w:tcPr>
          <w:p w14:paraId="0BD669E6"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0.564738</w:t>
            </w:r>
          </w:p>
        </w:tc>
        <w:tc>
          <w:tcPr>
            <w:tcW w:w="1940" w:type="dxa"/>
            <w:shd w:val="clear" w:color="auto" w:fill="auto"/>
            <w:noWrap/>
            <w:hideMark/>
          </w:tcPr>
          <w:p w14:paraId="3BA95E58" w14:textId="762AA740"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5.73</w:t>
            </w:r>
          </w:p>
        </w:tc>
      </w:tr>
      <w:tr w:rsidR="001C45D1" w:rsidRPr="001C45D1" w14:paraId="74E9BD31" w14:textId="77777777" w:rsidTr="00254723">
        <w:trPr>
          <w:trHeight w:val="300"/>
          <w:jc w:val="center"/>
        </w:trPr>
        <w:tc>
          <w:tcPr>
            <w:tcW w:w="1826" w:type="dxa"/>
            <w:shd w:val="clear" w:color="auto" w:fill="auto"/>
            <w:noWrap/>
            <w:hideMark/>
          </w:tcPr>
          <w:p w14:paraId="5905B687"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rs2197356</w:t>
            </w:r>
          </w:p>
        </w:tc>
        <w:tc>
          <w:tcPr>
            <w:tcW w:w="1096" w:type="dxa"/>
          </w:tcPr>
          <w:p w14:paraId="033D5A1B" w14:textId="7E57195A"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A/G</w:t>
            </w:r>
          </w:p>
        </w:tc>
        <w:tc>
          <w:tcPr>
            <w:tcW w:w="1116" w:type="dxa"/>
            <w:shd w:val="clear" w:color="auto" w:fill="auto"/>
            <w:noWrap/>
            <w:hideMark/>
          </w:tcPr>
          <w:p w14:paraId="47244CD7" w14:textId="4F89FC28" w:rsidR="001C45D1" w:rsidRPr="00ED7813" w:rsidRDefault="0020139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40.500186</w:t>
            </w:r>
          </w:p>
        </w:tc>
        <w:tc>
          <w:tcPr>
            <w:tcW w:w="1345" w:type="dxa"/>
            <w:shd w:val="clear" w:color="auto" w:fill="auto"/>
            <w:noWrap/>
            <w:hideMark/>
          </w:tcPr>
          <w:p w14:paraId="39C2E81B"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0.086</w:t>
            </w:r>
          </w:p>
        </w:tc>
        <w:tc>
          <w:tcPr>
            <w:tcW w:w="1016" w:type="dxa"/>
            <w:shd w:val="clear" w:color="auto" w:fill="auto"/>
            <w:noWrap/>
            <w:hideMark/>
          </w:tcPr>
          <w:p w14:paraId="054F2AE1"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0.032</w:t>
            </w:r>
          </w:p>
        </w:tc>
        <w:tc>
          <w:tcPr>
            <w:tcW w:w="1116" w:type="dxa"/>
            <w:shd w:val="clear" w:color="auto" w:fill="auto"/>
            <w:noWrap/>
            <w:hideMark/>
          </w:tcPr>
          <w:p w14:paraId="492CAFC3"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0.094988</w:t>
            </w:r>
          </w:p>
        </w:tc>
        <w:tc>
          <w:tcPr>
            <w:tcW w:w="1116" w:type="dxa"/>
            <w:shd w:val="clear" w:color="auto" w:fill="auto"/>
            <w:noWrap/>
            <w:hideMark/>
          </w:tcPr>
          <w:p w14:paraId="525FA441" w14:textId="77777777"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0.059081</w:t>
            </w:r>
          </w:p>
        </w:tc>
        <w:tc>
          <w:tcPr>
            <w:tcW w:w="1940" w:type="dxa"/>
            <w:shd w:val="clear" w:color="auto" w:fill="auto"/>
            <w:noWrap/>
            <w:hideMark/>
          </w:tcPr>
          <w:p w14:paraId="3A2D3857" w14:textId="04075EE4" w:rsidR="001C45D1" w:rsidRPr="00ED7813" w:rsidRDefault="001C45D1"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28.34</w:t>
            </w:r>
          </w:p>
        </w:tc>
      </w:tr>
      <w:tr w:rsidR="001C45D1" w:rsidRPr="001C45D1" w14:paraId="4C1B36A6" w14:textId="77777777" w:rsidTr="00254723">
        <w:trPr>
          <w:trHeight w:val="300"/>
          <w:jc w:val="center"/>
        </w:trPr>
        <w:tc>
          <w:tcPr>
            <w:tcW w:w="1826" w:type="dxa"/>
            <w:shd w:val="clear" w:color="auto" w:fill="auto"/>
            <w:noWrap/>
          </w:tcPr>
          <w:p w14:paraId="281CEE63" w14:textId="468551D6" w:rsidR="001C45D1" w:rsidRPr="00ED7813" w:rsidRDefault="008571C6"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hAnsi="Times New Roman" w:cs="Times New Roman"/>
                <w:bCs/>
                <w:sz w:val="24"/>
                <w:szCs w:val="24"/>
              </w:rPr>
              <w:t>rs73110066</w:t>
            </w:r>
          </w:p>
        </w:tc>
        <w:tc>
          <w:tcPr>
            <w:tcW w:w="1096" w:type="dxa"/>
          </w:tcPr>
          <w:p w14:paraId="78F21431" w14:textId="12186A8C" w:rsidR="001C45D1" w:rsidRPr="00ED7813" w:rsidRDefault="008571C6"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C/T</w:t>
            </w:r>
          </w:p>
        </w:tc>
        <w:tc>
          <w:tcPr>
            <w:tcW w:w="1116" w:type="dxa"/>
            <w:shd w:val="clear" w:color="auto" w:fill="auto"/>
            <w:noWrap/>
          </w:tcPr>
          <w:p w14:paraId="79FD9FE5" w14:textId="1A2926D9" w:rsidR="001C45D1" w:rsidRPr="00ED7813" w:rsidRDefault="0020139F"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40.505059</w:t>
            </w:r>
          </w:p>
        </w:tc>
        <w:tc>
          <w:tcPr>
            <w:tcW w:w="1345" w:type="dxa"/>
            <w:shd w:val="clear" w:color="auto" w:fill="auto"/>
            <w:noWrap/>
          </w:tcPr>
          <w:p w14:paraId="11EC1D63" w14:textId="75DAB54E" w:rsidR="001C45D1" w:rsidRPr="00ED7813" w:rsidRDefault="008571C6"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0.085</w:t>
            </w:r>
          </w:p>
        </w:tc>
        <w:tc>
          <w:tcPr>
            <w:tcW w:w="1016" w:type="dxa"/>
            <w:shd w:val="clear" w:color="auto" w:fill="auto"/>
            <w:noWrap/>
          </w:tcPr>
          <w:p w14:paraId="2A3028EC" w14:textId="0A09E0FC" w:rsidR="001C45D1" w:rsidRPr="00ED7813" w:rsidRDefault="008571C6"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0.037</w:t>
            </w:r>
          </w:p>
        </w:tc>
        <w:tc>
          <w:tcPr>
            <w:tcW w:w="1116" w:type="dxa"/>
            <w:shd w:val="clear" w:color="auto" w:fill="auto"/>
            <w:noWrap/>
          </w:tcPr>
          <w:p w14:paraId="149EA3EE" w14:textId="63BB2FD1" w:rsidR="001C45D1" w:rsidRPr="00ED7813" w:rsidRDefault="008571C6"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0.100832</w:t>
            </w:r>
          </w:p>
        </w:tc>
        <w:tc>
          <w:tcPr>
            <w:tcW w:w="1116" w:type="dxa"/>
            <w:shd w:val="clear" w:color="auto" w:fill="auto"/>
            <w:noWrap/>
          </w:tcPr>
          <w:p w14:paraId="25038BCC" w14:textId="5D676D06" w:rsidR="001C45D1" w:rsidRPr="00ED7813" w:rsidRDefault="008571C6"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0.052459</w:t>
            </w:r>
          </w:p>
        </w:tc>
        <w:tc>
          <w:tcPr>
            <w:tcW w:w="1940" w:type="dxa"/>
            <w:shd w:val="clear" w:color="auto" w:fill="auto"/>
            <w:noWrap/>
          </w:tcPr>
          <w:p w14:paraId="1416DCA4" w14:textId="431D48D1" w:rsidR="001C45D1" w:rsidRPr="00ED7813" w:rsidRDefault="008571C6" w:rsidP="001C45D1">
            <w:pPr>
              <w:spacing w:after="0" w:line="240" w:lineRule="auto"/>
              <w:jc w:val="center"/>
              <w:rPr>
                <w:rFonts w:ascii="Times New Roman" w:eastAsia="Times New Roman" w:hAnsi="Times New Roman" w:cs="Times New Roman"/>
                <w:color w:val="000000"/>
                <w:kern w:val="0"/>
                <w:sz w:val="24"/>
                <w:szCs w:val="24"/>
                <w14:ligatures w14:val="none"/>
              </w:rPr>
            </w:pPr>
            <w:r w:rsidRPr="00ED7813">
              <w:rPr>
                <w:rFonts w:ascii="Times New Roman" w:eastAsia="Times New Roman" w:hAnsi="Times New Roman" w:cs="Times New Roman"/>
                <w:color w:val="000000"/>
                <w:kern w:val="0"/>
                <w:sz w:val="24"/>
                <w:szCs w:val="24"/>
                <w14:ligatures w14:val="none"/>
              </w:rPr>
              <w:t>27.736</w:t>
            </w:r>
          </w:p>
        </w:tc>
      </w:tr>
    </w:tbl>
    <w:p w14:paraId="04679173" w14:textId="77777777" w:rsidR="00961991" w:rsidRDefault="00961991" w:rsidP="006B533C">
      <w:pPr>
        <w:spacing w:after="0" w:line="480" w:lineRule="auto"/>
        <w:jc w:val="both"/>
        <w:rPr>
          <w:rFonts w:ascii="Times New Roman" w:hAnsi="Times New Roman" w:cs="Times New Roman"/>
          <w:b/>
          <w:sz w:val="24"/>
          <w:szCs w:val="24"/>
        </w:rPr>
      </w:pPr>
    </w:p>
    <w:p w14:paraId="7AA11D41" w14:textId="77777777" w:rsidR="00961991" w:rsidRDefault="00961991">
      <w:pPr>
        <w:rPr>
          <w:rFonts w:ascii="Times New Roman" w:hAnsi="Times New Roman" w:cs="Times New Roman"/>
          <w:b/>
          <w:sz w:val="24"/>
          <w:szCs w:val="24"/>
        </w:rPr>
      </w:pPr>
      <w:r>
        <w:rPr>
          <w:rFonts w:ascii="Times New Roman" w:hAnsi="Times New Roman" w:cs="Times New Roman"/>
          <w:b/>
          <w:sz w:val="24"/>
          <w:szCs w:val="24"/>
        </w:rPr>
        <w:br w:type="page"/>
      </w:r>
    </w:p>
    <w:p w14:paraId="2D6325DF" w14:textId="2209BBA6" w:rsidR="006B533C" w:rsidRDefault="006B533C" w:rsidP="006B533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Supplementary Table</w:t>
      </w:r>
      <w:r w:rsidRPr="002D796C">
        <w:rPr>
          <w:rFonts w:ascii="Times New Roman" w:hAnsi="Times New Roman" w:cs="Times New Roman"/>
          <w:b/>
          <w:sz w:val="24"/>
          <w:szCs w:val="24"/>
        </w:rPr>
        <w:t xml:space="preserve"> </w:t>
      </w:r>
      <w:r w:rsidR="00336D49">
        <w:rPr>
          <w:rFonts w:ascii="Times New Roman" w:hAnsi="Times New Roman" w:cs="Times New Roman"/>
          <w:b/>
          <w:sz w:val="24"/>
          <w:szCs w:val="24"/>
        </w:rPr>
        <w:t>2</w:t>
      </w:r>
      <w:r w:rsidRPr="002D796C">
        <w:rPr>
          <w:rFonts w:ascii="Times New Roman" w:hAnsi="Times New Roman" w:cs="Times New Roman"/>
          <w:b/>
          <w:sz w:val="24"/>
          <w:szCs w:val="24"/>
        </w:rPr>
        <w:t xml:space="preserve">: </w:t>
      </w:r>
      <w:r w:rsidR="00EB0722">
        <w:rPr>
          <w:rFonts w:ascii="Times New Roman" w:hAnsi="Times New Roman" w:cs="Times New Roman"/>
          <w:b/>
          <w:sz w:val="24"/>
          <w:szCs w:val="24"/>
        </w:rPr>
        <w:t xml:space="preserve">Published age estimates </w:t>
      </w:r>
      <w:r>
        <w:rPr>
          <w:rFonts w:ascii="Times New Roman" w:hAnsi="Times New Roman" w:cs="Times New Roman"/>
          <w:b/>
          <w:sz w:val="24"/>
          <w:szCs w:val="24"/>
        </w:rPr>
        <w:t xml:space="preserve">of LRRK2 </w:t>
      </w:r>
      <w:r w:rsidR="00EB0722">
        <w:rPr>
          <w:rFonts w:ascii="Times New Roman" w:hAnsi="Times New Roman" w:cs="Times New Roman"/>
          <w:b/>
          <w:sz w:val="24"/>
          <w:szCs w:val="24"/>
        </w:rPr>
        <w:t>c.</w:t>
      </w:r>
      <w:r w:rsidR="00EB0722" w:rsidRPr="001A65CC">
        <w:rPr>
          <w:rFonts w:ascii="Times New Roman" w:hAnsi="Times New Roman" w:cs="Times New Roman"/>
          <w:b/>
          <w:sz w:val="24"/>
          <w:szCs w:val="24"/>
        </w:rPr>
        <w:t xml:space="preserve">6055A </w:t>
      </w:r>
      <w:r w:rsidR="001A65CC" w:rsidRPr="001A65CC">
        <w:rPr>
          <w:rFonts w:ascii="Times New Roman" w:hAnsi="Times New Roman" w:cs="Times New Roman"/>
          <w:b/>
          <w:sz w:val="24"/>
          <w:szCs w:val="24"/>
        </w:rPr>
        <w:t>(</w:t>
      </w:r>
      <w:r w:rsidR="001A65CC" w:rsidRPr="001B58FB">
        <w:rPr>
          <w:rFonts w:ascii="Times New Roman" w:hAnsi="Times New Roman" w:cs="Times New Roman"/>
          <w:b/>
          <w:sz w:val="24"/>
          <w:szCs w:val="24"/>
        </w:rPr>
        <w:t>rs34637584_A</w:t>
      </w:r>
      <w:r w:rsidR="001A65CC" w:rsidRPr="001A65CC">
        <w:rPr>
          <w:rFonts w:ascii="Times New Roman" w:hAnsi="Times New Roman" w:cs="Times New Roman"/>
          <w:b/>
          <w:sz w:val="24"/>
          <w:szCs w:val="24"/>
        </w:rPr>
        <w:t>)</w:t>
      </w:r>
    </w:p>
    <w:tbl>
      <w:tblPr>
        <w:tblStyle w:val="TableGrid"/>
        <w:tblW w:w="7825" w:type="dxa"/>
        <w:tblLayout w:type="fixed"/>
        <w:tblLook w:val="04A0" w:firstRow="1" w:lastRow="0" w:firstColumn="1" w:lastColumn="0" w:noHBand="0" w:noVBand="1"/>
      </w:tblPr>
      <w:tblGrid>
        <w:gridCol w:w="1345"/>
        <w:gridCol w:w="2250"/>
        <w:gridCol w:w="2610"/>
        <w:gridCol w:w="1620"/>
      </w:tblGrid>
      <w:tr w:rsidR="00513C5F" w14:paraId="55A41636" w14:textId="77777777" w:rsidTr="00513C5F">
        <w:tc>
          <w:tcPr>
            <w:tcW w:w="1345" w:type="dxa"/>
          </w:tcPr>
          <w:p w14:paraId="4FB0BA59" w14:textId="77777777" w:rsidR="00513C5F" w:rsidRPr="001B58FB" w:rsidRDefault="00513C5F" w:rsidP="001B58FB">
            <w:pPr>
              <w:spacing w:after="120"/>
              <w:jc w:val="both"/>
              <w:rPr>
                <w:rFonts w:ascii="Times New Roman" w:hAnsi="Times New Roman" w:cs="Times New Roman"/>
                <w:b/>
                <w:bCs/>
                <w:sz w:val="24"/>
                <w:szCs w:val="24"/>
              </w:rPr>
            </w:pPr>
            <w:r w:rsidRPr="001B58FB">
              <w:rPr>
                <w:rFonts w:ascii="Times New Roman" w:hAnsi="Times New Roman" w:cs="Times New Roman"/>
                <w:b/>
                <w:bCs/>
                <w:sz w:val="24"/>
                <w:szCs w:val="24"/>
              </w:rPr>
              <w:t>Study</w:t>
            </w:r>
          </w:p>
        </w:tc>
        <w:tc>
          <w:tcPr>
            <w:tcW w:w="2250" w:type="dxa"/>
          </w:tcPr>
          <w:p w14:paraId="49E9B61B" w14:textId="77777777" w:rsidR="00513C5F" w:rsidRPr="001B58FB" w:rsidRDefault="00513C5F" w:rsidP="001B58FB">
            <w:pPr>
              <w:spacing w:after="120"/>
              <w:jc w:val="both"/>
              <w:rPr>
                <w:rFonts w:ascii="Times New Roman" w:hAnsi="Times New Roman" w:cs="Times New Roman"/>
                <w:b/>
                <w:bCs/>
                <w:sz w:val="24"/>
                <w:szCs w:val="24"/>
              </w:rPr>
            </w:pPr>
            <w:r w:rsidRPr="001B58FB">
              <w:rPr>
                <w:rFonts w:ascii="Times New Roman" w:hAnsi="Times New Roman" w:cs="Times New Roman"/>
                <w:b/>
                <w:bCs/>
                <w:sz w:val="24"/>
                <w:szCs w:val="24"/>
              </w:rPr>
              <w:t>Genotyping Markers (N)</w:t>
            </w:r>
          </w:p>
        </w:tc>
        <w:tc>
          <w:tcPr>
            <w:tcW w:w="2610" w:type="dxa"/>
          </w:tcPr>
          <w:p w14:paraId="25FC187B" w14:textId="63B87062" w:rsidR="00513C5F" w:rsidRPr="001B58FB" w:rsidRDefault="00513C5F" w:rsidP="001B58FB">
            <w:pPr>
              <w:spacing w:after="120"/>
              <w:rPr>
                <w:rFonts w:ascii="Times New Roman" w:hAnsi="Times New Roman" w:cs="Times New Roman"/>
                <w:b/>
                <w:bCs/>
                <w:sz w:val="24"/>
                <w:szCs w:val="24"/>
              </w:rPr>
            </w:pPr>
            <w:r w:rsidRPr="001B58FB">
              <w:rPr>
                <w:rFonts w:ascii="Times New Roman" w:hAnsi="Times New Roman" w:cs="Times New Roman"/>
                <w:b/>
                <w:bCs/>
                <w:sz w:val="24"/>
                <w:szCs w:val="24"/>
              </w:rPr>
              <w:t>Origin</w:t>
            </w:r>
          </w:p>
        </w:tc>
        <w:tc>
          <w:tcPr>
            <w:tcW w:w="1620" w:type="dxa"/>
          </w:tcPr>
          <w:p w14:paraId="6EB5F5D0" w14:textId="02F027D5" w:rsidR="00513C5F" w:rsidRPr="001B58FB" w:rsidRDefault="00513C5F" w:rsidP="001B58FB">
            <w:pPr>
              <w:spacing w:after="120"/>
              <w:jc w:val="both"/>
              <w:rPr>
                <w:rFonts w:ascii="Times New Roman" w:hAnsi="Times New Roman" w:cs="Times New Roman"/>
                <w:b/>
                <w:bCs/>
                <w:sz w:val="24"/>
                <w:szCs w:val="24"/>
              </w:rPr>
            </w:pPr>
            <w:r w:rsidRPr="001B58FB">
              <w:rPr>
                <w:rFonts w:ascii="Times New Roman" w:hAnsi="Times New Roman" w:cs="Times New Roman"/>
                <w:b/>
                <w:bCs/>
                <w:sz w:val="24"/>
                <w:szCs w:val="24"/>
              </w:rPr>
              <w:t>Age Estimates (years</w:t>
            </w:r>
            <w:r w:rsidR="008025D1">
              <w:rPr>
                <w:rFonts w:ascii="Times New Roman" w:hAnsi="Times New Roman" w:cs="Times New Roman"/>
                <w:b/>
                <w:bCs/>
                <w:sz w:val="24"/>
                <w:szCs w:val="24"/>
              </w:rPr>
              <w:t xml:space="preserve"> (95% CI)</w:t>
            </w:r>
            <w:r w:rsidRPr="001B58FB">
              <w:rPr>
                <w:rFonts w:ascii="Times New Roman" w:hAnsi="Times New Roman" w:cs="Times New Roman"/>
                <w:b/>
                <w:bCs/>
                <w:sz w:val="24"/>
                <w:szCs w:val="24"/>
              </w:rPr>
              <w:t>)</w:t>
            </w:r>
          </w:p>
        </w:tc>
      </w:tr>
      <w:tr w:rsidR="00513C5F" w14:paraId="33533621" w14:textId="77777777" w:rsidTr="00513C5F">
        <w:tc>
          <w:tcPr>
            <w:tcW w:w="1345" w:type="dxa"/>
          </w:tcPr>
          <w:p w14:paraId="47BD332A" w14:textId="28CD082E" w:rsidR="00513C5F" w:rsidRDefault="00513C5F" w:rsidP="001B58FB">
            <w:pPr>
              <w:spacing w:after="120"/>
              <w:jc w:val="both"/>
              <w:rPr>
                <w:rFonts w:ascii="Times New Roman" w:hAnsi="Times New Roman" w:cs="Times New Roman"/>
                <w:sz w:val="24"/>
                <w:szCs w:val="24"/>
              </w:rPr>
            </w:pPr>
            <w:r>
              <w:rPr>
                <w:rFonts w:ascii="Times New Roman" w:hAnsi="Times New Roman" w:cs="Times New Roman"/>
                <w:sz w:val="24"/>
                <w:szCs w:val="24"/>
              </w:rPr>
              <w:t>Lesage et al. 2005</w:t>
            </w:r>
            <w:r w:rsidR="000E3AEF">
              <w:rPr>
                <w:rFonts w:ascii="Times New Roman" w:hAnsi="Times New Roman" w:cs="Times New Roman"/>
                <w:sz w:val="24"/>
                <w:szCs w:val="24"/>
              </w:rPr>
              <w:fldChar w:fldCharType="begin" w:fldLock="1"/>
            </w:r>
            <w:r w:rsidR="000E3AEF">
              <w:rPr>
                <w:rFonts w:ascii="Times New Roman" w:hAnsi="Times New Roman" w:cs="Times New Roman"/>
                <w:sz w:val="24"/>
                <w:szCs w:val="24"/>
              </w:rPr>
              <w:instrText>ADDIN CSL_CITATION {"citationItems":[{"id":"ITEM-1","itemData":{"DOI":"10.1086/432422","ISSN":"0002-9297 (Print)","PMID":"16145815","author":[{"dropping-particle":"","family":"Lesage","given":"Suzanne","non-dropping-particle":"","parse-names":false,"suffix":""},{"dropping-particle":"","family":"Leutenegger","given":"Anne-Louise","non-dropping-particle":"","parse-names":false,"suffix":""},{"dropping-particle":"","family":"Ibanez","given":"Pablo","non-dropping-particle":"","parse-names":false,"suffix":""},{"dropping-particle":"","family":"Janin","given":"Sabine","non-dropping-particle":"","parse-names":false,"suffix":""},{"dropping-particle":"","family":"Lohmann","given":"Ebba","non-dropping-particle":"","parse-names":false,"suffix":""},{"dropping-particle":"","family":"Dürr","given":"Alexandra","non-dropping-particle":"","parse-names":false,"suffix":""},{"dropping-particle":"","family":"Brice","given":"Alexis","non-dropping-particle":"","parse-names":false,"suffix":""}],"container-title":"American journal of human genetics","id":"ITEM-1","issue":"2","issued":{"date-parts":[["2005","8"]]},"language":"eng","page":"330-332","publisher-place":"United States","title":"LRRK2 haplotype analyses in European and North African families with Parkinson  disease: a common founder for the G2019S mutation dating from the 13th century.","type":"article","volume":"77"},"uris":["http://www.mendeley.com/documents/?uuid=4e4b1ff0-fedd-4076-afc6-3923b5166583"]}],"mendeley":{"formattedCitation":"&lt;sup&gt;13&lt;/sup&gt;","plainTextFormattedCitation":"13","previouslyFormattedCitation":"&lt;sup&gt;13&lt;/sup&gt;"},"properties":{"noteIndex":0},"schema":"https://github.com/citation-style-language/schema/raw/master/csl-citation.json"}</w:instrText>
            </w:r>
            <w:r w:rsidR="000E3AEF">
              <w:rPr>
                <w:rFonts w:ascii="Times New Roman" w:hAnsi="Times New Roman" w:cs="Times New Roman"/>
                <w:sz w:val="24"/>
                <w:szCs w:val="24"/>
              </w:rPr>
              <w:fldChar w:fldCharType="separate"/>
            </w:r>
            <w:r w:rsidR="000E3AEF" w:rsidRPr="000E3AEF">
              <w:rPr>
                <w:rFonts w:ascii="Times New Roman" w:hAnsi="Times New Roman" w:cs="Times New Roman"/>
                <w:noProof/>
                <w:sz w:val="24"/>
                <w:szCs w:val="24"/>
                <w:vertAlign w:val="superscript"/>
              </w:rPr>
              <w:t>13</w:t>
            </w:r>
            <w:r w:rsidR="000E3AEF">
              <w:rPr>
                <w:rFonts w:ascii="Times New Roman" w:hAnsi="Times New Roman" w:cs="Times New Roman"/>
                <w:sz w:val="24"/>
                <w:szCs w:val="24"/>
              </w:rPr>
              <w:fldChar w:fldCharType="end"/>
            </w:r>
          </w:p>
        </w:tc>
        <w:tc>
          <w:tcPr>
            <w:tcW w:w="2250" w:type="dxa"/>
          </w:tcPr>
          <w:p w14:paraId="40609F5C" w14:textId="77777777" w:rsidR="00513C5F" w:rsidRDefault="00513C5F" w:rsidP="001B58FB">
            <w:pPr>
              <w:spacing w:after="120"/>
              <w:jc w:val="both"/>
              <w:rPr>
                <w:rFonts w:ascii="Times New Roman" w:hAnsi="Times New Roman" w:cs="Times New Roman"/>
                <w:sz w:val="24"/>
                <w:szCs w:val="24"/>
              </w:rPr>
            </w:pPr>
            <w:r>
              <w:rPr>
                <w:rFonts w:ascii="Times New Roman" w:hAnsi="Times New Roman" w:cs="Times New Roman"/>
                <w:sz w:val="24"/>
                <w:szCs w:val="24"/>
              </w:rPr>
              <w:t>Microsatellites (17)</w:t>
            </w:r>
          </w:p>
          <w:p w14:paraId="55CE62BD" w14:textId="77777777" w:rsidR="00513C5F" w:rsidRDefault="00513C5F" w:rsidP="001B58FB">
            <w:pPr>
              <w:spacing w:after="120"/>
              <w:jc w:val="both"/>
              <w:rPr>
                <w:rFonts w:ascii="Times New Roman" w:hAnsi="Times New Roman" w:cs="Times New Roman"/>
                <w:sz w:val="24"/>
                <w:szCs w:val="24"/>
              </w:rPr>
            </w:pPr>
            <w:r>
              <w:rPr>
                <w:rFonts w:ascii="Times New Roman" w:hAnsi="Times New Roman" w:cs="Times New Roman"/>
                <w:sz w:val="24"/>
                <w:szCs w:val="24"/>
              </w:rPr>
              <w:t>SNPs (4)</w:t>
            </w:r>
          </w:p>
        </w:tc>
        <w:tc>
          <w:tcPr>
            <w:tcW w:w="2610" w:type="dxa"/>
          </w:tcPr>
          <w:p w14:paraId="69AED016" w14:textId="77777777" w:rsidR="00513C5F" w:rsidRDefault="00513C5F" w:rsidP="001B58FB">
            <w:pPr>
              <w:spacing w:after="120"/>
              <w:rPr>
                <w:rFonts w:ascii="Times New Roman" w:hAnsi="Times New Roman" w:cs="Times New Roman"/>
                <w:sz w:val="24"/>
                <w:szCs w:val="24"/>
              </w:rPr>
            </w:pPr>
            <w:r>
              <w:rPr>
                <w:rFonts w:ascii="Times New Roman" w:hAnsi="Times New Roman" w:cs="Times New Roman"/>
                <w:sz w:val="24"/>
                <w:szCs w:val="24"/>
              </w:rPr>
              <w:t>Eastern European and North America</w:t>
            </w:r>
          </w:p>
        </w:tc>
        <w:tc>
          <w:tcPr>
            <w:tcW w:w="1620" w:type="dxa"/>
          </w:tcPr>
          <w:p w14:paraId="66FAD139" w14:textId="77777777" w:rsidR="00513C5F" w:rsidRDefault="00513C5F" w:rsidP="001B58FB">
            <w:pPr>
              <w:spacing w:after="120"/>
              <w:jc w:val="both"/>
              <w:rPr>
                <w:rFonts w:ascii="Times New Roman" w:hAnsi="Times New Roman" w:cs="Times New Roman"/>
                <w:sz w:val="24"/>
                <w:szCs w:val="24"/>
              </w:rPr>
            </w:pPr>
            <w:r>
              <w:rPr>
                <w:rFonts w:ascii="Times New Roman" w:hAnsi="Times New Roman" w:cs="Times New Roman"/>
                <w:sz w:val="24"/>
                <w:szCs w:val="24"/>
              </w:rPr>
              <w:t>725</w:t>
            </w:r>
          </w:p>
          <w:p w14:paraId="154FD962" w14:textId="74C2020A" w:rsidR="009E4DEE" w:rsidRDefault="009E4DEE" w:rsidP="001B58FB">
            <w:pPr>
              <w:spacing w:after="120"/>
              <w:jc w:val="both"/>
              <w:rPr>
                <w:rFonts w:ascii="Times New Roman" w:hAnsi="Times New Roman" w:cs="Times New Roman"/>
                <w:sz w:val="24"/>
                <w:szCs w:val="24"/>
              </w:rPr>
            </w:pPr>
            <w:r>
              <w:rPr>
                <w:rFonts w:ascii="Times New Roman" w:hAnsi="Times New Roman" w:cs="Times New Roman"/>
                <w:sz w:val="24"/>
                <w:szCs w:val="24"/>
              </w:rPr>
              <w:t>(375 – 1375)</w:t>
            </w:r>
          </w:p>
        </w:tc>
      </w:tr>
      <w:tr w:rsidR="00513C5F" w14:paraId="5C7A630B" w14:textId="77777777" w:rsidTr="00513C5F">
        <w:tc>
          <w:tcPr>
            <w:tcW w:w="1345" w:type="dxa"/>
          </w:tcPr>
          <w:p w14:paraId="1A506C4D" w14:textId="2F9BD2E3" w:rsidR="00513C5F" w:rsidRDefault="00513C5F" w:rsidP="001B58FB">
            <w:pPr>
              <w:spacing w:after="120"/>
              <w:jc w:val="both"/>
              <w:rPr>
                <w:rFonts w:ascii="Times New Roman" w:hAnsi="Times New Roman" w:cs="Times New Roman"/>
                <w:sz w:val="24"/>
                <w:szCs w:val="24"/>
              </w:rPr>
            </w:pPr>
            <w:r>
              <w:rPr>
                <w:rFonts w:ascii="Times New Roman" w:hAnsi="Times New Roman" w:cs="Times New Roman"/>
                <w:sz w:val="24"/>
                <w:szCs w:val="24"/>
              </w:rPr>
              <w:t>Zabetian et al. 2006</w:t>
            </w:r>
            <w:r w:rsidR="000E3AEF">
              <w:rPr>
                <w:rFonts w:ascii="Times New Roman" w:hAnsi="Times New Roman" w:cs="Times New Roman"/>
                <w:sz w:val="24"/>
                <w:szCs w:val="24"/>
              </w:rPr>
              <w:fldChar w:fldCharType="begin" w:fldLock="1"/>
            </w:r>
            <w:r w:rsidR="000E3AEF">
              <w:rPr>
                <w:rFonts w:ascii="Times New Roman" w:hAnsi="Times New Roman" w:cs="Times New Roman"/>
                <w:sz w:val="24"/>
                <w:szCs w:val="24"/>
              </w:rPr>
              <w:instrText>ADDIN CSL_CITATION {"citationItems":[{"id":"ITEM-1","itemData":{"DOI":"10.1086/508025","ISSN":"0002-9297 (Print)","PMID":"16960813","abstract":"The leucine-rich repeat kinase 2 (LRRK2) G2019S mutation is the most common  genetic determinant of Parkinson disease (PD) identified to date. It accounts for 1%-7% of PD in patients of European origin and 20%-40% in Ashkenazi Jews and North African Arabs with PD. Previous studies concluded that patients from these populations all shared a common Middle Eastern founder who lived in the 13th century. We tested this hypothesis by genotyping 25 microsatellite and single-nucleotide-polymorphism markers in 22 families with G2019S and observed two distinct haplotypes. Haplotype 1 was present in 19 families of Ashkenazi Jewish and European ancestry, whereas haplotype 2 occurred in three European American families. Using a maximum-likelihood method, we estimated that the families with haplotype 1 shared a common ancestor 2,250 (95% confidence interval 1,650-3,120) years ago, whereas those with haplotype 2 appeared to share a more recent founder. Our data suggest two separate founding events for G2019S in these populations, beginning at a time that coincides with the Jewish Diasporas.","author":[{"dropping-particle":"","family":"Zabetian","given":"Cyrus P","non-dropping-particle":"","parse-names":false,"suffix":""},{"dropping-particle":"","family":"Hutter","given":"Carolyn M","non-dropping-particle":"","parse-names":false,"suffix":""},{"dropping-particle":"","family":"Yearout","given":"Dora","non-dropping-particle":"","parse-names":false,"suffix":""},{"dropping-particle":"","family":"Lopez","given":"Alexis N","non-dropping-particle":"","parse-names":false,"suffix":""},{"dropping-particle":"","family":"Factor","given":"Stewart A","non-dropping-particle":"","parse-names":false,"suffix":""},{"dropping-particle":"","family":"Griffith","given":"Alida","non-dropping-particle":"","parse-names":false,"suffix":""},{"dropping-particle":"","family":"Leis","given":"Berta C","non-dropping-particle":"","parse-names":false,"suffix":""},{"dropping-particle":"","family":"Bird","given":"Thomas D","non-dropping-particle":"","parse-names":false,"suffix":""},{"dropping-particle":"","family":"Nutt","given":"John G","non-dropping-particle":"","parse-names":false,"suffix":""},{"dropping-particle":"","family":"Higgins","given":"Donald S","non-dropping-particle":"","parse-names":false,"suffix":""},{"dropping-particle":"","family":"Roberts","given":"John W","non-dropping-particle":"","parse-names":false,"suffix":""},{"dropping-particle":"","family":"Kay","given":"Denise M","non-dropping-particle":"","parse-names":false,"suffix":""},{"dropping-particle":"","family":"Edwards","given":"Karen L","non-dropping-particle":"","parse-names":false,"suffix":""},{"dropping-particle":"","family":"Samii","given":"Ali","non-dropping-particle":"","parse-names":false,"suffix":""},{"dropping-particle":"","family":"Payami","given":"Haydeh","non-dropping-particle":"","parse-names":false,"suffix":""}],"container-title":"American journal of human genetics","id":"ITEM-1","issue":"4","issued":{"date-parts":[["2006","10"]]},"language":"eng","page":"752-758","publisher-place":"United States","title":"LRRK2 G2019S in families with Parkinson disease who originated from Europe and  the Middle East: evidence of two distinct founding events beginning two millennia ago.","type":"article-journal","volume":"79"},"uris":["http://www.mendeley.com/documents/?uuid=15d0757f-7033-469f-a406-d5d65ce45cdc"]}],"mendeley":{"formattedCitation":"&lt;sup&gt;14&lt;/sup&gt;","plainTextFormattedCitation":"14","previouslyFormattedCitation":"&lt;sup&gt;14&lt;/sup&gt;"},"properties":{"noteIndex":0},"schema":"https://github.com/citation-style-language/schema/raw/master/csl-citation.json"}</w:instrText>
            </w:r>
            <w:r w:rsidR="000E3AEF">
              <w:rPr>
                <w:rFonts w:ascii="Times New Roman" w:hAnsi="Times New Roman" w:cs="Times New Roman"/>
                <w:sz w:val="24"/>
                <w:szCs w:val="24"/>
              </w:rPr>
              <w:fldChar w:fldCharType="separate"/>
            </w:r>
            <w:r w:rsidR="000E3AEF" w:rsidRPr="000E3AEF">
              <w:rPr>
                <w:rFonts w:ascii="Times New Roman" w:hAnsi="Times New Roman" w:cs="Times New Roman"/>
                <w:noProof/>
                <w:sz w:val="24"/>
                <w:szCs w:val="24"/>
                <w:vertAlign w:val="superscript"/>
              </w:rPr>
              <w:t>14</w:t>
            </w:r>
            <w:r w:rsidR="000E3AEF">
              <w:rPr>
                <w:rFonts w:ascii="Times New Roman" w:hAnsi="Times New Roman" w:cs="Times New Roman"/>
                <w:sz w:val="24"/>
                <w:szCs w:val="24"/>
              </w:rPr>
              <w:fldChar w:fldCharType="end"/>
            </w:r>
          </w:p>
        </w:tc>
        <w:tc>
          <w:tcPr>
            <w:tcW w:w="2250" w:type="dxa"/>
          </w:tcPr>
          <w:p w14:paraId="1A57976C" w14:textId="77777777" w:rsidR="00513C5F" w:rsidRDefault="00513C5F" w:rsidP="001B58FB">
            <w:pPr>
              <w:spacing w:after="120"/>
              <w:jc w:val="both"/>
              <w:rPr>
                <w:rFonts w:ascii="Times New Roman" w:hAnsi="Times New Roman" w:cs="Times New Roman"/>
                <w:sz w:val="24"/>
                <w:szCs w:val="24"/>
              </w:rPr>
            </w:pPr>
            <w:r>
              <w:rPr>
                <w:rFonts w:ascii="Times New Roman" w:hAnsi="Times New Roman" w:cs="Times New Roman"/>
                <w:sz w:val="24"/>
                <w:szCs w:val="24"/>
              </w:rPr>
              <w:t>Microsatellites (13)</w:t>
            </w:r>
          </w:p>
          <w:p w14:paraId="2D58CEB8" w14:textId="77777777" w:rsidR="00513C5F" w:rsidRDefault="00513C5F" w:rsidP="001B58FB">
            <w:pPr>
              <w:spacing w:after="120"/>
              <w:jc w:val="both"/>
              <w:rPr>
                <w:rFonts w:ascii="Times New Roman" w:hAnsi="Times New Roman" w:cs="Times New Roman"/>
                <w:sz w:val="24"/>
                <w:szCs w:val="24"/>
              </w:rPr>
            </w:pPr>
            <w:r>
              <w:rPr>
                <w:rFonts w:ascii="Times New Roman" w:hAnsi="Times New Roman" w:cs="Times New Roman"/>
                <w:sz w:val="24"/>
                <w:szCs w:val="24"/>
              </w:rPr>
              <w:t>SNPs (12)</w:t>
            </w:r>
          </w:p>
        </w:tc>
        <w:tc>
          <w:tcPr>
            <w:tcW w:w="2610" w:type="dxa"/>
          </w:tcPr>
          <w:p w14:paraId="42FF436F" w14:textId="77777777" w:rsidR="00513C5F" w:rsidRDefault="00513C5F" w:rsidP="001B58FB">
            <w:pPr>
              <w:spacing w:after="120"/>
              <w:rPr>
                <w:rFonts w:ascii="Times New Roman" w:hAnsi="Times New Roman" w:cs="Times New Roman"/>
                <w:sz w:val="24"/>
                <w:szCs w:val="24"/>
              </w:rPr>
            </w:pPr>
            <w:r>
              <w:rPr>
                <w:rFonts w:ascii="Times New Roman" w:hAnsi="Times New Roman" w:cs="Times New Roman"/>
                <w:sz w:val="24"/>
                <w:szCs w:val="24"/>
              </w:rPr>
              <w:t>European and Jewish Ancestry</w:t>
            </w:r>
          </w:p>
        </w:tc>
        <w:tc>
          <w:tcPr>
            <w:tcW w:w="1620" w:type="dxa"/>
          </w:tcPr>
          <w:p w14:paraId="0EE13AFF" w14:textId="77777777" w:rsidR="009E4DEE" w:rsidRDefault="00513C5F" w:rsidP="001B58FB">
            <w:pPr>
              <w:spacing w:after="120"/>
              <w:jc w:val="both"/>
              <w:rPr>
                <w:rFonts w:ascii="Times New Roman" w:hAnsi="Times New Roman" w:cs="Times New Roman"/>
                <w:sz w:val="24"/>
                <w:szCs w:val="24"/>
              </w:rPr>
            </w:pPr>
            <w:r>
              <w:rPr>
                <w:rFonts w:ascii="Times New Roman" w:hAnsi="Times New Roman" w:cs="Times New Roman"/>
                <w:sz w:val="24"/>
                <w:szCs w:val="24"/>
              </w:rPr>
              <w:t>1875</w:t>
            </w:r>
            <w:r w:rsidR="009E4DEE">
              <w:rPr>
                <w:rFonts w:ascii="Times New Roman" w:hAnsi="Times New Roman" w:cs="Times New Roman"/>
                <w:sz w:val="24"/>
                <w:szCs w:val="24"/>
              </w:rPr>
              <w:t xml:space="preserve"> </w:t>
            </w:r>
          </w:p>
          <w:p w14:paraId="5ECC3E2E" w14:textId="225AC26B" w:rsidR="00513C5F" w:rsidRDefault="009E4DEE" w:rsidP="001B58FB">
            <w:pPr>
              <w:spacing w:after="120"/>
              <w:jc w:val="both"/>
              <w:rPr>
                <w:rFonts w:ascii="Times New Roman" w:hAnsi="Times New Roman" w:cs="Times New Roman"/>
                <w:sz w:val="24"/>
                <w:szCs w:val="24"/>
              </w:rPr>
            </w:pPr>
            <w:r>
              <w:rPr>
                <w:rFonts w:ascii="Times New Roman" w:hAnsi="Times New Roman" w:cs="Times New Roman"/>
                <w:sz w:val="24"/>
                <w:szCs w:val="24"/>
              </w:rPr>
              <w:t>(1375 – 2600)</w:t>
            </w:r>
          </w:p>
        </w:tc>
      </w:tr>
      <w:tr w:rsidR="00513C5F" w14:paraId="51C7024A" w14:textId="77777777" w:rsidTr="00513C5F">
        <w:tc>
          <w:tcPr>
            <w:tcW w:w="1345" w:type="dxa"/>
          </w:tcPr>
          <w:p w14:paraId="13A4AE2C" w14:textId="7ACDBB78" w:rsidR="00513C5F" w:rsidRDefault="00513C5F" w:rsidP="001B58FB">
            <w:pPr>
              <w:spacing w:after="120"/>
              <w:jc w:val="both"/>
              <w:rPr>
                <w:rFonts w:ascii="Times New Roman" w:hAnsi="Times New Roman" w:cs="Times New Roman"/>
                <w:sz w:val="24"/>
                <w:szCs w:val="24"/>
              </w:rPr>
            </w:pPr>
            <w:r>
              <w:rPr>
                <w:rFonts w:ascii="Times New Roman" w:hAnsi="Times New Roman" w:cs="Times New Roman"/>
                <w:sz w:val="24"/>
                <w:szCs w:val="24"/>
              </w:rPr>
              <w:t>Warren et al. 2008</w:t>
            </w:r>
            <w:r w:rsidR="000E3AEF">
              <w:rPr>
                <w:rFonts w:ascii="Times New Roman" w:hAnsi="Times New Roman" w:cs="Times New Roman"/>
                <w:sz w:val="24"/>
                <w:szCs w:val="24"/>
              </w:rPr>
              <w:fldChar w:fldCharType="begin" w:fldLock="1"/>
            </w:r>
            <w:r w:rsidR="000E3AEF">
              <w:rPr>
                <w:rFonts w:ascii="Times New Roman" w:hAnsi="Times New Roman" w:cs="Times New Roman"/>
                <w:sz w:val="24"/>
                <w:szCs w:val="24"/>
              </w:rPr>
              <w:instrText>ADDIN CSL_CITATION {"citationItems":[{"id":"ITEM-1","itemData":{"DOI":"10.1016/j.parkreldis.2007.02.001","ISSN":"1353-8020 (Print)","PMID":"17433753","abstract":"The Leucine-rich repeat kinase 2 (LRRK2) gene has been identified as a disease  susceptibility gene for Parkinson's disease (PD), with G2019 (6055G&gt;A) being the most frequent mutation. This mutation was present in 42% (38/91) of Tunisian families and 2% (1/39) of US families we have studied. A founding haplotype was identified in our data and it is shared by families from Tunisia, US, European and Middle Eastern countries. The most recent common founder of the mutation was dated to 2600 (95% CI: 1950-3850) years ago although additional studies are warranted to ensure an accurate age estimate for this mutation.","author":[{"dropping-particle":"","family":"Warren","given":"L","non-dropping-particle":"","parse-names":false,"suffix":""},{"dropping-particle":"","family":"Gibson","given":"R","non-dropping-particle":"","parse-names":false,"suffix":""},{"dropping-particle":"","family":"Ishihara","given":"L","non-dropping-particle":"","parse-names":false,"suffix":""},{"dropping-particle":"","family":"Elango","given":"R","non-dropping-particle":"","parse-names":false,"suffix":""},{"dropping-particle":"","family":"Xue","given":"Z","non-dropping-particle":"","parse-names":false,"suffix":""},{"dropping-particle":"","family":"Akkari","given":"A","non-dropping-particle":"","parse-names":false,"suffix":""},{"dropping-particle":"","family":"Ragone","given":"L","non-dropping-particle":"","parse-names":false,"suffix":""},{"dropping-particle":"","family":"Pahwa","given":"Rajesh","non-dropping-particle":"","parse-names":false,"suffix":""},{"dropping-particle":"","family":"Jankovic","given":"Joseph","non-dropping-particle":"","parse-names":false,"suffix":""},{"dropping-particle":"","family":"Nance","given":"Martha","non-dropping-particle":"","parse-names":false,"suffix":""},{"dropping-particle":"","family":"Freeman","given":"Alan","non-dropping-particle":"","parse-names":false,"suffix":""},{"dropping-particle":"","family":"Watts","given":"Ray L","non-dropping-particle":"","parse-names":false,"suffix":""},{"dropping-particle":"","family":"Hentati","given":"F","non-dropping-particle":"","parse-names":false,"suffix":""}],"container-title":"Parkinsonism &amp; related disorders","id":"ITEM-1","issue":"1","issued":{"date-parts":[["2008"]]},"language":"eng","page":"77-80","publisher-place":"England","title":"A founding LRRK2 haplotype shared by Tunisian, US, European and Middle Eastern  families with Parkinson's disease.","type":"article-journal","volume":"14"},"uris":["http://www.mendeley.com/documents/?uuid=aee2e509-d772-4019-a3fd-dd37b06691e0"]}],"mendeley":{"formattedCitation":"&lt;sup&gt;15&lt;/sup&gt;","plainTextFormattedCitation":"15","previouslyFormattedCitation":"&lt;sup&gt;15&lt;/sup&gt;"},"properties":{"noteIndex":0},"schema":"https://github.com/citation-style-language/schema/raw/master/csl-citation.json"}</w:instrText>
            </w:r>
            <w:r w:rsidR="000E3AEF">
              <w:rPr>
                <w:rFonts w:ascii="Times New Roman" w:hAnsi="Times New Roman" w:cs="Times New Roman"/>
                <w:sz w:val="24"/>
                <w:szCs w:val="24"/>
              </w:rPr>
              <w:fldChar w:fldCharType="separate"/>
            </w:r>
            <w:r w:rsidR="000E3AEF" w:rsidRPr="000E3AEF">
              <w:rPr>
                <w:rFonts w:ascii="Times New Roman" w:hAnsi="Times New Roman" w:cs="Times New Roman"/>
                <w:noProof/>
                <w:sz w:val="24"/>
                <w:szCs w:val="24"/>
                <w:vertAlign w:val="superscript"/>
              </w:rPr>
              <w:t>15</w:t>
            </w:r>
            <w:r w:rsidR="000E3AEF">
              <w:rPr>
                <w:rFonts w:ascii="Times New Roman" w:hAnsi="Times New Roman" w:cs="Times New Roman"/>
                <w:sz w:val="24"/>
                <w:szCs w:val="24"/>
              </w:rPr>
              <w:fldChar w:fldCharType="end"/>
            </w:r>
          </w:p>
        </w:tc>
        <w:tc>
          <w:tcPr>
            <w:tcW w:w="2250" w:type="dxa"/>
          </w:tcPr>
          <w:p w14:paraId="2FBA923F" w14:textId="77777777" w:rsidR="00513C5F" w:rsidRDefault="00513C5F" w:rsidP="001B58FB">
            <w:pPr>
              <w:spacing w:after="120"/>
              <w:jc w:val="both"/>
              <w:rPr>
                <w:rFonts w:ascii="Times New Roman" w:hAnsi="Times New Roman" w:cs="Times New Roman"/>
                <w:sz w:val="24"/>
                <w:szCs w:val="24"/>
              </w:rPr>
            </w:pPr>
            <w:r>
              <w:rPr>
                <w:rFonts w:ascii="Times New Roman" w:hAnsi="Times New Roman" w:cs="Times New Roman"/>
                <w:sz w:val="24"/>
                <w:szCs w:val="24"/>
              </w:rPr>
              <w:t>Microsatellites (2)</w:t>
            </w:r>
          </w:p>
          <w:p w14:paraId="23894092" w14:textId="77777777" w:rsidR="00513C5F" w:rsidRDefault="00513C5F" w:rsidP="001B58FB">
            <w:pPr>
              <w:spacing w:after="120"/>
              <w:jc w:val="both"/>
              <w:rPr>
                <w:rFonts w:ascii="Times New Roman" w:hAnsi="Times New Roman" w:cs="Times New Roman"/>
                <w:sz w:val="24"/>
                <w:szCs w:val="24"/>
              </w:rPr>
            </w:pPr>
            <w:r>
              <w:rPr>
                <w:rFonts w:ascii="Times New Roman" w:hAnsi="Times New Roman" w:cs="Times New Roman"/>
                <w:sz w:val="24"/>
                <w:szCs w:val="24"/>
              </w:rPr>
              <w:t>SNPs (39)</w:t>
            </w:r>
          </w:p>
        </w:tc>
        <w:tc>
          <w:tcPr>
            <w:tcW w:w="2610" w:type="dxa"/>
          </w:tcPr>
          <w:p w14:paraId="637EF807" w14:textId="77777777" w:rsidR="00513C5F" w:rsidRDefault="00513C5F" w:rsidP="001B58FB">
            <w:pPr>
              <w:spacing w:after="120"/>
              <w:rPr>
                <w:rFonts w:ascii="Times New Roman" w:hAnsi="Times New Roman" w:cs="Times New Roman"/>
                <w:sz w:val="24"/>
                <w:szCs w:val="24"/>
              </w:rPr>
            </w:pPr>
            <w:r>
              <w:rPr>
                <w:rFonts w:ascii="Times New Roman" w:hAnsi="Times New Roman" w:cs="Times New Roman"/>
                <w:sz w:val="24"/>
                <w:szCs w:val="24"/>
              </w:rPr>
              <w:t>North African</w:t>
            </w:r>
          </w:p>
        </w:tc>
        <w:tc>
          <w:tcPr>
            <w:tcW w:w="1620" w:type="dxa"/>
          </w:tcPr>
          <w:p w14:paraId="4E8D6B50" w14:textId="77777777" w:rsidR="009E4DEE" w:rsidRDefault="00513C5F" w:rsidP="001B58FB">
            <w:pPr>
              <w:spacing w:after="120"/>
              <w:jc w:val="both"/>
              <w:rPr>
                <w:rFonts w:ascii="Times New Roman" w:hAnsi="Times New Roman" w:cs="Times New Roman"/>
                <w:sz w:val="24"/>
                <w:szCs w:val="24"/>
              </w:rPr>
            </w:pPr>
            <w:r>
              <w:rPr>
                <w:rFonts w:ascii="Times New Roman" w:hAnsi="Times New Roman" w:cs="Times New Roman"/>
                <w:sz w:val="24"/>
                <w:szCs w:val="24"/>
              </w:rPr>
              <w:t>2600</w:t>
            </w:r>
            <w:r w:rsidR="009E4DEE">
              <w:rPr>
                <w:rFonts w:ascii="Times New Roman" w:hAnsi="Times New Roman" w:cs="Times New Roman"/>
                <w:sz w:val="24"/>
                <w:szCs w:val="24"/>
              </w:rPr>
              <w:t xml:space="preserve"> </w:t>
            </w:r>
          </w:p>
          <w:p w14:paraId="682AECB0" w14:textId="47316F73" w:rsidR="00513C5F" w:rsidRDefault="009E4DEE" w:rsidP="001B58FB">
            <w:pPr>
              <w:spacing w:after="120"/>
              <w:jc w:val="both"/>
              <w:rPr>
                <w:rFonts w:ascii="Times New Roman" w:hAnsi="Times New Roman" w:cs="Times New Roman"/>
                <w:sz w:val="24"/>
                <w:szCs w:val="24"/>
              </w:rPr>
            </w:pPr>
            <w:r>
              <w:rPr>
                <w:rFonts w:ascii="Times New Roman" w:hAnsi="Times New Roman" w:cs="Times New Roman"/>
                <w:sz w:val="24"/>
                <w:szCs w:val="24"/>
              </w:rPr>
              <w:t>(1950 – 3850)</w:t>
            </w:r>
          </w:p>
        </w:tc>
      </w:tr>
      <w:tr w:rsidR="00513C5F" w14:paraId="0B6161D3" w14:textId="77777777" w:rsidTr="00513C5F">
        <w:tc>
          <w:tcPr>
            <w:tcW w:w="1345" w:type="dxa"/>
          </w:tcPr>
          <w:p w14:paraId="5AAFAF5E" w14:textId="60EA0F15" w:rsidR="00513C5F" w:rsidRDefault="00513C5F" w:rsidP="001B58FB">
            <w:pPr>
              <w:spacing w:after="120"/>
              <w:jc w:val="both"/>
              <w:rPr>
                <w:rFonts w:ascii="Times New Roman" w:hAnsi="Times New Roman" w:cs="Times New Roman"/>
                <w:sz w:val="24"/>
                <w:szCs w:val="24"/>
              </w:rPr>
            </w:pPr>
            <w:r>
              <w:rPr>
                <w:rFonts w:ascii="Times New Roman" w:hAnsi="Times New Roman" w:cs="Times New Roman"/>
                <w:sz w:val="24"/>
                <w:szCs w:val="24"/>
              </w:rPr>
              <w:t>Bar-Shira et al. 2009</w:t>
            </w:r>
            <w:r w:rsidR="000E3AEF">
              <w:rPr>
                <w:rFonts w:ascii="Times New Roman" w:hAnsi="Times New Roman" w:cs="Times New Roman"/>
                <w:sz w:val="24"/>
                <w:szCs w:val="24"/>
              </w:rPr>
              <w:fldChar w:fldCharType="begin" w:fldLock="1"/>
            </w:r>
            <w:r w:rsidR="000E3AEF">
              <w:rPr>
                <w:rFonts w:ascii="Times New Roman" w:hAnsi="Times New Roman" w:cs="Times New Roman"/>
                <w:sz w:val="24"/>
                <w:szCs w:val="24"/>
              </w:rPr>
              <w:instrText>ADDIN CSL_CITATION {"citationItems":[{"id":"ITEM-1","itemData":{"DOI":"10.1007/s10048-009-0186-0","ISSN":"1364-6753 (Electronic)","PMID":"19283415","abstract":"The LRRK2 G2019S mutation is a major genetic determinant of Parkinson's disease  (PD) across the world that occurs at an elevated frequency in Ashkenazi Jews. We determined the LRRK2 haplotypes in 77 G2019S carriers, mostly Ashkenazi Jews, and in 50 noncarrier Ashkenazi PD patients, using 16 genetic markers. A single haplotype was detected in all mutation carriers, indicating that these individuals share a common founder. Using a maximum-likelihood method, we estimate that Ashkenazi Jews with G2019S share a common ancestor who lived approximately 1,830 (95% CI 1,560-2,160) years ago, around the second century, after the second Jewish Diaspora.","author":[{"dropping-particle":"","family":"Bar-Shira","given":"Anat","non-dropping-particle":"","parse-names":false,"suffix":""},{"dropping-particle":"","family":"Hutter","given":"Carolyn M","non-dropping-particle":"","parse-names":false,"suffix":""},{"dropping-particle":"","family":"Giladi","given":"Nir","non-dropping-particle":"","parse-names":false,"suffix":""},{"dropping-particle":"","family":"Zabetian","given":"Cyrus P","non-dropping-particle":"","parse-names":false,"suffix":""},{"dropping-particle":"","family":"Orr-Urtreger","given":"Avi","non-dropping-particle":"","parse-names":false,"suffix":""}],"container-title":"Neurogenetics","id":"ITEM-1","issue":"4","issued":{"date-parts":[["2009","10"]]},"language":"eng","page":"355-358","publisher-place":"United States","title":"Ashkenazi Parkinson's disease patients with the LRRK2 G2019S mutation share a  common founder dating from the second to fifth centuries.","type":"article-journal","volume":"10"},"uris":["http://www.mendeley.com/documents/?uuid=893a5528-a388-4744-b315-c045df55ea42"]}],"mendeley":{"formattedCitation":"&lt;sup&gt;16&lt;/sup&gt;","plainTextFormattedCitation":"16","previouslyFormattedCitation":"&lt;sup&gt;16&lt;/sup&gt;"},"properties":{"noteIndex":0},"schema":"https://github.com/citation-style-language/schema/raw/master/csl-citation.json"}</w:instrText>
            </w:r>
            <w:r w:rsidR="000E3AEF">
              <w:rPr>
                <w:rFonts w:ascii="Times New Roman" w:hAnsi="Times New Roman" w:cs="Times New Roman"/>
                <w:sz w:val="24"/>
                <w:szCs w:val="24"/>
              </w:rPr>
              <w:fldChar w:fldCharType="separate"/>
            </w:r>
            <w:r w:rsidR="000E3AEF" w:rsidRPr="000E3AEF">
              <w:rPr>
                <w:rFonts w:ascii="Times New Roman" w:hAnsi="Times New Roman" w:cs="Times New Roman"/>
                <w:noProof/>
                <w:sz w:val="24"/>
                <w:szCs w:val="24"/>
                <w:vertAlign w:val="superscript"/>
              </w:rPr>
              <w:t>16</w:t>
            </w:r>
            <w:r w:rsidR="000E3AEF">
              <w:rPr>
                <w:rFonts w:ascii="Times New Roman" w:hAnsi="Times New Roman" w:cs="Times New Roman"/>
                <w:sz w:val="24"/>
                <w:szCs w:val="24"/>
              </w:rPr>
              <w:fldChar w:fldCharType="end"/>
            </w:r>
          </w:p>
        </w:tc>
        <w:tc>
          <w:tcPr>
            <w:tcW w:w="2250" w:type="dxa"/>
          </w:tcPr>
          <w:p w14:paraId="20E784DD" w14:textId="77777777" w:rsidR="00513C5F" w:rsidRDefault="00513C5F" w:rsidP="001B58FB">
            <w:pPr>
              <w:spacing w:after="120"/>
              <w:jc w:val="both"/>
              <w:rPr>
                <w:rFonts w:ascii="Times New Roman" w:hAnsi="Times New Roman" w:cs="Times New Roman"/>
                <w:sz w:val="24"/>
                <w:szCs w:val="24"/>
              </w:rPr>
            </w:pPr>
            <w:r>
              <w:rPr>
                <w:rFonts w:ascii="Times New Roman" w:hAnsi="Times New Roman" w:cs="Times New Roman"/>
                <w:sz w:val="24"/>
                <w:szCs w:val="24"/>
              </w:rPr>
              <w:t>Microsatellites (15)</w:t>
            </w:r>
          </w:p>
          <w:p w14:paraId="6CE0D259" w14:textId="77777777" w:rsidR="00513C5F" w:rsidRDefault="00513C5F" w:rsidP="001B58FB">
            <w:pPr>
              <w:spacing w:after="120"/>
              <w:jc w:val="both"/>
              <w:rPr>
                <w:rFonts w:ascii="Times New Roman" w:hAnsi="Times New Roman" w:cs="Times New Roman"/>
                <w:sz w:val="24"/>
                <w:szCs w:val="24"/>
              </w:rPr>
            </w:pPr>
            <w:r>
              <w:rPr>
                <w:rFonts w:ascii="Times New Roman" w:hAnsi="Times New Roman" w:cs="Times New Roman"/>
                <w:sz w:val="24"/>
                <w:szCs w:val="24"/>
              </w:rPr>
              <w:t>SNPs (1)</w:t>
            </w:r>
          </w:p>
        </w:tc>
        <w:tc>
          <w:tcPr>
            <w:tcW w:w="2610" w:type="dxa"/>
          </w:tcPr>
          <w:p w14:paraId="07F285CA" w14:textId="77777777" w:rsidR="00513C5F" w:rsidRDefault="00513C5F" w:rsidP="001B58FB">
            <w:pPr>
              <w:spacing w:after="120"/>
              <w:rPr>
                <w:rFonts w:ascii="Times New Roman" w:hAnsi="Times New Roman" w:cs="Times New Roman"/>
                <w:sz w:val="24"/>
                <w:szCs w:val="24"/>
              </w:rPr>
            </w:pPr>
            <w:r>
              <w:rPr>
                <w:rFonts w:ascii="Times New Roman" w:hAnsi="Times New Roman" w:cs="Times New Roman"/>
                <w:sz w:val="24"/>
                <w:szCs w:val="24"/>
              </w:rPr>
              <w:t>Ashkenazi Jew</w:t>
            </w:r>
          </w:p>
        </w:tc>
        <w:tc>
          <w:tcPr>
            <w:tcW w:w="1620" w:type="dxa"/>
          </w:tcPr>
          <w:p w14:paraId="483C92F9" w14:textId="77777777" w:rsidR="00513C5F" w:rsidRDefault="00513C5F" w:rsidP="001B58FB">
            <w:pPr>
              <w:spacing w:after="120"/>
              <w:jc w:val="both"/>
              <w:rPr>
                <w:rFonts w:ascii="Times New Roman" w:hAnsi="Times New Roman" w:cs="Times New Roman"/>
                <w:sz w:val="24"/>
                <w:szCs w:val="24"/>
              </w:rPr>
            </w:pPr>
            <w:r>
              <w:rPr>
                <w:rFonts w:ascii="Times New Roman" w:hAnsi="Times New Roman" w:cs="Times New Roman"/>
                <w:sz w:val="24"/>
                <w:szCs w:val="24"/>
              </w:rPr>
              <w:t>1525</w:t>
            </w:r>
          </w:p>
          <w:p w14:paraId="5EE4D237" w14:textId="40755C5C" w:rsidR="009E4DEE" w:rsidRDefault="009E4DEE" w:rsidP="001B58FB">
            <w:pPr>
              <w:spacing w:after="120"/>
              <w:jc w:val="both"/>
              <w:rPr>
                <w:rFonts w:ascii="Times New Roman" w:hAnsi="Times New Roman" w:cs="Times New Roman"/>
                <w:sz w:val="24"/>
                <w:szCs w:val="24"/>
              </w:rPr>
            </w:pPr>
            <w:r>
              <w:rPr>
                <w:rFonts w:ascii="Times New Roman" w:hAnsi="Times New Roman" w:cs="Times New Roman"/>
                <w:sz w:val="24"/>
                <w:szCs w:val="24"/>
              </w:rPr>
              <w:t>(1300 – 1800)</w:t>
            </w:r>
          </w:p>
        </w:tc>
      </w:tr>
      <w:tr w:rsidR="00513C5F" w14:paraId="6122C15F" w14:textId="77777777" w:rsidTr="00513C5F">
        <w:tc>
          <w:tcPr>
            <w:tcW w:w="1345" w:type="dxa"/>
          </w:tcPr>
          <w:p w14:paraId="31F286F6" w14:textId="43C65B37" w:rsidR="00513C5F" w:rsidRDefault="00513C5F" w:rsidP="001B58FB">
            <w:pPr>
              <w:spacing w:after="120"/>
              <w:jc w:val="both"/>
              <w:rPr>
                <w:rFonts w:ascii="Times New Roman" w:hAnsi="Times New Roman" w:cs="Times New Roman"/>
                <w:sz w:val="24"/>
                <w:szCs w:val="24"/>
              </w:rPr>
            </w:pPr>
            <w:r>
              <w:rPr>
                <w:rFonts w:ascii="Times New Roman" w:hAnsi="Times New Roman" w:cs="Times New Roman"/>
                <w:sz w:val="24"/>
                <w:szCs w:val="24"/>
              </w:rPr>
              <w:t>Lesage et al. 2010</w:t>
            </w:r>
            <w:r w:rsidR="000E3AEF">
              <w:rPr>
                <w:rFonts w:ascii="Times New Roman" w:hAnsi="Times New Roman" w:cs="Times New Roman"/>
                <w:sz w:val="24"/>
                <w:szCs w:val="24"/>
              </w:rPr>
              <w:fldChar w:fldCharType="begin" w:fldLock="1"/>
            </w:r>
            <w:r w:rsidR="000E3AEF">
              <w:rPr>
                <w:rFonts w:ascii="Times New Roman" w:hAnsi="Times New Roman" w:cs="Times New Roman"/>
                <w:sz w:val="24"/>
                <w:szCs w:val="24"/>
              </w:rPr>
              <w:instrText>ADDIN CSL_CITATION {"citationItems":[{"id":"ITEM-1","itemData":{"DOI":"10.1093/hmg/ddq081","ISSN":"1460-2083","author":[{"dropping-particle":"","family":"Lesage","given":"Suzanne","non-dropping-particle":"","parse-names":false,"suffix":""},{"dropping-particle":"","family":"Patin","given":"Etienne","non-dropping-particle":"","parse-names":false,"suffix":""},{"dropping-particle":"","family":"Condroyer","given":"Christel","non-dropping-particle":"","parse-names":false,"suffix":""},{"dropping-particle":"","family":"Leutenegger","given":"Anne-Louise","non-dropping-particle":"","parse-names":false,"suffix":""},{"dropping-particle":"","family":"Lohmann","given":"Ebba","non-dropping-particle":"","parse-names":false,"suffix":""},{"dropping-particle":"","family":"Giladi","given":"Nir","non-dropping-particle":"","parse-names":false,"suffix":""},{"dropping-particle":"","family":"Bar-Shira","given":"Anat","non-dropping-particle":"","parse-names":false,"suffix":""},{"dropping-particle":"","family":"Belarbi","given":"Soraya","non-dropping-particle":"","parse-names":false,"suffix":""},{"dropping-particle":"","family":"Hecham","given":"Nassima","non-dropping-particle":"","parse-names":false,"suffix":""},{"dropping-particle":"","family":"Pollak","given":"Pierre","non-dropping-particle":"","parse-names":false,"suffix":""},{"dropping-particle":"","family":"Ouvrard-Hernandez","given":"Anne-Marie","non-dropping-particle":"","parse-names":false,"suffix":""},{"dropping-particle":"","family":"Bardien","given":"Soraya","non-dropping-particle":"","parse-names":false,"suffix":""},{"dropping-particle":"","family":"Carr","given":"Jonathan","non-dropping-particle":"","parse-names":false,"suffix":""},{"dropping-particle":"","family":"Benhassine","given":"Traki","non-dropping-particle":"","parse-names":false,"suffix":""},{"dropping-particle":"","family":"Tomiyama","given":"Hiroyuki","non-dropping-particle":"","parse-names":false,"suffix":""},{"dropping-particle":"","family":"Pirkevi","given":"Caroline","non-dropping-particle":"","parse-names":false,"suffix":""},{"dropping-particle":"","family":"Hamadouche","given":"Tarik","non-dropping-particle":"","parse-names":false,"suffix":""},{"dropping-particle":"","family":"Cazeneuve","given":"Cécile","non-dropping-particle":"","parse-names":false,"suffix":""},{"dropping-particle":"","family":"Basak","given":"A. Nazli","non-dropping-particle":"","parse-names":false,"suffix":""},{"dropping-particle":"","family":"Hattori","given":"Nobutaka","non-dropping-particle":"","parse-names":false,"suffix":""},{"dropping-particle":"","family":"Dürr","given":"Alexandra","non-dropping-particle":"","parse-names":false,"suffix":""},{"dropping-particle":"","family":"Tazir","given":"Meriem","non-dropping-particle":"","parse-names":false,"suffix":""},{"dropping-particle":"","family":"Orr-Urtreger","given":"Avi","non-dropping-particle":"","parse-names":false,"suffix":""},{"dropping-particle":"","family":"Quintana-Murci","given":"Lluis","non-dropping-particle":"","parse-names":false,"suffix":""},{"dropping-particle":"","family":"Brice","given":"Alexis","non-dropping-particle":"","parse-names":false,"suffix":""},{"dropping-particle":"","family":"Agid","given":"Y.","non-dropping-particle":"","parse-names":false,"suffix":""},{"dropping-particle":"","family":"Bonnet","given":"A.-M.","non-dropping-particle":"","parse-names":false,"suffix":""},{"dropping-particle":"","family":"Borg","given":"M.","non-dropping-particle":"","parse-names":false,"suffix":""},{"dropping-particle":"","family":"Brice","given":"A.","non-dropping-particle":"","parse-names":false,"suffix":""},{"dropping-particle":"","family":"Broussolle","given":"E.","non-dropping-particle":"","parse-names":false,"suffix":""},{"dropping-particle":"","family":"Damier","given":"Ph.","non-dropping-particle":"","parse-names":false,"suffix":""},{"dropping-particle":"","family":"Destée","given":"A.","non-dropping-particle":"","parse-names":false,"suffix":""},{"dropping-particle":"","family":"Dürr","given":"A.","non-dropping-particle":"","parse-names":false,"suffix":""},{"dropping-particle":"","family":"Durif","given":"F.","non-dropping-particle":"","parse-names":false,"suffix":""},{"dropping-particle":"","family":"Lohmann","given":"E.","non-dropping-particle":"","parse-names":false,"suffix":""},{"dropping-particle":"","family":"Martinez","given":"M.","non-dropping-particle":"","parse-names":false,"suffix":""},{"dropping-particle":"","family":"Penet","given":"C.","non-dropping-particle":"","parse-names":false,"suffix":""},{"dropping-particle":"","family":"Pollak","given":"P.","non-dropping-particle":"","parse-names":false,"suffix":""},{"dropping-particle":"","family":"Rascol","given":"O.","non-dropping-particle":"","parse-names":false,"suffix":""},{"dropping-particle":"","family":"Tison","given":"F.","non-dropping-particle":"","parse-names":false,"suffix":""},{"dropping-particle":"","family":"Tranchant","given":"C.","non-dropping-particle":"","parse-names":false,"suffix":""},{"dropping-particle":"","family":"Troiano","given":"A.","non-dropping-particle":"","parse-names":false,"suffix":""},{"dropping-particle":"","family":"Vérin","given":"M.","non-dropping-particle":"","parse-names":false,"suffix":""},{"dropping-particle":"","family":"Viallet","given":"F.","non-dropping-particle":"","parse-names":false,"suffix":""},{"dropping-particle":"","family":"Vidailhet","given":"M.","non-dropping-particle":"","parse-names":false,"suffix":""}],"container-title":"Human Molecular Genetics","id":"ITEM-1","issue":"10","issued":{"date-parts":[["2010","5","15"]]},"page":"1998-2004","title":"Parkinson's disease-related LRRK2 G2019S mutation results from independent mutational events in humans","type":"article-journal","volume":"19"},"uris":["http://www.mendeley.com/documents/?uuid=4a357f6e-53d5-488d-bf36-186f96ca1c8d"]}],"mendeley":{"formattedCitation":"&lt;sup&gt;17&lt;/sup&gt;","plainTextFormattedCitation":"17","previouslyFormattedCitation":"&lt;sup&gt;17&lt;/sup&gt;"},"properties":{"noteIndex":0},"schema":"https://github.com/citation-style-language/schema/raw/master/csl-citation.json"}</w:instrText>
            </w:r>
            <w:r w:rsidR="000E3AEF">
              <w:rPr>
                <w:rFonts w:ascii="Times New Roman" w:hAnsi="Times New Roman" w:cs="Times New Roman"/>
                <w:sz w:val="24"/>
                <w:szCs w:val="24"/>
              </w:rPr>
              <w:fldChar w:fldCharType="separate"/>
            </w:r>
            <w:r w:rsidR="000E3AEF" w:rsidRPr="000E3AEF">
              <w:rPr>
                <w:rFonts w:ascii="Times New Roman" w:hAnsi="Times New Roman" w:cs="Times New Roman"/>
                <w:noProof/>
                <w:sz w:val="24"/>
                <w:szCs w:val="24"/>
                <w:vertAlign w:val="superscript"/>
              </w:rPr>
              <w:t>17</w:t>
            </w:r>
            <w:r w:rsidR="000E3AEF">
              <w:rPr>
                <w:rFonts w:ascii="Times New Roman" w:hAnsi="Times New Roman" w:cs="Times New Roman"/>
                <w:sz w:val="24"/>
                <w:szCs w:val="24"/>
              </w:rPr>
              <w:fldChar w:fldCharType="end"/>
            </w:r>
          </w:p>
        </w:tc>
        <w:tc>
          <w:tcPr>
            <w:tcW w:w="2250" w:type="dxa"/>
          </w:tcPr>
          <w:p w14:paraId="403064C2" w14:textId="77777777" w:rsidR="00513C5F" w:rsidRDefault="00513C5F" w:rsidP="001B58FB">
            <w:pPr>
              <w:spacing w:after="120"/>
              <w:jc w:val="both"/>
              <w:rPr>
                <w:rFonts w:ascii="Times New Roman" w:hAnsi="Times New Roman" w:cs="Times New Roman"/>
                <w:sz w:val="24"/>
                <w:szCs w:val="24"/>
              </w:rPr>
            </w:pPr>
            <w:r>
              <w:rPr>
                <w:rFonts w:ascii="Times New Roman" w:hAnsi="Times New Roman" w:cs="Times New Roman"/>
                <w:sz w:val="24"/>
                <w:szCs w:val="24"/>
              </w:rPr>
              <w:t>Microsatellites (20)</w:t>
            </w:r>
          </w:p>
          <w:p w14:paraId="1B9634B4" w14:textId="77777777" w:rsidR="00513C5F" w:rsidRDefault="00513C5F" w:rsidP="001B58FB">
            <w:pPr>
              <w:spacing w:after="120"/>
              <w:jc w:val="both"/>
              <w:rPr>
                <w:rFonts w:ascii="Times New Roman" w:hAnsi="Times New Roman" w:cs="Times New Roman"/>
                <w:sz w:val="24"/>
                <w:szCs w:val="24"/>
              </w:rPr>
            </w:pPr>
            <w:r>
              <w:rPr>
                <w:rFonts w:ascii="Times New Roman" w:hAnsi="Times New Roman" w:cs="Times New Roman"/>
                <w:sz w:val="24"/>
                <w:szCs w:val="24"/>
              </w:rPr>
              <w:t>SNPs (54)</w:t>
            </w:r>
          </w:p>
        </w:tc>
        <w:tc>
          <w:tcPr>
            <w:tcW w:w="2610" w:type="dxa"/>
          </w:tcPr>
          <w:p w14:paraId="6C70A924" w14:textId="77777777" w:rsidR="00513C5F" w:rsidRDefault="00513C5F" w:rsidP="001B58FB">
            <w:pPr>
              <w:spacing w:after="120"/>
              <w:rPr>
                <w:rFonts w:ascii="Times New Roman" w:hAnsi="Times New Roman" w:cs="Times New Roman"/>
                <w:sz w:val="24"/>
                <w:szCs w:val="24"/>
              </w:rPr>
            </w:pPr>
            <w:r>
              <w:rPr>
                <w:rFonts w:ascii="Times New Roman" w:hAnsi="Times New Roman" w:cs="Times New Roman"/>
                <w:sz w:val="24"/>
                <w:szCs w:val="24"/>
              </w:rPr>
              <w:t xml:space="preserve">North African, European, and Jewish Ancestry </w:t>
            </w:r>
          </w:p>
        </w:tc>
        <w:tc>
          <w:tcPr>
            <w:tcW w:w="1620" w:type="dxa"/>
          </w:tcPr>
          <w:p w14:paraId="363D8AF9" w14:textId="77777777" w:rsidR="00513C5F" w:rsidRDefault="00513C5F" w:rsidP="001B58FB">
            <w:pPr>
              <w:spacing w:after="120"/>
              <w:jc w:val="both"/>
              <w:rPr>
                <w:rFonts w:ascii="Times New Roman" w:hAnsi="Times New Roman" w:cs="Times New Roman"/>
                <w:sz w:val="24"/>
                <w:szCs w:val="24"/>
              </w:rPr>
            </w:pPr>
            <w:r>
              <w:rPr>
                <w:rFonts w:ascii="Times New Roman" w:hAnsi="Times New Roman" w:cs="Times New Roman"/>
                <w:sz w:val="24"/>
                <w:szCs w:val="24"/>
              </w:rPr>
              <w:t>4000</w:t>
            </w:r>
          </w:p>
          <w:p w14:paraId="11EA35E8" w14:textId="0EDAC998" w:rsidR="009E4DEE" w:rsidRDefault="009E4DEE" w:rsidP="001B58FB">
            <w:pPr>
              <w:spacing w:after="120"/>
              <w:jc w:val="both"/>
              <w:rPr>
                <w:rFonts w:ascii="Times New Roman" w:hAnsi="Times New Roman" w:cs="Times New Roman"/>
                <w:sz w:val="24"/>
                <w:szCs w:val="24"/>
              </w:rPr>
            </w:pPr>
            <w:r>
              <w:rPr>
                <w:rFonts w:ascii="Times New Roman" w:hAnsi="Times New Roman" w:cs="Times New Roman"/>
                <w:sz w:val="24"/>
                <w:szCs w:val="24"/>
              </w:rPr>
              <w:t>(2925 – 6250)</w:t>
            </w:r>
          </w:p>
        </w:tc>
      </w:tr>
      <w:tr w:rsidR="008025D1" w14:paraId="6D34598D" w14:textId="77777777" w:rsidTr="00513C5F">
        <w:tc>
          <w:tcPr>
            <w:tcW w:w="1345" w:type="dxa"/>
          </w:tcPr>
          <w:p w14:paraId="5FBBE0DD" w14:textId="288EB193" w:rsidR="008025D1" w:rsidRDefault="008025D1" w:rsidP="001B58FB">
            <w:pPr>
              <w:spacing w:after="120"/>
              <w:jc w:val="both"/>
              <w:rPr>
                <w:rFonts w:ascii="Times New Roman" w:hAnsi="Times New Roman" w:cs="Times New Roman"/>
                <w:sz w:val="24"/>
                <w:szCs w:val="24"/>
              </w:rPr>
            </w:pPr>
            <w:proofErr w:type="spellStart"/>
            <w:r>
              <w:rPr>
                <w:rFonts w:ascii="Times New Roman" w:hAnsi="Times New Roman" w:cs="Times New Roman"/>
                <w:sz w:val="24"/>
                <w:szCs w:val="24"/>
              </w:rPr>
              <w:t>Lucotte</w:t>
            </w:r>
            <w:proofErr w:type="spellEnd"/>
            <w:r>
              <w:rPr>
                <w:rFonts w:ascii="Times New Roman" w:hAnsi="Times New Roman" w:cs="Times New Roman"/>
                <w:sz w:val="24"/>
                <w:szCs w:val="24"/>
              </w:rPr>
              <w:t xml:space="preserve"> et al. 2012</w:t>
            </w:r>
            <w:r w:rsidR="000E3AEF">
              <w:rPr>
                <w:rFonts w:ascii="Times New Roman" w:hAnsi="Times New Roman" w:cs="Times New Roman"/>
                <w:sz w:val="24"/>
                <w:szCs w:val="24"/>
              </w:rPr>
              <w:fldChar w:fldCharType="begin" w:fldLock="1"/>
            </w:r>
            <w:r w:rsidR="000E3AEF">
              <w:rPr>
                <w:rFonts w:ascii="Times New Roman" w:hAnsi="Times New Roman" w:cs="Times New Roman"/>
                <w:sz w:val="24"/>
                <w:szCs w:val="24"/>
              </w:rPr>
              <w:instrText>ADDIN CSL_CITATION {"citationItems":[{"id":"ITEM-1","itemData":{"DOI":"10.4314/ijma.v1i5.1","ISSN":"1737-7374","abstract":"Background: The LRRK2 G2019S mutation is an important genetic determinant of Parkinson's disease (PD) across the world that occurs at an elevated frequency in North Africa. Aim: To estimate the date of the G2019S mutation in Berbers. Material and Methods: We determined the LRRK2 haplotypes in twenty-two G2019S carriers, mostly North Africans, and in one hundred twenty-four Arab, Moroccan Berber and Sephardi Jew controls, using seven microsatellite and two SNP genetic markers. Results: A single haplotype was detected, with some variations, in all mutation carriers. Using a maximum-likelihood method, we estimate that Moroccan Berbers with G2019S share a common ancestor who lived ~128 (95% CI 107-180) generations ago. Conclusion: Our conclusion is that the G2019S mutation of the LRRK2 gene originates 3,840 (95% CI 3,210-5,400) years ago in parkinsonian Moroccan Berbers patients.","author":[{"dropping-particle":"","family":"Lucotte","given":"G","non-dropping-particle":"","parse-names":false,"suffix":""},{"dropping-particle":"","family":"David","given":"D","non-dropping-particle":"","parse-names":false,"suffix":""},{"dropping-particle":"","family":"Change","given":"N","non-dropping-particle":"","parse-names":false,"suffix":""}],"container-title":"International Journal of Modern Anthropology","id":"ITEM-1","issue":"5","issued":{"date-parts":[["2012"]]},"page":"11-22","title":"New contribution on the &lt;i&gt;LRRK2&lt;/i&gt; G2019S mutation associated to Parkinson’s disease: age estimation of a common founder event of old age in Moroccan Berbers","type":"article-journal","volume":"1"},"uris":["http://www.mendeley.com/documents/?uuid=395f59a3-95c7-4088-88c9-a604e21418f5"]}],"mendeley":{"formattedCitation":"&lt;sup&gt;18&lt;/sup&gt;","plainTextFormattedCitation":"18","previouslyFormattedCitation":"&lt;sup&gt;18&lt;/sup&gt;"},"properties":{"noteIndex":0},"schema":"https://github.com/citation-style-language/schema/raw/master/csl-citation.json"}</w:instrText>
            </w:r>
            <w:r w:rsidR="000E3AEF">
              <w:rPr>
                <w:rFonts w:ascii="Times New Roman" w:hAnsi="Times New Roman" w:cs="Times New Roman"/>
                <w:sz w:val="24"/>
                <w:szCs w:val="24"/>
              </w:rPr>
              <w:fldChar w:fldCharType="separate"/>
            </w:r>
            <w:r w:rsidR="000E3AEF" w:rsidRPr="000E3AEF">
              <w:rPr>
                <w:rFonts w:ascii="Times New Roman" w:hAnsi="Times New Roman" w:cs="Times New Roman"/>
                <w:noProof/>
                <w:sz w:val="24"/>
                <w:szCs w:val="24"/>
                <w:vertAlign w:val="superscript"/>
              </w:rPr>
              <w:t>18</w:t>
            </w:r>
            <w:r w:rsidR="000E3AEF">
              <w:rPr>
                <w:rFonts w:ascii="Times New Roman" w:hAnsi="Times New Roman" w:cs="Times New Roman"/>
                <w:sz w:val="24"/>
                <w:szCs w:val="24"/>
              </w:rPr>
              <w:fldChar w:fldCharType="end"/>
            </w:r>
          </w:p>
        </w:tc>
        <w:tc>
          <w:tcPr>
            <w:tcW w:w="2250" w:type="dxa"/>
          </w:tcPr>
          <w:p w14:paraId="00BD97BF" w14:textId="77777777" w:rsidR="008025D1" w:rsidRDefault="008025D1" w:rsidP="001B58FB">
            <w:pPr>
              <w:spacing w:after="120"/>
              <w:jc w:val="both"/>
              <w:rPr>
                <w:rFonts w:ascii="Times New Roman" w:hAnsi="Times New Roman" w:cs="Times New Roman"/>
                <w:sz w:val="24"/>
                <w:szCs w:val="24"/>
              </w:rPr>
            </w:pPr>
            <w:r>
              <w:rPr>
                <w:rFonts w:ascii="Times New Roman" w:hAnsi="Times New Roman" w:cs="Times New Roman"/>
                <w:sz w:val="24"/>
                <w:szCs w:val="24"/>
              </w:rPr>
              <w:t>Microsatellites (7)</w:t>
            </w:r>
          </w:p>
          <w:p w14:paraId="45AE6BD5" w14:textId="218EA96B" w:rsidR="008025D1" w:rsidRDefault="008025D1" w:rsidP="001B58FB">
            <w:pPr>
              <w:spacing w:after="120"/>
              <w:jc w:val="both"/>
              <w:rPr>
                <w:rFonts w:ascii="Times New Roman" w:hAnsi="Times New Roman" w:cs="Times New Roman"/>
                <w:sz w:val="24"/>
                <w:szCs w:val="24"/>
              </w:rPr>
            </w:pPr>
            <w:r>
              <w:rPr>
                <w:rFonts w:ascii="Times New Roman" w:hAnsi="Times New Roman" w:cs="Times New Roman"/>
                <w:sz w:val="24"/>
                <w:szCs w:val="24"/>
              </w:rPr>
              <w:t>SNPs (1)</w:t>
            </w:r>
          </w:p>
        </w:tc>
        <w:tc>
          <w:tcPr>
            <w:tcW w:w="2610" w:type="dxa"/>
          </w:tcPr>
          <w:p w14:paraId="4F6B9349" w14:textId="4E3A46A7" w:rsidR="008025D1" w:rsidRDefault="008025D1" w:rsidP="001B58FB">
            <w:pPr>
              <w:spacing w:after="120"/>
              <w:rPr>
                <w:rFonts w:ascii="Times New Roman" w:hAnsi="Times New Roman" w:cs="Times New Roman"/>
                <w:sz w:val="24"/>
                <w:szCs w:val="24"/>
              </w:rPr>
            </w:pPr>
            <w:r>
              <w:rPr>
                <w:rFonts w:ascii="Times New Roman" w:hAnsi="Times New Roman" w:cs="Times New Roman"/>
                <w:sz w:val="24"/>
                <w:szCs w:val="24"/>
              </w:rPr>
              <w:t xml:space="preserve">French, </w:t>
            </w:r>
            <w:r w:rsidR="009E4DEE">
              <w:rPr>
                <w:rFonts w:ascii="Times New Roman" w:hAnsi="Times New Roman" w:cs="Times New Roman"/>
                <w:sz w:val="24"/>
                <w:szCs w:val="24"/>
              </w:rPr>
              <w:t>Spanish, North African, and Sephardi Jewish</w:t>
            </w:r>
          </w:p>
        </w:tc>
        <w:tc>
          <w:tcPr>
            <w:tcW w:w="1620" w:type="dxa"/>
          </w:tcPr>
          <w:p w14:paraId="5F3ACAE3" w14:textId="77777777" w:rsidR="008025D1" w:rsidRDefault="008025D1" w:rsidP="001B58FB">
            <w:pPr>
              <w:spacing w:after="120"/>
              <w:jc w:val="both"/>
              <w:rPr>
                <w:rFonts w:ascii="Times New Roman" w:hAnsi="Times New Roman" w:cs="Times New Roman"/>
                <w:sz w:val="24"/>
                <w:szCs w:val="24"/>
              </w:rPr>
            </w:pPr>
            <w:r>
              <w:rPr>
                <w:rFonts w:ascii="Times New Roman" w:hAnsi="Times New Roman" w:cs="Times New Roman"/>
                <w:sz w:val="24"/>
                <w:szCs w:val="24"/>
              </w:rPr>
              <w:t xml:space="preserve">3840 </w:t>
            </w:r>
          </w:p>
          <w:p w14:paraId="6CFE273E" w14:textId="514856E7" w:rsidR="008025D1" w:rsidRDefault="008025D1" w:rsidP="001B58FB">
            <w:pPr>
              <w:spacing w:after="120"/>
              <w:jc w:val="both"/>
              <w:rPr>
                <w:rFonts w:ascii="Times New Roman" w:hAnsi="Times New Roman" w:cs="Times New Roman"/>
                <w:sz w:val="24"/>
                <w:szCs w:val="24"/>
              </w:rPr>
            </w:pPr>
            <w:r>
              <w:rPr>
                <w:rFonts w:ascii="Times New Roman" w:hAnsi="Times New Roman" w:cs="Times New Roman"/>
                <w:sz w:val="24"/>
                <w:szCs w:val="24"/>
              </w:rPr>
              <w:t>(3210-5400)</w:t>
            </w:r>
          </w:p>
        </w:tc>
      </w:tr>
      <w:tr w:rsidR="008025D1" w14:paraId="55E134B8" w14:textId="77777777" w:rsidTr="00513C5F">
        <w:tc>
          <w:tcPr>
            <w:tcW w:w="1345" w:type="dxa"/>
          </w:tcPr>
          <w:p w14:paraId="4C0F7041" w14:textId="140ADE67" w:rsidR="008025D1" w:rsidRDefault="009E4DEE" w:rsidP="001B58FB">
            <w:pPr>
              <w:spacing w:after="120"/>
              <w:jc w:val="both"/>
              <w:rPr>
                <w:rFonts w:ascii="Times New Roman" w:hAnsi="Times New Roman" w:cs="Times New Roman"/>
                <w:sz w:val="24"/>
                <w:szCs w:val="24"/>
              </w:rPr>
            </w:pPr>
            <w:r>
              <w:rPr>
                <w:rFonts w:ascii="Times New Roman" w:hAnsi="Times New Roman" w:cs="Times New Roman"/>
                <w:sz w:val="24"/>
                <w:szCs w:val="24"/>
              </w:rPr>
              <w:t>Ben El Haj et al. 2017</w:t>
            </w:r>
            <w:r w:rsidR="000E3AEF">
              <w:rPr>
                <w:rFonts w:ascii="Times New Roman" w:hAnsi="Times New Roman" w:cs="Times New Roman"/>
                <w:sz w:val="24"/>
                <w:szCs w:val="24"/>
              </w:rPr>
              <w:fldChar w:fldCharType="begin" w:fldLock="1"/>
            </w:r>
            <w:r w:rsidR="000E3AEF">
              <w:rPr>
                <w:rFonts w:ascii="Times New Roman" w:hAnsi="Times New Roman" w:cs="Times New Roman"/>
                <w:sz w:val="24"/>
                <w:szCs w:val="24"/>
              </w:rPr>
              <w:instrText>ADDIN CSL_CITATION {"citationItems":[{"id":"ITEM-1","itemData":{"DOI":"10.1371/journal.pone.0181335","ISSN":"1932-6203 (Electronic)","PMID":"28723952","abstract":"The most common cause of the monogenic form of Parkinson's disease known so far  is the G2019S mutation of the leucine-rich repeat kinase 2 (LRRK2) gene. Its frequency varies greatly among ethnic groups and geographic regions ranging from less than 0.1% in Asia to 40% in North Africa. This mutation has three distinct haplotypes; haplotype 1 being the oldest and most common. Recent studies have dated haplotype 1 of the G2019S mutation to about 4000 years ago, but it remains controversial whether the mutation has a Near-Eastern or Moroccan-Berber ancestral origin. To decipher this evolutionary history, we genotyped 10 microsatellite markers spanning a region of 11.27 Mb in a total of 57 unrelated Moroccan PD patients carrying the G2019S mutation for which the Berber or Arab origin was established over 3 generations based on spoken language. We estimated the age of the most recent common ancestor for the 36 Arab-speaking and the 15 Berber-speaking G2019S carriers using the likelihood-based method with a mutation rate of 10-4. Data analysis suggests that the shortest haplotype originated in a patient of Berber ethnicity. The common founder was estimated to have lived 159 generations ago (95% CI 116-224) for Arab patients, and 200 generations ago (95% CI 123-348) for Berber patients. Then, 29 native North African males carrying the mutation were assessed for specific uniparental markers by sequencing the Y-chromosome (E-M81, E-M78, and M-267) and mitochondrial DNA (mtDNA) hypervariable regions (HV1 and HV2) to examine paternal and maternal contributions, respectively. Results showed that the autochthonous genetic component reached 76% for mtDNA (Eurasian and north African haplogroups) and 59% for the Y-chromosome (E-M81 and E-M78), suggesting that the G2019S mutation may have arisen in an autochthonous DNA pool. Therefore, we conclude that LRRK2 G2019S mutation most likely originated in a Berber founder who lived at least 5000 years ago (95% CI 3075-8700).","author":[{"dropping-particle":"","family":"El Haj","given":"Rafiqua","non-dropping-particle":"Ben","parse-names":false,"suffix":""},{"dropping-particle":"","family":"Salmi","given":"Ayyoub","non-dropping-particle":"","parse-names":false,"suffix":""},{"dropping-particle":"","family":"Regragui","given":"Wafa","non-dropping-particle":"","parse-names":false,"suffix":""},{"dropping-particle":"","family":"Moussa","given":"Ahmed","non-dropping-particle":"","parse-names":false,"suffix":""},{"dropping-particle":"","family":"Bouslam","given":"Naima","non-dropping-particle":"","parse-names":false,"suffix":""},{"dropping-particle":"","family":"Tibar","given":"Houyam","non-dropping-particle":"","parse-names":false,"suffix":""},{"dropping-particle":"","family":"Benomar","given":"Ali","non-dropping-particle":"","parse-names":false,"suffix":""},{"dropping-particle":"","family":"Yahyaoui","given":"Mohamed","non-dropping-particle":"","parse-names":false,"suffix":""},{"dropping-particle":"","family":"Bouhouche","given":"Ahmed","non-dropping-particle":"","parse-names":false,"suffix":""}],"container-title":"PloS one","id":"ITEM-1","issue":"7","issued":{"date-parts":[["2017"]]},"language":"eng","page":"e0181335","publisher-place":"United States","title":"Evidence for prehistoric origins of the G2019S mutation in the North African  Berber population.","type":"article-journal","volume":"12"},"uris":["http://www.mendeley.com/documents/?uuid=8af81e80-209c-43b6-b55e-e01a03b831b0"]}],"mendeley":{"formattedCitation":"&lt;sup&gt;19&lt;/sup&gt;","plainTextFormattedCitation":"19"},"properties":{"noteIndex":0},"schema":"https://github.com/citation-style-language/schema/raw/master/csl-citation.json"}</w:instrText>
            </w:r>
            <w:r w:rsidR="000E3AEF">
              <w:rPr>
                <w:rFonts w:ascii="Times New Roman" w:hAnsi="Times New Roman" w:cs="Times New Roman"/>
                <w:sz w:val="24"/>
                <w:szCs w:val="24"/>
              </w:rPr>
              <w:fldChar w:fldCharType="separate"/>
            </w:r>
            <w:r w:rsidR="000E3AEF" w:rsidRPr="000E3AEF">
              <w:rPr>
                <w:rFonts w:ascii="Times New Roman" w:hAnsi="Times New Roman" w:cs="Times New Roman"/>
                <w:noProof/>
                <w:sz w:val="24"/>
                <w:szCs w:val="24"/>
                <w:vertAlign w:val="superscript"/>
              </w:rPr>
              <w:t>19</w:t>
            </w:r>
            <w:r w:rsidR="000E3AEF">
              <w:rPr>
                <w:rFonts w:ascii="Times New Roman" w:hAnsi="Times New Roman" w:cs="Times New Roman"/>
                <w:sz w:val="24"/>
                <w:szCs w:val="24"/>
              </w:rPr>
              <w:fldChar w:fldCharType="end"/>
            </w:r>
          </w:p>
        </w:tc>
        <w:tc>
          <w:tcPr>
            <w:tcW w:w="2250" w:type="dxa"/>
          </w:tcPr>
          <w:p w14:paraId="075248E1" w14:textId="346B55C7" w:rsidR="008025D1" w:rsidRDefault="009E4DEE" w:rsidP="001B58FB">
            <w:pPr>
              <w:spacing w:after="120"/>
              <w:jc w:val="both"/>
              <w:rPr>
                <w:rFonts w:ascii="Times New Roman" w:hAnsi="Times New Roman" w:cs="Times New Roman"/>
                <w:sz w:val="24"/>
                <w:szCs w:val="24"/>
              </w:rPr>
            </w:pPr>
            <w:r>
              <w:rPr>
                <w:rFonts w:ascii="Times New Roman" w:hAnsi="Times New Roman" w:cs="Times New Roman"/>
                <w:sz w:val="24"/>
                <w:szCs w:val="24"/>
              </w:rPr>
              <w:t>Microsatellites (10)</w:t>
            </w:r>
          </w:p>
        </w:tc>
        <w:tc>
          <w:tcPr>
            <w:tcW w:w="2610" w:type="dxa"/>
          </w:tcPr>
          <w:p w14:paraId="7AC29C5A" w14:textId="1ED0BC83" w:rsidR="008025D1" w:rsidRDefault="009E4DEE" w:rsidP="001B58FB">
            <w:pPr>
              <w:spacing w:after="120"/>
              <w:rPr>
                <w:rFonts w:ascii="Times New Roman" w:hAnsi="Times New Roman" w:cs="Times New Roman"/>
                <w:sz w:val="24"/>
                <w:szCs w:val="24"/>
              </w:rPr>
            </w:pPr>
            <w:r>
              <w:rPr>
                <w:rFonts w:ascii="Times New Roman" w:hAnsi="Times New Roman" w:cs="Times New Roman"/>
                <w:sz w:val="24"/>
                <w:szCs w:val="24"/>
              </w:rPr>
              <w:t>North African Arab Berbers</w:t>
            </w:r>
          </w:p>
        </w:tc>
        <w:tc>
          <w:tcPr>
            <w:tcW w:w="1620" w:type="dxa"/>
          </w:tcPr>
          <w:p w14:paraId="3AE3EDF1" w14:textId="77777777" w:rsidR="009E4DEE" w:rsidRDefault="009E4DEE" w:rsidP="001B58FB">
            <w:pPr>
              <w:spacing w:after="120"/>
              <w:jc w:val="both"/>
              <w:rPr>
                <w:rFonts w:ascii="Times New Roman" w:hAnsi="Times New Roman" w:cs="Times New Roman"/>
                <w:sz w:val="24"/>
                <w:szCs w:val="24"/>
              </w:rPr>
            </w:pPr>
            <w:r>
              <w:rPr>
                <w:rFonts w:ascii="Times New Roman" w:hAnsi="Times New Roman" w:cs="Times New Roman"/>
                <w:sz w:val="24"/>
                <w:szCs w:val="24"/>
              </w:rPr>
              <w:t xml:space="preserve">5000 </w:t>
            </w:r>
          </w:p>
          <w:p w14:paraId="16F526E1" w14:textId="58B535F5" w:rsidR="008025D1" w:rsidRDefault="009E4DEE" w:rsidP="001B58FB">
            <w:pPr>
              <w:spacing w:after="120"/>
              <w:jc w:val="both"/>
              <w:rPr>
                <w:rFonts w:ascii="Times New Roman" w:hAnsi="Times New Roman" w:cs="Times New Roman"/>
                <w:sz w:val="24"/>
                <w:szCs w:val="24"/>
              </w:rPr>
            </w:pPr>
            <w:r>
              <w:rPr>
                <w:rFonts w:ascii="Times New Roman" w:hAnsi="Times New Roman" w:cs="Times New Roman"/>
                <w:sz w:val="24"/>
                <w:szCs w:val="24"/>
              </w:rPr>
              <w:t>(3075 – 8700)</w:t>
            </w:r>
          </w:p>
        </w:tc>
      </w:tr>
      <w:tr w:rsidR="00513C5F" w14:paraId="3D7104F4" w14:textId="77777777" w:rsidTr="00513C5F">
        <w:tc>
          <w:tcPr>
            <w:tcW w:w="1345" w:type="dxa"/>
          </w:tcPr>
          <w:p w14:paraId="0D614D48" w14:textId="77777777" w:rsidR="00513C5F" w:rsidRDefault="00513C5F" w:rsidP="001B58FB">
            <w:pPr>
              <w:spacing w:after="120"/>
              <w:jc w:val="both"/>
              <w:rPr>
                <w:rFonts w:ascii="Times New Roman" w:hAnsi="Times New Roman" w:cs="Times New Roman"/>
                <w:sz w:val="24"/>
                <w:szCs w:val="24"/>
              </w:rPr>
            </w:pPr>
            <w:r>
              <w:rPr>
                <w:rFonts w:ascii="Times New Roman" w:hAnsi="Times New Roman" w:cs="Times New Roman"/>
                <w:sz w:val="24"/>
                <w:szCs w:val="24"/>
              </w:rPr>
              <w:t>This work</w:t>
            </w:r>
          </w:p>
        </w:tc>
        <w:tc>
          <w:tcPr>
            <w:tcW w:w="2250" w:type="dxa"/>
          </w:tcPr>
          <w:p w14:paraId="68DE689E" w14:textId="7BE69D3E" w:rsidR="00513C5F" w:rsidRDefault="00513C5F" w:rsidP="001B58FB">
            <w:pPr>
              <w:spacing w:after="120"/>
              <w:jc w:val="both"/>
              <w:rPr>
                <w:rFonts w:ascii="Times New Roman" w:hAnsi="Times New Roman" w:cs="Times New Roman"/>
                <w:sz w:val="24"/>
                <w:szCs w:val="24"/>
              </w:rPr>
            </w:pPr>
            <w:r>
              <w:rPr>
                <w:rFonts w:ascii="Times New Roman" w:hAnsi="Times New Roman" w:cs="Times New Roman"/>
                <w:sz w:val="24"/>
                <w:szCs w:val="24"/>
              </w:rPr>
              <w:t>SNPs (6</w:t>
            </w:r>
            <w:r w:rsidR="008025D1">
              <w:rPr>
                <w:rFonts w:ascii="Times New Roman" w:hAnsi="Times New Roman" w:cs="Times New Roman"/>
                <w:sz w:val="24"/>
                <w:szCs w:val="24"/>
              </w:rPr>
              <w:t>9</w:t>
            </w:r>
            <w:r>
              <w:rPr>
                <w:rFonts w:ascii="Times New Roman" w:hAnsi="Times New Roman" w:cs="Times New Roman"/>
                <w:sz w:val="24"/>
                <w:szCs w:val="24"/>
              </w:rPr>
              <w:t>)</w:t>
            </w:r>
          </w:p>
        </w:tc>
        <w:tc>
          <w:tcPr>
            <w:tcW w:w="2610" w:type="dxa"/>
          </w:tcPr>
          <w:p w14:paraId="37606EB5" w14:textId="77777777" w:rsidR="00513C5F" w:rsidRDefault="00513C5F" w:rsidP="001B58FB">
            <w:pPr>
              <w:spacing w:after="120"/>
              <w:jc w:val="both"/>
              <w:rPr>
                <w:rFonts w:ascii="Times New Roman" w:hAnsi="Times New Roman" w:cs="Times New Roman"/>
                <w:sz w:val="24"/>
                <w:szCs w:val="24"/>
              </w:rPr>
            </w:pPr>
            <w:r>
              <w:rPr>
                <w:rFonts w:ascii="Times New Roman" w:hAnsi="Times New Roman" w:cs="Times New Roman"/>
                <w:sz w:val="24"/>
                <w:szCs w:val="24"/>
              </w:rPr>
              <w:t>North African Arab Berbers</w:t>
            </w:r>
          </w:p>
        </w:tc>
        <w:tc>
          <w:tcPr>
            <w:tcW w:w="1620" w:type="dxa"/>
          </w:tcPr>
          <w:p w14:paraId="62F779F6" w14:textId="77777777" w:rsidR="00513C5F" w:rsidRDefault="00513C5F" w:rsidP="001B58FB">
            <w:pPr>
              <w:spacing w:after="120"/>
              <w:jc w:val="both"/>
              <w:rPr>
                <w:rFonts w:ascii="Times New Roman" w:hAnsi="Times New Roman" w:cs="Times New Roman"/>
                <w:sz w:val="24"/>
                <w:szCs w:val="24"/>
              </w:rPr>
            </w:pPr>
            <w:r>
              <w:rPr>
                <w:rFonts w:ascii="Times New Roman" w:hAnsi="Times New Roman" w:cs="Times New Roman"/>
                <w:sz w:val="24"/>
                <w:szCs w:val="24"/>
              </w:rPr>
              <w:t>1200</w:t>
            </w:r>
          </w:p>
          <w:p w14:paraId="25FB86D9" w14:textId="555E15DE" w:rsidR="009E4DEE" w:rsidRDefault="0036274E" w:rsidP="000E3AEF">
            <w:pPr>
              <w:spacing w:after="120"/>
              <w:jc w:val="both"/>
              <w:rPr>
                <w:rFonts w:ascii="Times New Roman" w:hAnsi="Times New Roman" w:cs="Times New Roman"/>
                <w:sz w:val="24"/>
                <w:szCs w:val="24"/>
              </w:rPr>
            </w:pPr>
            <w:r>
              <w:rPr>
                <w:rFonts w:ascii="Times New Roman" w:hAnsi="Times New Roman" w:cs="Times New Roman"/>
                <w:sz w:val="24"/>
                <w:szCs w:val="24"/>
              </w:rPr>
              <w:t xml:space="preserve">(840 </w:t>
            </w:r>
            <w:r w:rsidR="000E3AEF">
              <w:rPr>
                <w:rFonts w:ascii="Times New Roman" w:hAnsi="Times New Roman" w:cs="Times New Roman"/>
                <w:sz w:val="24"/>
                <w:szCs w:val="24"/>
              </w:rPr>
              <w:t>–</w:t>
            </w:r>
            <w:r>
              <w:rPr>
                <w:rFonts w:ascii="Times New Roman" w:hAnsi="Times New Roman" w:cs="Times New Roman"/>
                <w:sz w:val="24"/>
                <w:szCs w:val="24"/>
              </w:rPr>
              <w:t xml:space="preserve"> </w:t>
            </w:r>
            <w:r w:rsidR="000E3AEF">
              <w:rPr>
                <w:rFonts w:ascii="Times New Roman" w:hAnsi="Times New Roman" w:cs="Times New Roman"/>
                <w:sz w:val="24"/>
                <w:szCs w:val="24"/>
              </w:rPr>
              <w:t>1560)</w:t>
            </w:r>
          </w:p>
        </w:tc>
      </w:tr>
    </w:tbl>
    <w:p w14:paraId="7BF1E12E" w14:textId="77777777" w:rsidR="006B533C" w:rsidRDefault="006B533C" w:rsidP="006B533C">
      <w:r>
        <w:br w:type="page"/>
      </w:r>
    </w:p>
    <w:p w14:paraId="715BD990" w14:textId="597F7F2A" w:rsidR="00FD5D41" w:rsidRPr="0009288D" w:rsidRDefault="00FD5D41" w:rsidP="00FD5D4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Supplementary Figure 1</w:t>
      </w:r>
      <w:r w:rsidRPr="00CC531F">
        <w:rPr>
          <w:rFonts w:ascii="Times New Roman" w:hAnsi="Times New Roman" w:cs="Times New Roman"/>
          <w:b/>
          <w:sz w:val="24"/>
          <w:szCs w:val="24"/>
        </w:rPr>
        <w:t xml:space="preserve">: </w:t>
      </w:r>
      <w:r w:rsidR="0009288D">
        <w:rPr>
          <w:rFonts w:ascii="Times New Roman" w:hAnsi="Times New Roman" w:cs="Times New Roman"/>
          <w:b/>
          <w:sz w:val="24"/>
          <w:szCs w:val="24"/>
        </w:rPr>
        <w:t xml:space="preserve">Major haplotype </w:t>
      </w:r>
      <w:r>
        <w:rPr>
          <w:rFonts w:ascii="Times New Roman" w:hAnsi="Times New Roman" w:cs="Times New Roman"/>
          <w:b/>
          <w:sz w:val="24"/>
          <w:szCs w:val="24"/>
        </w:rPr>
        <w:t xml:space="preserve">clades </w:t>
      </w:r>
      <w:r w:rsidRPr="0020139F">
        <w:rPr>
          <w:rFonts w:ascii="Times New Roman" w:hAnsi="Times New Roman" w:cs="Times New Roman"/>
          <w:b/>
          <w:i/>
          <w:sz w:val="24"/>
          <w:szCs w:val="24"/>
        </w:rPr>
        <w:t>in trans</w:t>
      </w:r>
      <w:r>
        <w:rPr>
          <w:rFonts w:ascii="Times New Roman" w:hAnsi="Times New Roman" w:cs="Times New Roman"/>
          <w:b/>
          <w:sz w:val="24"/>
          <w:szCs w:val="24"/>
        </w:rPr>
        <w:t xml:space="preserve"> </w:t>
      </w:r>
      <w:r w:rsidR="0009288D">
        <w:rPr>
          <w:rFonts w:ascii="Times New Roman" w:hAnsi="Times New Roman" w:cs="Times New Roman"/>
          <w:b/>
          <w:sz w:val="24"/>
          <w:szCs w:val="24"/>
        </w:rPr>
        <w:t xml:space="preserve">of </w:t>
      </w:r>
      <w:r w:rsidR="0009288D" w:rsidRPr="0009288D">
        <w:rPr>
          <w:rFonts w:ascii="Times New Roman" w:hAnsi="Times New Roman" w:cs="Times New Roman"/>
          <w:b/>
          <w:sz w:val="24"/>
          <w:szCs w:val="24"/>
        </w:rPr>
        <w:t xml:space="preserve">the </w:t>
      </w:r>
      <w:r w:rsidR="0009288D" w:rsidRPr="0020139F">
        <w:rPr>
          <w:rFonts w:ascii="Times New Roman" w:hAnsi="Times New Roman" w:cs="Times New Roman"/>
          <w:b/>
          <w:sz w:val="24"/>
          <w:szCs w:val="24"/>
        </w:rPr>
        <w:t>rs34637584_A allele (</w:t>
      </w:r>
      <w:r w:rsidRPr="0009288D">
        <w:rPr>
          <w:rFonts w:ascii="Times New Roman" w:hAnsi="Times New Roman" w:cs="Times New Roman"/>
          <w:b/>
          <w:sz w:val="24"/>
          <w:szCs w:val="24"/>
        </w:rPr>
        <w:t>LRRK</w:t>
      </w:r>
      <w:r w:rsidR="0009288D" w:rsidRPr="0009288D">
        <w:rPr>
          <w:rFonts w:ascii="Times New Roman" w:hAnsi="Times New Roman" w:cs="Times New Roman"/>
          <w:b/>
          <w:sz w:val="24"/>
          <w:szCs w:val="24"/>
        </w:rPr>
        <w:t>2</w:t>
      </w:r>
      <w:r w:rsidRPr="0009288D">
        <w:rPr>
          <w:rFonts w:ascii="Times New Roman" w:hAnsi="Times New Roman" w:cs="Times New Roman"/>
          <w:b/>
          <w:sz w:val="24"/>
          <w:szCs w:val="24"/>
        </w:rPr>
        <w:t xml:space="preserve"> p.G2019S</w:t>
      </w:r>
      <w:r w:rsidR="0009288D" w:rsidRPr="0009288D">
        <w:rPr>
          <w:rFonts w:ascii="Times New Roman" w:hAnsi="Times New Roman" w:cs="Times New Roman"/>
          <w:b/>
          <w:sz w:val="24"/>
          <w:szCs w:val="24"/>
        </w:rPr>
        <w:t>)</w:t>
      </w:r>
      <w:r w:rsidRPr="0009288D">
        <w:rPr>
          <w:rFonts w:ascii="Times New Roman" w:hAnsi="Times New Roman" w:cs="Times New Roman"/>
          <w:b/>
          <w:sz w:val="24"/>
          <w:szCs w:val="24"/>
        </w:rPr>
        <w:t xml:space="preserve"> </w:t>
      </w:r>
    </w:p>
    <w:p w14:paraId="6BB666AA" w14:textId="1B6CAFE4" w:rsidR="00FD5D41" w:rsidRDefault="00FA0E0D" w:rsidP="00FD5D41">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4210A8B3" wp14:editId="33A490B3">
            <wp:extent cx="5943600" cy="2952750"/>
            <wp:effectExtent l="0" t="0" r="0" b="0"/>
            <wp:docPr id="14230752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952750"/>
                    </a:xfrm>
                    <a:prstGeom prst="rect">
                      <a:avLst/>
                    </a:prstGeom>
                    <a:noFill/>
                    <a:ln>
                      <a:noFill/>
                    </a:ln>
                  </pic:spPr>
                </pic:pic>
              </a:graphicData>
            </a:graphic>
          </wp:inline>
        </w:drawing>
      </w:r>
    </w:p>
    <w:p w14:paraId="4F8D839D" w14:textId="685CC1AD" w:rsidR="00FD5D41" w:rsidRDefault="00FD5D41" w:rsidP="00FD5D4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Three clades defined by the variability in 5 SNPs (</w:t>
      </w:r>
      <w:r w:rsidRPr="00DD7B8E">
        <w:rPr>
          <w:rFonts w:ascii="Times New Roman" w:hAnsi="Times New Roman" w:cs="Times New Roman"/>
          <w:bCs/>
          <w:sz w:val="24"/>
          <w:szCs w:val="24"/>
        </w:rPr>
        <w:t>rs2638245, rs10878199, rs2638271, rs2708438</w:t>
      </w:r>
      <w:r>
        <w:rPr>
          <w:rFonts w:ascii="Times New Roman" w:hAnsi="Times New Roman" w:cs="Times New Roman"/>
          <w:bCs/>
          <w:sz w:val="24"/>
          <w:szCs w:val="24"/>
        </w:rPr>
        <w:t xml:space="preserve"> and </w:t>
      </w:r>
      <w:r w:rsidRPr="00DD7B8E">
        <w:rPr>
          <w:rFonts w:ascii="Times New Roman" w:hAnsi="Times New Roman" w:cs="Times New Roman"/>
          <w:bCs/>
          <w:sz w:val="24"/>
          <w:szCs w:val="24"/>
        </w:rPr>
        <w:t>rs1388587</w:t>
      </w:r>
      <w:r>
        <w:rPr>
          <w:rFonts w:ascii="Times New Roman" w:hAnsi="Times New Roman" w:cs="Times New Roman"/>
          <w:bCs/>
          <w:sz w:val="24"/>
          <w:szCs w:val="24"/>
        </w:rPr>
        <w:t xml:space="preserve">) were discovered within </w:t>
      </w:r>
      <w:r w:rsidR="0009288D">
        <w:rPr>
          <w:rFonts w:ascii="Times New Roman" w:hAnsi="Times New Roman" w:cs="Times New Roman"/>
          <w:bCs/>
          <w:sz w:val="24"/>
          <w:szCs w:val="24"/>
        </w:rPr>
        <w:t xml:space="preserve">this </w:t>
      </w:r>
      <w:r>
        <w:rPr>
          <w:rFonts w:ascii="Times New Roman" w:hAnsi="Times New Roman" w:cs="Times New Roman"/>
          <w:bCs/>
          <w:sz w:val="24"/>
          <w:szCs w:val="24"/>
        </w:rPr>
        <w:t>sample. A) Unrooted maximum likelihood phylogenic tree shows three prominent clades in our Tunisian cohort. These three clades were defined by</w:t>
      </w:r>
      <w:r w:rsidR="0009288D">
        <w:rPr>
          <w:rFonts w:ascii="Times New Roman" w:hAnsi="Times New Roman" w:cs="Times New Roman"/>
          <w:bCs/>
          <w:sz w:val="24"/>
          <w:szCs w:val="24"/>
        </w:rPr>
        <w:t>:</w:t>
      </w:r>
      <w:r>
        <w:rPr>
          <w:rFonts w:ascii="Times New Roman" w:hAnsi="Times New Roman" w:cs="Times New Roman"/>
          <w:bCs/>
          <w:sz w:val="24"/>
          <w:szCs w:val="24"/>
        </w:rPr>
        <w:t xml:space="preserve"> TTCA[G/C], n=41, </w:t>
      </w:r>
      <w:proofErr w:type="spellStart"/>
      <w:r>
        <w:rPr>
          <w:rFonts w:ascii="Times New Roman" w:hAnsi="Times New Roman" w:cs="Times New Roman"/>
          <w:bCs/>
          <w:sz w:val="24"/>
          <w:szCs w:val="24"/>
        </w:rPr>
        <w:t>freq</w:t>
      </w:r>
      <w:proofErr w:type="spellEnd"/>
      <w:r>
        <w:rPr>
          <w:rFonts w:ascii="Times New Roman" w:hAnsi="Times New Roman" w:cs="Times New Roman"/>
          <w:bCs/>
          <w:sz w:val="24"/>
          <w:szCs w:val="24"/>
        </w:rPr>
        <w:t>=0.24; CTG[A/</w:t>
      </w:r>
      <w:proofErr w:type="gramStart"/>
      <w:r>
        <w:rPr>
          <w:rFonts w:ascii="Times New Roman" w:hAnsi="Times New Roman" w:cs="Times New Roman"/>
          <w:bCs/>
          <w:sz w:val="24"/>
          <w:szCs w:val="24"/>
        </w:rPr>
        <w:t>G]G</w:t>
      </w:r>
      <w:proofErr w:type="gramEnd"/>
      <w:r>
        <w:rPr>
          <w:rFonts w:ascii="Times New Roman" w:hAnsi="Times New Roman" w:cs="Times New Roman"/>
          <w:bCs/>
          <w:sz w:val="24"/>
          <w:szCs w:val="24"/>
        </w:rPr>
        <w:t xml:space="preserve">, n=73, </w:t>
      </w:r>
      <w:proofErr w:type="spellStart"/>
      <w:r>
        <w:rPr>
          <w:rFonts w:ascii="Times New Roman" w:hAnsi="Times New Roman" w:cs="Times New Roman"/>
          <w:bCs/>
          <w:sz w:val="24"/>
          <w:szCs w:val="24"/>
        </w:rPr>
        <w:t>freq</w:t>
      </w:r>
      <w:proofErr w:type="spellEnd"/>
      <w:r>
        <w:rPr>
          <w:rFonts w:ascii="Times New Roman" w:hAnsi="Times New Roman" w:cs="Times New Roman"/>
          <w:bCs/>
          <w:sz w:val="24"/>
          <w:szCs w:val="24"/>
        </w:rPr>
        <w:t>=0.43 and</w:t>
      </w:r>
      <w:r w:rsidR="0009288D">
        <w:rPr>
          <w:rFonts w:ascii="Times New Roman" w:hAnsi="Times New Roman" w:cs="Times New Roman"/>
          <w:bCs/>
          <w:sz w:val="24"/>
          <w:szCs w:val="24"/>
        </w:rPr>
        <w:t>;</w:t>
      </w:r>
      <w:r>
        <w:rPr>
          <w:rFonts w:ascii="Times New Roman" w:hAnsi="Times New Roman" w:cs="Times New Roman"/>
          <w:bCs/>
          <w:sz w:val="24"/>
          <w:szCs w:val="24"/>
        </w:rPr>
        <w:t xml:space="preserve"> TT[C/G]GC, n=54, </w:t>
      </w:r>
      <w:proofErr w:type="spellStart"/>
      <w:r>
        <w:rPr>
          <w:rFonts w:ascii="Times New Roman" w:hAnsi="Times New Roman" w:cs="Times New Roman"/>
          <w:bCs/>
          <w:sz w:val="24"/>
          <w:szCs w:val="24"/>
        </w:rPr>
        <w:t>freq</w:t>
      </w:r>
      <w:proofErr w:type="spellEnd"/>
      <w:r>
        <w:rPr>
          <w:rFonts w:ascii="Times New Roman" w:hAnsi="Times New Roman" w:cs="Times New Roman"/>
          <w:bCs/>
          <w:sz w:val="24"/>
          <w:szCs w:val="24"/>
        </w:rPr>
        <w:t xml:space="preserve">=0.32 respectively. B) Age of initial symptom onset for affected </w:t>
      </w:r>
      <w:r w:rsidR="0009288D">
        <w:rPr>
          <w:rFonts w:ascii="Times New Roman" w:hAnsi="Times New Roman" w:cs="Times New Roman"/>
          <w:bCs/>
          <w:sz w:val="24"/>
          <w:szCs w:val="24"/>
        </w:rPr>
        <w:t xml:space="preserve">heterozygotes </w:t>
      </w:r>
      <w:r>
        <w:rPr>
          <w:rFonts w:ascii="Times New Roman" w:hAnsi="Times New Roman" w:cs="Times New Roman"/>
          <w:bCs/>
          <w:sz w:val="24"/>
          <w:szCs w:val="24"/>
        </w:rPr>
        <w:t xml:space="preserve">in each of the three </w:t>
      </w:r>
      <w:r w:rsidRPr="00526EED">
        <w:rPr>
          <w:rFonts w:ascii="Times New Roman" w:hAnsi="Times New Roman" w:cs="Times New Roman"/>
          <w:bCs/>
          <w:i/>
          <w:iCs/>
          <w:sz w:val="24"/>
          <w:szCs w:val="24"/>
        </w:rPr>
        <w:t>trans</w:t>
      </w:r>
      <w:r w:rsidR="00526EED">
        <w:rPr>
          <w:rFonts w:ascii="Times New Roman" w:hAnsi="Times New Roman" w:cs="Times New Roman"/>
          <w:bCs/>
          <w:sz w:val="24"/>
          <w:szCs w:val="24"/>
        </w:rPr>
        <w:t xml:space="preserve"> </w:t>
      </w:r>
      <w:r>
        <w:rPr>
          <w:rFonts w:ascii="Times New Roman" w:hAnsi="Times New Roman" w:cs="Times New Roman"/>
          <w:bCs/>
          <w:sz w:val="24"/>
          <w:szCs w:val="24"/>
        </w:rPr>
        <w:t>clades. No significant difference was observed (</w:t>
      </w:r>
      <w:proofErr w:type="gramStart"/>
      <w:r>
        <w:rPr>
          <w:rFonts w:ascii="Times New Roman" w:hAnsi="Times New Roman" w:cs="Times New Roman"/>
          <w:bCs/>
          <w:sz w:val="24"/>
          <w:szCs w:val="24"/>
        </w:rPr>
        <w:t>z(</w:t>
      </w:r>
      <w:proofErr w:type="gramEnd"/>
      <w:r w:rsidR="000E3AEF">
        <w:rPr>
          <w:rFonts w:ascii="Times New Roman" w:hAnsi="Times New Roman" w:cs="Times New Roman"/>
          <w:bCs/>
          <w:sz w:val="24"/>
          <w:szCs w:val="24"/>
        </w:rPr>
        <w:t>2</w:t>
      </w:r>
      <w:r>
        <w:rPr>
          <w:rFonts w:ascii="Times New Roman" w:hAnsi="Times New Roman" w:cs="Times New Roman"/>
          <w:bCs/>
          <w:sz w:val="24"/>
          <w:szCs w:val="24"/>
        </w:rPr>
        <w:t>) = 0.40, p=0.69).</w:t>
      </w:r>
    </w:p>
    <w:p w14:paraId="1D7A214A" w14:textId="77777777" w:rsidR="00FD5D41" w:rsidRDefault="00FD5D41">
      <w:pPr>
        <w:rPr>
          <w:rFonts w:ascii="Times New Roman" w:hAnsi="Times New Roman" w:cs="Times New Roman"/>
          <w:b/>
          <w:sz w:val="24"/>
          <w:szCs w:val="24"/>
        </w:rPr>
      </w:pPr>
      <w:r>
        <w:rPr>
          <w:rFonts w:ascii="Times New Roman" w:hAnsi="Times New Roman" w:cs="Times New Roman"/>
          <w:b/>
          <w:sz w:val="24"/>
          <w:szCs w:val="24"/>
        </w:rPr>
        <w:br w:type="page"/>
      </w:r>
    </w:p>
    <w:p w14:paraId="7F37F798" w14:textId="135E4CA1" w:rsidR="00EA0228" w:rsidRDefault="00EA0228">
      <w:pPr>
        <w:rPr>
          <w:rFonts w:ascii="Times New Roman" w:hAnsi="Times New Roman" w:cs="Times New Roman"/>
          <w:b/>
          <w:sz w:val="24"/>
          <w:szCs w:val="24"/>
        </w:rPr>
      </w:pPr>
      <w:r>
        <w:rPr>
          <w:rFonts w:ascii="Times New Roman" w:hAnsi="Times New Roman" w:cs="Times New Roman"/>
          <w:b/>
          <w:sz w:val="24"/>
          <w:szCs w:val="24"/>
        </w:rPr>
        <w:lastRenderedPageBreak/>
        <w:t xml:space="preserve">Supplementary Figure </w:t>
      </w:r>
      <w:r w:rsidR="00FD5D41">
        <w:rPr>
          <w:rFonts w:ascii="Times New Roman" w:hAnsi="Times New Roman" w:cs="Times New Roman"/>
          <w:b/>
          <w:sz w:val="24"/>
          <w:szCs w:val="24"/>
        </w:rPr>
        <w:t>2</w:t>
      </w:r>
      <w:r>
        <w:rPr>
          <w:rFonts w:ascii="Times New Roman" w:hAnsi="Times New Roman" w:cs="Times New Roman"/>
          <w:b/>
          <w:sz w:val="24"/>
          <w:szCs w:val="24"/>
        </w:rPr>
        <w:t xml:space="preserve">: Integrated </w:t>
      </w:r>
      <w:r w:rsidR="001A65CC">
        <w:rPr>
          <w:rFonts w:ascii="Times New Roman" w:hAnsi="Times New Roman" w:cs="Times New Roman"/>
          <w:b/>
          <w:sz w:val="24"/>
          <w:szCs w:val="24"/>
        </w:rPr>
        <w:t xml:space="preserve">haplotype scores </w:t>
      </w:r>
      <w:r>
        <w:rPr>
          <w:rFonts w:ascii="Times New Roman" w:hAnsi="Times New Roman" w:cs="Times New Roman"/>
          <w:b/>
          <w:sz w:val="24"/>
          <w:szCs w:val="24"/>
        </w:rPr>
        <w:t xml:space="preserve">in LRRK2 c.6055G </w:t>
      </w:r>
      <w:r w:rsidR="001A65CC">
        <w:rPr>
          <w:rFonts w:ascii="Times New Roman" w:hAnsi="Times New Roman" w:cs="Times New Roman"/>
          <w:b/>
          <w:sz w:val="24"/>
          <w:szCs w:val="24"/>
        </w:rPr>
        <w:t>(</w:t>
      </w:r>
      <w:r w:rsidR="001A65CC" w:rsidRPr="00A417EF">
        <w:rPr>
          <w:rFonts w:ascii="Times New Roman" w:hAnsi="Times New Roman" w:cs="Times New Roman"/>
          <w:sz w:val="24"/>
          <w:szCs w:val="24"/>
        </w:rPr>
        <w:t>rs34637584</w:t>
      </w:r>
      <w:r w:rsidR="001A65CC">
        <w:rPr>
          <w:rFonts w:ascii="Times New Roman" w:hAnsi="Times New Roman" w:cs="Times New Roman"/>
          <w:sz w:val="24"/>
          <w:szCs w:val="24"/>
        </w:rPr>
        <w:t>_A</w:t>
      </w:r>
      <w:r w:rsidR="001A65CC">
        <w:rPr>
          <w:rFonts w:ascii="Times New Roman" w:hAnsi="Times New Roman" w:cs="Times New Roman"/>
          <w:b/>
          <w:sz w:val="24"/>
          <w:szCs w:val="24"/>
        </w:rPr>
        <w:t xml:space="preserve">) samples, </w:t>
      </w:r>
      <w:r>
        <w:rPr>
          <w:rFonts w:ascii="Times New Roman" w:hAnsi="Times New Roman" w:cs="Times New Roman"/>
          <w:b/>
          <w:sz w:val="24"/>
          <w:szCs w:val="24"/>
        </w:rPr>
        <w:t xml:space="preserve">with and without </w:t>
      </w:r>
      <w:r w:rsidR="001A65CC">
        <w:rPr>
          <w:rFonts w:ascii="Times New Roman" w:hAnsi="Times New Roman" w:cs="Times New Roman"/>
          <w:b/>
          <w:sz w:val="24"/>
          <w:szCs w:val="24"/>
        </w:rPr>
        <w:t>inflammatory r</w:t>
      </w:r>
      <w:r>
        <w:rPr>
          <w:rFonts w:ascii="Times New Roman" w:hAnsi="Times New Roman" w:cs="Times New Roman"/>
          <w:b/>
          <w:sz w:val="24"/>
          <w:szCs w:val="24"/>
        </w:rPr>
        <w:t xml:space="preserve">isk </w:t>
      </w:r>
      <w:r w:rsidR="001A65CC">
        <w:rPr>
          <w:rFonts w:ascii="Times New Roman" w:hAnsi="Times New Roman" w:cs="Times New Roman"/>
          <w:b/>
          <w:sz w:val="24"/>
          <w:szCs w:val="24"/>
        </w:rPr>
        <w:t>m</w:t>
      </w:r>
      <w:r>
        <w:rPr>
          <w:rFonts w:ascii="Times New Roman" w:hAnsi="Times New Roman" w:cs="Times New Roman"/>
          <w:b/>
          <w:sz w:val="24"/>
          <w:szCs w:val="24"/>
        </w:rPr>
        <w:t>arkers</w:t>
      </w:r>
    </w:p>
    <w:p w14:paraId="35B1E642" w14:textId="72CD3FE1" w:rsidR="00EA0228" w:rsidRDefault="004D76D0">
      <w:r>
        <w:rPr>
          <w:noProof/>
        </w:rPr>
        <w:drawing>
          <wp:inline distT="0" distB="0" distL="0" distR="0" wp14:anchorId="4B4CBF62" wp14:editId="23AE657A">
            <wp:extent cx="5265447" cy="6600825"/>
            <wp:effectExtent l="0" t="0" r="0" b="0"/>
            <wp:docPr id="1452595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82170" cy="6621789"/>
                    </a:xfrm>
                    <a:prstGeom prst="rect">
                      <a:avLst/>
                    </a:prstGeom>
                    <a:noFill/>
                    <a:ln>
                      <a:noFill/>
                    </a:ln>
                  </pic:spPr>
                </pic:pic>
              </a:graphicData>
            </a:graphic>
          </wp:inline>
        </w:drawing>
      </w:r>
    </w:p>
    <w:p w14:paraId="3813C62B" w14:textId="2002E073" w:rsidR="00EA0228" w:rsidRDefault="00EA0228">
      <w:r>
        <w:t>Absolute value of standardized integrated haplotype scores across chromosome 12</w:t>
      </w:r>
      <w:r w:rsidR="008828CB">
        <w:t xml:space="preserve"> for</w:t>
      </w:r>
      <w:r w:rsidR="001A65CC">
        <w:t>:</w:t>
      </w:r>
      <w:r w:rsidR="008828CB">
        <w:t xml:space="preserve"> A) homozygous wildtype </w:t>
      </w:r>
      <w:r w:rsidR="001A65CC">
        <w:t xml:space="preserve">individuals </w:t>
      </w:r>
      <w:r w:rsidR="008828CB">
        <w:t>with</w:t>
      </w:r>
      <w:r w:rsidR="001A65CC">
        <w:t>,</w:t>
      </w:r>
      <w:r w:rsidR="008828CB">
        <w:t xml:space="preserve"> </w:t>
      </w:r>
      <w:r w:rsidR="001B58FB">
        <w:t>and</w:t>
      </w:r>
      <w:r w:rsidR="008828CB">
        <w:t xml:space="preserve"> B) without alleles </w:t>
      </w:r>
      <w:r w:rsidR="001A65CC">
        <w:t xml:space="preserve">for </w:t>
      </w:r>
      <w:r w:rsidR="008828CB">
        <w:t xml:space="preserve">known inflammatory risk markers within </w:t>
      </w:r>
      <w:r w:rsidR="001A65CC">
        <w:t xml:space="preserve">the </w:t>
      </w:r>
      <w:r w:rsidR="008828CB" w:rsidRPr="001B58FB">
        <w:rPr>
          <w:i/>
          <w:iCs/>
        </w:rPr>
        <w:t>LRRK2</w:t>
      </w:r>
      <w:r w:rsidR="008828CB">
        <w:t xml:space="preserve"> loc</w:t>
      </w:r>
      <w:r w:rsidR="001A65CC">
        <w:t>us</w:t>
      </w:r>
      <w:r w:rsidR="008828CB">
        <w:t xml:space="preserve">. A small cluster of elevated iHS values can be observed in the group where </w:t>
      </w:r>
      <w:r w:rsidR="001A65CC">
        <w:t>r</w:t>
      </w:r>
      <w:r w:rsidR="008828CB">
        <w:t xml:space="preserve">isk alleles remain, but </w:t>
      </w:r>
      <w:r w:rsidR="001A65CC">
        <w:t xml:space="preserve">the signal </w:t>
      </w:r>
      <w:r w:rsidR="008828CB">
        <w:t>is lost when they are removed</w:t>
      </w:r>
      <w:r w:rsidR="001A65CC">
        <w:t>.</w:t>
      </w:r>
    </w:p>
    <w:p w14:paraId="6B406ADF" w14:textId="6951CED6" w:rsidR="00EA0228" w:rsidRDefault="00EA0228">
      <w:pPr>
        <w:rPr>
          <w:rFonts w:ascii="Times New Roman" w:hAnsi="Times New Roman" w:cs="Times New Roman"/>
          <w:b/>
          <w:bCs/>
          <w:sz w:val="24"/>
          <w:szCs w:val="24"/>
        </w:rPr>
      </w:pPr>
      <w:r>
        <w:rPr>
          <w:rFonts w:ascii="Times New Roman" w:hAnsi="Times New Roman" w:cs="Times New Roman"/>
          <w:b/>
          <w:bCs/>
          <w:sz w:val="24"/>
          <w:szCs w:val="24"/>
        </w:rPr>
        <w:br w:type="page"/>
      </w:r>
    </w:p>
    <w:p w14:paraId="7FAC00FE" w14:textId="57FE533C" w:rsidR="006B533C" w:rsidRDefault="006B533C" w:rsidP="006B533C">
      <w:pPr>
        <w:widowControl w:val="0"/>
        <w:autoSpaceDE w:val="0"/>
        <w:autoSpaceDN w:val="0"/>
        <w:adjustRightInd w:val="0"/>
        <w:spacing w:line="240" w:lineRule="auto"/>
        <w:ind w:left="640" w:hanging="640"/>
      </w:pPr>
      <w:r>
        <w:rPr>
          <w:rFonts w:ascii="Times New Roman" w:hAnsi="Times New Roman" w:cs="Times New Roman"/>
          <w:b/>
          <w:bCs/>
          <w:sz w:val="24"/>
          <w:szCs w:val="24"/>
        </w:rPr>
        <w:lastRenderedPageBreak/>
        <w:t xml:space="preserve">Supplemental </w:t>
      </w:r>
      <w:r w:rsidRPr="00B965F1">
        <w:rPr>
          <w:rFonts w:ascii="Times New Roman" w:hAnsi="Times New Roman" w:cs="Times New Roman"/>
          <w:b/>
          <w:bCs/>
          <w:sz w:val="24"/>
          <w:szCs w:val="24"/>
        </w:rPr>
        <w:t>References</w:t>
      </w:r>
    </w:p>
    <w:p w14:paraId="7D4B095C" w14:textId="5E8668C9" w:rsidR="000E3AEF" w:rsidRPr="000E3AEF" w:rsidRDefault="006B533C" w:rsidP="000E3AEF">
      <w:pPr>
        <w:widowControl w:val="0"/>
        <w:autoSpaceDE w:val="0"/>
        <w:autoSpaceDN w:val="0"/>
        <w:adjustRightInd w:val="0"/>
        <w:spacing w:line="240" w:lineRule="auto"/>
        <w:ind w:left="640" w:hanging="640"/>
        <w:rPr>
          <w:rFonts w:ascii="Times New Roman" w:hAnsi="Times New Roman" w:cs="Times New Roman"/>
          <w:noProof/>
          <w:kern w:val="0"/>
          <w:sz w:val="24"/>
        </w:rPr>
      </w:pPr>
      <w:r w:rsidRPr="00414480">
        <w:rPr>
          <w:rFonts w:ascii="Times New Roman" w:hAnsi="Times New Roman" w:cs="Times New Roman"/>
          <w:sz w:val="24"/>
          <w:szCs w:val="24"/>
        </w:rPr>
        <w:fldChar w:fldCharType="begin" w:fldLock="1"/>
      </w:r>
      <w:r w:rsidRPr="00414480">
        <w:rPr>
          <w:rFonts w:ascii="Times New Roman" w:hAnsi="Times New Roman" w:cs="Times New Roman"/>
          <w:sz w:val="24"/>
          <w:szCs w:val="24"/>
        </w:rPr>
        <w:instrText xml:space="preserve">ADDIN Mendeley Bibliography CSL_BIBLIOGRAPHY </w:instrText>
      </w:r>
      <w:r w:rsidRPr="00414480">
        <w:rPr>
          <w:rFonts w:ascii="Times New Roman" w:hAnsi="Times New Roman" w:cs="Times New Roman"/>
          <w:sz w:val="24"/>
          <w:szCs w:val="24"/>
        </w:rPr>
        <w:fldChar w:fldCharType="separate"/>
      </w:r>
      <w:r w:rsidR="000E3AEF" w:rsidRPr="000E3AEF">
        <w:rPr>
          <w:rFonts w:ascii="Times New Roman" w:hAnsi="Times New Roman" w:cs="Times New Roman"/>
          <w:noProof/>
          <w:kern w:val="0"/>
          <w:sz w:val="24"/>
        </w:rPr>
        <w:t>1.</w:t>
      </w:r>
      <w:r w:rsidR="000E3AEF" w:rsidRPr="000E3AEF">
        <w:rPr>
          <w:rFonts w:ascii="Times New Roman" w:hAnsi="Times New Roman" w:cs="Times New Roman"/>
          <w:noProof/>
          <w:kern w:val="0"/>
          <w:sz w:val="24"/>
        </w:rPr>
        <w:tab/>
        <w:t xml:space="preserve">Hughes, A. J., Daniel, S. E., Kilford, L. &amp; Lees, A. J. Accuracy of clinical diagnosis of idiopathic Parkinson’s disease: a  clinico-pathological study of 100 cases. </w:t>
      </w:r>
      <w:r w:rsidR="000E3AEF" w:rsidRPr="000E3AEF">
        <w:rPr>
          <w:rFonts w:ascii="Times New Roman" w:hAnsi="Times New Roman" w:cs="Times New Roman"/>
          <w:i/>
          <w:iCs/>
          <w:noProof/>
          <w:kern w:val="0"/>
          <w:sz w:val="24"/>
        </w:rPr>
        <w:t>J. Neurol. Neurosurg. Psychiatry</w:t>
      </w:r>
      <w:r w:rsidR="000E3AEF" w:rsidRPr="000E3AEF">
        <w:rPr>
          <w:rFonts w:ascii="Times New Roman" w:hAnsi="Times New Roman" w:cs="Times New Roman"/>
          <w:noProof/>
          <w:kern w:val="0"/>
          <w:sz w:val="24"/>
        </w:rPr>
        <w:t xml:space="preserve"> </w:t>
      </w:r>
      <w:r w:rsidR="000E3AEF" w:rsidRPr="000E3AEF">
        <w:rPr>
          <w:rFonts w:ascii="Times New Roman" w:hAnsi="Times New Roman" w:cs="Times New Roman"/>
          <w:b/>
          <w:bCs/>
          <w:noProof/>
          <w:kern w:val="0"/>
          <w:sz w:val="24"/>
        </w:rPr>
        <w:t>55</w:t>
      </w:r>
      <w:r w:rsidR="000E3AEF" w:rsidRPr="000E3AEF">
        <w:rPr>
          <w:rFonts w:ascii="Times New Roman" w:hAnsi="Times New Roman" w:cs="Times New Roman"/>
          <w:noProof/>
          <w:kern w:val="0"/>
          <w:sz w:val="24"/>
        </w:rPr>
        <w:t>, 181–184 (1992).</w:t>
      </w:r>
    </w:p>
    <w:p w14:paraId="42B2FA18" w14:textId="77777777" w:rsidR="000E3AEF" w:rsidRPr="000E3AEF" w:rsidRDefault="000E3AEF" w:rsidP="000E3AEF">
      <w:pPr>
        <w:widowControl w:val="0"/>
        <w:autoSpaceDE w:val="0"/>
        <w:autoSpaceDN w:val="0"/>
        <w:adjustRightInd w:val="0"/>
        <w:spacing w:line="240" w:lineRule="auto"/>
        <w:ind w:left="640" w:hanging="640"/>
        <w:rPr>
          <w:rFonts w:ascii="Times New Roman" w:hAnsi="Times New Roman" w:cs="Times New Roman"/>
          <w:noProof/>
          <w:kern w:val="0"/>
          <w:sz w:val="24"/>
        </w:rPr>
      </w:pPr>
      <w:r w:rsidRPr="000E3AEF">
        <w:rPr>
          <w:rFonts w:ascii="Times New Roman" w:hAnsi="Times New Roman" w:cs="Times New Roman"/>
          <w:noProof/>
          <w:kern w:val="0"/>
          <w:sz w:val="24"/>
        </w:rPr>
        <w:t>2.</w:t>
      </w:r>
      <w:r w:rsidRPr="000E3AEF">
        <w:rPr>
          <w:rFonts w:ascii="Times New Roman" w:hAnsi="Times New Roman" w:cs="Times New Roman"/>
          <w:noProof/>
          <w:kern w:val="0"/>
          <w:sz w:val="24"/>
        </w:rPr>
        <w:tab/>
        <w:t xml:space="preserve">Browning, S. R. Missing data imputation and haplotype phase inference for genome-wide association  studies. </w:t>
      </w:r>
      <w:r w:rsidRPr="000E3AEF">
        <w:rPr>
          <w:rFonts w:ascii="Times New Roman" w:hAnsi="Times New Roman" w:cs="Times New Roman"/>
          <w:i/>
          <w:iCs/>
          <w:noProof/>
          <w:kern w:val="0"/>
          <w:sz w:val="24"/>
        </w:rPr>
        <w:t>Hum. Genet.</w:t>
      </w:r>
      <w:r w:rsidRPr="000E3AEF">
        <w:rPr>
          <w:rFonts w:ascii="Times New Roman" w:hAnsi="Times New Roman" w:cs="Times New Roman"/>
          <w:noProof/>
          <w:kern w:val="0"/>
          <w:sz w:val="24"/>
        </w:rPr>
        <w:t xml:space="preserve"> </w:t>
      </w:r>
      <w:r w:rsidRPr="000E3AEF">
        <w:rPr>
          <w:rFonts w:ascii="Times New Roman" w:hAnsi="Times New Roman" w:cs="Times New Roman"/>
          <w:b/>
          <w:bCs/>
          <w:noProof/>
          <w:kern w:val="0"/>
          <w:sz w:val="24"/>
        </w:rPr>
        <w:t>124</w:t>
      </w:r>
      <w:r w:rsidRPr="000E3AEF">
        <w:rPr>
          <w:rFonts w:ascii="Times New Roman" w:hAnsi="Times New Roman" w:cs="Times New Roman"/>
          <w:noProof/>
          <w:kern w:val="0"/>
          <w:sz w:val="24"/>
        </w:rPr>
        <w:t>, 439–450 (2008).</w:t>
      </w:r>
    </w:p>
    <w:p w14:paraId="6731454E" w14:textId="77777777" w:rsidR="000E3AEF" w:rsidRPr="000E3AEF" w:rsidRDefault="000E3AEF" w:rsidP="000E3AEF">
      <w:pPr>
        <w:widowControl w:val="0"/>
        <w:autoSpaceDE w:val="0"/>
        <w:autoSpaceDN w:val="0"/>
        <w:adjustRightInd w:val="0"/>
        <w:spacing w:line="240" w:lineRule="auto"/>
        <w:ind w:left="640" w:hanging="640"/>
        <w:rPr>
          <w:rFonts w:ascii="Times New Roman" w:hAnsi="Times New Roman" w:cs="Times New Roman"/>
          <w:noProof/>
          <w:kern w:val="0"/>
          <w:sz w:val="24"/>
        </w:rPr>
      </w:pPr>
      <w:r w:rsidRPr="000E3AEF">
        <w:rPr>
          <w:rFonts w:ascii="Times New Roman" w:hAnsi="Times New Roman" w:cs="Times New Roman"/>
          <w:noProof/>
          <w:kern w:val="0"/>
          <w:sz w:val="24"/>
        </w:rPr>
        <w:t>3.</w:t>
      </w:r>
      <w:r w:rsidRPr="000E3AEF">
        <w:rPr>
          <w:rFonts w:ascii="Times New Roman" w:hAnsi="Times New Roman" w:cs="Times New Roman"/>
          <w:noProof/>
          <w:kern w:val="0"/>
          <w:sz w:val="24"/>
        </w:rPr>
        <w:tab/>
        <w:t xml:space="preserve">Purcell, S. </w:t>
      </w:r>
      <w:r w:rsidRPr="000E3AEF">
        <w:rPr>
          <w:rFonts w:ascii="Times New Roman" w:hAnsi="Times New Roman" w:cs="Times New Roman"/>
          <w:i/>
          <w:iCs/>
          <w:noProof/>
          <w:kern w:val="0"/>
          <w:sz w:val="24"/>
        </w:rPr>
        <w:t>et al.</w:t>
      </w:r>
      <w:r w:rsidRPr="000E3AEF">
        <w:rPr>
          <w:rFonts w:ascii="Times New Roman" w:hAnsi="Times New Roman" w:cs="Times New Roman"/>
          <w:noProof/>
          <w:kern w:val="0"/>
          <w:sz w:val="24"/>
        </w:rPr>
        <w:t xml:space="preserve"> PLINK: a tool set for whole-genome association and population-based linkage  analyses. </w:t>
      </w:r>
      <w:r w:rsidRPr="000E3AEF">
        <w:rPr>
          <w:rFonts w:ascii="Times New Roman" w:hAnsi="Times New Roman" w:cs="Times New Roman"/>
          <w:i/>
          <w:iCs/>
          <w:noProof/>
          <w:kern w:val="0"/>
          <w:sz w:val="24"/>
        </w:rPr>
        <w:t>Am. J. Hum. Genet.</w:t>
      </w:r>
      <w:r w:rsidRPr="000E3AEF">
        <w:rPr>
          <w:rFonts w:ascii="Times New Roman" w:hAnsi="Times New Roman" w:cs="Times New Roman"/>
          <w:noProof/>
          <w:kern w:val="0"/>
          <w:sz w:val="24"/>
        </w:rPr>
        <w:t xml:space="preserve"> </w:t>
      </w:r>
      <w:r w:rsidRPr="000E3AEF">
        <w:rPr>
          <w:rFonts w:ascii="Times New Roman" w:hAnsi="Times New Roman" w:cs="Times New Roman"/>
          <w:b/>
          <w:bCs/>
          <w:noProof/>
          <w:kern w:val="0"/>
          <w:sz w:val="24"/>
        </w:rPr>
        <w:t>81</w:t>
      </w:r>
      <w:r w:rsidRPr="000E3AEF">
        <w:rPr>
          <w:rFonts w:ascii="Times New Roman" w:hAnsi="Times New Roman" w:cs="Times New Roman"/>
          <w:noProof/>
          <w:kern w:val="0"/>
          <w:sz w:val="24"/>
        </w:rPr>
        <w:t>, 559–575 (2007).</w:t>
      </w:r>
    </w:p>
    <w:p w14:paraId="683CB253" w14:textId="77777777" w:rsidR="000E3AEF" w:rsidRPr="000E3AEF" w:rsidRDefault="000E3AEF" w:rsidP="000E3AEF">
      <w:pPr>
        <w:widowControl w:val="0"/>
        <w:autoSpaceDE w:val="0"/>
        <w:autoSpaceDN w:val="0"/>
        <w:adjustRightInd w:val="0"/>
        <w:spacing w:line="240" w:lineRule="auto"/>
        <w:ind w:left="640" w:hanging="640"/>
        <w:rPr>
          <w:rFonts w:ascii="Times New Roman" w:hAnsi="Times New Roman" w:cs="Times New Roman"/>
          <w:noProof/>
          <w:kern w:val="0"/>
          <w:sz w:val="24"/>
        </w:rPr>
      </w:pPr>
      <w:r w:rsidRPr="000E3AEF">
        <w:rPr>
          <w:rFonts w:ascii="Times New Roman" w:hAnsi="Times New Roman" w:cs="Times New Roman"/>
          <w:noProof/>
          <w:kern w:val="0"/>
          <w:sz w:val="24"/>
        </w:rPr>
        <w:t>4.</w:t>
      </w:r>
      <w:r w:rsidRPr="000E3AEF">
        <w:rPr>
          <w:rFonts w:ascii="Times New Roman" w:hAnsi="Times New Roman" w:cs="Times New Roman"/>
          <w:noProof/>
          <w:kern w:val="0"/>
          <w:sz w:val="24"/>
        </w:rPr>
        <w:tab/>
        <w:t xml:space="preserve">Ishihara, L. </w:t>
      </w:r>
      <w:r w:rsidRPr="000E3AEF">
        <w:rPr>
          <w:rFonts w:ascii="Times New Roman" w:hAnsi="Times New Roman" w:cs="Times New Roman"/>
          <w:i/>
          <w:iCs/>
          <w:noProof/>
          <w:kern w:val="0"/>
          <w:sz w:val="24"/>
        </w:rPr>
        <w:t>et al.</w:t>
      </w:r>
      <w:r w:rsidRPr="000E3AEF">
        <w:rPr>
          <w:rFonts w:ascii="Times New Roman" w:hAnsi="Times New Roman" w:cs="Times New Roman"/>
          <w:noProof/>
          <w:kern w:val="0"/>
          <w:sz w:val="24"/>
        </w:rPr>
        <w:t xml:space="preserve"> Clinical Features of Parkinson Disease Patients With Homozygous Leucine-Rich Repeat Kinase 2 G2019S Mutations. </w:t>
      </w:r>
      <w:r w:rsidRPr="000E3AEF">
        <w:rPr>
          <w:rFonts w:ascii="Times New Roman" w:hAnsi="Times New Roman" w:cs="Times New Roman"/>
          <w:i/>
          <w:iCs/>
          <w:noProof/>
          <w:kern w:val="0"/>
          <w:sz w:val="24"/>
        </w:rPr>
        <w:t>Arch. Neurol.</w:t>
      </w:r>
      <w:r w:rsidRPr="000E3AEF">
        <w:rPr>
          <w:rFonts w:ascii="Times New Roman" w:hAnsi="Times New Roman" w:cs="Times New Roman"/>
          <w:noProof/>
          <w:kern w:val="0"/>
          <w:sz w:val="24"/>
        </w:rPr>
        <w:t xml:space="preserve"> </w:t>
      </w:r>
      <w:r w:rsidRPr="000E3AEF">
        <w:rPr>
          <w:rFonts w:ascii="Times New Roman" w:hAnsi="Times New Roman" w:cs="Times New Roman"/>
          <w:b/>
          <w:bCs/>
          <w:noProof/>
          <w:kern w:val="0"/>
          <w:sz w:val="24"/>
        </w:rPr>
        <w:t>63</w:t>
      </w:r>
      <w:r w:rsidRPr="000E3AEF">
        <w:rPr>
          <w:rFonts w:ascii="Times New Roman" w:hAnsi="Times New Roman" w:cs="Times New Roman"/>
          <w:noProof/>
          <w:kern w:val="0"/>
          <w:sz w:val="24"/>
        </w:rPr>
        <w:t>, 1250 (2006).</w:t>
      </w:r>
    </w:p>
    <w:p w14:paraId="7B92170E" w14:textId="77777777" w:rsidR="000E3AEF" w:rsidRPr="000E3AEF" w:rsidRDefault="000E3AEF" w:rsidP="000E3AEF">
      <w:pPr>
        <w:widowControl w:val="0"/>
        <w:autoSpaceDE w:val="0"/>
        <w:autoSpaceDN w:val="0"/>
        <w:adjustRightInd w:val="0"/>
        <w:spacing w:line="240" w:lineRule="auto"/>
        <w:ind w:left="640" w:hanging="640"/>
        <w:rPr>
          <w:rFonts w:ascii="Times New Roman" w:hAnsi="Times New Roman" w:cs="Times New Roman"/>
          <w:noProof/>
          <w:kern w:val="0"/>
          <w:sz w:val="24"/>
        </w:rPr>
      </w:pPr>
      <w:r w:rsidRPr="000E3AEF">
        <w:rPr>
          <w:rFonts w:ascii="Times New Roman" w:hAnsi="Times New Roman" w:cs="Times New Roman"/>
          <w:noProof/>
          <w:kern w:val="0"/>
          <w:sz w:val="24"/>
        </w:rPr>
        <w:t>5.</w:t>
      </w:r>
      <w:r w:rsidRPr="000E3AEF">
        <w:rPr>
          <w:rFonts w:ascii="Times New Roman" w:hAnsi="Times New Roman" w:cs="Times New Roman"/>
          <w:noProof/>
          <w:kern w:val="0"/>
          <w:sz w:val="24"/>
        </w:rPr>
        <w:tab/>
        <w:t xml:space="preserve">Schliep, K., Lopez, P., Lapointe, F.-J. &amp; Bapteste, E. Harvesting evolutionary signals in a forest of prokaryotic gene trees. </w:t>
      </w:r>
      <w:r w:rsidRPr="000E3AEF">
        <w:rPr>
          <w:rFonts w:ascii="Times New Roman" w:hAnsi="Times New Roman" w:cs="Times New Roman"/>
          <w:i/>
          <w:iCs/>
          <w:noProof/>
          <w:kern w:val="0"/>
          <w:sz w:val="24"/>
        </w:rPr>
        <w:t>Mol. Biol. Evol.</w:t>
      </w:r>
      <w:r w:rsidRPr="000E3AEF">
        <w:rPr>
          <w:rFonts w:ascii="Times New Roman" w:hAnsi="Times New Roman" w:cs="Times New Roman"/>
          <w:noProof/>
          <w:kern w:val="0"/>
          <w:sz w:val="24"/>
        </w:rPr>
        <w:t xml:space="preserve"> </w:t>
      </w:r>
      <w:r w:rsidRPr="000E3AEF">
        <w:rPr>
          <w:rFonts w:ascii="Times New Roman" w:hAnsi="Times New Roman" w:cs="Times New Roman"/>
          <w:b/>
          <w:bCs/>
          <w:noProof/>
          <w:kern w:val="0"/>
          <w:sz w:val="24"/>
        </w:rPr>
        <w:t>28</w:t>
      </w:r>
      <w:r w:rsidRPr="000E3AEF">
        <w:rPr>
          <w:rFonts w:ascii="Times New Roman" w:hAnsi="Times New Roman" w:cs="Times New Roman"/>
          <w:noProof/>
          <w:kern w:val="0"/>
          <w:sz w:val="24"/>
        </w:rPr>
        <w:t>, 1393–1405 (2011).</w:t>
      </w:r>
    </w:p>
    <w:p w14:paraId="2E8B6C6C" w14:textId="77777777" w:rsidR="000E3AEF" w:rsidRPr="000E3AEF" w:rsidRDefault="000E3AEF" w:rsidP="000E3AEF">
      <w:pPr>
        <w:widowControl w:val="0"/>
        <w:autoSpaceDE w:val="0"/>
        <w:autoSpaceDN w:val="0"/>
        <w:adjustRightInd w:val="0"/>
        <w:spacing w:line="240" w:lineRule="auto"/>
        <w:ind w:left="640" w:hanging="640"/>
        <w:rPr>
          <w:rFonts w:ascii="Times New Roman" w:hAnsi="Times New Roman" w:cs="Times New Roman"/>
          <w:noProof/>
          <w:kern w:val="0"/>
          <w:sz w:val="24"/>
        </w:rPr>
      </w:pPr>
      <w:r w:rsidRPr="000E3AEF">
        <w:rPr>
          <w:rFonts w:ascii="Times New Roman" w:hAnsi="Times New Roman" w:cs="Times New Roman"/>
          <w:noProof/>
          <w:kern w:val="0"/>
          <w:sz w:val="24"/>
        </w:rPr>
        <w:t>6.</w:t>
      </w:r>
      <w:r w:rsidRPr="000E3AEF">
        <w:rPr>
          <w:rFonts w:ascii="Times New Roman" w:hAnsi="Times New Roman" w:cs="Times New Roman"/>
          <w:noProof/>
          <w:kern w:val="0"/>
          <w:sz w:val="24"/>
        </w:rPr>
        <w:tab/>
        <w:t xml:space="preserve">Schliep, K. P. phangorn: phylogenetic analysis in R. </w:t>
      </w:r>
      <w:r w:rsidRPr="000E3AEF">
        <w:rPr>
          <w:rFonts w:ascii="Times New Roman" w:hAnsi="Times New Roman" w:cs="Times New Roman"/>
          <w:i/>
          <w:iCs/>
          <w:noProof/>
          <w:kern w:val="0"/>
          <w:sz w:val="24"/>
        </w:rPr>
        <w:t>Bioinformatics</w:t>
      </w:r>
      <w:r w:rsidRPr="000E3AEF">
        <w:rPr>
          <w:rFonts w:ascii="Times New Roman" w:hAnsi="Times New Roman" w:cs="Times New Roman"/>
          <w:noProof/>
          <w:kern w:val="0"/>
          <w:sz w:val="24"/>
        </w:rPr>
        <w:t xml:space="preserve"> </w:t>
      </w:r>
      <w:r w:rsidRPr="000E3AEF">
        <w:rPr>
          <w:rFonts w:ascii="Times New Roman" w:hAnsi="Times New Roman" w:cs="Times New Roman"/>
          <w:b/>
          <w:bCs/>
          <w:noProof/>
          <w:kern w:val="0"/>
          <w:sz w:val="24"/>
        </w:rPr>
        <w:t>27</w:t>
      </w:r>
      <w:r w:rsidRPr="000E3AEF">
        <w:rPr>
          <w:rFonts w:ascii="Times New Roman" w:hAnsi="Times New Roman" w:cs="Times New Roman"/>
          <w:noProof/>
          <w:kern w:val="0"/>
          <w:sz w:val="24"/>
        </w:rPr>
        <w:t>, 592–593 (2011).</w:t>
      </w:r>
    </w:p>
    <w:p w14:paraId="35CB3A49" w14:textId="77777777" w:rsidR="000E3AEF" w:rsidRPr="000E3AEF" w:rsidRDefault="000E3AEF" w:rsidP="000E3AEF">
      <w:pPr>
        <w:widowControl w:val="0"/>
        <w:autoSpaceDE w:val="0"/>
        <w:autoSpaceDN w:val="0"/>
        <w:adjustRightInd w:val="0"/>
        <w:spacing w:line="240" w:lineRule="auto"/>
        <w:ind w:left="640" w:hanging="640"/>
        <w:rPr>
          <w:rFonts w:ascii="Times New Roman" w:hAnsi="Times New Roman" w:cs="Times New Roman"/>
          <w:noProof/>
          <w:kern w:val="0"/>
          <w:sz w:val="24"/>
        </w:rPr>
      </w:pPr>
      <w:r w:rsidRPr="000E3AEF">
        <w:rPr>
          <w:rFonts w:ascii="Times New Roman" w:hAnsi="Times New Roman" w:cs="Times New Roman"/>
          <w:noProof/>
          <w:kern w:val="0"/>
          <w:sz w:val="24"/>
        </w:rPr>
        <w:t>7.</w:t>
      </w:r>
      <w:r w:rsidRPr="000E3AEF">
        <w:rPr>
          <w:rFonts w:ascii="Times New Roman" w:hAnsi="Times New Roman" w:cs="Times New Roman"/>
          <w:noProof/>
          <w:kern w:val="0"/>
          <w:sz w:val="24"/>
        </w:rPr>
        <w:tab/>
        <w:t xml:space="preserve">Tamura, K. &amp; Nei, M. Estimation of the number of nucleotide substitutions in the control region of  mitochondrial DNA in humans and chimpanzees. </w:t>
      </w:r>
      <w:r w:rsidRPr="000E3AEF">
        <w:rPr>
          <w:rFonts w:ascii="Times New Roman" w:hAnsi="Times New Roman" w:cs="Times New Roman"/>
          <w:i/>
          <w:iCs/>
          <w:noProof/>
          <w:kern w:val="0"/>
          <w:sz w:val="24"/>
        </w:rPr>
        <w:t>Mol. Biol. Evol.</w:t>
      </w:r>
      <w:r w:rsidRPr="000E3AEF">
        <w:rPr>
          <w:rFonts w:ascii="Times New Roman" w:hAnsi="Times New Roman" w:cs="Times New Roman"/>
          <w:noProof/>
          <w:kern w:val="0"/>
          <w:sz w:val="24"/>
        </w:rPr>
        <w:t xml:space="preserve"> </w:t>
      </w:r>
      <w:r w:rsidRPr="000E3AEF">
        <w:rPr>
          <w:rFonts w:ascii="Times New Roman" w:hAnsi="Times New Roman" w:cs="Times New Roman"/>
          <w:b/>
          <w:bCs/>
          <w:noProof/>
          <w:kern w:val="0"/>
          <w:sz w:val="24"/>
        </w:rPr>
        <w:t>10</w:t>
      </w:r>
      <w:r w:rsidRPr="000E3AEF">
        <w:rPr>
          <w:rFonts w:ascii="Times New Roman" w:hAnsi="Times New Roman" w:cs="Times New Roman"/>
          <w:noProof/>
          <w:kern w:val="0"/>
          <w:sz w:val="24"/>
        </w:rPr>
        <w:t>, 512–526 (1993).</w:t>
      </w:r>
    </w:p>
    <w:p w14:paraId="5087CE32" w14:textId="77777777" w:rsidR="000E3AEF" w:rsidRPr="000E3AEF" w:rsidRDefault="000E3AEF" w:rsidP="000E3AEF">
      <w:pPr>
        <w:widowControl w:val="0"/>
        <w:autoSpaceDE w:val="0"/>
        <w:autoSpaceDN w:val="0"/>
        <w:adjustRightInd w:val="0"/>
        <w:spacing w:line="240" w:lineRule="auto"/>
        <w:ind w:left="640" w:hanging="640"/>
        <w:rPr>
          <w:rFonts w:ascii="Times New Roman" w:hAnsi="Times New Roman" w:cs="Times New Roman"/>
          <w:noProof/>
          <w:kern w:val="0"/>
          <w:sz w:val="24"/>
        </w:rPr>
      </w:pPr>
      <w:r w:rsidRPr="000E3AEF">
        <w:rPr>
          <w:rFonts w:ascii="Times New Roman" w:hAnsi="Times New Roman" w:cs="Times New Roman"/>
          <w:noProof/>
          <w:kern w:val="0"/>
          <w:sz w:val="24"/>
        </w:rPr>
        <w:t>8.</w:t>
      </w:r>
      <w:r w:rsidRPr="000E3AEF">
        <w:rPr>
          <w:rFonts w:ascii="Times New Roman" w:hAnsi="Times New Roman" w:cs="Times New Roman"/>
          <w:noProof/>
          <w:kern w:val="0"/>
          <w:sz w:val="24"/>
        </w:rPr>
        <w:tab/>
        <w:t xml:space="preserve">Follett, J. </w:t>
      </w:r>
      <w:r w:rsidRPr="000E3AEF">
        <w:rPr>
          <w:rFonts w:ascii="Times New Roman" w:hAnsi="Times New Roman" w:cs="Times New Roman"/>
          <w:i/>
          <w:iCs/>
          <w:noProof/>
          <w:kern w:val="0"/>
          <w:sz w:val="24"/>
        </w:rPr>
        <w:t>et al.</w:t>
      </w:r>
      <w:r w:rsidRPr="000E3AEF">
        <w:rPr>
          <w:rFonts w:ascii="Times New Roman" w:hAnsi="Times New Roman" w:cs="Times New Roman"/>
          <w:noProof/>
          <w:kern w:val="0"/>
          <w:sz w:val="24"/>
        </w:rPr>
        <w:t xml:space="preserve"> Genetic Modifiers of LRRK2 Parkinson’s Disease: A Replication Study in  Arab-Berbers. </w:t>
      </w:r>
      <w:r w:rsidRPr="000E3AEF">
        <w:rPr>
          <w:rFonts w:ascii="Times New Roman" w:hAnsi="Times New Roman" w:cs="Times New Roman"/>
          <w:i/>
          <w:iCs/>
          <w:noProof/>
          <w:kern w:val="0"/>
          <w:sz w:val="24"/>
        </w:rPr>
        <w:t>Movement disorders : official journal of the Movement Disorder Society</w:t>
      </w:r>
      <w:r w:rsidRPr="000E3AEF">
        <w:rPr>
          <w:rFonts w:ascii="Times New Roman" w:hAnsi="Times New Roman" w:cs="Times New Roman"/>
          <w:noProof/>
          <w:kern w:val="0"/>
          <w:sz w:val="24"/>
        </w:rPr>
        <w:t xml:space="preserve"> (2024). doi:10.1002/mds.29735</w:t>
      </w:r>
    </w:p>
    <w:p w14:paraId="04FE3F8A" w14:textId="77777777" w:rsidR="000E3AEF" w:rsidRPr="000E3AEF" w:rsidRDefault="000E3AEF" w:rsidP="000E3AEF">
      <w:pPr>
        <w:widowControl w:val="0"/>
        <w:autoSpaceDE w:val="0"/>
        <w:autoSpaceDN w:val="0"/>
        <w:adjustRightInd w:val="0"/>
        <w:spacing w:line="240" w:lineRule="auto"/>
        <w:ind w:left="640" w:hanging="640"/>
        <w:rPr>
          <w:rFonts w:ascii="Times New Roman" w:hAnsi="Times New Roman" w:cs="Times New Roman"/>
          <w:noProof/>
          <w:kern w:val="0"/>
          <w:sz w:val="24"/>
        </w:rPr>
      </w:pPr>
      <w:r w:rsidRPr="000E3AEF">
        <w:rPr>
          <w:rFonts w:ascii="Times New Roman" w:hAnsi="Times New Roman" w:cs="Times New Roman"/>
          <w:noProof/>
          <w:kern w:val="0"/>
          <w:sz w:val="24"/>
        </w:rPr>
        <w:t>9.</w:t>
      </w:r>
      <w:r w:rsidRPr="000E3AEF">
        <w:rPr>
          <w:rFonts w:ascii="Times New Roman" w:hAnsi="Times New Roman" w:cs="Times New Roman"/>
          <w:noProof/>
          <w:kern w:val="0"/>
          <w:sz w:val="24"/>
        </w:rPr>
        <w:tab/>
        <w:t xml:space="preserve">Browning, S. R. Multilocus association mapping using variable-length Markov chains. </w:t>
      </w:r>
      <w:r w:rsidRPr="000E3AEF">
        <w:rPr>
          <w:rFonts w:ascii="Times New Roman" w:hAnsi="Times New Roman" w:cs="Times New Roman"/>
          <w:i/>
          <w:iCs/>
          <w:noProof/>
          <w:kern w:val="0"/>
          <w:sz w:val="24"/>
        </w:rPr>
        <w:t>Am. J. Hum. Genet.</w:t>
      </w:r>
      <w:r w:rsidRPr="000E3AEF">
        <w:rPr>
          <w:rFonts w:ascii="Times New Roman" w:hAnsi="Times New Roman" w:cs="Times New Roman"/>
          <w:noProof/>
          <w:kern w:val="0"/>
          <w:sz w:val="24"/>
        </w:rPr>
        <w:t xml:space="preserve"> </w:t>
      </w:r>
      <w:r w:rsidRPr="000E3AEF">
        <w:rPr>
          <w:rFonts w:ascii="Times New Roman" w:hAnsi="Times New Roman" w:cs="Times New Roman"/>
          <w:b/>
          <w:bCs/>
          <w:noProof/>
          <w:kern w:val="0"/>
          <w:sz w:val="24"/>
        </w:rPr>
        <w:t>78</w:t>
      </w:r>
      <w:r w:rsidRPr="000E3AEF">
        <w:rPr>
          <w:rFonts w:ascii="Times New Roman" w:hAnsi="Times New Roman" w:cs="Times New Roman"/>
          <w:noProof/>
          <w:kern w:val="0"/>
          <w:sz w:val="24"/>
        </w:rPr>
        <w:t>, 903–913 (2006).</w:t>
      </w:r>
    </w:p>
    <w:p w14:paraId="28D84FC6" w14:textId="77777777" w:rsidR="000E3AEF" w:rsidRPr="000E3AEF" w:rsidRDefault="000E3AEF" w:rsidP="000E3AEF">
      <w:pPr>
        <w:widowControl w:val="0"/>
        <w:autoSpaceDE w:val="0"/>
        <w:autoSpaceDN w:val="0"/>
        <w:adjustRightInd w:val="0"/>
        <w:spacing w:line="240" w:lineRule="auto"/>
        <w:ind w:left="640" w:hanging="640"/>
        <w:rPr>
          <w:rFonts w:ascii="Times New Roman" w:hAnsi="Times New Roman" w:cs="Times New Roman"/>
          <w:noProof/>
          <w:kern w:val="0"/>
          <w:sz w:val="24"/>
        </w:rPr>
      </w:pPr>
      <w:r w:rsidRPr="000E3AEF">
        <w:rPr>
          <w:rFonts w:ascii="Times New Roman" w:hAnsi="Times New Roman" w:cs="Times New Roman"/>
          <w:noProof/>
          <w:kern w:val="0"/>
          <w:sz w:val="24"/>
        </w:rPr>
        <w:t>10.</w:t>
      </w:r>
      <w:r w:rsidRPr="000E3AEF">
        <w:rPr>
          <w:rFonts w:ascii="Times New Roman" w:hAnsi="Times New Roman" w:cs="Times New Roman"/>
          <w:noProof/>
          <w:kern w:val="0"/>
          <w:sz w:val="24"/>
        </w:rPr>
        <w:tab/>
        <w:t xml:space="preserve">Austerlitz, F., Kalaydjieva, L. &amp; Heyer, E. Detecting population growth, selection and inherited fertility from haplotypic  data in humans. </w:t>
      </w:r>
      <w:r w:rsidRPr="000E3AEF">
        <w:rPr>
          <w:rFonts w:ascii="Times New Roman" w:hAnsi="Times New Roman" w:cs="Times New Roman"/>
          <w:i/>
          <w:iCs/>
          <w:noProof/>
          <w:kern w:val="0"/>
          <w:sz w:val="24"/>
        </w:rPr>
        <w:t>Genetics</w:t>
      </w:r>
      <w:r w:rsidRPr="000E3AEF">
        <w:rPr>
          <w:rFonts w:ascii="Times New Roman" w:hAnsi="Times New Roman" w:cs="Times New Roman"/>
          <w:noProof/>
          <w:kern w:val="0"/>
          <w:sz w:val="24"/>
        </w:rPr>
        <w:t xml:space="preserve"> </w:t>
      </w:r>
      <w:r w:rsidRPr="000E3AEF">
        <w:rPr>
          <w:rFonts w:ascii="Times New Roman" w:hAnsi="Times New Roman" w:cs="Times New Roman"/>
          <w:b/>
          <w:bCs/>
          <w:noProof/>
          <w:kern w:val="0"/>
          <w:sz w:val="24"/>
        </w:rPr>
        <w:t>165</w:t>
      </w:r>
      <w:r w:rsidRPr="000E3AEF">
        <w:rPr>
          <w:rFonts w:ascii="Times New Roman" w:hAnsi="Times New Roman" w:cs="Times New Roman"/>
          <w:noProof/>
          <w:kern w:val="0"/>
          <w:sz w:val="24"/>
        </w:rPr>
        <w:t>, 1579–1586 (2003).</w:t>
      </w:r>
    </w:p>
    <w:p w14:paraId="0D793314" w14:textId="77777777" w:rsidR="000E3AEF" w:rsidRPr="000E3AEF" w:rsidRDefault="000E3AEF" w:rsidP="000E3AEF">
      <w:pPr>
        <w:widowControl w:val="0"/>
        <w:autoSpaceDE w:val="0"/>
        <w:autoSpaceDN w:val="0"/>
        <w:adjustRightInd w:val="0"/>
        <w:spacing w:line="240" w:lineRule="auto"/>
        <w:ind w:left="640" w:hanging="640"/>
        <w:rPr>
          <w:rFonts w:ascii="Times New Roman" w:hAnsi="Times New Roman" w:cs="Times New Roman"/>
          <w:noProof/>
          <w:kern w:val="0"/>
          <w:sz w:val="24"/>
        </w:rPr>
      </w:pPr>
      <w:r w:rsidRPr="000E3AEF">
        <w:rPr>
          <w:rFonts w:ascii="Times New Roman" w:hAnsi="Times New Roman" w:cs="Times New Roman"/>
          <w:noProof/>
          <w:kern w:val="0"/>
          <w:sz w:val="24"/>
        </w:rPr>
        <w:t>11.</w:t>
      </w:r>
      <w:r w:rsidRPr="000E3AEF">
        <w:rPr>
          <w:rFonts w:ascii="Times New Roman" w:hAnsi="Times New Roman" w:cs="Times New Roman"/>
          <w:noProof/>
          <w:kern w:val="0"/>
          <w:sz w:val="24"/>
        </w:rPr>
        <w:tab/>
        <w:t xml:space="preserve">Farrer, M. J. </w:t>
      </w:r>
      <w:r w:rsidRPr="000E3AEF">
        <w:rPr>
          <w:rFonts w:ascii="Times New Roman" w:hAnsi="Times New Roman" w:cs="Times New Roman"/>
          <w:i/>
          <w:iCs/>
          <w:noProof/>
          <w:kern w:val="0"/>
          <w:sz w:val="24"/>
        </w:rPr>
        <w:t>et al.</w:t>
      </w:r>
      <w:r w:rsidRPr="000E3AEF">
        <w:rPr>
          <w:rFonts w:ascii="Times New Roman" w:hAnsi="Times New Roman" w:cs="Times New Roman"/>
          <w:noProof/>
          <w:kern w:val="0"/>
          <w:sz w:val="24"/>
        </w:rPr>
        <w:t xml:space="preserve"> Lrrk2 G2385R is an ancestral risk factor for Parkinson’s disease in Asia. </w:t>
      </w:r>
      <w:r w:rsidRPr="000E3AEF">
        <w:rPr>
          <w:rFonts w:ascii="Times New Roman" w:hAnsi="Times New Roman" w:cs="Times New Roman"/>
          <w:i/>
          <w:iCs/>
          <w:noProof/>
          <w:kern w:val="0"/>
          <w:sz w:val="24"/>
        </w:rPr>
        <w:t>Parkinsonism Relat. Disord.</w:t>
      </w:r>
      <w:r w:rsidRPr="000E3AEF">
        <w:rPr>
          <w:rFonts w:ascii="Times New Roman" w:hAnsi="Times New Roman" w:cs="Times New Roman"/>
          <w:noProof/>
          <w:kern w:val="0"/>
          <w:sz w:val="24"/>
        </w:rPr>
        <w:t xml:space="preserve"> </w:t>
      </w:r>
      <w:r w:rsidRPr="000E3AEF">
        <w:rPr>
          <w:rFonts w:ascii="Times New Roman" w:hAnsi="Times New Roman" w:cs="Times New Roman"/>
          <w:b/>
          <w:bCs/>
          <w:noProof/>
          <w:kern w:val="0"/>
          <w:sz w:val="24"/>
        </w:rPr>
        <w:t>13</w:t>
      </w:r>
      <w:r w:rsidRPr="000E3AEF">
        <w:rPr>
          <w:rFonts w:ascii="Times New Roman" w:hAnsi="Times New Roman" w:cs="Times New Roman"/>
          <w:noProof/>
          <w:kern w:val="0"/>
          <w:sz w:val="24"/>
        </w:rPr>
        <w:t>, 89–92 (2007).</w:t>
      </w:r>
    </w:p>
    <w:p w14:paraId="7DA93910" w14:textId="77777777" w:rsidR="000E3AEF" w:rsidRPr="000E3AEF" w:rsidRDefault="000E3AEF" w:rsidP="000E3AEF">
      <w:pPr>
        <w:widowControl w:val="0"/>
        <w:autoSpaceDE w:val="0"/>
        <w:autoSpaceDN w:val="0"/>
        <w:adjustRightInd w:val="0"/>
        <w:spacing w:line="240" w:lineRule="auto"/>
        <w:ind w:left="640" w:hanging="640"/>
        <w:rPr>
          <w:rFonts w:ascii="Times New Roman" w:hAnsi="Times New Roman" w:cs="Times New Roman"/>
          <w:noProof/>
          <w:kern w:val="0"/>
          <w:sz w:val="24"/>
        </w:rPr>
      </w:pPr>
      <w:r w:rsidRPr="000E3AEF">
        <w:rPr>
          <w:rFonts w:ascii="Times New Roman" w:hAnsi="Times New Roman" w:cs="Times New Roman"/>
          <w:noProof/>
          <w:kern w:val="0"/>
          <w:sz w:val="24"/>
        </w:rPr>
        <w:t>12.</w:t>
      </w:r>
      <w:r w:rsidRPr="000E3AEF">
        <w:rPr>
          <w:rFonts w:ascii="Times New Roman" w:hAnsi="Times New Roman" w:cs="Times New Roman"/>
          <w:noProof/>
          <w:kern w:val="0"/>
          <w:sz w:val="24"/>
        </w:rPr>
        <w:tab/>
        <w:t xml:space="preserve">Delaneau, O., Howie, B., Cox, A. J., Zagury, J.-F. &amp; Marchini, J. Haplotype estimation using sequencing reads. </w:t>
      </w:r>
      <w:r w:rsidRPr="000E3AEF">
        <w:rPr>
          <w:rFonts w:ascii="Times New Roman" w:hAnsi="Times New Roman" w:cs="Times New Roman"/>
          <w:i/>
          <w:iCs/>
          <w:noProof/>
          <w:kern w:val="0"/>
          <w:sz w:val="24"/>
        </w:rPr>
        <w:t>Am. J. Hum. Genet.</w:t>
      </w:r>
      <w:r w:rsidRPr="000E3AEF">
        <w:rPr>
          <w:rFonts w:ascii="Times New Roman" w:hAnsi="Times New Roman" w:cs="Times New Roman"/>
          <w:noProof/>
          <w:kern w:val="0"/>
          <w:sz w:val="24"/>
        </w:rPr>
        <w:t xml:space="preserve"> </w:t>
      </w:r>
      <w:r w:rsidRPr="000E3AEF">
        <w:rPr>
          <w:rFonts w:ascii="Times New Roman" w:hAnsi="Times New Roman" w:cs="Times New Roman"/>
          <w:b/>
          <w:bCs/>
          <w:noProof/>
          <w:kern w:val="0"/>
          <w:sz w:val="24"/>
        </w:rPr>
        <w:t>93</w:t>
      </w:r>
      <w:r w:rsidRPr="000E3AEF">
        <w:rPr>
          <w:rFonts w:ascii="Times New Roman" w:hAnsi="Times New Roman" w:cs="Times New Roman"/>
          <w:noProof/>
          <w:kern w:val="0"/>
          <w:sz w:val="24"/>
        </w:rPr>
        <w:t>, 687–696 (2013).</w:t>
      </w:r>
    </w:p>
    <w:p w14:paraId="5FFF20DC" w14:textId="77777777" w:rsidR="000E3AEF" w:rsidRPr="000E3AEF" w:rsidRDefault="000E3AEF" w:rsidP="000E3AEF">
      <w:pPr>
        <w:widowControl w:val="0"/>
        <w:autoSpaceDE w:val="0"/>
        <w:autoSpaceDN w:val="0"/>
        <w:adjustRightInd w:val="0"/>
        <w:spacing w:line="240" w:lineRule="auto"/>
        <w:ind w:left="640" w:hanging="640"/>
        <w:rPr>
          <w:rFonts w:ascii="Times New Roman" w:hAnsi="Times New Roman" w:cs="Times New Roman"/>
          <w:noProof/>
          <w:kern w:val="0"/>
          <w:sz w:val="24"/>
        </w:rPr>
      </w:pPr>
      <w:r w:rsidRPr="000E3AEF">
        <w:rPr>
          <w:rFonts w:ascii="Times New Roman" w:hAnsi="Times New Roman" w:cs="Times New Roman"/>
          <w:noProof/>
          <w:kern w:val="0"/>
          <w:sz w:val="24"/>
        </w:rPr>
        <w:t>13.</w:t>
      </w:r>
      <w:r w:rsidRPr="000E3AEF">
        <w:rPr>
          <w:rFonts w:ascii="Times New Roman" w:hAnsi="Times New Roman" w:cs="Times New Roman"/>
          <w:noProof/>
          <w:kern w:val="0"/>
          <w:sz w:val="24"/>
        </w:rPr>
        <w:tab/>
        <w:t xml:space="preserve">Lesage, S. </w:t>
      </w:r>
      <w:r w:rsidRPr="000E3AEF">
        <w:rPr>
          <w:rFonts w:ascii="Times New Roman" w:hAnsi="Times New Roman" w:cs="Times New Roman"/>
          <w:i/>
          <w:iCs/>
          <w:noProof/>
          <w:kern w:val="0"/>
          <w:sz w:val="24"/>
        </w:rPr>
        <w:t>et al.</w:t>
      </w:r>
      <w:r w:rsidRPr="000E3AEF">
        <w:rPr>
          <w:rFonts w:ascii="Times New Roman" w:hAnsi="Times New Roman" w:cs="Times New Roman"/>
          <w:noProof/>
          <w:kern w:val="0"/>
          <w:sz w:val="24"/>
        </w:rPr>
        <w:t xml:space="preserve"> LRRK2 haplotype analyses in European and North African families with Parkinson  disease: a common founder for the G2019S mutation dating from the 13th century. </w:t>
      </w:r>
      <w:r w:rsidRPr="000E3AEF">
        <w:rPr>
          <w:rFonts w:ascii="Times New Roman" w:hAnsi="Times New Roman" w:cs="Times New Roman"/>
          <w:i/>
          <w:iCs/>
          <w:noProof/>
          <w:kern w:val="0"/>
          <w:sz w:val="24"/>
        </w:rPr>
        <w:t>American journal of human genetics</w:t>
      </w:r>
      <w:r w:rsidRPr="000E3AEF">
        <w:rPr>
          <w:rFonts w:ascii="Times New Roman" w:hAnsi="Times New Roman" w:cs="Times New Roman"/>
          <w:noProof/>
          <w:kern w:val="0"/>
          <w:sz w:val="24"/>
        </w:rPr>
        <w:t xml:space="preserve"> </w:t>
      </w:r>
      <w:r w:rsidRPr="000E3AEF">
        <w:rPr>
          <w:rFonts w:ascii="Times New Roman" w:hAnsi="Times New Roman" w:cs="Times New Roman"/>
          <w:b/>
          <w:bCs/>
          <w:noProof/>
          <w:kern w:val="0"/>
          <w:sz w:val="24"/>
        </w:rPr>
        <w:t>77</w:t>
      </w:r>
      <w:r w:rsidRPr="000E3AEF">
        <w:rPr>
          <w:rFonts w:ascii="Times New Roman" w:hAnsi="Times New Roman" w:cs="Times New Roman"/>
          <w:noProof/>
          <w:kern w:val="0"/>
          <w:sz w:val="24"/>
        </w:rPr>
        <w:t>, 330–332 (2005).</w:t>
      </w:r>
    </w:p>
    <w:p w14:paraId="599C701C" w14:textId="77777777" w:rsidR="000E3AEF" w:rsidRPr="000E3AEF" w:rsidRDefault="000E3AEF" w:rsidP="000E3AEF">
      <w:pPr>
        <w:widowControl w:val="0"/>
        <w:autoSpaceDE w:val="0"/>
        <w:autoSpaceDN w:val="0"/>
        <w:adjustRightInd w:val="0"/>
        <w:spacing w:line="240" w:lineRule="auto"/>
        <w:ind w:left="640" w:hanging="640"/>
        <w:rPr>
          <w:rFonts w:ascii="Times New Roman" w:hAnsi="Times New Roman" w:cs="Times New Roman"/>
          <w:noProof/>
          <w:kern w:val="0"/>
          <w:sz w:val="24"/>
        </w:rPr>
      </w:pPr>
      <w:r w:rsidRPr="000E3AEF">
        <w:rPr>
          <w:rFonts w:ascii="Times New Roman" w:hAnsi="Times New Roman" w:cs="Times New Roman"/>
          <w:noProof/>
          <w:kern w:val="0"/>
          <w:sz w:val="24"/>
        </w:rPr>
        <w:t>14.</w:t>
      </w:r>
      <w:r w:rsidRPr="000E3AEF">
        <w:rPr>
          <w:rFonts w:ascii="Times New Roman" w:hAnsi="Times New Roman" w:cs="Times New Roman"/>
          <w:noProof/>
          <w:kern w:val="0"/>
          <w:sz w:val="24"/>
        </w:rPr>
        <w:tab/>
        <w:t xml:space="preserve">Zabetian, C. P. </w:t>
      </w:r>
      <w:r w:rsidRPr="000E3AEF">
        <w:rPr>
          <w:rFonts w:ascii="Times New Roman" w:hAnsi="Times New Roman" w:cs="Times New Roman"/>
          <w:i/>
          <w:iCs/>
          <w:noProof/>
          <w:kern w:val="0"/>
          <w:sz w:val="24"/>
        </w:rPr>
        <w:t>et al.</w:t>
      </w:r>
      <w:r w:rsidRPr="000E3AEF">
        <w:rPr>
          <w:rFonts w:ascii="Times New Roman" w:hAnsi="Times New Roman" w:cs="Times New Roman"/>
          <w:noProof/>
          <w:kern w:val="0"/>
          <w:sz w:val="24"/>
        </w:rPr>
        <w:t xml:space="preserve"> LRRK2 G2019S in families with Parkinson disease who originated from Europe and  the Middle East: evidence of two distinct founding events beginning two millennia ago. </w:t>
      </w:r>
      <w:r w:rsidRPr="000E3AEF">
        <w:rPr>
          <w:rFonts w:ascii="Times New Roman" w:hAnsi="Times New Roman" w:cs="Times New Roman"/>
          <w:i/>
          <w:iCs/>
          <w:noProof/>
          <w:kern w:val="0"/>
          <w:sz w:val="24"/>
        </w:rPr>
        <w:t>Am. J. Hum. Genet.</w:t>
      </w:r>
      <w:r w:rsidRPr="000E3AEF">
        <w:rPr>
          <w:rFonts w:ascii="Times New Roman" w:hAnsi="Times New Roman" w:cs="Times New Roman"/>
          <w:noProof/>
          <w:kern w:val="0"/>
          <w:sz w:val="24"/>
        </w:rPr>
        <w:t xml:space="preserve"> </w:t>
      </w:r>
      <w:r w:rsidRPr="000E3AEF">
        <w:rPr>
          <w:rFonts w:ascii="Times New Roman" w:hAnsi="Times New Roman" w:cs="Times New Roman"/>
          <w:b/>
          <w:bCs/>
          <w:noProof/>
          <w:kern w:val="0"/>
          <w:sz w:val="24"/>
        </w:rPr>
        <w:t>79</w:t>
      </w:r>
      <w:r w:rsidRPr="000E3AEF">
        <w:rPr>
          <w:rFonts w:ascii="Times New Roman" w:hAnsi="Times New Roman" w:cs="Times New Roman"/>
          <w:noProof/>
          <w:kern w:val="0"/>
          <w:sz w:val="24"/>
        </w:rPr>
        <w:t>, 752–758 (2006).</w:t>
      </w:r>
    </w:p>
    <w:p w14:paraId="6185DA5B" w14:textId="77777777" w:rsidR="000E3AEF" w:rsidRDefault="000E3AEF" w:rsidP="000E3AEF">
      <w:pPr>
        <w:widowControl w:val="0"/>
        <w:autoSpaceDE w:val="0"/>
        <w:autoSpaceDN w:val="0"/>
        <w:adjustRightInd w:val="0"/>
        <w:spacing w:line="240" w:lineRule="auto"/>
        <w:ind w:left="640" w:hanging="640"/>
        <w:rPr>
          <w:rFonts w:ascii="Times New Roman" w:hAnsi="Times New Roman" w:cs="Times New Roman"/>
          <w:noProof/>
          <w:kern w:val="0"/>
          <w:sz w:val="24"/>
        </w:rPr>
      </w:pPr>
      <w:r w:rsidRPr="000E3AEF">
        <w:rPr>
          <w:rFonts w:ascii="Times New Roman" w:hAnsi="Times New Roman" w:cs="Times New Roman"/>
          <w:noProof/>
          <w:kern w:val="0"/>
          <w:sz w:val="24"/>
        </w:rPr>
        <w:t>15.</w:t>
      </w:r>
      <w:r w:rsidRPr="000E3AEF">
        <w:rPr>
          <w:rFonts w:ascii="Times New Roman" w:hAnsi="Times New Roman" w:cs="Times New Roman"/>
          <w:noProof/>
          <w:kern w:val="0"/>
          <w:sz w:val="24"/>
        </w:rPr>
        <w:tab/>
        <w:t xml:space="preserve">Warren, L. </w:t>
      </w:r>
      <w:r w:rsidRPr="000E3AEF">
        <w:rPr>
          <w:rFonts w:ascii="Times New Roman" w:hAnsi="Times New Roman" w:cs="Times New Roman"/>
          <w:i/>
          <w:iCs/>
          <w:noProof/>
          <w:kern w:val="0"/>
          <w:sz w:val="24"/>
        </w:rPr>
        <w:t>et al.</w:t>
      </w:r>
      <w:r w:rsidRPr="000E3AEF">
        <w:rPr>
          <w:rFonts w:ascii="Times New Roman" w:hAnsi="Times New Roman" w:cs="Times New Roman"/>
          <w:noProof/>
          <w:kern w:val="0"/>
          <w:sz w:val="24"/>
        </w:rPr>
        <w:t xml:space="preserve"> A founding LRRK2 haplotype shared by Tunisian, US, European and Middle Eastern  families with Parkinson’s disease. </w:t>
      </w:r>
      <w:r w:rsidRPr="000E3AEF">
        <w:rPr>
          <w:rFonts w:ascii="Times New Roman" w:hAnsi="Times New Roman" w:cs="Times New Roman"/>
          <w:i/>
          <w:iCs/>
          <w:noProof/>
          <w:kern w:val="0"/>
          <w:sz w:val="24"/>
        </w:rPr>
        <w:t>Parkinsonism Relat. Disord.</w:t>
      </w:r>
      <w:r w:rsidRPr="000E3AEF">
        <w:rPr>
          <w:rFonts w:ascii="Times New Roman" w:hAnsi="Times New Roman" w:cs="Times New Roman"/>
          <w:noProof/>
          <w:kern w:val="0"/>
          <w:sz w:val="24"/>
        </w:rPr>
        <w:t xml:space="preserve"> </w:t>
      </w:r>
      <w:r w:rsidRPr="000E3AEF">
        <w:rPr>
          <w:rFonts w:ascii="Times New Roman" w:hAnsi="Times New Roman" w:cs="Times New Roman"/>
          <w:b/>
          <w:bCs/>
          <w:noProof/>
          <w:kern w:val="0"/>
          <w:sz w:val="24"/>
        </w:rPr>
        <w:t>14</w:t>
      </w:r>
      <w:r w:rsidRPr="000E3AEF">
        <w:rPr>
          <w:rFonts w:ascii="Times New Roman" w:hAnsi="Times New Roman" w:cs="Times New Roman"/>
          <w:noProof/>
          <w:kern w:val="0"/>
          <w:sz w:val="24"/>
        </w:rPr>
        <w:t>, 77–80 (2008).</w:t>
      </w:r>
    </w:p>
    <w:p w14:paraId="63FAA2BC" w14:textId="77777777" w:rsidR="002A4031" w:rsidRPr="000E3AEF" w:rsidRDefault="002A4031" w:rsidP="000E3AEF">
      <w:pPr>
        <w:widowControl w:val="0"/>
        <w:autoSpaceDE w:val="0"/>
        <w:autoSpaceDN w:val="0"/>
        <w:adjustRightInd w:val="0"/>
        <w:spacing w:line="240" w:lineRule="auto"/>
        <w:ind w:left="640" w:hanging="640"/>
        <w:rPr>
          <w:rFonts w:ascii="Times New Roman" w:hAnsi="Times New Roman" w:cs="Times New Roman"/>
          <w:noProof/>
          <w:kern w:val="0"/>
          <w:sz w:val="24"/>
        </w:rPr>
      </w:pPr>
    </w:p>
    <w:p w14:paraId="6716BC62" w14:textId="77777777" w:rsidR="000E3AEF" w:rsidRPr="000E3AEF" w:rsidRDefault="000E3AEF" w:rsidP="000E3AEF">
      <w:pPr>
        <w:widowControl w:val="0"/>
        <w:autoSpaceDE w:val="0"/>
        <w:autoSpaceDN w:val="0"/>
        <w:adjustRightInd w:val="0"/>
        <w:spacing w:line="240" w:lineRule="auto"/>
        <w:ind w:left="640" w:hanging="640"/>
        <w:rPr>
          <w:rFonts w:ascii="Times New Roman" w:hAnsi="Times New Roman" w:cs="Times New Roman"/>
          <w:noProof/>
          <w:kern w:val="0"/>
          <w:sz w:val="24"/>
        </w:rPr>
      </w:pPr>
      <w:r w:rsidRPr="000E3AEF">
        <w:rPr>
          <w:rFonts w:ascii="Times New Roman" w:hAnsi="Times New Roman" w:cs="Times New Roman"/>
          <w:noProof/>
          <w:kern w:val="0"/>
          <w:sz w:val="24"/>
        </w:rPr>
        <w:lastRenderedPageBreak/>
        <w:t>16.</w:t>
      </w:r>
      <w:r w:rsidRPr="000E3AEF">
        <w:rPr>
          <w:rFonts w:ascii="Times New Roman" w:hAnsi="Times New Roman" w:cs="Times New Roman"/>
          <w:noProof/>
          <w:kern w:val="0"/>
          <w:sz w:val="24"/>
        </w:rPr>
        <w:tab/>
        <w:t xml:space="preserve">Bar-Shira, A., Hutter, C. M., Giladi, N., Zabetian, C. P. &amp; Orr-Urtreger, A. Ashkenazi Parkinson’s disease patients with the LRRK2 G2019S mutation share a  common founder dating from the second to fifth centuries. </w:t>
      </w:r>
      <w:r w:rsidRPr="000E3AEF">
        <w:rPr>
          <w:rFonts w:ascii="Times New Roman" w:hAnsi="Times New Roman" w:cs="Times New Roman"/>
          <w:i/>
          <w:iCs/>
          <w:noProof/>
          <w:kern w:val="0"/>
          <w:sz w:val="24"/>
        </w:rPr>
        <w:t>Neurogenetics</w:t>
      </w:r>
      <w:r w:rsidRPr="000E3AEF">
        <w:rPr>
          <w:rFonts w:ascii="Times New Roman" w:hAnsi="Times New Roman" w:cs="Times New Roman"/>
          <w:noProof/>
          <w:kern w:val="0"/>
          <w:sz w:val="24"/>
        </w:rPr>
        <w:t xml:space="preserve"> </w:t>
      </w:r>
      <w:r w:rsidRPr="000E3AEF">
        <w:rPr>
          <w:rFonts w:ascii="Times New Roman" w:hAnsi="Times New Roman" w:cs="Times New Roman"/>
          <w:b/>
          <w:bCs/>
          <w:noProof/>
          <w:kern w:val="0"/>
          <w:sz w:val="24"/>
        </w:rPr>
        <w:t>10</w:t>
      </w:r>
      <w:r w:rsidRPr="000E3AEF">
        <w:rPr>
          <w:rFonts w:ascii="Times New Roman" w:hAnsi="Times New Roman" w:cs="Times New Roman"/>
          <w:noProof/>
          <w:kern w:val="0"/>
          <w:sz w:val="24"/>
        </w:rPr>
        <w:t>, 355–358 (2009).</w:t>
      </w:r>
    </w:p>
    <w:p w14:paraId="6E45E7F2" w14:textId="77777777" w:rsidR="000E3AEF" w:rsidRPr="000E3AEF" w:rsidRDefault="000E3AEF" w:rsidP="000E3AEF">
      <w:pPr>
        <w:widowControl w:val="0"/>
        <w:autoSpaceDE w:val="0"/>
        <w:autoSpaceDN w:val="0"/>
        <w:adjustRightInd w:val="0"/>
        <w:spacing w:line="240" w:lineRule="auto"/>
        <w:ind w:left="640" w:hanging="640"/>
        <w:rPr>
          <w:rFonts w:ascii="Times New Roman" w:hAnsi="Times New Roman" w:cs="Times New Roman"/>
          <w:noProof/>
          <w:kern w:val="0"/>
          <w:sz w:val="24"/>
        </w:rPr>
      </w:pPr>
      <w:r w:rsidRPr="000E3AEF">
        <w:rPr>
          <w:rFonts w:ascii="Times New Roman" w:hAnsi="Times New Roman" w:cs="Times New Roman"/>
          <w:noProof/>
          <w:kern w:val="0"/>
          <w:sz w:val="24"/>
        </w:rPr>
        <w:t>17.</w:t>
      </w:r>
      <w:r w:rsidRPr="000E3AEF">
        <w:rPr>
          <w:rFonts w:ascii="Times New Roman" w:hAnsi="Times New Roman" w:cs="Times New Roman"/>
          <w:noProof/>
          <w:kern w:val="0"/>
          <w:sz w:val="24"/>
        </w:rPr>
        <w:tab/>
        <w:t xml:space="preserve">Lesage, S. </w:t>
      </w:r>
      <w:r w:rsidRPr="000E3AEF">
        <w:rPr>
          <w:rFonts w:ascii="Times New Roman" w:hAnsi="Times New Roman" w:cs="Times New Roman"/>
          <w:i/>
          <w:iCs/>
          <w:noProof/>
          <w:kern w:val="0"/>
          <w:sz w:val="24"/>
        </w:rPr>
        <w:t>et al.</w:t>
      </w:r>
      <w:r w:rsidRPr="000E3AEF">
        <w:rPr>
          <w:rFonts w:ascii="Times New Roman" w:hAnsi="Times New Roman" w:cs="Times New Roman"/>
          <w:noProof/>
          <w:kern w:val="0"/>
          <w:sz w:val="24"/>
        </w:rPr>
        <w:t xml:space="preserve"> Parkinson’s disease-related LRRK2 G2019S mutation results from independent mutational events in humans. </w:t>
      </w:r>
      <w:r w:rsidRPr="000E3AEF">
        <w:rPr>
          <w:rFonts w:ascii="Times New Roman" w:hAnsi="Times New Roman" w:cs="Times New Roman"/>
          <w:i/>
          <w:iCs/>
          <w:noProof/>
          <w:kern w:val="0"/>
          <w:sz w:val="24"/>
        </w:rPr>
        <w:t>Hum. Mol. Genet.</w:t>
      </w:r>
      <w:r w:rsidRPr="000E3AEF">
        <w:rPr>
          <w:rFonts w:ascii="Times New Roman" w:hAnsi="Times New Roman" w:cs="Times New Roman"/>
          <w:noProof/>
          <w:kern w:val="0"/>
          <w:sz w:val="24"/>
        </w:rPr>
        <w:t xml:space="preserve"> </w:t>
      </w:r>
      <w:r w:rsidRPr="000E3AEF">
        <w:rPr>
          <w:rFonts w:ascii="Times New Roman" w:hAnsi="Times New Roman" w:cs="Times New Roman"/>
          <w:b/>
          <w:bCs/>
          <w:noProof/>
          <w:kern w:val="0"/>
          <w:sz w:val="24"/>
        </w:rPr>
        <w:t>19</w:t>
      </w:r>
      <w:r w:rsidRPr="000E3AEF">
        <w:rPr>
          <w:rFonts w:ascii="Times New Roman" w:hAnsi="Times New Roman" w:cs="Times New Roman"/>
          <w:noProof/>
          <w:kern w:val="0"/>
          <w:sz w:val="24"/>
        </w:rPr>
        <w:t>, 1998–2004 (2010).</w:t>
      </w:r>
    </w:p>
    <w:p w14:paraId="0AE021C8" w14:textId="77777777" w:rsidR="000E3AEF" w:rsidRPr="000E3AEF" w:rsidRDefault="000E3AEF" w:rsidP="000E3AEF">
      <w:pPr>
        <w:widowControl w:val="0"/>
        <w:autoSpaceDE w:val="0"/>
        <w:autoSpaceDN w:val="0"/>
        <w:adjustRightInd w:val="0"/>
        <w:spacing w:line="240" w:lineRule="auto"/>
        <w:ind w:left="640" w:hanging="640"/>
        <w:rPr>
          <w:rFonts w:ascii="Times New Roman" w:hAnsi="Times New Roman" w:cs="Times New Roman"/>
          <w:noProof/>
          <w:kern w:val="0"/>
          <w:sz w:val="24"/>
        </w:rPr>
      </w:pPr>
      <w:r w:rsidRPr="000E3AEF">
        <w:rPr>
          <w:rFonts w:ascii="Times New Roman" w:hAnsi="Times New Roman" w:cs="Times New Roman"/>
          <w:noProof/>
          <w:kern w:val="0"/>
          <w:sz w:val="24"/>
        </w:rPr>
        <w:t>18.</w:t>
      </w:r>
      <w:r w:rsidRPr="000E3AEF">
        <w:rPr>
          <w:rFonts w:ascii="Times New Roman" w:hAnsi="Times New Roman" w:cs="Times New Roman"/>
          <w:noProof/>
          <w:kern w:val="0"/>
          <w:sz w:val="24"/>
        </w:rPr>
        <w:tab/>
        <w:t xml:space="preserve">Lucotte, G., David, D. &amp; Change, N. New contribution on the </w:t>
      </w:r>
      <w:r w:rsidRPr="000E3AEF">
        <w:rPr>
          <w:rFonts w:ascii="Times New Roman" w:hAnsi="Times New Roman" w:cs="Times New Roman"/>
          <w:i/>
          <w:iCs/>
          <w:noProof/>
          <w:kern w:val="0"/>
          <w:sz w:val="24"/>
        </w:rPr>
        <w:t>LRRK2</w:t>
      </w:r>
      <w:r w:rsidRPr="000E3AEF">
        <w:rPr>
          <w:rFonts w:ascii="Times New Roman" w:hAnsi="Times New Roman" w:cs="Times New Roman"/>
          <w:noProof/>
          <w:kern w:val="0"/>
          <w:sz w:val="24"/>
        </w:rPr>
        <w:t xml:space="preserve"> G2019S mutation associated to Parkinson’s disease: age estimation of a common founder event of old age in Moroccan Berbers. </w:t>
      </w:r>
      <w:r w:rsidRPr="000E3AEF">
        <w:rPr>
          <w:rFonts w:ascii="Times New Roman" w:hAnsi="Times New Roman" w:cs="Times New Roman"/>
          <w:i/>
          <w:iCs/>
          <w:noProof/>
          <w:kern w:val="0"/>
          <w:sz w:val="24"/>
        </w:rPr>
        <w:t>Int. J. Mod. Anthropol.</w:t>
      </w:r>
      <w:r w:rsidRPr="000E3AEF">
        <w:rPr>
          <w:rFonts w:ascii="Times New Roman" w:hAnsi="Times New Roman" w:cs="Times New Roman"/>
          <w:noProof/>
          <w:kern w:val="0"/>
          <w:sz w:val="24"/>
        </w:rPr>
        <w:t xml:space="preserve"> </w:t>
      </w:r>
      <w:r w:rsidRPr="000E3AEF">
        <w:rPr>
          <w:rFonts w:ascii="Times New Roman" w:hAnsi="Times New Roman" w:cs="Times New Roman"/>
          <w:b/>
          <w:bCs/>
          <w:noProof/>
          <w:kern w:val="0"/>
          <w:sz w:val="24"/>
        </w:rPr>
        <w:t>1</w:t>
      </w:r>
      <w:r w:rsidRPr="000E3AEF">
        <w:rPr>
          <w:rFonts w:ascii="Times New Roman" w:hAnsi="Times New Roman" w:cs="Times New Roman"/>
          <w:noProof/>
          <w:kern w:val="0"/>
          <w:sz w:val="24"/>
        </w:rPr>
        <w:t>, 11–22 (2012).</w:t>
      </w:r>
    </w:p>
    <w:p w14:paraId="537CBAAA" w14:textId="77777777" w:rsidR="000E3AEF" w:rsidRPr="000E3AEF" w:rsidRDefault="000E3AEF" w:rsidP="000E3AEF">
      <w:pPr>
        <w:widowControl w:val="0"/>
        <w:autoSpaceDE w:val="0"/>
        <w:autoSpaceDN w:val="0"/>
        <w:adjustRightInd w:val="0"/>
        <w:spacing w:line="240" w:lineRule="auto"/>
        <w:ind w:left="640" w:hanging="640"/>
        <w:rPr>
          <w:rFonts w:ascii="Times New Roman" w:hAnsi="Times New Roman" w:cs="Times New Roman"/>
          <w:noProof/>
          <w:sz w:val="24"/>
        </w:rPr>
      </w:pPr>
      <w:r w:rsidRPr="000E3AEF">
        <w:rPr>
          <w:rFonts w:ascii="Times New Roman" w:hAnsi="Times New Roman" w:cs="Times New Roman"/>
          <w:noProof/>
          <w:kern w:val="0"/>
          <w:sz w:val="24"/>
        </w:rPr>
        <w:t>19.</w:t>
      </w:r>
      <w:r w:rsidRPr="000E3AEF">
        <w:rPr>
          <w:rFonts w:ascii="Times New Roman" w:hAnsi="Times New Roman" w:cs="Times New Roman"/>
          <w:noProof/>
          <w:kern w:val="0"/>
          <w:sz w:val="24"/>
        </w:rPr>
        <w:tab/>
        <w:t xml:space="preserve">Ben El Haj, R. </w:t>
      </w:r>
      <w:r w:rsidRPr="000E3AEF">
        <w:rPr>
          <w:rFonts w:ascii="Times New Roman" w:hAnsi="Times New Roman" w:cs="Times New Roman"/>
          <w:i/>
          <w:iCs/>
          <w:noProof/>
          <w:kern w:val="0"/>
          <w:sz w:val="24"/>
        </w:rPr>
        <w:t>et al.</w:t>
      </w:r>
      <w:r w:rsidRPr="000E3AEF">
        <w:rPr>
          <w:rFonts w:ascii="Times New Roman" w:hAnsi="Times New Roman" w:cs="Times New Roman"/>
          <w:noProof/>
          <w:kern w:val="0"/>
          <w:sz w:val="24"/>
        </w:rPr>
        <w:t xml:space="preserve"> Evidence for prehistoric origins of the G2019S mutation in the North African  Berber population. </w:t>
      </w:r>
      <w:r w:rsidRPr="000E3AEF">
        <w:rPr>
          <w:rFonts w:ascii="Times New Roman" w:hAnsi="Times New Roman" w:cs="Times New Roman"/>
          <w:i/>
          <w:iCs/>
          <w:noProof/>
          <w:kern w:val="0"/>
          <w:sz w:val="24"/>
        </w:rPr>
        <w:t>PLoS One</w:t>
      </w:r>
      <w:r w:rsidRPr="000E3AEF">
        <w:rPr>
          <w:rFonts w:ascii="Times New Roman" w:hAnsi="Times New Roman" w:cs="Times New Roman"/>
          <w:noProof/>
          <w:kern w:val="0"/>
          <w:sz w:val="24"/>
        </w:rPr>
        <w:t xml:space="preserve"> </w:t>
      </w:r>
      <w:r w:rsidRPr="000E3AEF">
        <w:rPr>
          <w:rFonts w:ascii="Times New Roman" w:hAnsi="Times New Roman" w:cs="Times New Roman"/>
          <w:b/>
          <w:bCs/>
          <w:noProof/>
          <w:kern w:val="0"/>
          <w:sz w:val="24"/>
        </w:rPr>
        <w:t>12</w:t>
      </w:r>
      <w:r w:rsidRPr="000E3AEF">
        <w:rPr>
          <w:rFonts w:ascii="Times New Roman" w:hAnsi="Times New Roman" w:cs="Times New Roman"/>
          <w:noProof/>
          <w:kern w:val="0"/>
          <w:sz w:val="24"/>
        </w:rPr>
        <w:t>, e0181335 (2017).</w:t>
      </w:r>
    </w:p>
    <w:p w14:paraId="3367C4DD" w14:textId="66584A7F" w:rsidR="006B533C" w:rsidRPr="00414480" w:rsidRDefault="006B533C">
      <w:pPr>
        <w:rPr>
          <w:rFonts w:ascii="Times New Roman" w:hAnsi="Times New Roman" w:cs="Times New Roman"/>
          <w:sz w:val="24"/>
          <w:szCs w:val="24"/>
        </w:rPr>
      </w:pPr>
      <w:r w:rsidRPr="00414480">
        <w:rPr>
          <w:rFonts w:ascii="Times New Roman" w:hAnsi="Times New Roman" w:cs="Times New Roman"/>
          <w:sz w:val="24"/>
          <w:szCs w:val="24"/>
        </w:rPr>
        <w:fldChar w:fldCharType="end"/>
      </w:r>
    </w:p>
    <w:sectPr w:rsidR="006B533C" w:rsidRPr="004144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33C"/>
    <w:rsid w:val="00053AB5"/>
    <w:rsid w:val="0009288D"/>
    <w:rsid w:val="000C3126"/>
    <w:rsid w:val="000E3AEF"/>
    <w:rsid w:val="001A65CC"/>
    <w:rsid w:val="001B58FB"/>
    <w:rsid w:val="001C45D1"/>
    <w:rsid w:val="001E56F6"/>
    <w:rsid w:val="0020139F"/>
    <w:rsid w:val="00254723"/>
    <w:rsid w:val="00273FC3"/>
    <w:rsid w:val="00276493"/>
    <w:rsid w:val="00292836"/>
    <w:rsid w:val="002A4031"/>
    <w:rsid w:val="002B5754"/>
    <w:rsid w:val="002D75F8"/>
    <w:rsid w:val="00336D49"/>
    <w:rsid w:val="0036274E"/>
    <w:rsid w:val="0036514B"/>
    <w:rsid w:val="003763A2"/>
    <w:rsid w:val="003A1D85"/>
    <w:rsid w:val="003C7A0D"/>
    <w:rsid w:val="00414480"/>
    <w:rsid w:val="004C6719"/>
    <w:rsid w:val="004D76D0"/>
    <w:rsid w:val="004E50ED"/>
    <w:rsid w:val="0050680F"/>
    <w:rsid w:val="00513C5F"/>
    <w:rsid w:val="00526EED"/>
    <w:rsid w:val="00607F3A"/>
    <w:rsid w:val="00612447"/>
    <w:rsid w:val="006753C4"/>
    <w:rsid w:val="00687D12"/>
    <w:rsid w:val="006B533C"/>
    <w:rsid w:val="00717E48"/>
    <w:rsid w:val="007C0539"/>
    <w:rsid w:val="008025D1"/>
    <w:rsid w:val="008571C6"/>
    <w:rsid w:val="00881F29"/>
    <w:rsid w:val="008828CB"/>
    <w:rsid w:val="008E461F"/>
    <w:rsid w:val="009618AB"/>
    <w:rsid w:val="00961991"/>
    <w:rsid w:val="00996E80"/>
    <w:rsid w:val="009B238A"/>
    <w:rsid w:val="009D5535"/>
    <w:rsid w:val="009E4DEE"/>
    <w:rsid w:val="00A34C4C"/>
    <w:rsid w:val="00A551F0"/>
    <w:rsid w:val="00B60692"/>
    <w:rsid w:val="00BE2C5A"/>
    <w:rsid w:val="00C847CB"/>
    <w:rsid w:val="00CD5AC7"/>
    <w:rsid w:val="00D328F1"/>
    <w:rsid w:val="00D94DA4"/>
    <w:rsid w:val="00DA6FB9"/>
    <w:rsid w:val="00EA0228"/>
    <w:rsid w:val="00EB0722"/>
    <w:rsid w:val="00ED7813"/>
    <w:rsid w:val="00FA0E0D"/>
    <w:rsid w:val="00FA75EE"/>
    <w:rsid w:val="00FD5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77E32"/>
  <w15:docId w15:val="{6FB3BE98-F794-4222-85AB-8C08A427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A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5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61991"/>
    <w:pPr>
      <w:spacing w:after="0" w:line="240" w:lineRule="auto"/>
    </w:pPr>
  </w:style>
  <w:style w:type="character" w:styleId="CommentReference">
    <w:name w:val="annotation reference"/>
    <w:basedOn w:val="DefaultParagraphFont"/>
    <w:uiPriority w:val="99"/>
    <w:semiHidden/>
    <w:unhideWhenUsed/>
    <w:rsid w:val="00687D12"/>
    <w:rPr>
      <w:sz w:val="16"/>
      <w:szCs w:val="16"/>
    </w:rPr>
  </w:style>
  <w:style w:type="paragraph" w:styleId="CommentText">
    <w:name w:val="annotation text"/>
    <w:basedOn w:val="Normal"/>
    <w:link w:val="CommentTextChar"/>
    <w:uiPriority w:val="99"/>
    <w:unhideWhenUsed/>
    <w:rsid w:val="00687D12"/>
    <w:pPr>
      <w:spacing w:line="240" w:lineRule="auto"/>
    </w:pPr>
    <w:rPr>
      <w:sz w:val="20"/>
      <w:szCs w:val="20"/>
    </w:rPr>
  </w:style>
  <w:style w:type="character" w:customStyle="1" w:styleId="CommentTextChar">
    <w:name w:val="Comment Text Char"/>
    <w:basedOn w:val="DefaultParagraphFont"/>
    <w:link w:val="CommentText"/>
    <w:uiPriority w:val="99"/>
    <w:rsid w:val="00687D12"/>
    <w:rPr>
      <w:sz w:val="20"/>
      <w:szCs w:val="20"/>
    </w:rPr>
  </w:style>
  <w:style w:type="paragraph" w:styleId="CommentSubject">
    <w:name w:val="annotation subject"/>
    <w:basedOn w:val="CommentText"/>
    <w:next w:val="CommentText"/>
    <w:link w:val="CommentSubjectChar"/>
    <w:uiPriority w:val="99"/>
    <w:semiHidden/>
    <w:unhideWhenUsed/>
    <w:rsid w:val="00687D12"/>
    <w:rPr>
      <w:b/>
      <w:bCs/>
    </w:rPr>
  </w:style>
  <w:style w:type="character" w:customStyle="1" w:styleId="CommentSubjectChar">
    <w:name w:val="Comment Subject Char"/>
    <w:basedOn w:val="CommentTextChar"/>
    <w:link w:val="CommentSubject"/>
    <w:uiPriority w:val="99"/>
    <w:semiHidden/>
    <w:rsid w:val="00687D12"/>
    <w:rPr>
      <w:b/>
      <w:bCs/>
      <w:sz w:val="20"/>
      <w:szCs w:val="20"/>
    </w:rPr>
  </w:style>
  <w:style w:type="numbering" w:customStyle="1" w:styleId="NoList1">
    <w:name w:val="No List1"/>
    <w:next w:val="NoList"/>
    <w:uiPriority w:val="99"/>
    <w:semiHidden/>
    <w:unhideWhenUsed/>
    <w:rsid w:val="001C45D1"/>
  </w:style>
  <w:style w:type="character" w:styleId="Hyperlink">
    <w:name w:val="Hyperlink"/>
    <w:basedOn w:val="DefaultParagraphFont"/>
    <w:uiPriority w:val="99"/>
    <w:semiHidden/>
    <w:unhideWhenUsed/>
    <w:rsid w:val="001C45D1"/>
    <w:rPr>
      <w:color w:val="467886"/>
      <w:u w:val="single"/>
    </w:rPr>
  </w:style>
  <w:style w:type="character" w:styleId="FollowedHyperlink">
    <w:name w:val="FollowedHyperlink"/>
    <w:basedOn w:val="DefaultParagraphFont"/>
    <w:uiPriority w:val="99"/>
    <w:semiHidden/>
    <w:unhideWhenUsed/>
    <w:rsid w:val="001C45D1"/>
    <w:rPr>
      <w:color w:val="96607D"/>
      <w:u w:val="single"/>
    </w:rPr>
  </w:style>
  <w:style w:type="paragraph" w:customStyle="1" w:styleId="msonormal0">
    <w:name w:val="msonormal"/>
    <w:basedOn w:val="Normal"/>
    <w:rsid w:val="001C45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3C7A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A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2336">
      <w:bodyDiv w:val="1"/>
      <w:marLeft w:val="0"/>
      <w:marRight w:val="0"/>
      <w:marTop w:val="0"/>
      <w:marBottom w:val="0"/>
      <w:divBdr>
        <w:top w:val="none" w:sz="0" w:space="0" w:color="auto"/>
        <w:left w:val="none" w:sz="0" w:space="0" w:color="auto"/>
        <w:bottom w:val="none" w:sz="0" w:space="0" w:color="auto"/>
        <w:right w:val="none" w:sz="0" w:space="0" w:color="auto"/>
      </w:divBdr>
    </w:div>
    <w:div w:id="161745137">
      <w:bodyDiv w:val="1"/>
      <w:marLeft w:val="0"/>
      <w:marRight w:val="0"/>
      <w:marTop w:val="0"/>
      <w:marBottom w:val="0"/>
      <w:divBdr>
        <w:top w:val="none" w:sz="0" w:space="0" w:color="auto"/>
        <w:left w:val="none" w:sz="0" w:space="0" w:color="auto"/>
        <w:bottom w:val="none" w:sz="0" w:space="0" w:color="auto"/>
        <w:right w:val="none" w:sz="0" w:space="0" w:color="auto"/>
      </w:divBdr>
    </w:div>
    <w:div w:id="1253470445">
      <w:bodyDiv w:val="1"/>
      <w:marLeft w:val="0"/>
      <w:marRight w:val="0"/>
      <w:marTop w:val="0"/>
      <w:marBottom w:val="0"/>
      <w:divBdr>
        <w:top w:val="none" w:sz="0" w:space="0" w:color="auto"/>
        <w:left w:val="none" w:sz="0" w:space="0" w:color="auto"/>
        <w:bottom w:val="none" w:sz="0" w:space="0" w:color="auto"/>
        <w:right w:val="none" w:sz="0" w:space="0" w:color="auto"/>
      </w:divBdr>
    </w:div>
    <w:div w:id="1398089529">
      <w:bodyDiv w:val="1"/>
      <w:marLeft w:val="0"/>
      <w:marRight w:val="0"/>
      <w:marTop w:val="0"/>
      <w:marBottom w:val="0"/>
      <w:divBdr>
        <w:top w:val="none" w:sz="0" w:space="0" w:color="auto"/>
        <w:left w:val="none" w:sz="0" w:space="0" w:color="auto"/>
        <w:bottom w:val="none" w:sz="0" w:space="0" w:color="auto"/>
        <w:right w:val="none" w:sz="0" w:space="0" w:color="auto"/>
      </w:divBdr>
    </w:div>
    <w:div w:id="1603108039">
      <w:bodyDiv w:val="1"/>
      <w:marLeft w:val="0"/>
      <w:marRight w:val="0"/>
      <w:marTop w:val="0"/>
      <w:marBottom w:val="0"/>
      <w:divBdr>
        <w:top w:val="none" w:sz="0" w:space="0" w:color="auto"/>
        <w:left w:val="none" w:sz="0" w:space="0" w:color="auto"/>
        <w:bottom w:val="none" w:sz="0" w:space="0" w:color="auto"/>
        <w:right w:val="none" w:sz="0" w:space="0" w:color="auto"/>
      </w:divBdr>
    </w:div>
    <w:div w:id="1738893036">
      <w:bodyDiv w:val="1"/>
      <w:marLeft w:val="0"/>
      <w:marRight w:val="0"/>
      <w:marTop w:val="0"/>
      <w:marBottom w:val="0"/>
      <w:divBdr>
        <w:top w:val="none" w:sz="0" w:space="0" w:color="auto"/>
        <w:left w:val="none" w:sz="0" w:space="0" w:color="auto"/>
        <w:bottom w:val="none" w:sz="0" w:space="0" w:color="auto"/>
        <w:right w:val="none" w:sz="0" w:space="0" w:color="auto"/>
      </w:divBdr>
    </w:div>
    <w:div w:id="1827471400">
      <w:bodyDiv w:val="1"/>
      <w:marLeft w:val="0"/>
      <w:marRight w:val="0"/>
      <w:marTop w:val="0"/>
      <w:marBottom w:val="0"/>
      <w:divBdr>
        <w:top w:val="none" w:sz="0" w:space="0" w:color="auto"/>
        <w:left w:val="none" w:sz="0" w:space="0" w:color="auto"/>
        <w:bottom w:val="none" w:sz="0" w:space="0" w:color="auto"/>
        <w:right w:val="none" w:sz="0" w:space="0" w:color="auto"/>
      </w:divBdr>
    </w:div>
    <w:div w:id="1940287929">
      <w:bodyDiv w:val="1"/>
      <w:marLeft w:val="0"/>
      <w:marRight w:val="0"/>
      <w:marTop w:val="0"/>
      <w:marBottom w:val="0"/>
      <w:divBdr>
        <w:top w:val="none" w:sz="0" w:space="0" w:color="auto"/>
        <w:left w:val="none" w:sz="0" w:space="0" w:color="auto"/>
        <w:bottom w:val="none" w:sz="0" w:space="0" w:color="auto"/>
        <w:right w:val="none" w:sz="0" w:space="0" w:color="auto"/>
      </w:divBdr>
    </w:div>
    <w:div w:id="2076196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tiff"/><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453A2E7-4C8D-9A40-9485-D2EACEDD05B8}">
  <we:reference id="f78a3046-9e99-4300-aa2b-5814002b01a2" version="1.55.1.0" store="EXCatalog" storeType="EXCatalog"/>
  <we:alternateReferences>
    <we:reference id="WA104382081" version="1.55.1.0" store="en-US" storeType="OMEX"/>
  </we:alternateReferences>
  <we:properties>
    <we:property name="MENDELEY_CITATIONS" valu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F15F4-3ADC-49E1-9866-517BA736A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9493</Words>
  <Characters>54111</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HAL2</dc:creator>
  <cp:keywords/>
  <dc:description/>
  <cp:lastModifiedBy>HAL2</cp:lastModifiedBy>
  <cp:revision>10</cp:revision>
  <dcterms:created xsi:type="dcterms:W3CDTF">2024-02-29T06:59:00Z</dcterms:created>
  <dcterms:modified xsi:type="dcterms:W3CDTF">2024-02-29T18:25:00Z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3bd3d566-f40c-387a-8e74-46a13145550b</vt:lpwstr>
  </property>
  <property fmtid="{D5CDD505-2E9C-101B-9397-08002B2CF9AE}" pid="24" name="Mendeley Citation Style_1">
    <vt:lpwstr>http://www.zotero.org/styles/nature</vt:lpwstr>
  </property>
</Properties>
</file>