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064C1" w14:textId="77777777" w:rsidR="00DA2BE3" w:rsidRPr="009E7002" w:rsidRDefault="00DA2BE3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1D694DD8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6BF0D40F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68D86FB1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49C76F88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5FCD200F" w14:textId="77777777" w:rsidR="00E42F17" w:rsidRPr="009E7002" w:rsidRDefault="00E42F17" w:rsidP="00F346B6">
      <w:pPr>
        <w:spacing w:line="480" w:lineRule="auto"/>
        <w:jc w:val="center"/>
        <w:rPr>
          <w:rFonts w:asciiTheme="majorBidi" w:hAnsiTheme="majorBidi" w:cstheme="majorBidi"/>
          <w:sz w:val="24"/>
          <w:szCs w:val="28"/>
        </w:rPr>
      </w:pPr>
    </w:p>
    <w:p w14:paraId="373A2613" w14:textId="2B1466B5" w:rsidR="00E42F17" w:rsidRPr="009E7002" w:rsidRDefault="009E7002" w:rsidP="00F346B6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8"/>
        </w:rPr>
      </w:pPr>
      <w:r w:rsidRPr="009E7002">
        <w:rPr>
          <w:rFonts w:asciiTheme="majorBidi" w:hAnsiTheme="majorBidi" w:cstheme="majorBidi"/>
          <w:b/>
          <w:bCs/>
          <w:sz w:val="24"/>
          <w:szCs w:val="28"/>
        </w:rPr>
        <w:t>Supplementary</w:t>
      </w:r>
      <w:r w:rsidR="00E42F17" w:rsidRPr="009E7002">
        <w:rPr>
          <w:rFonts w:asciiTheme="majorBidi" w:hAnsiTheme="majorBidi" w:cstheme="majorBidi"/>
          <w:b/>
          <w:bCs/>
          <w:sz w:val="24"/>
          <w:szCs w:val="28"/>
        </w:rPr>
        <w:t xml:space="preserve"> Materials</w:t>
      </w:r>
    </w:p>
    <w:p w14:paraId="7302991B" w14:textId="1389F9C3" w:rsidR="009620A2" w:rsidRDefault="00593A90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Implication of the ADCY1 Gene in Lithium Response in Bipolar Disorder by Genome-wide Association Meta-analysis</w:t>
      </w:r>
    </w:p>
    <w:p w14:paraId="6B641E20" w14:textId="77777777" w:rsidR="00B51A33" w:rsidRPr="009E7002" w:rsidRDefault="00B51A33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5CC866" w14:textId="77777777" w:rsidR="00593A90" w:rsidRPr="009E7002" w:rsidRDefault="00593A90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8FE964" w14:textId="3A4FBA0E" w:rsidR="00593A90" w:rsidRPr="009E7002" w:rsidRDefault="00593A90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E7002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ontents</w:t>
      </w:r>
    </w:p>
    <w:p w14:paraId="13CE45B8" w14:textId="132C5D95" w:rsidR="00593A90" w:rsidRPr="00483E97" w:rsidRDefault="009E7002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  <w:r w:rsidRPr="00483E97">
        <w:rPr>
          <w:rFonts w:ascii="Times New Roman" w:hAnsi="Times New Roman" w:cs="Times New Roman"/>
          <w:color w:val="000000" w:themeColor="text1"/>
          <w:sz w:val="24"/>
          <w:szCs w:val="24"/>
        </w:rPr>
        <w:t>Supplementary</w:t>
      </w:r>
      <w:r w:rsidR="00593A90" w:rsidRPr="00483E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 1. </w:t>
      </w:r>
      <w:r w:rsidR="00483E97" w:rsidRPr="00483E97">
        <w:rPr>
          <w:rFonts w:ascii="Times New Roman" w:hAnsi="Times New Roman" w:cs="Times New Roman"/>
          <w:color w:val="000000" w:themeColor="text1"/>
          <w:sz w:val="24"/>
          <w:szCs w:val="24"/>
        </w:rPr>
        <w:t>UCL Samples’ Demographics and Clinical Characteristics concerning Lithium Response</w:t>
      </w:r>
    </w:p>
    <w:p w14:paraId="73FB36D3" w14:textId="77777777" w:rsidR="006A064D" w:rsidRDefault="006A064D" w:rsidP="00483E97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Figure 1. Quantile-quantile Plot for the UCL+SongSub+ConLi+Gen GWAS Meta-analysis </w:t>
      </w:r>
    </w:p>
    <w:p w14:paraId="18BD65AF" w14:textId="77777777" w:rsidR="006A064D" w:rsidRDefault="006A064D" w:rsidP="009620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64D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2. Quantile-quantile Plot for the UCL+SongOb+ConLi+Gen GWAS Meta-analysis</w:t>
      </w:r>
    </w:p>
    <w:p w14:paraId="6763BD30" w14:textId="470EAADB" w:rsidR="00E42F17" w:rsidRPr="009E7002" w:rsidRDefault="006A064D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  <w:r w:rsidRPr="006A064D">
        <w:rPr>
          <w:rFonts w:ascii="Times New Roman" w:hAnsi="Times New Roman" w:cs="Times New Roman"/>
          <w:color w:val="000000" w:themeColor="text1"/>
          <w:sz w:val="24"/>
          <w:szCs w:val="24"/>
        </w:rPr>
        <w:t>Supplementary Figure 3. Regional Association Plot on Chromosome 7 in which the Genome-wide Significant SNP is Located</w:t>
      </w:r>
    </w:p>
    <w:p w14:paraId="3FDC6251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1DBD2D28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4E8F1731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6B23CC1C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3E8EC9D9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335C0E95" w14:textId="77777777" w:rsidR="00E42F17" w:rsidRPr="009E7002" w:rsidRDefault="00E42F1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</w:p>
    <w:p w14:paraId="5AF8E42A" w14:textId="0301C8A2" w:rsidR="00E42F17" w:rsidRPr="009E7002" w:rsidRDefault="00A254A7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  <w:r w:rsidRPr="009E7002">
        <w:rPr>
          <w:rFonts w:asciiTheme="majorBidi" w:hAnsiTheme="majorBidi" w:cstheme="majorBidi"/>
          <w:sz w:val="24"/>
          <w:szCs w:val="28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1825"/>
        <w:tblW w:w="10330" w:type="dxa"/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701"/>
        <w:gridCol w:w="2410"/>
        <w:gridCol w:w="2551"/>
        <w:gridCol w:w="1116"/>
      </w:tblGrid>
      <w:tr w:rsidR="00C8135A" w:rsidRPr="009E7002" w14:paraId="73B32326" w14:textId="77777777" w:rsidTr="00C8135A">
        <w:tc>
          <w:tcPr>
            <w:tcW w:w="1033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B78697" w14:textId="612423B7" w:rsidR="00C8135A" w:rsidRPr="009E7002" w:rsidRDefault="00C8135A" w:rsidP="00C8135A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E70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Supplementary Table 1. UCL Samples’ Demographics and Clinical Characteristics concerning Lithium Response</w:t>
            </w:r>
          </w:p>
        </w:tc>
      </w:tr>
      <w:tr w:rsidR="00C8135A" w:rsidRPr="009E7002" w14:paraId="2A44E430" w14:textId="77777777" w:rsidTr="00C8135A"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A584FE8" w14:textId="77777777" w:rsidR="00C8135A" w:rsidRPr="009E7002" w:rsidRDefault="00C8135A" w:rsidP="00C8135A">
            <w:pPr>
              <w:rPr>
                <w:rFonts w:asciiTheme="majorBidi" w:eastAsia="宋体" w:hAnsiTheme="majorBidi" w:cstheme="majorBidi"/>
                <w:b/>
                <w:bCs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Variables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8FE4EB8" w14:textId="77777777" w:rsidR="00C8135A" w:rsidRPr="009E7002" w:rsidRDefault="00C8135A" w:rsidP="00C8135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N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F1EE812" w14:textId="77777777" w:rsidR="00C8135A" w:rsidRPr="009E7002" w:rsidRDefault="00C8135A" w:rsidP="00C8135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Overall</w:t>
            </w:r>
          </w:p>
          <w:p w14:paraId="5FB9E4B6" w14:textId="77777777" w:rsidR="00C8135A" w:rsidRPr="009E7002" w:rsidRDefault="00C8135A" w:rsidP="00C8135A">
            <w:pPr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N = 1259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98802CA" w14:textId="77777777" w:rsidR="00C8135A" w:rsidRPr="009E7002" w:rsidRDefault="00C8135A" w:rsidP="00C8135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Lithium Responders</w:t>
            </w:r>
          </w:p>
          <w:p w14:paraId="71DFF611" w14:textId="77777777" w:rsidR="00C8135A" w:rsidRPr="009E7002" w:rsidRDefault="00C8135A" w:rsidP="00C8135A">
            <w:pPr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N = 440 (35%)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7EFDF97" w14:textId="77777777" w:rsidR="00C8135A" w:rsidRPr="009E7002" w:rsidRDefault="00C8135A" w:rsidP="00C8135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 xml:space="preserve">Lithium </w:t>
            </w:r>
            <w:proofErr w:type="gramStart"/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Non-responders</w:t>
            </w:r>
            <w:proofErr w:type="gramEnd"/>
          </w:p>
          <w:p w14:paraId="08616F9D" w14:textId="77777777" w:rsidR="00C8135A" w:rsidRPr="009E7002" w:rsidRDefault="00C8135A" w:rsidP="00C8135A">
            <w:pPr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N = 819 (65%)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D037FA7" w14:textId="77777777" w:rsidR="00C8135A" w:rsidRPr="009E7002" w:rsidRDefault="00C8135A" w:rsidP="00C8135A">
            <w:pPr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p-values</w:t>
            </w:r>
          </w:p>
        </w:tc>
      </w:tr>
      <w:tr w:rsidR="00C8135A" w:rsidRPr="009E7002" w14:paraId="21163B37" w14:textId="77777777" w:rsidTr="00C8135A">
        <w:tc>
          <w:tcPr>
            <w:tcW w:w="184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FF2D9F5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 xml:space="preserve">Age at interview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2A061A6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1153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CEE862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50.39 (12.84)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5B5D196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50.34 (13.62)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366D76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50.42 (12.40)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123F61" w14:textId="195E21EE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0.92</w:t>
            </w:r>
            <w:r w:rsidR="0066209A"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1</w:t>
            </w:r>
            <w:r w:rsidR="0066209A" w:rsidRPr="009E7002">
              <w:rPr>
                <w:rStyle w:val="normaltextrun"/>
                <w:rFonts w:asciiTheme="majorBidi" w:hAnsiTheme="majorBidi" w:cstheme="majorBidi"/>
                <w:color w:val="000000" w:themeColor="text1"/>
                <w:sz w:val="22"/>
                <w:bdr w:val="none" w:sz="0" w:space="0" w:color="auto" w:frame="1"/>
                <w:vertAlign w:val="superscript"/>
              </w:rPr>
              <w:t>1</w:t>
            </w:r>
          </w:p>
        </w:tc>
      </w:tr>
      <w:tr w:rsidR="00C8135A" w:rsidRPr="009E7002" w14:paraId="2DCF7767" w14:textId="77777777" w:rsidTr="00C813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EA71B0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b/>
                <w:bCs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 xml:space="preserve">Age of BD onset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185C6D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1198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9ECC97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24.66 (10.62)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1B949A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24.33 (10.68)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E207FF6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24.82 (10.60)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0FD9B3B2" w14:textId="7DC751D4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0.453</w:t>
            </w:r>
            <w:r w:rsidR="0066209A" w:rsidRPr="009E7002">
              <w:rPr>
                <w:rStyle w:val="normaltextrun"/>
                <w:rFonts w:asciiTheme="majorBidi" w:hAnsiTheme="majorBidi" w:cstheme="majorBidi"/>
                <w:color w:val="000000" w:themeColor="text1"/>
                <w:sz w:val="22"/>
                <w:bdr w:val="none" w:sz="0" w:space="0" w:color="auto" w:frame="1"/>
                <w:vertAlign w:val="superscript"/>
              </w:rPr>
              <w:t>1</w:t>
            </w:r>
          </w:p>
        </w:tc>
      </w:tr>
      <w:tr w:rsidR="00C8135A" w:rsidRPr="009E7002" w14:paraId="1314338C" w14:textId="77777777" w:rsidTr="00C813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B2465B1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 xml:space="preserve">Sex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E5DDE6B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1259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2A5B4E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DFD8E28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3439808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32C3C5A" w14:textId="64AB4D23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kern w:val="0"/>
              </w:rPr>
            </w:pPr>
            <w:r w:rsidRPr="009E7002">
              <w:rPr>
                <w:rFonts w:asciiTheme="majorBidi" w:eastAsia="宋体" w:hAnsiTheme="majorBidi" w:cstheme="majorBidi"/>
                <w:kern w:val="0"/>
              </w:rPr>
              <w:t>0.039</w:t>
            </w:r>
            <w:r w:rsidR="00D25E2B" w:rsidRPr="009E7002">
              <w:rPr>
                <w:rFonts w:asciiTheme="majorBidi" w:eastAsia="宋体" w:hAnsiTheme="majorBidi" w:cstheme="majorBidi"/>
                <w:kern w:val="0"/>
                <w:vertAlign w:val="superscript"/>
              </w:rPr>
              <w:t xml:space="preserve"> </w:t>
            </w:r>
            <w:r w:rsidR="0066209A" w:rsidRPr="009E7002">
              <w:rPr>
                <w:rStyle w:val="normaltextrun"/>
                <w:rFonts w:ascii="Times New Roman" w:hAnsi="Times New Roman" w:cs="Times New Roman"/>
                <w:color w:val="000000" w:themeColor="text1"/>
                <w:sz w:val="22"/>
                <w:bdr w:val="none" w:sz="0" w:space="0" w:color="auto" w:frame="1"/>
                <w:vertAlign w:val="superscript"/>
              </w:rPr>
              <w:t>2</w:t>
            </w:r>
          </w:p>
        </w:tc>
      </w:tr>
      <w:tr w:rsidR="00C8135A" w:rsidRPr="009E7002" w14:paraId="65A59F30" w14:textId="77777777" w:rsidTr="00C813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90A3617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 w:hint="eastAsia"/>
                <w:color w:val="000000" w:themeColor="text1"/>
                <w:sz w:val="22"/>
              </w:rPr>
              <w:t xml:space="preserve"> </w:t>
            </w: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 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C9B49E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230E4E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 w:hint="eastAsia"/>
                <w:color w:val="000000" w:themeColor="text1"/>
                <w:kern w:val="0"/>
                <w:sz w:val="22"/>
              </w:rPr>
              <w:t>4</w:t>
            </w: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99 (40%)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E8984F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 w:hint="eastAsia"/>
                <w:color w:val="000000" w:themeColor="text1"/>
                <w:kern w:val="0"/>
                <w:sz w:val="22"/>
              </w:rPr>
              <w:t>1</w:t>
            </w: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92 (44%)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527DD99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 w:hint="eastAsia"/>
                <w:color w:val="000000" w:themeColor="text1"/>
                <w:kern w:val="0"/>
                <w:sz w:val="22"/>
              </w:rPr>
              <w:t>3</w:t>
            </w: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07 (37%)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56D1AB0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kern w:val="0"/>
              </w:rPr>
            </w:pPr>
          </w:p>
        </w:tc>
      </w:tr>
      <w:tr w:rsidR="00C8135A" w:rsidRPr="009E7002" w14:paraId="3F097C69" w14:textId="77777777" w:rsidTr="00C813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DD8D8B2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 w:hint="eastAsia"/>
                <w:color w:val="000000" w:themeColor="text1"/>
                <w:sz w:val="22"/>
              </w:rPr>
              <w:t xml:space="preserve"> </w:t>
            </w: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 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FDD97E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8D6C6B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760 (60%)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85472B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248 (56%)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7083807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  <w:t>512 (63%)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15A44AD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kern w:val="0"/>
              </w:rPr>
            </w:pPr>
          </w:p>
        </w:tc>
      </w:tr>
      <w:tr w:rsidR="00C8135A" w:rsidRPr="009E7002" w14:paraId="38FC1713" w14:textId="77777777" w:rsidTr="00C813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6A0A2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b/>
                <w:bCs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BD type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D548C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1259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2155B4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1A1E0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BCCCA" w14:textId="77777777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BC46FD" w14:textId="1ABB2CAE" w:rsidR="00C8135A" w:rsidRPr="009E7002" w:rsidRDefault="00C8135A" w:rsidP="00C8135A">
            <w:pPr>
              <w:spacing w:line="276" w:lineRule="auto"/>
              <w:rPr>
                <w:rFonts w:asciiTheme="majorBidi" w:eastAsia="宋体" w:hAnsiTheme="majorBidi" w:cstheme="majorBidi"/>
                <w:color w:val="000000" w:themeColor="text1"/>
                <w:kern w:val="0"/>
                <w:sz w:val="22"/>
              </w:rPr>
            </w:pPr>
            <w:r w:rsidRPr="009E7002">
              <w:rPr>
                <w:rFonts w:asciiTheme="majorBidi" w:eastAsia="宋体" w:hAnsiTheme="majorBidi" w:cstheme="majorBidi"/>
                <w:kern w:val="0"/>
              </w:rPr>
              <w:t>0.189</w:t>
            </w:r>
            <w:r w:rsidR="00D25E2B" w:rsidRPr="009E7002">
              <w:rPr>
                <w:rFonts w:asciiTheme="majorBidi" w:eastAsia="宋体" w:hAnsiTheme="majorBidi" w:cstheme="majorBidi"/>
                <w:kern w:val="0"/>
                <w:vertAlign w:val="superscript"/>
              </w:rPr>
              <w:t xml:space="preserve"> </w:t>
            </w:r>
            <w:r w:rsidR="0066209A" w:rsidRPr="009E7002">
              <w:rPr>
                <w:rStyle w:val="normaltextrun"/>
                <w:rFonts w:ascii="Times New Roman" w:hAnsi="Times New Roman" w:cs="Times New Roman"/>
                <w:color w:val="000000" w:themeColor="text1"/>
                <w:sz w:val="22"/>
                <w:bdr w:val="none" w:sz="0" w:space="0" w:color="auto" w:frame="1"/>
                <w:vertAlign w:val="superscript"/>
              </w:rPr>
              <w:t>2</w:t>
            </w:r>
          </w:p>
        </w:tc>
      </w:tr>
      <w:tr w:rsidR="00C8135A" w:rsidRPr="009E7002" w14:paraId="1833C946" w14:textId="77777777" w:rsidTr="00C813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0E1276" w14:textId="77777777" w:rsidR="00C8135A" w:rsidRPr="009E7002" w:rsidRDefault="00C8135A" w:rsidP="00C8135A">
            <w:pPr>
              <w:spacing w:line="276" w:lineRule="auto"/>
              <w:ind w:firstLineChars="100" w:firstLine="220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BD type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E71B8C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18AC2A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827 (66%)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91AD15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297 (68%)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5A9F910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530 (65%)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54C4AD28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</w:tr>
      <w:tr w:rsidR="00C8135A" w:rsidRPr="009E7002" w14:paraId="157F5974" w14:textId="77777777" w:rsidTr="00C813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BD51EE" w14:textId="77777777" w:rsidR="00C8135A" w:rsidRPr="009E7002" w:rsidRDefault="00C8135A" w:rsidP="00C8135A">
            <w:pPr>
              <w:spacing w:line="276" w:lineRule="auto"/>
              <w:ind w:firstLineChars="100" w:firstLine="220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BD type 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FCE696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26DB23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169 (13%)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B1B4F8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63 (14%)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784D43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106 (13%)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4238BB89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</w:tr>
      <w:tr w:rsidR="00C8135A" w:rsidRPr="009E7002" w14:paraId="38C4ECE4" w14:textId="77777777" w:rsidTr="00C8135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1977315" w14:textId="77777777" w:rsidR="00C8135A" w:rsidRPr="009E7002" w:rsidRDefault="00C8135A" w:rsidP="00C8135A">
            <w:pPr>
              <w:spacing w:line="276" w:lineRule="auto"/>
              <w:ind w:firstLineChars="100" w:firstLine="220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SABP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26D275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64A692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96 (8%)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572798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34 (8%)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896FC77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62 (7%)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14:paraId="236019A7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</w:tr>
      <w:tr w:rsidR="00C8135A" w:rsidRPr="009E7002" w14:paraId="355EBFDB" w14:textId="77777777" w:rsidTr="00C8135A">
        <w:tc>
          <w:tcPr>
            <w:tcW w:w="1843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75C0BCC5" w14:textId="77777777" w:rsidR="00C8135A" w:rsidRPr="009E7002" w:rsidRDefault="00C8135A" w:rsidP="00C8135A">
            <w:pPr>
              <w:spacing w:line="276" w:lineRule="auto"/>
              <w:ind w:firstLineChars="100" w:firstLine="220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No information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7E16B884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48B18FF9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167 (13%)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5EED0C36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46 (10%)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46FA5BC4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9E7002">
              <w:rPr>
                <w:rFonts w:asciiTheme="majorBidi" w:hAnsiTheme="majorBidi" w:cstheme="majorBidi"/>
                <w:color w:val="000000" w:themeColor="text1"/>
                <w:sz w:val="22"/>
              </w:rPr>
              <w:t>121 (15%)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767171" w:themeColor="background2" w:themeShade="80"/>
              <w:right w:val="nil"/>
            </w:tcBorders>
          </w:tcPr>
          <w:p w14:paraId="0D9F5A7A" w14:textId="77777777" w:rsidR="00C8135A" w:rsidRPr="009E7002" w:rsidRDefault="00C8135A" w:rsidP="00C8135A">
            <w:pPr>
              <w:spacing w:line="276" w:lineRule="auto"/>
              <w:rPr>
                <w:rFonts w:asciiTheme="majorBidi" w:hAnsiTheme="majorBidi" w:cstheme="majorBidi"/>
                <w:color w:val="000000" w:themeColor="text1"/>
                <w:sz w:val="22"/>
              </w:rPr>
            </w:pPr>
          </w:p>
        </w:tc>
      </w:tr>
      <w:tr w:rsidR="00C8135A" w:rsidRPr="009E7002" w14:paraId="6291A750" w14:textId="77777777" w:rsidTr="00C8135A">
        <w:tc>
          <w:tcPr>
            <w:tcW w:w="10330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EF2FD9E" w14:textId="7746638B" w:rsidR="00C8135A" w:rsidRPr="009E7002" w:rsidRDefault="00C8135A" w:rsidP="00C8135A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E7002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BD, bipolar disorder; SABP, schizoaffective bipolar </w:t>
            </w:r>
            <w:proofErr w:type="spellStart"/>
            <w:r w:rsidRPr="009E7002">
              <w:rPr>
                <w:rFonts w:ascii="Times New Roman" w:hAnsi="Times New Roman" w:cs="Times New Roman"/>
                <w:color w:val="000000" w:themeColor="text1"/>
                <w:szCs w:val="21"/>
              </w:rPr>
              <w:t>disord</w:t>
            </w:r>
            <w:proofErr w:type="spellEnd"/>
            <w:r w:rsidRPr="009E7002">
              <w:rPr>
                <w:rFonts w:ascii="Times New Roman" w:hAnsi="Times New Roman" w:cs="Times New Roman"/>
                <w:color w:val="000000" w:themeColor="text1"/>
                <w:szCs w:val="21"/>
              </w:rPr>
              <w:t>; SD, standard deviation</w:t>
            </w:r>
          </w:p>
          <w:p w14:paraId="1AF84DB3" w14:textId="72C0AC53" w:rsidR="00C8135A" w:rsidRPr="009E7002" w:rsidRDefault="0066209A" w:rsidP="00C8135A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E7002">
              <w:rPr>
                <w:rStyle w:val="normaltextrun"/>
                <w:rFonts w:ascii="Times New Roman" w:hAnsi="Times New Roman" w:cs="Times New Roman"/>
                <w:color w:val="000000" w:themeColor="text1"/>
                <w:szCs w:val="21"/>
                <w:bdr w:val="none" w:sz="0" w:space="0" w:color="auto" w:frame="1"/>
                <w:vertAlign w:val="superscript"/>
              </w:rPr>
              <w:t>1</w:t>
            </w:r>
            <w:r w:rsidR="00C8135A" w:rsidRPr="009E7002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perscript"/>
              </w:rPr>
              <w:t xml:space="preserve"> </w:t>
            </w:r>
            <w:r w:rsidR="00C8135A" w:rsidRPr="009E7002">
              <w:rPr>
                <w:rFonts w:ascii="Times New Roman" w:hAnsi="Times New Roman" w:cs="Times New Roman"/>
                <w:color w:val="000000" w:themeColor="text1"/>
                <w:szCs w:val="21"/>
              </w:rPr>
              <w:t>T</w:t>
            </w:r>
            <w:r w:rsidR="00C8135A" w:rsidRPr="009E700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w</w:t>
            </w:r>
            <w:r w:rsidR="00C8135A" w:rsidRPr="009E7002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o Sample t-test; mean (SD) </w:t>
            </w:r>
          </w:p>
          <w:p w14:paraId="42C98174" w14:textId="6E3BAE7C" w:rsidR="00C8135A" w:rsidRPr="009E7002" w:rsidRDefault="0066209A" w:rsidP="00C8135A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9E7002">
              <w:rPr>
                <w:rStyle w:val="normaltextrun"/>
                <w:rFonts w:ascii="Times New Roman" w:hAnsi="Times New Roman" w:cs="Times New Roman"/>
                <w:color w:val="000000" w:themeColor="text1"/>
                <w:szCs w:val="21"/>
                <w:bdr w:val="none" w:sz="0" w:space="0" w:color="auto" w:frame="1"/>
                <w:vertAlign w:val="superscript"/>
              </w:rPr>
              <w:t xml:space="preserve">2 </w:t>
            </w:r>
            <w:r w:rsidR="00C8135A" w:rsidRPr="009E7002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Pearson's Chi-squared </w:t>
            </w:r>
            <w:proofErr w:type="gramStart"/>
            <w:r w:rsidR="00C8135A" w:rsidRPr="009E7002">
              <w:rPr>
                <w:rFonts w:ascii="Times New Roman" w:hAnsi="Times New Roman" w:cs="Times New Roman"/>
                <w:color w:val="000000" w:themeColor="text1"/>
                <w:szCs w:val="21"/>
              </w:rPr>
              <w:t>test</w:t>
            </w:r>
            <w:proofErr w:type="gramEnd"/>
            <w:r w:rsidR="00C8135A" w:rsidRPr="009E7002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="00C8135A" w:rsidRPr="009E7002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o</w:t>
            </w:r>
            <w:r w:rsidR="00C8135A" w:rsidRPr="009E7002">
              <w:rPr>
                <w:rFonts w:ascii="Times New Roman" w:hAnsi="Times New Roman" w:cs="Times New Roman"/>
                <w:color w:val="000000" w:themeColor="text1"/>
                <w:szCs w:val="21"/>
              </w:rPr>
              <w:t>f independence; n (%)</w:t>
            </w:r>
          </w:p>
          <w:p w14:paraId="4778062C" w14:textId="77777777" w:rsidR="00C8135A" w:rsidRPr="009E7002" w:rsidRDefault="00C8135A" w:rsidP="00C813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8AFF30F" w14:textId="77777777" w:rsidR="00E84065" w:rsidRPr="009E7002" w:rsidRDefault="00E84065" w:rsidP="009620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BE9B36" w14:textId="77777777" w:rsidR="00C8135A" w:rsidRPr="009E7002" w:rsidRDefault="00C8135A" w:rsidP="009620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B9189F" w14:textId="77777777" w:rsidR="00C8135A" w:rsidRPr="009E7002" w:rsidRDefault="00C8135A" w:rsidP="009620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35A852" w14:textId="77777777" w:rsidR="00C8135A" w:rsidRDefault="00C8135A" w:rsidP="009620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64CB8F" w14:textId="77777777" w:rsidR="00154259" w:rsidRPr="009E7002" w:rsidRDefault="00154259" w:rsidP="009620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EFB033" w14:textId="77777777" w:rsidR="00C8135A" w:rsidRPr="009E7002" w:rsidRDefault="00C8135A" w:rsidP="009620A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286F38" w14:textId="225A888B" w:rsidR="00EE6004" w:rsidRPr="009E7002" w:rsidRDefault="00163D97" w:rsidP="00483E97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60043652"/>
      <w:r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</w:t>
      </w:r>
      <w:r w:rsidR="0051608E"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mentary Figure 1. </w:t>
      </w:r>
      <w:r w:rsidR="00EE6004"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Quantile-quantile Plot for </w:t>
      </w:r>
      <w:r w:rsidR="00483E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</w:t>
      </w:r>
      <w:r w:rsidR="00483E97" w:rsidRPr="00483E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 UCL+Song</w:t>
      </w:r>
      <w:r w:rsidR="00483E97" w:rsidRPr="00483E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Sub</w:t>
      </w:r>
      <w:r w:rsidR="00483E97" w:rsidRPr="00483E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+ConLi</w:t>
      </w:r>
      <w:r w:rsidR="00483E97" w:rsidRPr="00483E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+</w:t>
      </w:r>
      <w:r w:rsidR="00483E97" w:rsidRPr="00483E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</w:t>
      </w:r>
      <w:r w:rsidR="00045E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GWAS</w:t>
      </w:r>
      <w:r w:rsidR="00EE6004" w:rsidRPr="00483E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E6004"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Meta-analysis </w:t>
      </w:r>
    </w:p>
    <w:bookmarkEnd w:id="0"/>
    <w:p w14:paraId="53CE977A" w14:textId="790A0DC1" w:rsidR="00CC07D3" w:rsidRPr="009E7002" w:rsidRDefault="00CC07D3" w:rsidP="009620A2">
      <w:pPr>
        <w:spacing w:line="480" w:lineRule="auto"/>
        <w:rPr>
          <w:rFonts w:asciiTheme="majorBidi" w:hAnsiTheme="majorBidi" w:cstheme="majorBidi"/>
          <w:sz w:val="24"/>
          <w:szCs w:val="28"/>
        </w:rPr>
      </w:pPr>
      <w:r w:rsidRPr="009E7002">
        <w:rPr>
          <w:rFonts w:asciiTheme="majorBidi" w:hAnsiTheme="majorBidi" w:cstheme="majorBidi"/>
          <w:noProof/>
          <w:sz w:val="24"/>
          <w:szCs w:val="28"/>
        </w:rPr>
        <w:drawing>
          <wp:inline distT="0" distB="0" distL="0" distR="0" wp14:anchorId="45752478" wp14:editId="29DA74BD">
            <wp:extent cx="4617720" cy="4148253"/>
            <wp:effectExtent l="0" t="0" r="0" b="5080"/>
            <wp:docPr id="176196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7"/>
                    <a:stretch/>
                  </pic:blipFill>
                  <pic:spPr bwMode="auto">
                    <a:xfrm>
                      <a:off x="0" y="0"/>
                      <a:ext cx="4635208" cy="416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906BF" w14:textId="77777777" w:rsidR="00EE6004" w:rsidRPr="009E7002" w:rsidRDefault="00EE6004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6779888" w14:textId="77777777" w:rsidR="00EE6004" w:rsidRPr="009E7002" w:rsidRDefault="00EE6004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2B30FC" w14:textId="77777777" w:rsidR="00EE6004" w:rsidRPr="009E7002" w:rsidRDefault="00EE6004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5783A6E" w14:textId="77777777" w:rsidR="00EE6004" w:rsidRPr="009E7002" w:rsidRDefault="00EE6004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CDFC71" w14:textId="77777777" w:rsidR="00EE6004" w:rsidRPr="009E7002" w:rsidRDefault="00EE6004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2C4155" w14:textId="77777777" w:rsidR="00EE6004" w:rsidRPr="009E7002" w:rsidRDefault="00EE6004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0684EB" w14:textId="77777777" w:rsidR="00EE6004" w:rsidRPr="009E7002" w:rsidRDefault="00EE6004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90F889" w14:textId="77777777" w:rsidR="00EE6004" w:rsidRPr="009E7002" w:rsidRDefault="00EE6004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34D4A93" w14:textId="77777777" w:rsidR="00EE6004" w:rsidRPr="009E7002" w:rsidRDefault="00EE6004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A61523" w14:textId="77777777" w:rsidR="009870F8" w:rsidRDefault="009870F8" w:rsidP="00EE6004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CD46A4" w14:textId="5A806F3D" w:rsidR="00CC07D3" w:rsidRPr="009E7002" w:rsidRDefault="00EE6004" w:rsidP="006A064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_Hlk160043669"/>
      <w:r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</w:t>
      </w:r>
      <w:r w:rsidR="00FE38C4"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mentary Figure 2. Quantile-quantile Plot for </w:t>
      </w:r>
      <w:r w:rsidR="009870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="009870F8" w:rsidRPr="009870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he UCL+Song</w:t>
      </w:r>
      <w:r w:rsidR="009870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O</w:t>
      </w:r>
      <w:r w:rsidR="009870F8" w:rsidRPr="009870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b</w:t>
      </w:r>
      <w:r w:rsidR="009870F8" w:rsidRPr="009870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+ConLi</w:t>
      </w:r>
      <w:r w:rsidR="009870F8" w:rsidRPr="009870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+</w:t>
      </w:r>
      <w:r w:rsidR="009870F8" w:rsidRPr="009870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Gen </w:t>
      </w:r>
      <w:r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GWAS Meta-analysis</w:t>
      </w:r>
    </w:p>
    <w:bookmarkEnd w:id="1"/>
    <w:p w14:paraId="3A84B53C" w14:textId="44FB52D5" w:rsidR="00765F07" w:rsidRPr="009E7002" w:rsidRDefault="00CC07D3" w:rsidP="00EE6004">
      <w:pPr>
        <w:spacing w:line="480" w:lineRule="auto"/>
        <w:rPr>
          <w:rFonts w:asciiTheme="majorBidi" w:hAnsiTheme="majorBidi" w:cstheme="majorBidi"/>
          <w:sz w:val="24"/>
          <w:szCs w:val="28"/>
        </w:rPr>
      </w:pPr>
      <w:r w:rsidRPr="009E7002">
        <w:rPr>
          <w:rFonts w:asciiTheme="majorBidi" w:hAnsiTheme="majorBidi" w:cstheme="majorBidi"/>
          <w:noProof/>
          <w:sz w:val="24"/>
          <w:szCs w:val="28"/>
        </w:rPr>
        <w:drawing>
          <wp:inline distT="0" distB="0" distL="0" distR="0" wp14:anchorId="6722D13A" wp14:editId="7D8044D1">
            <wp:extent cx="4572000" cy="4198620"/>
            <wp:effectExtent l="0" t="0" r="0" b="0"/>
            <wp:docPr id="17743511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6"/>
                    <a:stretch/>
                  </pic:blipFill>
                  <pic:spPr bwMode="auto">
                    <a:xfrm>
                      <a:off x="0" y="0"/>
                      <a:ext cx="4572000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8B54D" w14:textId="77777777" w:rsidR="004A0301" w:rsidRDefault="004A0301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853F10" w14:textId="77777777" w:rsidR="004A0301" w:rsidRDefault="004A0301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8E1E83" w14:textId="77777777" w:rsidR="004A0301" w:rsidRDefault="004A0301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1F159E" w14:textId="77777777" w:rsidR="004A0301" w:rsidRDefault="004A0301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0B09CA" w14:textId="77777777" w:rsidR="004A0301" w:rsidRDefault="004A0301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DA3C39" w14:textId="77777777" w:rsidR="004A0301" w:rsidRDefault="004A0301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F783FA" w14:textId="77777777" w:rsidR="004A0301" w:rsidRDefault="004A0301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3D60D0" w14:textId="77777777" w:rsidR="006A064D" w:rsidRDefault="006A064D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1A54F3" w14:textId="77777777" w:rsidR="006A064D" w:rsidRDefault="006A064D" w:rsidP="009620A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812605" w14:textId="11B7BEAB" w:rsidR="00765F07" w:rsidRPr="009E7002" w:rsidRDefault="00EE6004" w:rsidP="009620A2">
      <w:pPr>
        <w:spacing w:line="480" w:lineRule="auto"/>
        <w:rPr>
          <w:rFonts w:asciiTheme="majorBidi" w:hAnsiTheme="majorBidi" w:cstheme="majorBidi"/>
          <w:b/>
          <w:bCs/>
          <w:sz w:val="24"/>
          <w:szCs w:val="28"/>
        </w:rPr>
      </w:pPr>
      <w:bookmarkStart w:id="2" w:name="_Hlk160043638"/>
      <w:r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</w:t>
      </w:r>
      <w:r w:rsidR="004241CE"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9E70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mentary Figure 3. </w:t>
      </w:r>
      <w:r w:rsidR="00922EDD" w:rsidRPr="009E7002">
        <w:rPr>
          <w:rFonts w:asciiTheme="majorBidi" w:hAnsiTheme="majorBidi" w:cstheme="majorBidi"/>
          <w:b/>
          <w:bCs/>
          <w:sz w:val="24"/>
          <w:szCs w:val="28"/>
        </w:rPr>
        <w:t>R</w:t>
      </w:r>
      <w:r w:rsidR="001C4E82" w:rsidRPr="009E7002">
        <w:rPr>
          <w:rFonts w:asciiTheme="majorBidi" w:hAnsiTheme="majorBidi" w:cstheme="majorBidi"/>
          <w:b/>
          <w:bCs/>
          <w:sz w:val="24"/>
          <w:szCs w:val="28"/>
        </w:rPr>
        <w:t xml:space="preserve">egional </w:t>
      </w:r>
      <w:r w:rsidR="00922EDD" w:rsidRPr="009E7002">
        <w:rPr>
          <w:rFonts w:asciiTheme="majorBidi" w:hAnsiTheme="majorBidi" w:cstheme="majorBidi"/>
          <w:b/>
          <w:bCs/>
          <w:sz w:val="24"/>
          <w:szCs w:val="28"/>
        </w:rPr>
        <w:t>A</w:t>
      </w:r>
      <w:r w:rsidR="001C4E82" w:rsidRPr="009E7002">
        <w:rPr>
          <w:rFonts w:asciiTheme="majorBidi" w:hAnsiTheme="majorBidi" w:cstheme="majorBidi"/>
          <w:b/>
          <w:bCs/>
          <w:sz w:val="24"/>
          <w:szCs w:val="28"/>
        </w:rPr>
        <w:t xml:space="preserve">ssociation </w:t>
      </w:r>
      <w:r w:rsidR="00922EDD" w:rsidRPr="009E7002">
        <w:rPr>
          <w:rFonts w:asciiTheme="majorBidi" w:hAnsiTheme="majorBidi" w:cstheme="majorBidi"/>
          <w:b/>
          <w:bCs/>
          <w:sz w:val="24"/>
          <w:szCs w:val="28"/>
        </w:rPr>
        <w:t>P</w:t>
      </w:r>
      <w:r w:rsidR="001C4E82" w:rsidRPr="009E7002">
        <w:rPr>
          <w:rFonts w:asciiTheme="majorBidi" w:hAnsiTheme="majorBidi" w:cstheme="majorBidi"/>
          <w:b/>
          <w:bCs/>
          <w:sz w:val="24"/>
          <w:szCs w:val="28"/>
        </w:rPr>
        <w:t xml:space="preserve">lot on </w:t>
      </w:r>
      <w:r w:rsidR="00922EDD" w:rsidRPr="009E7002">
        <w:rPr>
          <w:rFonts w:asciiTheme="majorBidi" w:hAnsiTheme="majorBidi" w:cstheme="majorBidi"/>
          <w:b/>
          <w:bCs/>
          <w:sz w:val="24"/>
          <w:szCs w:val="28"/>
        </w:rPr>
        <w:t>C</w:t>
      </w:r>
      <w:r w:rsidR="001C4E82" w:rsidRPr="009E7002">
        <w:rPr>
          <w:rFonts w:asciiTheme="majorBidi" w:hAnsiTheme="majorBidi" w:cstheme="majorBidi"/>
          <w:b/>
          <w:bCs/>
          <w:sz w:val="24"/>
          <w:szCs w:val="28"/>
        </w:rPr>
        <w:t xml:space="preserve">hromosome </w:t>
      </w:r>
      <w:r w:rsidR="00922EDD" w:rsidRPr="009E7002">
        <w:rPr>
          <w:rFonts w:asciiTheme="majorBidi" w:hAnsiTheme="majorBidi" w:cstheme="majorBidi"/>
          <w:b/>
          <w:bCs/>
          <w:sz w:val="24"/>
          <w:szCs w:val="28"/>
        </w:rPr>
        <w:t>7</w:t>
      </w:r>
      <w:r w:rsidR="001C4E82" w:rsidRPr="009E7002">
        <w:rPr>
          <w:rFonts w:asciiTheme="majorBidi" w:hAnsiTheme="majorBidi" w:cstheme="majorBidi"/>
          <w:b/>
          <w:bCs/>
          <w:sz w:val="24"/>
          <w:szCs w:val="28"/>
        </w:rPr>
        <w:t xml:space="preserve"> in which the </w:t>
      </w:r>
      <w:r w:rsidR="00922EDD" w:rsidRPr="009E7002">
        <w:rPr>
          <w:rFonts w:asciiTheme="majorBidi" w:hAnsiTheme="majorBidi" w:cstheme="majorBidi"/>
          <w:b/>
          <w:bCs/>
          <w:sz w:val="24"/>
          <w:szCs w:val="28"/>
        </w:rPr>
        <w:t>G</w:t>
      </w:r>
      <w:r w:rsidR="001C4E82" w:rsidRPr="009E7002">
        <w:rPr>
          <w:rFonts w:asciiTheme="majorBidi" w:hAnsiTheme="majorBidi" w:cstheme="majorBidi"/>
          <w:b/>
          <w:bCs/>
          <w:sz w:val="24"/>
          <w:szCs w:val="28"/>
        </w:rPr>
        <w:t xml:space="preserve">enome-wide </w:t>
      </w:r>
      <w:r w:rsidR="00922EDD" w:rsidRPr="009E7002">
        <w:rPr>
          <w:rFonts w:asciiTheme="majorBidi" w:hAnsiTheme="majorBidi" w:cstheme="majorBidi"/>
          <w:b/>
          <w:bCs/>
          <w:sz w:val="24"/>
          <w:szCs w:val="28"/>
        </w:rPr>
        <w:t>S</w:t>
      </w:r>
      <w:r w:rsidR="001C4E82" w:rsidRPr="009E7002">
        <w:rPr>
          <w:rFonts w:asciiTheme="majorBidi" w:hAnsiTheme="majorBidi" w:cstheme="majorBidi"/>
          <w:b/>
          <w:bCs/>
          <w:sz w:val="24"/>
          <w:szCs w:val="28"/>
        </w:rPr>
        <w:t>ignificant SNP</w:t>
      </w:r>
      <w:r w:rsidR="00922EDD" w:rsidRPr="009E7002">
        <w:rPr>
          <w:rFonts w:asciiTheme="majorBidi" w:hAnsiTheme="majorBidi" w:cstheme="majorBidi"/>
          <w:b/>
          <w:bCs/>
          <w:sz w:val="24"/>
          <w:szCs w:val="28"/>
        </w:rPr>
        <w:t xml:space="preserve"> is</w:t>
      </w:r>
      <w:r w:rsidR="001C4E82" w:rsidRPr="009E7002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922EDD" w:rsidRPr="009E7002">
        <w:rPr>
          <w:rFonts w:asciiTheme="majorBidi" w:hAnsiTheme="majorBidi" w:cstheme="majorBidi"/>
          <w:b/>
          <w:bCs/>
          <w:sz w:val="24"/>
          <w:szCs w:val="28"/>
        </w:rPr>
        <w:t>L</w:t>
      </w:r>
      <w:r w:rsidR="001C4E82" w:rsidRPr="009E7002">
        <w:rPr>
          <w:rFonts w:asciiTheme="majorBidi" w:hAnsiTheme="majorBidi" w:cstheme="majorBidi"/>
          <w:b/>
          <w:bCs/>
          <w:sz w:val="24"/>
          <w:szCs w:val="28"/>
        </w:rPr>
        <w:t>ocated</w:t>
      </w:r>
    </w:p>
    <w:bookmarkEnd w:id="2"/>
    <w:p w14:paraId="502EF6EF" w14:textId="7FFFAA27" w:rsidR="00CC07D3" w:rsidRPr="00E42F17" w:rsidRDefault="00765F07" w:rsidP="005C2FC6">
      <w:pPr>
        <w:spacing w:line="480" w:lineRule="auto"/>
        <w:rPr>
          <w:rFonts w:asciiTheme="majorBidi" w:hAnsiTheme="majorBidi" w:cstheme="majorBidi"/>
          <w:sz w:val="24"/>
          <w:szCs w:val="28"/>
        </w:rPr>
      </w:pPr>
      <w:r w:rsidRPr="009E7002">
        <w:rPr>
          <w:rFonts w:asciiTheme="majorBidi" w:hAnsiTheme="majorBidi" w:cstheme="majorBidi"/>
          <w:noProof/>
          <w:sz w:val="24"/>
          <w:szCs w:val="28"/>
        </w:rPr>
        <w:drawing>
          <wp:inline distT="0" distB="0" distL="0" distR="0" wp14:anchorId="5C3344AA" wp14:editId="54E3E33D">
            <wp:extent cx="5265420" cy="2628900"/>
            <wp:effectExtent l="0" t="0" r="0" b="0"/>
            <wp:docPr id="5291273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7D3" w:rsidRPr="00E42F17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10029" w14:textId="77777777" w:rsidR="00121F2B" w:rsidRPr="009E7002" w:rsidRDefault="00121F2B" w:rsidP="00E42F17">
      <w:r w:rsidRPr="009E7002">
        <w:separator/>
      </w:r>
    </w:p>
  </w:endnote>
  <w:endnote w:type="continuationSeparator" w:id="0">
    <w:p w14:paraId="077875D2" w14:textId="77777777" w:rsidR="00121F2B" w:rsidRPr="009E7002" w:rsidRDefault="00121F2B" w:rsidP="00E42F17">
      <w:r w:rsidRPr="009E70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51673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4E1C3D9" w14:textId="507F3654" w:rsidR="00DC21C7" w:rsidRDefault="00DC21C7">
            <w:pPr>
              <w:pStyle w:val="Footer"/>
              <w:jc w:val="center"/>
            </w:pPr>
            <w:r>
              <w:rPr>
                <w:lang w:val="en-GB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03255B" w14:textId="77777777" w:rsidR="006778C5" w:rsidRDefault="006778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E3878" w14:textId="77777777" w:rsidR="00121F2B" w:rsidRPr="009E7002" w:rsidRDefault="00121F2B" w:rsidP="00E42F17">
      <w:r w:rsidRPr="009E7002">
        <w:separator/>
      </w:r>
    </w:p>
  </w:footnote>
  <w:footnote w:type="continuationSeparator" w:id="0">
    <w:p w14:paraId="637138E5" w14:textId="77777777" w:rsidR="00121F2B" w:rsidRPr="009E7002" w:rsidRDefault="00121F2B" w:rsidP="00E42F17">
      <w:r w:rsidRPr="009E700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AE"/>
    <w:rsid w:val="00030E39"/>
    <w:rsid w:val="00045EF9"/>
    <w:rsid w:val="00066BF5"/>
    <w:rsid w:val="00090FA3"/>
    <w:rsid w:val="000B07A7"/>
    <w:rsid w:val="000D2BBE"/>
    <w:rsid w:val="00106F37"/>
    <w:rsid w:val="00121F2B"/>
    <w:rsid w:val="00154259"/>
    <w:rsid w:val="00163D97"/>
    <w:rsid w:val="001C4E82"/>
    <w:rsid w:val="001D3D95"/>
    <w:rsid w:val="001D5E79"/>
    <w:rsid w:val="001E3E46"/>
    <w:rsid w:val="001E7D63"/>
    <w:rsid w:val="00255119"/>
    <w:rsid w:val="00277FD7"/>
    <w:rsid w:val="002E3A8D"/>
    <w:rsid w:val="002E666B"/>
    <w:rsid w:val="003559B9"/>
    <w:rsid w:val="003613BD"/>
    <w:rsid w:val="00366845"/>
    <w:rsid w:val="003707FD"/>
    <w:rsid w:val="00370E99"/>
    <w:rsid w:val="00396A05"/>
    <w:rsid w:val="003A6D38"/>
    <w:rsid w:val="004241CE"/>
    <w:rsid w:val="00471238"/>
    <w:rsid w:val="004724D8"/>
    <w:rsid w:val="00483E97"/>
    <w:rsid w:val="004A0301"/>
    <w:rsid w:val="004B43CF"/>
    <w:rsid w:val="004E0BCE"/>
    <w:rsid w:val="004F505C"/>
    <w:rsid w:val="0051608E"/>
    <w:rsid w:val="00516DA6"/>
    <w:rsid w:val="005549E9"/>
    <w:rsid w:val="005829D3"/>
    <w:rsid w:val="00583733"/>
    <w:rsid w:val="00593A90"/>
    <w:rsid w:val="00596542"/>
    <w:rsid w:val="005B45E8"/>
    <w:rsid w:val="005C2FC6"/>
    <w:rsid w:val="005D6022"/>
    <w:rsid w:val="005E4B8D"/>
    <w:rsid w:val="005E73B4"/>
    <w:rsid w:val="00601AF7"/>
    <w:rsid w:val="0066209A"/>
    <w:rsid w:val="006778C5"/>
    <w:rsid w:val="006A064D"/>
    <w:rsid w:val="006C4DE4"/>
    <w:rsid w:val="006F16B7"/>
    <w:rsid w:val="007501F9"/>
    <w:rsid w:val="00765F07"/>
    <w:rsid w:val="007D0E7D"/>
    <w:rsid w:val="007E7F2B"/>
    <w:rsid w:val="00813E5B"/>
    <w:rsid w:val="00862BAE"/>
    <w:rsid w:val="00875602"/>
    <w:rsid w:val="00892073"/>
    <w:rsid w:val="008A3D9F"/>
    <w:rsid w:val="008A581A"/>
    <w:rsid w:val="008D1878"/>
    <w:rsid w:val="008F570D"/>
    <w:rsid w:val="00922EDD"/>
    <w:rsid w:val="009620A2"/>
    <w:rsid w:val="00973016"/>
    <w:rsid w:val="009870F8"/>
    <w:rsid w:val="009877CE"/>
    <w:rsid w:val="009E7002"/>
    <w:rsid w:val="00A01ACB"/>
    <w:rsid w:val="00A254A7"/>
    <w:rsid w:val="00A32AF6"/>
    <w:rsid w:val="00AA72E3"/>
    <w:rsid w:val="00AB46E4"/>
    <w:rsid w:val="00AC0201"/>
    <w:rsid w:val="00B51A33"/>
    <w:rsid w:val="00B736D4"/>
    <w:rsid w:val="00BA685A"/>
    <w:rsid w:val="00BC5FAC"/>
    <w:rsid w:val="00BF2BB7"/>
    <w:rsid w:val="00C33C8D"/>
    <w:rsid w:val="00C8135A"/>
    <w:rsid w:val="00C94E35"/>
    <w:rsid w:val="00CC07D3"/>
    <w:rsid w:val="00CF2073"/>
    <w:rsid w:val="00D178E6"/>
    <w:rsid w:val="00D25E2B"/>
    <w:rsid w:val="00D35419"/>
    <w:rsid w:val="00DA2BE3"/>
    <w:rsid w:val="00DA381D"/>
    <w:rsid w:val="00DC21C7"/>
    <w:rsid w:val="00DD4F99"/>
    <w:rsid w:val="00DE52B9"/>
    <w:rsid w:val="00E2549B"/>
    <w:rsid w:val="00E42F17"/>
    <w:rsid w:val="00E80812"/>
    <w:rsid w:val="00E84065"/>
    <w:rsid w:val="00EB4E59"/>
    <w:rsid w:val="00EE6004"/>
    <w:rsid w:val="00F346B6"/>
    <w:rsid w:val="00FA1967"/>
    <w:rsid w:val="00FB5BAF"/>
    <w:rsid w:val="00FE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E5E95"/>
  <w15:chartTrackingRefBased/>
  <w15:docId w15:val="{19D832E4-74A9-4516-9951-516360D8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F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42F17"/>
    <w:rPr>
      <w:noProof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42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42F17"/>
    <w:rPr>
      <w:noProof/>
      <w:sz w:val="18"/>
      <w:szCs w:val="18"/>
    </w:rPr>
  </w:style>
  <w:style w:type="table" w:styleId="TableGrid">
    <w:name w:val="Table Grid"/>
    <w:basedOn w:val="TableNormal"/>
    <w:uiPriority w:val="59"/>
    <w:rsid w:val="00813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81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14025-0EC2-4DD2-AC45-97C64E7B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Yao</dc:creator>
  <cp:keywords/>
  <dc:description/>
  <cp:lastModifiedBy>Yao, Kai</cp:lastModifiedBy>
  <cp:revision>88</cp:revision>
  <dcterms:created xsi:type="dcterms:W3CDTF">2023-11-19T14:34:00Z</dcterms:created>
  <dcterms:modified xsi:type="dcterms:W3CDTF">2024-02-29T10:35:00Z</dcterms:modified>
</cp:coreProperties>
</file>