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74"/>
        <w:gridCol w:w="1047"/>
        <w:gridCol w:w="1644"/>
        <w:gridCol w:w="1841"/>
        <w:gridCol w:w="1133"/>
        <w:gridCol w:w="1183"/>
      </w:tblGrid>
      <w:tr w:rsidR="00957386" w:rsidRPr="00883CB8" w14:paraId="18833986" w14:textId="77777777" w:rsidTr="00CF1361">
        <w:tc>
          <w:tcPr>
            <w:tcW w:w="8522" w:type="dxa"/>
            <w:gridSpan w:val="6"/>
            <w:vAlign w:val="center"/>
          </w:tcPr>
          <w:p w14:paraId="14B901B5" w14:textId="44E8D9ED" w:rsidR="00957386" w:rsidRPr="00883CB8" w:rsidRDefault="00957386" w:rsidP="00CF1361">
            <w:pPr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 xml:space="preserve">Table </w:t>
            </w:r>
            <w:r>
              <w:rPr>
                <w:rFonts w:ascii="Times New Roman" w:eastAsia="楷体" w:hAnsi="Times New Roman" w:cs="Times New Roman"/>
              </w:rPr>
              <w:t>S1</w:t>
            </w:r>
            <w:r w:rsidRPr="00883CB8">
              <w:rPr>
                <w:rFonts w:ascii="Times New Roman" w:eastAsia="楷体" w:hAnsi="Times New Roman" w:cs="Times New Roman"/>
              </w:rPr>
              <w:t>. Chi-square test of potential risk factors for DVT in sepsis</w:t>
            </w:r>
          </w:p>
        </w:tc>
      </w:tr>
      <w:tr w:rsidR="00957386" w:rsidRPr="00883CB8" w14:paraId="152BCEDE" w14:textId="77777777" w:rsidTr="00CF1361">
        <w:tc>
          <w:tcPr>
            <w:tcW w:w="1674" w:type="dxa"/>
            <w:tcBorders>
              <w:bottom w:val="nil"/>
              <w:right w:val="nil"/>
            </w:tcBorders>
            <w:vAlign w:val="center"/>
          </w:tcPr>
          <w:p w14:paraId="7D42891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Variables</w:t>
            </w:r>
          </w:p>
        </w:tc>
        <w:tc>
          <w:tcPr>
            <w:tcW w:w="1047" w:type="dxa"/>
            <w:tcBorders>
              <w:left w:val="nil"/>
              <w:bottom w:val="nil"/>
              <w:right w:val="nil"/>
            </w:tcBorders>
            <w:vAlign w:val="center"/>
          </w:tcPr>
          <w:p w14:paraId="7C9144A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Group</w:t>
            </w:r>
          </w:p>
        </w:tc>
        <w:tc>
          <w:tcPr>
            <w:tcW w:w="1644" w:type="dxa"/>
            <w:tcBorders>
              <w:left w:val="nil"/>
              <w:bottom w:val="nil"/>
              <w:right w:val="nil"/>
            </w:tcBorders>
            <w:vAlign w:val="center"/>
          </w:tcPr>
          <w:p w14:paraId="6C031DF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Sepsis with deep vein thrombosis</w:t>
            </w:r>
          </w:p>
          <w:p w14:paraId="4EA19D9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(N=458)</w:t>
            </w:r>
          </w:p>
        </w:tc>
        <w:tc>
          <w:tcPr>
            <w:tcW w:w="1841" w:type="dxa"/>
            <w:tcBorders>
              <w:left w:val="nil"/>
              <w:bottom w:val="nil"/>
              <w:right w:val="nil"/>
            </w:tcBorders>
            <w:vAlign w:val="center"/>
          </w:tcPr>
          <w:p w14:paraId="2926A1DD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Sepsis without deep vein thrombosis</w:t>
            </w:r>
          </w:p>
          <w:p w14:paraId="4A1C5B20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(N=599)</w:t>
            </w:r>
          </w:p>
        </w:tc>
        <w:tc>
          <w:tcPr>
            <w:tcW w:w="1133" w:type="dxa"/>
            <w:tcBorders>
              <w:left w:val="nil"/>
              <w:bottom w:val="nil"/>
              <w:right w:val="nil"/>
            </w:tcBorders>
            <w:vAlign w:val="center"/>
          </w:tcPr>
          <w:p w14:paraId="3CE0AB2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hAnsi="Times New Roman" w:cs="Times New Roman"/>
              </w:rPr>
              <w:sym w:font="Symbol" w:char="F063"/>
            </w:r>
            <w:r w:rsidRPr="00883CB8">
              <w:rPr>
                <w:rFonts w:ascii="Times New Roman" w:hAnsi="Times New Roman" w:cs="Times New Roman"/>
              </w:rPr>
              <w:sym w:font="Symbol" w:char="F032"/>
            </w:r>
          </w:p>
        </w:tc>
        <w:tc>
          <w:tcPr>
            <w:tcW w:w="1183" w:type="dxa"/>
            <w:tcBorders>
              <w:left w:val="nil"/>
              <w:bottom w:val="nil"/>
            </w:tcBorders>
            <w:vAlign w:val="center"/>
          </w:tcPr>
          <w:p w14:paraId="12139AF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  <w:i/>
                <w:iCs/>
              </w:rPr>
              <w:t>P</w:t>
            </w:r>
            <w:r w:rsidRPr="00883CB8">
              <w:rPr>
                <w:rFonts w:ascii="Times New Roman" w:eastAsia="楷体" w:hAnsi="Times New Roman" w:cs="Times New Roman"/>
              </w:rPr>
              <w:t xml:space="preserve"> Value</w:t>
            </w:r>
          </w:p>
        </w:tc>
      </w:tr>
      <w:tr w:rsidR="00957386" w:rsidRPr="00883CB8" w14:paraId="147BB03D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4CABE0C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Sex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78DB3317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402C7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2B44D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DB172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058D301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7D84160D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6824D69F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684A700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Male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85CF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318 (69.4)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4225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408 (68.1)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6219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0.21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6DB2C03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0.65</w:t>
            </w:r>
          </w:p>
        </w:tc>
      </w:tr>
      <w:tr w:rsidR="00957386" w:rsidRPr="00883CB8" w14:paraId="3691E78D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4F4EF379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22DF417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Female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EA01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140 (30.6)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B1290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191 (31.9)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F45EF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54AAC69A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74D748D2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166CCB6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Shock requiring vasopressors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66C3738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3BE5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AB1B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1126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59CBA71F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29C9623A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02118419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7505647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EBD13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137 (29.9)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7284A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186 (31.1)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186F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0.16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4A834A62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0.69</w:t>
            </w:r>
          </w:p>
        </w:tc>
      </w:tr>
      <w:tr w:rsidR="00957386" w:rsidRPr="00883CB8" w14:paraId="3095C723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2DCA0FA2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3BC6750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513D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321 (70.1)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80290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413 (68.9)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74320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22870349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44866505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7D05455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CVC/PICC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4E42A460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8DB80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9BB89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C17F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5350241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71F88791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72DE4DA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5555DB87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D3BE8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86 (18.8)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4238B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104 (17.4)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7546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0.35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30BD873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0.55</w:t>
            </w:r>
          </w:p>
        </w:tc>
      </w:tr>
      <w:tr w:rsidR="00957386" w:rsidRPr="00883CB8" w14:paraId="2A0BC3C7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6675AFE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4BEAE07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1955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372 (81.2)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9E95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495 (82.6)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A83AD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05DA7D7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1ACADA6A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20626DB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bookmarkStart w:id="0" w:name="_Hlk157111613"/>
            <w:r w:rsidRPr="00883CB8">
              <w:rPr>
                <w:rFonts w:ascii="Times New Roman" w:eastAsia="楷体" w:hAnsi="Times New Roman" w:cs="Times New Roman"/>
              </w:rPr>
              <w:t>Intermittent Pneumatic Compression</w:t>
            </w:r>
            <w:bookmarkEnd w:id="0"/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7B176602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14FD7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0C15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164FCA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7FFFFE47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6974B2DC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7329C84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24F55FB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5457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125 (27.3)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60412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225 (37.6)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728D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12.36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3B66952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&lt;0.001</w:t>
            </w:r>
          </w:p>
        </w:tc>
      </w:tr>
      <w:tr w:rsidR="00957386" w:rsidRPr="00883CB8" w14:paraId="175E5290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3CFE9CE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0ED5405A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283A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333 (72.7)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1780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374 (62.4)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6A6F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59F1412D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0F1AE3F2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1892116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Anticoagulation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36B2E4B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C9507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DD387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8E5C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58F376A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70638B60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15A76C2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52EC87E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25A4A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283 (61.8)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B1D7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283 (47.2)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66D4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22.08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4E6AC06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&lt;0.001</w:t>
            </w:r>
          </w:p>
        </w:tc>
      </w:tr>
      <w:tr w:rsidR="00957386" w:rsidRPr="00883CB8" w14:paraId="248C64F8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35E6D3E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735CA387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A64F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175 (38.2)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0E399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316 (52.8)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84C6F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06090EE0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15C117E9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390A3D69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Antiplatelet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58E2AB47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19D3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9C37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1D713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1A8C5C6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6032A70B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2BBF063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5A5EF54D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56C1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31 (6.8)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024B0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36 (6.0)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CC639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0.25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4C15177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0.62</w:t>
            </w:r>
          </w:p>
        </w:tc>
      </w:tr>
      <w:tr w:rsidR="00957386" w:rsidRPr="00883CB8" w14:paraId="3BFB8491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123F3747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1E384FF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5FD6BF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427 (93.2)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E437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563 (94.0)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E08D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0B14E75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5AED4494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3B197C9A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Alprostadil or Papaverine Hydrochloride*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5BCDF630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A6BE7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A35F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41AC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2A74B91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040D0DEC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5B6CB57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747A459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C5D8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74 (16.2)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D4D1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85 (14.2)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2B8D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0.79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76AA730F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0.38</w:t>
            </w:r>
          </w:p>
        </w:tc>
      </w:tr>
      <w:tr w:rsidR="00957386" w:rsidRPr="00883CB8" w14:paraId="3782A785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03DBD9CD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243F306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0388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384 (83.3)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588D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514 (85.8)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F1B8A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52202D9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3C515ED3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2A6157B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Glucocorticoid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736F8689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91B4D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9113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7612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0367B32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672BAF44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18AF953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22FBA97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A1B95D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119 (26.0)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0EAEA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161 (26.9)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113D0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0.11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5671CF5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0.74</w:t>
            </w:r>
          </w:p>
        </w:tc>
      </w:tr>
      <w:tr w:rsidR="00957386" w:rsidRPr="00883CB8" w14:paraId="272A0FA5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11EFB72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3452C2F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D549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339 (74.0)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40CAA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438 (73.1)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6926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07FA44B2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3937B2BC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13A7028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Blood infection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09181FB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84F422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6C1F2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B5C0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7D261670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4E94A61A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28D0AD7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689A850A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ECB4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26 (5.7)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F9BCFD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21 (3.5)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3E6FD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2.88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545150C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0.09</w:t>
            </w:r>
          </w:p>
        </w:tc>
      </w:tr>
      <w:tr w:rsidR="00957386" w:rsidRPr="00883CB8" w14:paraId="6F77ECB1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37B51C0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3A01C1B7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15CA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432 (94.3)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C3DF9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578 (96.5)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E24210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2D0D3A07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414591A9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66C02D72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Respiratory infection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759C650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C85A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F1B1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BE7A79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146D543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72DA5489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24F1D0A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6BDE120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63FF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367 (80.1)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B144E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441 (73.6)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CCE52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6.11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7974046A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&lt;0.05</w:t>
            </w:r>
          </w:p>
        </w:tc>
      </w:tr>
      <w:tr w:rsidR="00957386" w:rsidRPr="00883CB8" w14:paraId="6BFD412F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3CE9F9B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771CC0C2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BBAE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91 (19.9)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EF80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158 (26.4)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E0DE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60C7CC80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20052B37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6DBA9D7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Abdominal infection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2B38902A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F6750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B298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E5D69F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3E6767C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5E283FC6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0157A25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19FCAB4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3359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107 (23.4)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C61D9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153 (25.5)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29E8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0.67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04B9922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0.41</w:t>
            </w:r>
          </w:p>
        </w:tc>
      </w:tr>
      <w:tr w:rsidR="00957386" w:rsidRPr="00883CB8" w14:paraId="5B5EE578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492380D2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7211D5B9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1077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351 (76.6)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7C0B0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446 (74.5)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7E7B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73C1582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558797B8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6296139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Intracranial</w:t>
            </w:r>
          </w:p>
          <w:p w14:paraId="327B8B3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infection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489959C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6377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A4942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96D4D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1BA2F46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4086B9E1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4DD4486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63EB94F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E2B2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61 (13.3)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B7C0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65 (10.9)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2A74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1.50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4B77731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0.22</w:t>
            </w:r>
          </w:p>
        </w:tc>
      </w:tr>
      <w:tr w:rsidR="00957386" w:rsidRPr="00883CB8" w14:paraId="5C3D4C01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0B95D0FF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0D7F7B77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039E0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397 (86.7)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948A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534 (89.1)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5E9E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70FAAFF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70EA9536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3699A1E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Urinary infection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3EE4BEB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6056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9B807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5B13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15FB9E0A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64AC9DE2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726B1F9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12A6EDB2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98E6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53 (11.6)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9870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48 (8.0)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DB717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3.80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3B05B2E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&lt;0.1</w:t>
            </w:r>
          </w:p>
        </w:tc>
      </w:tr>
      <w:tr w:rsidR="00957386" w:rsidRPr="00883CB8" w14:paraId="70C9F7A8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4D31C4C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095648A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D0F8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405 (88.4)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942A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551 (92.0)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EB24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1F49E459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64F88DD6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0F2ED342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Skin and soft tissue infection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126B3BC2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E03E7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955E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0CC90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49E4AE1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75241AE8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2E663BE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2314319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EEAD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30 (6.6)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4C992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36 (6.0)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5C319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0.13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7B4A86D9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0.72</w:t>
            </w:r>
          </w:p>
        </w:tc>
      </w:tr>
      <w:tr w:rsidR="00957386" w:rsidRPr="00883CB8" w14:paraId="70EBA5F7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05291BAA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1516F31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8AB3F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428 (93.4)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E6D5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563 (94.0)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4D009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346DBCAA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43E59338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1B4AD74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GPB infection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2130F9C9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B62B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615DD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198F9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5F86728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6BAF4017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594D98D2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10EC8317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DB1D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111 (24.2)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B7C0F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137 (22.9)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34330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0.27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1A95461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0.60</w:t>
            </w:r>
          </w:p>
        </w:tc>
      </w:tr>
      <w:tr w:rsidR="00957386" w:rsidRPr="00883CB8" w14:paraId="748D39FF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3D3A9AB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0C4ED2D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AA8CA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347 (75.8)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A39CF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462 (77.1)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F8674F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6BA0028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7D24F8B7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68F6E6B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GNB infection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62FEF1A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932F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5EAE7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1755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0DBF40C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5C5E8363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0E66904D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0FBA8B5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0CA1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199 (43.4)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D4EE3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256 (42.7)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4112D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0.05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7CD3974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0.82</w:t>
            </w:r>
          </w:p>
        </w:tc>
      </w:tr>
      <w:tr w:rsidR="00957386" w:rsidRPr="00883CB8" w14:paraId="2A685D7C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30E34C3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1AEF153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D02B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256 (56.6)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F1C39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343 (57.3)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5A917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528A9AFA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571A6DA2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00D730C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Mixed infection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5A76BD6C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DB97F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D1F33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D242F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5B11DB6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3EBE133F" w14:textId="77777777" w:rsidTr="00CF1361">
        <w:tc>
          <w:tcPr>
            <w:tcW w:w="1674" w:type="dxa"/>
            <w:tcBorders>
              <w:top w:val="nil"/>
              <w:bottom w:val="nil"/>
              <w:right w:val="nil"/>
            </w:tcBorders>
            <w:vAlign w:val="center"/>
          </w:tcPr>
          <w:p w14:paraId="2BECC5A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With GPB and GNB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</w:tcPr>
          <w:p w14:paraId="3568784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Yes</w:t>
            </w:r>
          </w:p>
        </w:tc>
        <w:tc>
          <w:tcPr>
            <w:tcW w:w="164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B345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56 (12.2)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4448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50 (8.3)</w:t>
            </w:r>
          </w:p>
        </w:tc>
        <w:tc>
          <w:tcPr>
            <w:tcW w:w="1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74BA3F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4.33</w:t>
            </w:r>
          </w:p>
        </w:tc>
        <w:tc>
          <w:tcPr>
            <w:tcW w:w="1183" w:type="dxa"/>
            <w:tcBorders>
              <w:top w:val="nil"/>
              <w:left w:val="nil"/>
              <w:bottom w:val="nil"/>
            </w:tcBorders>
            <w:vAlign w:val="center"/>
          </w:tcPr>
          <w:p w14:paraId="4719AAE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&lt;0.05</w:t>
            </w:r>
          </w:p>
        </w:tc>
      </w:tr>
      <w:tr w:rsidR="00957386" w:rsidRPr="00883CB8" w14:paraId="2F559248" w14:textId="77777777" w:rsidTr="00CF1361">
        <w:tc>
          <w:tcPr>
            <w:tcW w:w="1674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1CF51BA0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31846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No</w:t>
            </w:r>
          </w:p>
        </w:tc>
        <w:tc>
          <w:tcPr>
            <w:tcW w:w="164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B0E42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402 (87.8)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2E186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549 (91.7)</w:t>
            </w:r>
          </w:p>
        </w:tc>
        <w:tc>
          <w:tcPr>
            <w:tcW w:w="113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C6BA6B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183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58E6F51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35B37253" w14:textId="77777777" w:rsidTr="00CF1361">
        <w:tc>
          <w:tcPr>
            <w:tcW w:w="8522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D9919A" w14:textId="77777777" w:rsidR="00957386" w:rsidRPr="00883CB8" w:rsidRDefault="00957386" w:rsidP="00CF1361">
            <w:pPr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 xml:space="preserve">*Drugs to improve circulation; </w:t>
            </w:r>
            <w:bookmarkStart w:id="1" w:name="_Hlk154238415"/>
            <w:r w:rsidRPr="00883CB8">
              <w:rPr>
                <w:rFonts w:ascii="Times New Roman" w:eastAsia="微软雅黑" w:hAnsi="Times New Roman" w:cs="Times New Roman"/>
                <w:color w:val="000000" w:themeColor="text1"/>
                <w:szCs w:val="21"/>
              </w:rPr>
              <w:t>CVC=Central Venous Catheter; PICC=Peripherally Inserted Central Catheter;</w:t>
            </w:r>
            <w:r w:rsidRPr="00883CB8">
              <w:rPr>
                <w:rFonts w:ascii="Times New Roman" w:eastAsia="楷体" w:hAnsi="Times New Roman" w:cs="Times New Roman"/>
              </w:rPr>
              <w:t xml:space="preserve"> GPB=Gram-positive bacteria; GNB=Gram-negative bacteria</w:t>
            </w:r>
            <w:bookmarkEnd w:id="1"/>
          </w:p>
        </w:tc>
      </w:tr>
    </w:tbl>
    <w:p w14:paraId="274CACE2" w14:textId="77777777" w:rsidR="00C03DD9" w:rsidRDefault="00C03DD9"/>
    <w:p w14:paraId="5FE259ED" w14:textId="77777777" w:rsidR="00957386" w:rsidRDefault="00957386"/>
    <w:tbl>
      <w:tblPr>
        <w:tblStyle w:val="a7"/>
        <w:tblW w:w="8348" w:type="dxa"/>
        <w:jc w:val="center"/>
        <w:tblLook w:val="04A0" w:firstRow="1" w:lastRow="0" w:firstColumn="1" w:lastColumn="0" w:noHBand="0" w:noVBand="1"/>
      </w:tblPr>
      <w:tblGrid>
        <w:gridCol w:w="2002"/>
        <w:gridCol w:w="785"/>
        <w:gridCol w:w="1722"/>
        <w:gridCol w:w="1723"/>
        <w:gridCol w:w="900"/>
        <w:gridCol w:w="1216"/>
      </w:tblGrid>
      <w:tr w:rsidR="00957386" w:rsidRPr="00883CB8" w14:paraId="682B0205" w14:textId="77777777" w:rsidTr="00CF1361">
        <w:trPr>
          <w:jc w:val="center"/>
        </w:trPr>
        <w:tc>
          <w:tcPr>
            <w:tcW w:w="8348" w:type="dxa"/>
            <w:gridSpan w:val="6"/>
          </w:tcPr>
          <w:p w14:paraId="32830A33" w14:textId="28D23045" w:rsidR="00957386" w:rsidRPr="00883CB8" w:rsidRDefault="00957386" w:rsidP="00CF1361">
            <w:pPr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 xml:space="preserve">Table </w:t>
            </w:r>
            <w:r>
              <w:rPr>
                <w:rFonts w:ascii="Times New Roman" w:eastAsia="楷体" w:hAnsi="Times New Roman" w:cs="Times New Roman"/>
              </w:rPr>
              <w:t>S2</w:t>
            </w:r>
            <w:r w:rsidRPr="00883CB8">
              <w:rPr>
                <w:rFonts w:ascii="Times New Roman" w:eastAsia="楷体" w:hAnsi="Times New Roman" w:cs="Times New Roman"/>
              </w:rPr>
              <w:t xml:space="preserve">. </w:t>
            </w:r>
            <w:bookmarkStart w:id="2" w:name="_Hlk156750646"/>
            <w:r w:rsidRPr="00883CB8">
              <w:rPr>
                <w:rFonts w:ascii="Times New Roman" w:eastAsia="楷体" w:hAnsi="Times New Roman" w:cs="Times New Roman"/>
              </w:rPr>
              <w:t xml:space="preserve">Duration and dosage of anticoagulation in patients with </w:t>
            </w:r>
            <w:bookmarkStart w:id="3" w:name="_Hlk156683199"/>
            <w:r w:rsidRPr="00883CB8">
              <w:rPr>
                <w:rFonts w:ascii="Times New Roman" w:eastAsia="楷体" w:hAnsi="Times New Roman" w:cs="Times New Roman"/>
              </w:rPr>
              <w:t>Chemoprophylaxis</w:t>
            </w:r>
            <w:bookmarkEnd w:id="2"/>
            <w:bookmarkEnd w:id="3"/>
          </w:p>
        </w:tc>
      </w:tr>
      <w:tr w:rsidR="00957386" w:rsidRPr="00883CB8" w14:paraId="533B904F" w14:textId="77777777" w:rsidTr="00CF1361">
        <w:trPr>
          <w:jc w:val="center"/>
        </w:trPr>
        <w:tc>
          <w:tcPr>
            <w:tcW w:w="2002" w:type="dxa"/>
            <w:tcBorders>
              <w:bottom w:val="nil"/>
              <w:right w:val="nil"/>
            </w:tcBorders>
          </w:tcPr>
          <w:p w14:paraId="54F95C32" w14:textId="77777777" w:rsidR="00957386" w:rsidRPr="00883CB8" w:rsidRDefault="00957386" w:rsidP="00CF1361">
            <w:pPr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785" w:type="dxa"/>
            <w:tcBorders>
              <w:left w:val="nil"/>
              <w:bottom w:val="nil"/>
              <w:right w:val="nil"/>
            </w:tcBorders>
          </w:tcPr>
          <w:p w14:paraId="7D52D6F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722" w:type="dxa"/>
            <w:tcBorders>
              <w:left w:val="nil"/>
              <w:bottom w:val="nil"/>
              <w:right w:val="nil"/>
            </w:tcBorders>
            <w:vAlign w:val="center"/>
          </w:tcPr>
          <w:p w14:paraId="6E0D6B50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Sepsis with deep vein thrombosis</w:t>
            </w:r>
          </w:p>
          <w:p w14:paraId="13DAD51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(N=283)</w:t>
            </w:r>
          </w:p>
        </w:tc>
        <w:tc>
          <w:tcPr>
            <w:tcW w:w="1723" w:type="dxa"/>
            <w:tcBorders>
              <w:left w:val="nil"/>
              <w:bottom w:val="nil"/>
              <w:right w:val="nil"/>
            </w:tcBorders>
            <w:vAlign w:val="center"/>
          </w:tcPr>
          <w:p w14:paraId="4D2CFADD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Sepsis without deep vein thrombosis</w:t>
            </w:r>
          </w:p>
          <w:p w14:paraId="51A0DCA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(N=283)</w:t>
            </w: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  <w:vAlign w:val="center"/>
          </w:tcPr>
          <w:p w14:paraId="233CFF5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  <w:i/>
                <w:iCs/>
              </w:rPr>
            </w:pPr>
            <w:r w:rsidRPr="00883CB8">
              <w:rPr>
                <w:rFonts w:ascii="Times New Roman" w:hAnsi="Times New Roman" w:cs="Times New Roman"/>
              </w:rPr>
              <w:sym w:font="Symbol" w:char="F063"/>
            </w:r>
            <w:r w:rsidRPr="00883CB8">
              <w:rPr>
                <w:rFonts w:ascii="Times New Roman" w:hAnsi="Times New Roman" w:cs="Times New Roman"/>
              </w:rPr>
              <w:sym w:font="Symbol" w:char="F032"/>
            </w:r>
          </w:p>
        </w:tc>
        <w:tc>
          <w:tcPr>
            <w:tcW w:w="1216" w:type="dxa"/>
            <w:tcBorders>
              <w:left w:val="nil"/>
              <w:bottom w:val="nil"/>
            </w:tcBorders>
            <w:vAlign w:val="center"/>
          </w:tcPr>
          <w:p w14:paraId="761D0AFD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  <w:i/>
                <w:iCs/>
              </w:rPr>
              <w:t>P</w:t>
            </w:r>
            <w:r w:rsidRPr="00883CB8">
              <w:rPr>
                <w:rFonts w:ascii="Times New Roman" w:eastAsia="楷体" w:hAnsi="Times New Roman" w:cs="Times New Roman"/>
              </w:rPr>
              <w:t xml:space="preserve"> Value</w:t>
            </w:r>
          </w:p>
        </w:tc>
      </w:tr>
      <w:tr w:rsidR="00957386" w:rsidRPr="00883CB8" w14:paraId="281232A3" w14:textId="77777777" w:rsidTr="00CF1361">
        <w:trPr>
          <w:jc w:val="center"/>
        </w:trPr>
        <w:tc>
          <w:tcPr>
            <w:tcW w:w="2002" w:type="dxa"/>
            <w:tcBorders>
              <w:top w:val="nil"/>
              <w:bottom w:val="nil"/>
              <w:right w:val="nil"/>
            </w:tcBorders>
          </w:tcPr>
          <w:p w14:paraId="2F1BFF0B" w14:textId="77777777" w:rsidR="00957386" w:rsidRPr="00883CB8" w:rsidRDefault="00957386" w:rsidP="00CF1361">
            <w:pPr>
              <w:jc w:val="left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Duration of anticoagulation/d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</w:tcPr>
          <w:p w14:paraId="60140264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</w:tcPr>
          <w:p w14:paraId="7AAC9569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</w:tcPr>
          <w:p w14:paraId="49ECCA3D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C1771FC" w14:textId="77777777" w:rsidR="00957386" w:rsidRPr="00883CB8" w:rsidRDefault="00957386" w:rsidP="00CF1361">
            <w:pPr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</w:tcBorders>
          </w:tcPr>
          <w:p w14:paraId="4A7C92A2" w14:textId="77777777" w:rsidR="00957386" w:rsidRPr="00883CB8" w:rsidRDefault="00957386" w:rsidP="00CF1361">
            <w:pPr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0497E6C7" w14:textId="77777777" w:rsidTr="00CF1361">
        <w:trPr>
          <w:jc w:val="center"/>
        </w:trPr>
        <w:tc>
          <w:tcPr>
            <w:tcW w:w="2002" w:type="dxa"/>
            <w:tcBorders>
              <w:top w:val="nil"/>
              <w:bottom w:val="nil"/>
              <w:right w:val="nil"/>
            </w:tcBorders>
          </w:tcPr>
          <w:p w14:paraId="5D2D4C43" w14:textId="77777777" w:rsidR="00957386" w:rsidRPr="00883CB8" w:rsidRDefault="00957386" w:rsidP="00CF1361">
            <w:pPr>
              <w:jc w:val="left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39742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≥2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E8E8D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63 (22.3)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F8D5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66 (11.0)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D2AF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0.09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</w:tcBorders>
            <w:vAlign w:val="center"/>
          </w:tcPr>
          <w:p w14:paraId="08D593E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0.76</w:t>
            </w:r>
          </w:p>
        </w:tc>
      </w:tr>
      <w:tr w:rsidR="00957386" w:rsidRPr="00883CB8" w14:paraId="6AB09817" w14:textId="77777777" w:rsidTr="00CF1361">
        <w:trPr>
          <w:jc w:val="center"/>
        </w:trPr>
        <w:tc>
          <w:tcPr>
            <w:tcW w:w="2002" w:type="dxa"/>
            <w:tcBorders>
              <w:top w:val="nil"/>
              <w:bottom w:val="nil"/>
              <w:right w:val="nil"/>
            </w:tcBorders>
          </w:tcPr>
          <w:p w14:paraId="527D1C4F" w14:textId="77777777" w:rsidR="00957386" w:rsidRPr="00883CB8" w:rsidRDefault="00957386" w:rsidP="00CF1361">
            <w:pPr>
              <w:jc w:val="left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B3EF7F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&lt;2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F7AB1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220 (77.7)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B3D9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217 (76.7)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59D99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</w:tcBorders>
            <w:vAlign w:val="center"/>
          </w:tcPr>
          <w:p w14:paraId="481BB9B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7301BB6B" w14:textId="77777777" w:rsidTr="00CF1361">
        <w:trPr>
          <w:jc w:val="center"/>
        </w:trPr>
        <w:tc>
          <w:tcPr>
            <w:tcW w:w="2002" w:type="dxa"/>
            <w:tcBorders>
              <w:top w:val="nil"/>
              <w:bottom w:val="nil"/>
              <w:right w:val="nil"/>
            </w:tcBorders>
          </w:tcPr>
          <w:p w14:paraId="13C798CE" w14:textId="77777777" w:rsidR="00957386" w:rsidRPr="00883CB8" w:rsidRDefault="00957386" w:rsidP="00CF1361">
            <w:pPr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Dose of Low molecular weight heparin /ml</w:t>
            </w: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DC045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60211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A0856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EB3FD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</w:tcBorders>
            <w:vAlign w:val="center"/>
          </w:tcPr>
          <w:p w14:paraId="03FBEEB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  <w:tr w:rsidR="00957386" w:rsidRPr="00883CB8" w14:paraId="294258DF" w14:textId="77777777" w:rsidTr="00CF1361">
        <w:trPr>
          <w:jc w:val="center"/>
        </w:trPr>
        <w:tc>
          <w:tcPr>
            <w:tcW w:w="2002" w:type="dxa"/>
            <w:tcBorders>
              <w:top w:val="nil"/>
              <w:bottom w:val="nil"/>
              <w:right w:val="nil"/>
            </w:tcBorders>
          </w:tcPr>
          <w:p w14:paraId="247FE904" w14:textId="77777777" w:rsidR="00957386" w:rsidRPr="00883CB8" w:rsidRDefault="00957386" w:rsidP="00CF1361">
            <w:pPr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7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AFCB8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&gt;0.4</w:t>
            </w:r>
          </w:p>
        </w:tc>
        <w:tc>
          <w:tcPr>
            <w:tcW w:w="17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DF682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58 (20.5)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C6C700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43 (15.2)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D027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2.71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</w:tcBorders>
            <w:vAlign w:val="center"/>
          </w:tcPr>
          <w:p w14:paraId="46E3B923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0.10</w:t>
            </w:r>
          </w:p>
        </w:tc>
      </w:tr>
      <w:tr w:rsidR="00957386" w:rsidRPr="00883CB8" w14:paraId="5A1B2F39" w14:textId="77777777" w:rsidTr="00CF1361">
        <w:trPr>
          <w:jc w:val="center"/>
        </w:trPr>
        <w:tc>
          <w:tcPr>
            <w:tcW w:w="2002" w:type="dxa"/>
            <w:tcBorders>
              <w:top w:val="nil"/>
              <w:right w:val="nil"/>
            </w:tcBorders>
          </w:tcPr>
          <w:p w14:paraId="71581EBA" w14:textId="77777777" w:rsidR="00957386" w:rsidRPr="00883CB8" w:rsidRDefault="00957386" w:rsidP="00CF1361">
            <w:pPr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785" w:type="dxa"/>
            <w:tcBorders>
              <w:top w:val="nil"/>
              <w:left w:val="nil"/>
              <w:right w:val="nil"/>
            </w:tcBorders>
            <w:vAlign w:val="center"/>
          </w:tcPr>
          <w:p w14:paraId="5C9FBCDB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≤0.4</w:t>
            </w:r>
          </w:p>
        </w:tc>
        <w:tc>
          <w:tcPr>
            <w:tcW w:w="1722" w:type="dxa"/>
            <w:tcBorders>
              <w:top w:val="nil"/>
              <w:left w:val="nil"/>
              <w:right w:val="nil"/>
            </w:tcBorders>
            <w:vAlign w:val="center"/>
          </w:tcPr>
          <w:p w14:paraId="771CFDFD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225 (79.5)</w:t>
            </w:r>
          </w:p>
        </w:tc>
        <w:tc>
          <w:tcPr>
            <w:tcW w:w="1723" w:type="dxa"/>
            <w:tcBorders>
              <w:top w:val="nil"/>
              <w:left w:val="nil"/>
              <w:right w:val="nil"/>
            </w:tcBorders>
            <w:vAlign w:val="center"/>
          </w:tcPr>
          <w:p w14:paraId="2E48CA59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  <w:r w:rsidRPr="00883CB8">
              <w:rPr>
                <w:rFonts w:ascii="Times New Roman" w:eastAsia="楷体" w:hAnsi="Times New Roman" w:cs="Times New Roman"/>
              </w:rPr>
              <w:t>240 (84.4)</w:t>
            </w:r>
          </w:p>
        </w:tc>
        <w:tc>
          <w:tcPr>
            <w:tcW w:w="900" w:type="dxa"/>
            <w:tcBorders>
              <w:top w:val="nil"/>
              <w:left w:val="nil"/>
              <w:right w:val="nil"/>
            </w:tcBorders>
            <w:vAlign w:val="center"/>
          </w:tcPr>
          <w:p w14:paraId="3987807D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  <w:tc>
          <w:tcPr>
            <w:tcW w:w="1216" w:type="dxa"/>
            <w:tcBorders>
              <w:top w:val="nil"/>
              <w:left w:val="nil"/>
            </w:tcBorders>
            <w:vAlign w:val="center"/>
          </w:tcPr>
          <w:p w14:paraId="1E59122E" w14:textId="77777777" w:rsidR="00957386" w:rsidRPr="00883CB8" w:rsidRDefault="00957386" w:rsidP="00CF1361">
            <w:pPr>
              <w:jc w:val="center"/>
              <w:rPr>
                <w:rFonts w:ascii="Times New Roman" w:eastAsia="楷体" w:hAnsi="Times New Roman" w:cs="Times New Roman"/>
              </w:rPr>
            </w:pPr>
          </w:p>
        </w:tc>
      </w:tr>
    </w:tbl>
    <w:p w14:paraId="762B4547" w14:textId="77777777" w:rsidR="00957386" w:rsidRDefault="00957386">
      <w:pPr>
        <w:rPr>
          <w:rFonts w:hint="eastAsia"/>
        </w:rPr>
      </w:pPr>
    </w:p>
    <w:sectPr w:rsidR="009573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373292" w14:textId="77777777" w:rsidR="00AF4A2B" w:rsidRDefault="00AF4A2B" w:rsidP="00957386">
      <w:r>
        <w:separator/>
      </w:r>
    </w:p>
  </w:endnote>
  <w:endnote w:type="continuationSeparator" w:id="0">
    <w:p w14:paraId="5BAB11D8" w14:textId="77777777" w:rsidR="00AF4A2B" w:rsidRDefault="00AF4A2B" w:rsidP="009573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CBE755" w14:textId="77777777" w:rsidR="00AF4A2B" w:rsidRDefault="00AF4A2B" w:rsidP="00957386">
      <w:r>
        <w:separator/>
      </w:r>
    </w:p>
  </w:footnote>
  <w:footnote w:type="continuationSeparator" w:id="0">
    <w:p w14:paraId="15BACB4A" w14:textId="77777777" w:rsidR="00AF4A2B" w:rsidRDefault="00AF4A2B" w:rsidP="009573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03074"/>
    <w:rsid w:val="00903074"/>
    <w:rsid w:val="00957386"/>
    <w:rsid w:val="00AF4A2B"/>
    <w:rsid w:val="00C03DD9"/>
    <w:rsid w:val="00E6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AB89CF"/>
  <w15:chartTrackingRefBased/>
  <w15:docId w15:val="{EB641ECA-4759-4169-BD3C-32DE9BFC4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73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5738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5738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573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57386"/>
    <w:rPr>
      <w:sz w:val="18"/>
      <w:szCs w:val="18"/>
    </w:rPr>
  </w:style>
  <w:style w:type="table" w:styleId="a7">
    <w:name w:val="Table Grid"/>
    <w:basedOn w:val="a1"/>
    <w:uiPriority w:val="59"/>
    <w:rsid w:val="009573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328</Words>
  <Characters>2000</Characters>
  <Application>Microsoft Office Word</Application>
  <DocSecurity>0</DocSecurity>
  <Lines>71</Lines>
  <Paragraphs>43</Paragraphs>
  <ScaleCrop>false</ScaleCrop>
  <Company/>
  <LinksUpToDate>false</LinksUpToDate>
  <CharactersWithSpaces>2285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婧 苏</dc:creator>
  <cp:keywords/>
  <dc:description/>
  <cp:lastModifiedBy>婧 苏</cp:lastModifiedBy>
  <cp:revision>2</cp:revision>
  <dcterms:created xsi:type="dcterms:W3CDTF">2024-02-16T03:27:00Z</dcterms:created>
  <dcterms:modified xsi:type="dcterms:W3CDTF">2024-02-16T03:40:00Z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69fabe22fce6f57635d645ea69beea4ae4f8453d433103518a8fbabfa271b638</vt:lpwstr>
  </property>
</Properties>
</file>