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568589" w14:textId="77777777" w:rsidR="00BB4056" w:rsidRPr="002144B4" w:rsidRDefault="00BB4056" w:rsidP="00BB4056">
      <w:pPr>
        <w:spacing w:line="360" w:lineRule="auto"/>
        <w:jc w:val="center"/>
        <w:rPr>
          <w:rFonts w:ascii="Times New Roman" w:eastAsia="黑体" w:hAnsi="Times New Roman" w:cs="Times New Roman"/>
          <w:b/>
          <w:sz w:val="32"/>
          <w:szCs w:val="32"/>
        </w:rPr>
      </w:pPr>
      <w:bookmarkStart w:id="0" w:name="OLE_LINK3"/>
      <w:bookmarkStart w:id="1" w:name="OLE_LINK4"/>
      <w:r w:rsidRPr="002144B4">
        <w:rPr>
          <w:rFonts w:ascii="Times New Roman" w:eastAsia="黑体" w:hAnsi="Times New Roman" w:cs="Times New Roman" w:hint="eastAsia"/>
          <w:b/>
          <w:sz w:val="32"/>
          <w:szCs w:val="32"/>
        </w:rPr>
        <w:t>Supporting Information</w:t>
      </w:r>
    </w:p>
    <w:p w14:paraId="184DB16A" w14:textId="3C5747E2" w:rsidR="00BB4056" w:rsidRPr="00DB51B8" w:rsidRDefault="00DF48D9" w:rsidP="008A540B">
      <w:pPr>
        <w:spacing w:line="480" w:lineRule="auto"/>
        <w:jc w:val="center"/>
        <w:rPr>
          <w:rFonts w:ascii="Times New Roman" w:hAnsi="Times New Roman" w:cs="Times New Roman"/>
          <w:b/>
          <w:sz w:val="24"/>
        </w:rPr>
      </w:pPr>
      <w:bookmarkStart w:id="2" w:name="_Hlk90299645"/>
      <w:bookmarkEnd w:id="0"/>
      <w:bookmarkEnd w:id="1"/>
      <w:r>
        <w:rPr>
          <w:rFonts w:ascii="Times New Roman" w:hAnsi="Times New Roman" w:cs="Times New Roman"/>
          <w:b/>
          <w:sz w:val="24"/>
        </w:rPr>
        <w:t xml:space="preserve">Design of 2D/2D </w:t>
      </w:r>
      <w:r w:rsidRPr="007D2E26">
        <w:rPr>
          <w:rFonts w:ascii="Times New Roman" w:hAnsi="Times New Roman" w:cs="Times New Roman"/>
          <w:b/>
          <w:sz w:val="24"/>
        </w:rPr>
        <w:t>ZnIn</w:t>
      </w:r>
      <w:r w:rsidRPr="007D2E26">
        <w:rPr>
          <w:rFonts w:ascii="Times New Roman" w:hAnsi="Times New Roman" w:cs="Times New Roman"/>
          <w:b/>
          <w:sz w:val="24"/>
          <w:vertAlign w:val="subscript"/>
        </w:rPr>
        <w:t>2</w:t>
      </w:r>
      <w:r w:rsidRPr="007D2E26">
        <w:rPr>
          <w:rFonts w:ascii="Times New Roman" w:hAnsi="Times New Roman" w:cs="Times New Roman"/>
          <w:b/>
          <w:sz w:val="24"/>
        </w:rPr>
        <w:t>S</w:t>
      </w:r>
      <w:r w:rsidRPr="007D2E26">
        <w:rPr>
          <w:rFonts w:ascii="Times New Roman" w:hAnsi="Times New Roman" w:cs="Times New Roman"/>
          <w:b/>
          <w:sz w:val="24"/>
          <w:vertAlign w:val="subscript"/>
        </w:rPr>
        <w:t>4</w:t>
      </w:r>
      <w:r>
        <w:rPr>
          <w:rFonts w:ascii="Times New Roman" w:hAnsi="Times New Roman" w:cs="Times New Roman"/>
          <w:b/>
          <w:sz w:val="24"/>
        </w:rPr>
        <w:t>/</w:t>
      </w:r>
      <w:proofErr w:type="spellStart"/>
      <w:r>
        <w:rPr>
          <w:rFonts w:ascii="Times New Roman" w:hAnsi="Times New Roman" w:cs="Times New Roman"/>
          <w:b/>
          <w:sz w:val="24"/>
        </w:rPr>
        <w:t>MgAl</w:t>
      </w:r>
      <w:proofErr w:type="spellEnd"/>
      <w:r>
        <w:rPr>
          <w:rFonts w:ascii="Times New Roman" w:hAnsi="Times New Roman" w:cs="Times New Roman"/>
          <w:b/>
          <w:sz w:val="24"/>
        </w:rPr>
        <w:t>-LDH core-shell nanostructures toward enhanced photodegradation of organic dyes</w:t>
      </w:r>
      <w:r w:rsidR="00DB51B8">
        <w:rPr>
          <w:rFonts w:ascii="Times New Roman" w:hAnsi="Times New Roman" w:cs="Times New Roman"/>
          <w:b/>
          <w:sz w:val="24"/>
        </w:rPr>
        <w:t xml:space="preserve"> </w:t>
      </w:r>
    </w:p>
    <w:p w14:paraId="779BDE69" w14:textId="13B2EC0B" w:rsidR="00BB4056" w:rsidRPr="00DF48D9" w:rsidRDefault="00DF48D9" w:rsidP="00DF48D9">
      <w:pPr>
        <w:spacing w:line="360" w:lineRule="auto"/>
        <w:jc w:val="center"/>
        <w:rPr>
          <w:rFonts w:ascii="Times New Roman" w:hAnsi="Times New Roman" w:cs="Times New Roman" w:hint="eastAsia"/>
          <w:szCs w:val="21"/>
        </w:rPr>
      </w:pPr>
      <w:bookmarkStart w:id="3" w:name="_Hlk99014283"/>
      <w:bookmarkEnd w:id="2"/>
      <w:proofErr w:type="spellStart"/>
      <w:r w:rsidRPr="00044164">
        <w:rPr>
          <w:rFonts w:ascii="Times New Roman" w:hAnsi="Times New Roman" w:cs="Times New Roman"/>
          <w:szCs w:val="21"/>
        </w:rPr>
        <w:t>Qiang</w:t>
      </w:r>
      <w:proofErr w:type="spellEnd"/>
      <w:r w:rsidRPr="00044164">
        <w:t xml:space="preserve"> </w:t>
      </w:r>
      <w:r w:rsidRPr="00044164">
        <w:rPr>
          <w:rFonts w:ascii="Times New Roman" w:hAnsi="Times New Roman" w:cs="Times New Roman"/>
          <w:szCs w:val="21"/>
        </w:rPr>
        <w:t>G</w:t>
      </w:r>
      <w:r w:rsidRPr="00044164">
        <w:rPr>
          <w:rFonts w:ascii="Times New Roman" w:hAnsi="Times New Roman" w:cs="Times New Roman" w:hint="eastAsia"/>
          <w:szCs w:val="21"/>
        </w:rPr>
        <w:t>ao</w:t>
      </w:r>
      <w:r>
        <w:rPr>
          <w:rFonts w:ascii="Times New Roman" w:hAnsi="Times New Roman" w:cs="Times New Roman" w:hint="eastAsia"/>
          <w:szCs w:val="21"/>
          <w:vertAlign w:val="superscript"/>
        </w:rPr>
        <w:t xml:space="preserve"> </w:t>
      </w:r>
      <w:proofErr w:type="gramStart"/>
      <w:r>
        <w:rPr>
          <w:rFonts w:ascii="Times New Roman" w:hAnsi="Times New Roman" w:cs="Times New Roman" w:hint="eastAsia"/>
          <w:szCs w:val="21"/>
          <w:vertAlign w:val="superscript"/>
        </w:rPr>
        <w:t>a,</w:t>
      </w:r>
      <w:r w:rsidRPr="00044164">
        <w:rPr>
          <w:rFonts w:ascii="Times New Roman" w:hAnsi="Times New Roman" w:cs="Times New Roman" w:hint="eastAsia"/>
          <w:szCs w:val="21"/>
        </w:rPr>
        <w:t>*</w:t>
      </w:r>
      <w:proofErr w:type="gramEnd"/>
      <w:r w:rsidRPr="00044164">
        <w:rPr>
          <w:rFonts w:ascii="Times New Roman" w:hAnsi="Times New Roman" w:cs="Times New Roman" w:hint="eastAsia"/>
          <w:szCs w:val="21"/>
        </w:rPr>
        <w:t xml:space="preserve">, </w:t>
      </w:r>
      <w:proofErr w:type="spellStart"/>
      <w:r>
        <w:rPr>
          <w:rFonts w:ascii="Times New Roman" w:hAnsi="Times New Roman" w:cs="Times New Roman"/>
          <w:szCs w:val="21"/>
        </w:rPr>
        <w:t>Lingchun</w:t>
      </w:r>
      <w:proofErr w:type="spellEnd"/>
      <w:r>
        <w:rPr>
          <w:rFonts w:ascii="Times New Roman" w:hAnsi="Times New Roman" w:cs="Times New Roman"/>
          <w:szCs w:val="21"/>
        </w:rPr>
        <w:t xml:space="preserve"> Ye </w:t>
      </w:r>
      <w:r>
        <w:rPr>
          <w:rFonts w:ascii="Times New Roman" w:hAnsi="Times New Roman" w:cs="Times New Roman"/>
          <w:szCs w:val="21"/>
          <w:vertAlign w:val="superscript"/>
        </w:rPr>
        <w:t>a</w:t>
      </w:r>
      <w:r>
        <w:rPr>
          <w:rFonts w:ascii="Times New Roman" w:hAnsi="Times New Roman" w:cs="Times New Roman"/>
          <w:szCs w:val="21"/>
        </w:rPr>
        <w:t xml:space="preserve">, Fang Ma </w:t>
      </w:r>
      <w:r>
        <w:rPr>
          <w:rFonts w:ascii="Times New Roman" w:hAnsi="Times New Roman" w:cs="Times New Roman"/>
          <w:szCs w:val="21"/>
          <w:vertAlign w:val="superscript"/>
        </w:rPr>
        <w:t>a</w:t>
      </w:r>
      <w:r>
        <w:rPr>
          <w:rFonts w:ascii="Times New Roman" w:hAnsi="Times New Roman" w:cs="Times New Roman"/>
          <w:szCs w:val="21"/>
        </w:rPr>
        <w:t>, Wei Liu</w:t>
      </w:r>
      <w:r w:rsidRPr="00D42386">
        <w:rPr>
          <w:rFonts w:ascii="Times New Roman" w:hAnsi="Times New Roman" w:cs="Times New Roman"/>
          <w:szCs w:val="21"/>
          <w:vertAlign w:val="superscript"/>
        </w:rPr>
        <w:t xml:space="preserve"> </w:t>
      </w:r>
      <w:r>
        <w:rPr>
          <w:rFonts w:ascii="Times New Roman" w:hAnsi="Times New Roman" w:cs="Times New Roman"/>
          <w:szCs w:val="21"/>
          <w:vertAlign w:val="superscript"/>
        </w:rPr>
        <w:t>a</w:t>
      </w:r>
      <w:r>
        <w:rPr>
          <w:rFonts w:ascii="Times New Roman" w:hAnsi="Times New Roman" w:cs="Times New Roman"/>
          <w:szCs w:val="21"/>
        </w:rPr>
        <w:t xml:space="preserve">, </w:t>
      </w:r>
      <w:proofErr w:type="spellStart"/>
      <w:r>
        <w:rPr>
          <w:rFonts w:ascii="Times New Roman" w:hAnsi="Times New Roman" w:cs="Times New Roman"/>
          <w:szCs w:val="21"/>
        </w:rPr>
        <w:t>Junxi</w:t>
      </w:r>
      <w:proofErr w:type="spellEnd"/>
      <w:r>
        <w:rPr>
          <w:rFonts w:ascii="Times New Roman" w:hAnsi="Times New Roman" w:cs="Times New Roman"/>
          <w:szCs w:val="21"/>
        </w:rPr>
        <w:t xml:space="preserve"> Li</w:t>
      </w:r>
      <w:r w:rsidRPr="00EA6C76">
        <w:rPr>
          <w:rFonts w:ascii="Times New Roman" w:hAnsi="Times New Roman" w:cs="Times New Roman" w:hint="eastAsia"/>
          <w:szCs w:val="21"/>
          <w:vertAlign w:val="superscript"/>
        </w:rPr>
        <w:t xml:space="preserve"> </w:t>
      </w:r>
      <w:r>
        <w:rPr>
          <w:rFonts w:ascii="Times New Roman" w:hAnsi="Times New Roman" w:cs="Times New Roman"/>
          <w:szCs w:val="21"/>
          <w:vertAlign w:val="superscript"/>
        </w:rPr>
        <w:t>b</w:t>
      </w:r>
      <w:bookmarkStart w:id="4" w:name="_Hlk66520439"/>
      <w:bookmarkStart w:id="5" w:name="_Hlk66478079"/>
      <w:r>
        <w:rPr>
          <w:rFonts w:ascii="Times New Roman" w:hAnsi="Times New Roman" w:cs="Times New Roman"/>
          <w:szCs w:val="21"/>
        </w:rPr>
        <w:t>,</w:t>
      </w:r>
      <w:bookmarkEnd w:id="4"/>
      <w:r>
        <w:rPr>
          <w:rFonts w:ascii="Times New Roman" w:hAnsi="Times New Roman" w:cs="Times New Roman"/>
          <w:szCs w:val="21"/>
        </w:rPr>
        <w:t xml:space="preserve"> </w:t>
      </w:r>
      <w:bookmarkEnd w:id="5"/>
      <w:proofErr w:type="spellStart"/>
      <w:r>
        <w:rPr>
          <w:rFonts w:ascii="Times New Roman" w:hAnsi="Times New Roman" w:cs="Times New Roman"/>
          <w:szCs w:val="21"/>
        </w:rPr>
        <w:t>Yuchen</w:t>
      </w:r>
      <w:proofErr w:type="spellEnd"/>
      <w:r>
        <w:rPr>
          <w:rFonts w:ascii="Times New Roman" w:hAnsi="Times New Roman" w:cs="Times New Roman"/>
          <w:szCs w:val="21"/>
        </w:rPr>
        <w:t xml:space="preserve"> Cui</w:t>
      </w:r>
      <w:r w:rsidRPr="00827EEF">
        <w:rPr>
          <w:rFonts w:ascii="Times New Roman" w:hAnsi="Times New Roman" w:cs="Times New Roman" w:hint="eastAsia"/>
          <w:szCs w:val="21"/>
          <w:vertAlign w:val="superscript"/>
        </w:rPr>
        <w:t xml:space="preserve"> </w:t>
      </w:r>
      <w:r>
        <w:rPr>
          <w:rFonts w:ascii="Times New Roman" w:hAnsi="Times New Roman" w:cs="Times New Roman"/>
          <w:szCs w:val="21"/>
          <w:vertAlign w:val="superscript"/>
        </w:rPr>
        <w:t>b</w:t>
      </w:r>
      <w:bookmarkEnd w:id="3"/>
      <w:r>
        <w:rPr>
          <w:rFonts w:ascii="Times New Roman" w:hAnsi="Times New Roman" w:cs="Times New Roman"/>
          <w:szCs w:val="21"/>
        </w:rPr>
        <w:t>,</w:t>
      </w:r>
      <w:r w:rsidRPr="00480DBC">
        <w:rPr>
          <w:rFonts w:ascii="Times New Roman" w:hAnsi="Times New Roman" w:cs="Times New Roman"/>
          <w:szCs w:val="21"/>
        </w:rPr>
        <w:t xml:space="preserve"> </w:t>
      </w:r>
      <w:proofErr w:type="spellStart"/>
      <w:r>
        <w:rPr>
          <w:rFonts w:ascii="Times New Roman" w:hAnsi="Times New Roman" w:cs="Times New Roman"/>
          <w:szCs w:val="21"/>
        </w:rPr>
        <w:t>Naicai</w:t>
      </w:r>
      <w:proofErr w:type="spellEnd"/>
      <w:r>
        <w:rPr>
          <w:rFonts w:ascii="Times New Roman" w:hAnsi="Times New Roman" w:cs="Times New Roman"/>
          <w:szCs w:val="21"/>
        </w:rPr>
        <w:t xml:space="preserve"> Xu</w:t>
      </w:r>
      <w:r w:rsidRPr="00044164">
        <w:rPr>
          <w:rFonts w:ascii="Times New Roman" w:hAnsi="Times New Roman" w:cs="Times New Roman" w:hint="eastAsia"/>
          <w:szCs w:val="21"/>
        </w:rPr>
        <w:t xml:space="preserve"> </w:t>
      </w:r>
      <w:r>
        <w:rPr>
          <w:rFonts w:ascii="Times New Roman" w:hAnsi="Times New Roman" w:cs="Times New Roman"/>
          <w:szCs w:val="21"/>
          <w:vertAlign w:val="superscript"/>
        </w:rPr>
        <w:t>a</w:t>
      </w:r>
      <w:r>
        <w:rPr>
          <w:rFonts w:ascii="Times New Roman" w:hAnsi="Times New Roman" w:cs="Times New Roman"/>
          <w:szCs w:val="21"/>
        </w:rPr>
        <w:t xml:space="preserve">, </w:t>
      </w:r>
      <w:proofErr w:type="spellStart"/>
      <w:r>
        <w:rPr>
          <w:rFonts w:ascii="Times New Roman" w:hAnsi="Times New Roman" w:cs="Times New Roman"/>
          <w:szCs w:val="21"/>
        </w:rPr>
        <w:t>Mingjin</w:t>
      </w:r>
      <w:proofErr w:type="spellEnd"/>
      <w:r>
        <w:rPr>
          <w:rFonts w:ascii="Times New Roman" w:hAnsi="Times New Roman" w:cs="Times New Roman"/>
          <w:szCs w:val="21"/>
        </w:rPr>
        <w:t xml:space="preserve"> Zhang </w:t>
      </w:r>
      <w:r>
        <w:rPr>
          <w:rFonts w:ascii="Times New Roman" w:hAnsi="Times New Roman" w:cs="Times New Roman"/>
          <w:szCs w:val="21"/>
          <w:vertAlign w:val="superscript"/>
        </w:rPr>
        <w:t>a</w:t>
      </w:r>
    </w:p>
    <w:p w14:paraId="787D6262" w14:textId="7CD1DE55" w:rsidR="006F30FF" w:rsidRDefault="006F30FF" w:rsidP="006F30FF">
      <w:pPr>
        <w:spacing w:line="360" w:lineRule="auto"/>
        <w:jc w:val="left"/>
        <w:rPr>
          <w:rFonts w:ascii="Times New Roman" w:hAnsi="Times New Roman" w:cs="Times New Roman"/>
          <w:szCs w:val="21"/>
          <w:vertAlign w:val="superscript"/>
        </w:rPr>
      </w:pPr>
      <w:r>
        <w:rPr>
          <w:rFonts w:ascii="Times New Roman" w:hAnsi="Times New Roman" w:cs="Times New Roman" w:hint="eastAsia"/>
          <w:szCs w:val="21"/>
          <w:vertAlign w:val="superscript"/>
        </w:rPr>
        <w:t>a</w:t>
      </w:r>
      <w:r w:rsidRPr="00C5648D">
        <w:rPr>
          <w:rFonts w:ascii="Times New Roman" w:hAnsi="Times New Roman" w:cs="Times New Roman"/>
          <w:szCs w:val="21"/>
        </w:rPr>
        <w:t xml:space="preserve"> School of Chemi</w:t>
      </w:r>
      <w:r w:rsidRPr="00C5648D">
        <w:rPr>
          <w:rFonts w:ascii="Times New Roman" w:hAnsi="Times New Roman" w:cs="Times New Roman" w:hint="eastAsia"/>
          <w:szCs w:val="21"/>
        </w:rPr>
        <w:t>stry and Chemical</w:t>
      </w:r>
      <w:r w:rsidRPr="00C5648D">
        <w:rPr>
          <w:rFonts w:ascii="Times New Roman" w:hAnsi="Times New Roman" w:cs="Times New Roman"/>
          <w:szCs w:val="21"/>
        </w:rPr>
        <w:t xml:space="preserve"> </w:t>
      </w:r>
      <w:r w:rsidRPr="00C5648D">
        <w:rPr>
          <w:rFonts w:ascii="Times New Roman" w:hAnsi="Times New Roman" w:cs="Times New Roman" w:hint="eastAsia"/>
          <w:szCs w:val="21"/>
        </w:rPr>
        <w:t>E</w:t>
      </w:r>
      <w:r w:rsidRPr="00C5648D">
        <w:rPr>
          <w:rFonts w:ascii="Times New Roman" w:hAnsi="Times New Roman" w:cs="Times New Roman"/>
          <w:szCs w:val="21"/>
        </w:rPr>
        <w:t>ngineering, Qinghai Normal University</w:t>
      </w:r>
      <w:r w:rsidRPr="00C5648D">
        <w:rPr>
          <w:rFonts w:ascii="Times New Roman" w:hAnsi="Times New Roman" w:cs="Times New Roman" w:hint="eastAsia"/>
          <w:szCs w:val="21"/>
        </w:rPr>
        <w:t xml:space="preserve">, Xining </w:t>
      </w:r>
      <w:proofErr w:type="gramStart"/>
      <w:r w:rsidRPr="00C5648D">
        <w:rPr>
          <w:rFonts w:ascii="Times New Roman" w:hAnsi="Times New Roman" w:cs="Times New Roman" w:hint="eastAsia"/>
          <w:szCs w:val="21"/>
        </w:rPr>
        <w:t xml:space="preserve">810008, </w:t>
      </w:r>
      <w:r>
        <w:rPr>
          <w:rFonts w:ascii="Times New Roman" w:hAnsi="Times New Roman" w:cs="Times New Roman" w:hint="eastAsia"/>
          <w:szCs w:val="21"/>
        </w:rPr>
        <w:t xml:space="preserve">  </w:t>
      </w:r>
      <w:proofErr w:type="gramEnd"/>
      <w:r w:rsidRPr="00C5648D">
        <w:rPr>
          <w:rFonts w:ascii="Times New Roman" w:hAnsi="Times New Roman" w:cs="Times New Roman" w:hint="eastAsia"/>
          <w:szCs w:val="21"/>
        </w:rPr>
        <w:t>P</w:t>
      </w:r>
      <w:r>
        <w:rPr>
          <w:rFonts w:ascii="Times New Roman" w:hAnsi="Times New Roman" w:cs="Times New Roman" w:hint="eastAsia"/>
          <w:szCs w:val="21"/>
        </w:rPr>
        <w:t xml:space="preserve">. </w:t>
      </w:r>
      <w:r w:rsidRPr="00C5648D">
        <w:rPr>
          <w:rFonts w:ascii="Times New Roman" w:hAnsi="Times New Roman" w:cs="Times New Roman" w:hint="eastAsia"/>
          <w:szCs w:val="21"/>
        </w:rPr>
        <w:t>R</w:t>
      </w:r>
      <w:r>
        <w:rPr>
          <w:rFonts w:ascii="Times New Roman" w:hAnsi="Times New Roman" w:cs="Times New Roman" w:hint="eastAsia"/>
          <w:szCs w:val="21"/>
        </w:rPr>
        <w:t>.</w:t>
      </w:r>
      <w:r w:rsidRPr="00C5648D">
        <w:rPr>
          <w:rFonts w:ascii="Times New Roman" w:hAnsi="Times New Roman" w:cs="Times New Roman" w:hint="eastAsia"/>
          <w:szCs w:val="21"/>
        </w:rPr>
        <w:t xml:space="preserve"> China</w:t>
      </w:r>
    </w:p>
    <w:p w14:paraId="550A957A" w14:textId="58A953DC" w:rsidR="00BB4056" w:rsidRPr="006F30FF" w:rsidRDefault="006F30FF" w:rsidP="006F30FF">
      <w:pPr>
        <w:spacing w:line="360" w:lineRule="auto"/>
        <w:jc w:val="left"/>
        <w:rPr>
          <w:rFonts w:ascii="Times New Roman" w:hAnsi="Times New Roman" w:cs="Times New Roman"/>
          <w:szCs w:val="21"/>
        </w:rPr>
      </w:pPr>
      <w:r>
        <w:rPr>
          <w:rFonts w:ascii="Times New Roman" w:hAnsi="Times New Roman" w:cs="Times New Roman"/>
          <w:szCs w:val="21"/>
          <w:vertAlign w:val="superscript"/>
        </w:rPr>
        <w:t>b</w:t>
      </w:r>
      <w:r w:rsidR="00BB4056" w:rsidRPr="00C5648D">
        <w:rPr>
          <w:rFonts w:ascii="Times New Roman" w:hAnsi="Times New Roman" w:cs="Times New Roman" w:hint="eastAsia"/>
          <w:szCs w:val="21"/>
        </w:rPr>
        <w:t xml:space="preserve"> </w:t>
      </w:r>
      <w:r w:rsidR="00BB4056" w:rsidRPr="00C5648D">
        <w:rPr>
          <w:rFonts w:ascii="Times New Roman" w:hAnsi="Times New Roman" w:cs="Times New Roman"/>
          <w:szCs w:val="21"/>
        </w:rPr>
        <w:t xml:space="preserve">State Key Laboratory of Heavy Oil Processing, </w:t>
      </w:r>
      <w:bookmarkStart w:id="6" w:name="OLE_LINK8"/>
      <w:bookmarkStart w:id="7" w:name="OLE_LINK11"/>
      <w:r w:rsidR="00BB4056" w:rsidRPr="00C5648D">
        <w:rPr>
          <w:rFonts w:ascii="Times New Roman" w:hAnsi="Times New Roman" w:cs="Times New Roman"/>
          <w:szCs w:val="21"/>
        </w:rPr>
        <w:t>China University of Petroleum</w:t>
      </w:r>
      <w:r w:rsidR="00BB4056" w:rsidRPr="00C5648D">
        <w:rPr>
          <w:rFonts w:ascii="Times New Roman" w:hAnsi="Times New Roman" w:cs="Times New Roman" w:hint="eastAsia"/>
          <w:szCs w:val="21"/>
        </w:rPr>
        <w:t xml:space="preserve"> </w:t>
      </w:r>
      <w:r w:rsidR="00BB4056" w:rsidRPr="00C5648D">
        <w:rPr>
          <w:rFonts w:ascii="Times New Roman" w:hAnsi="Times New Roman" w:cs="Times New Roman"/>
          <w:szCs w:val="21"/>
        </w:rPr>
        <w:t>(East China)</w:t>
      </w:r>
      <w:bookmarkEnd w:id="6"/>
      <w:bookmarkEnd w:id="7"/>
      <w:r w:rsidR="00BB4056" w:rsidRPr="00C5648D">
        <w:rPr>
          <w:rFonts w:ascii="Times New Roman" w:hAnsi="Times New Roman" w:cs="Times New Roman"/>
          <w:szCs w:val="21"/>
        </w:rPr>
        <w:t>, Qingdao 266580, P</w:t>
      </w:r>
      <w:r w:rsidR="00BB4056">
        <w:rPr>
          <w:rFonts w:ascii="Times New Roman" w:hAnsi="Times New Roman" w:cs="Times New Roman" w:hint="eastAsia"/>
          <w:szCs w:val="21"/>
        </w:rPr>
        <w:t xml:space="preserve">. </w:t>
      </w:r>
      <w:r w:rsidR="00BB4056" w:rsidRPr="00C5648D">
        <w:rPr>
          <w:rFonts w:ascii="Times New Roman" w:hAnsi="Times New Roman" w:cs="Times New Roman"/>
          <w:szCs w:val="21"/>
        </w:rPr>
        <w:t>R</w:t>
      </w:r>
      <w:r w:rsidR="00BB4056">
        <w:rPr>
          <w:rFonts w:ascii="Times New Roman" w:hAnsi="Times New Roman" w:cs="Times New Roman" w:hint="eastAsia"/>
          <w:szCs w:val="21"/>
        </w:rPr>
        <w:t>.</w:t>
      </w:r>
      <w:r w:rsidR="00BB4056" w:rsidRPr="00C5648D">
        <w:rPr>
          <w:rFonts w:ascii="Times New Roman" w:hAnsi="Times New Roman" w:cs="Times New Roman"/>
          <w:szCs w:val="21"/>
        </w:rPr>
        <w:t xml:space="preserve"> China</w:t>
      </w:r>
      <w:r w:rsidR="00BB4056" w:rsidRPr="00C5648D">
        <w:rPr>
          <w:rFonts w:ascii="Times New Roman" w:hAnsi="Times New Roman" w:cs="Times New Roman" w:hint="eastAsia"/>
          <w:color w:val="FF0000"/>
          <w:szCs w:val="21"/>
        </w:rPr>
        <w:tab/>
      </w:r>
    </w:p>
    <w:p w14:paraId="7B4E05D0" w14:textId="37DCD76B" w:rsidR="00783A05" w:rsidRDefault="00783A05" w:rsidP="00783A05">
      <w:pPr>
        <w:spacing w:line="360" w:lineRule="auto"/>
        <w:rPr>
          <w:rFonts w:ascii="Times New Roman" w:hAnsi="Times New Roman" w:cs="Times New Roman"/>
          <w:szCs w:val="21"/>
        </w:rPr>
      </w:pPr>
      <w:bookmarkStart w:id="8" w:name="_Hlk90298931"/>
      <w:r w:rsidRPr="00C5648D">
        <w:rPr>
          <w:rFonts w:ascii="Times New Roman" w:hAnsi="Times New Roman" w:cs="Times New Roman"/>
          <w:szCs w:val="21"/>
        </w:rPr>
        <w:t>*Corresponding authors</w:t>
      </w:r>
      <w:r>
        <w:rPr>
          <w:rFonts w:ascii="Times New Roman" w:hAnsi="Times New Roman" w:cs="Times New Roman" w:hint="eastAsia"/>
          <w:szCs w:val="21"/>
        </w:rPr>
        <w:t xml:space="preserve">: </w:t>
      </w:r>
      <w:r w:rsidRPr="00C5648D">
        <w:rPr>
          <w:rFonts w:ascii="Times New Roman" w:hAnsi="Times New Roman" w:cs="Times New Roman"/>
          <w:szCs w:val="21"/>
        </w:rPr>
        <w:t xml:space="preserve">Professor </w:t>
      </w:r>
      <w:r w:rsidR="00DF48D9" w:rsidRPr="00D42386">
        <w:rPr>
          <w:rFonts w:ascii="Times New Roman" w:hAnsi="Times New Roman" w:cs="Times New Roman"/>
          <w:color w:val="000000"/>
          <w:sz w:val="22"/>
        </w:rPr>
        <w:t>Q. Gao; E-mail addresses: qhchemistry@qhnu.edu.cn</w:t>
      </w:r>
      <w:bookmarkStart w:id="9" w:name="_GoBack"/>
      <w:bookmarkEnd w:id="9"/>
    </w:p>
    <w:p w14:paraId="37753B8E" w14:textId="492A6670" w:rsidR="00BB4056" w:rsidRDefault="00783A05" w:rsidP="001A706A">
      <w:pPr>
        <w:spacing w:line="360" w:lineRule="auto"/>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szCs w:val="21"/>
        </w:rPr>
        <w:t xml:space="preserve">                          </w:t>
      </w:r>
      <w:bookmarkStart w:id="10" w:name="_Hlk99301272"/>
      <w:r>
        <w:rPr>
          <w:rFonts w:ascii="Times New Roman" w:hAnsi="Times New Roman" w:cs="Times New Roman"/>
          <w:szCs w:val="21"/>
        </w:rPr>
        <w:t xml:space="preserve"> </w:t>
      </w:r>
      <w:bookmarkEnd w:id="8"/>
      <w:bookmarkEnd w:id="10"/>
      <w:r w:rsidR="00BB4056">
        <w:rPr>
          <w:rFonts w:ascii="Times New Roman" w:hAnsi="Times New Roman" w:cs="Times New Roman"/>
          <w:szCs w:val="21"/>
        </w:rPr>
        <w:br w:type="page"/>
      </w:r>
    </w:p>
    <w:p w14:paraId="43060F63" w14:textId="77777777" w:rsidR="00CE7361" w:rsidRPr="006430B3" w:rsidRDefault="00CE7361" w:rsidP="00CE7361">
      <w:pPr>
        <w:spacing w:line="360" w:lineRule="auto"/>
        <w:rPr>
          <w:rStyle w:val="fontstyle01"/>
          <w:rFonts w:ascii="Times New Roman" w:hAnsi="Times New Roman" w:cs="Times New Roman"/>
          <w:sz w:val="21"/>
          <w:szCs w:val="21"/>
        </w:rPr>
      </w:pPr>
      <w:r w:rsidRPr="006430B3">
        <w:rPr>
          <w:rStyle w:val="fontstyle01"/>
          <w:rFonts w:ascii="Times New Roman" w:hAnsi="Times New Roman" w:cs="Times New Roman"/>
          <w:sz w:val="21"/>
          <w:szCs w:val="21"/>
        </w:rPr>
        <w:lastRenderedPageBreak/>
        <w:t>Chemicals and Materials</w:t>
      </w:r>
    </w:p>
    <w:p w14:paraId="39C483EE" w14:textId="09B7C2F7" w:rsidR="00CE7361" w:rsidRDefault="003B55F5" w:rsidP="00CE7361">
      <w:pPr>
        <w:spacing w:line="360" w:lineRule="auto"/>
        <w:rPr>
          <w:rFonts w:ascii="Times New Roman" w:hAnsi="Times New Roman" w:cs="Times New Roman"/>
          <w:b/>
          <w:bCs/>
          <w:color w:val="000000"/>
          <w:szCs w:val="24"/>
        </w:rPr>
      </w:pPr>
      <w:r>
        <w:rPr>
          <w:rStyle w:val="fontstyle01"/>
          <w:rFonts w:ascii="Times New Roman" w:hAnsi="Times New Roman" w:cs="Times New Roman"/>
          <w:b w:val="0"/>
          <w:sz w:val="21"/>
          <w:szCs w:val="21"/>
        </w:rPr>
        <w:t>A</w:t>
      </w:r>
      <w:r w:rsidRPr="003B55F5">
        <w:rPr>
          <w:rStyle w:val="fontstyle01"/>
          <w:rFonts w:ascii="Times New Roman" w:hAnsi="Times New Roman" w:cs="Times New Roman"/>
          <w:b w:val="0"/>
          <w:sz w:val="21"/>
          <w:szCs w:val="21"/>
        </w:rPr>
        <w:t>luminum nitrate nonahydrate (</w:t>
      </w:r>
      <w:proofErr w:type="gramStart"/>
      <w:r w:rsidRPr="003B55F5">
        <w:rPr>
          <w:rStyle w:val="fontstyle01"/>
          <w:rFonts w:ascii="Times New Roman" w:hAnsi="Times New Roman" w:cs="Times New Roman"/>
          <w:b w:val="0"/>
          <w:sz w:val="21"/>
          <w:szCs w:val="21"/>
        </w:rPr>
        <w:t>Al(</w:t>
      </w:r>
      <w:proofErr w:type="gramEnd"/>
      <w:r w:rsidRPr="003B55F5">
        <w:rPr>
          <w:rStyle w:val="fontstyle01"/>
          <w:rFonts w:ascii="Times New Roman" w:hAnsi="Times New Roman" w:cs="Times New Roman"/>
          <w:b w:val="0"/>
          <w:sz w:val="21"/>
          <w:szCs w:val="21"/>
        </w:rPr>
        <w:t>NO</w:t>
      </w:r>
      <w:r w:rsidRPr="003B55F5">
        <w:rPr>
          <w:rStyle w:val="fontstyle01"/>
          <w:rFonts w:ascii="Times New Roman" w:hAnsi="Times New Roman" w:cs="Times New Roman"/>
          <w:b w:val="0"/>
          <w:sz w:val="21"/>
          <w:szCs w:val="21"/>
          <w:vertAlign w:val="subscript"/>
        </w:rPr>
        <w:t>3</w:t>
      </w:r>
      <w:r w:rsidRPr="003B55F5">
        <w:rPr>
          <w:rStyle w:val="fontstyle01"/>
          <w:rFonts w:ascii="Times New Roman" w:hAnsi="Times New Roman" w:cs="Times New Roman"/>
          <w:b w:val="0"/>
          <w:sz w:val="21"/>
          <w:szCs w:val="21"/>
        </w:rPr>
        <w:t>)</w:t>
      </w:r>
      <w:r w:rsidRPr="003B55F5">
        <w:rPr>
          <w:rStyle w:val="fontstyle01"/>
          <w:rFonts w:ascii="Times New Roman" w:hAnsi="Times New Roman" w:cs="Times New Roman"/>
          <w:b w:val="0"/>
          <w:sz w:val="21"/>
          <w:szCs w:val="21"/>
          <w:vertAlign w:val="subscript"/>
        </w:rPr>
        <w:t>3</w:t>
      </w:r>
      <w:r w:rsidRPr="003B55F5">
        <w:rPr>
          <w:rStyle w:val="fontstyle01"/>
          <w:rFonts w:ascii="Cambria Math" w:hAnsi="Cambria Math" w:cs="Cambria Math"/>
          <w:b w:val="0"/>
          <w:sz w:val="21"/>
          <w:szCs w:val="21"/>
        </w:rPr>
        <w:t>⋅</w:t>
      </w:r>
      <w:r w:rsidRPr="003B55F5">
        <w:rPr>
          <w:rStyle w:val="fontstyle01"/>
          <w:rFonts w:ascii="Times New Roman" w:hAnsi="Times New Roman" w:cs="Times New Roman"/>
          <w:b w:val="0"/>
          <w:sz w:val="21"/>
          <w:szCs w:val="21"/>
        </w:rPr>
        <w:t>9H</w:t>
      </w:r>
      <w:r w:rsidRPr="003B55F5">
        <w:rPr>
          <w:rStyle w:val="fontstyle01"/>
          <w:rFonts w:ascii="Times New Roman" w:hAnsi="Times New Roman" w:cs="Times New Roman"/>
          <w:b w:val="0"/>
          <w:sz w:val="21"/>
          <w:szCs w:val="21"/>
          <w:vertAlign w:val="subscript"/>
        </w:rPr>
        <w:t>2</w:t>
      </w:r>
      <w:r w:rsidRPr="003B55F5">
        <w:rPr>
          <w:rStyle w:val="fontstyle01"/>
          <w:rFonts w:ascii="Times New Roman" w:hAnsi="Times New Roman" w:cs="Times New Roman"/>
          <w:b w:val="0"/>
          <w:sz w:val="21"/>
          <w:szCs w:val="21"/>
        </w:rPr>
        <w:t>O), magnesium nitrate hexahydrate (Mg(NO</w:t>
      </w:r>
      <w:r w:rsidRPr="003B55F5">
        <w:rPr>
          <w:rStyle w:val="fontstyle01"/>
          <w:rFonts w:ascii="Times New Roman" w:hAnsi="Times New Roman" w:cs="Times New Roman"/>
          <w:b w:val="0"/>
          <w:sz w:val="21"/>
          <w:szCs w:val="21"/>
          <w:vertAlign w:val="subscript"/>
        </w:rPr>
        <w:t>3</w:t>
      </w:r>
      <w:r w:rsidRPr="003B55F5">
        <w:rPr>
          <w:rStyle w:val="fontstyle01"/>
          <w:rFonts w:ascii="Times New Roman" w:hAnsi="Times New Roman" w:cs="Times New Roman"/>
          <w:b w:val="0"/>
          <w:sz w:val="21"/>
          <w:szCs w:val="21"/>
        </w:rPr>
        <w:t>)</w:t>
      </w:r>
      <w:r w:rsidRPr="003B55F5">
        <w:rPr>
          <w:rStyle w:val="fontstyle01"/>
          <w:rFonts w:ascii="Times New Roman" w:hAnsi="Times New Roman" w:cs="Times New Roman"/>
          <w:b w:val="0"/>
          <w:sz w:val="21"/>
          <w:szCs w:val="21"/>
          <w:vertAlign w:val="subscript"/>
        </w:rPr>
        <w:t>2</w:t>
      </w:r>
      <w:r w:rsidRPr="003B55F5">
        <w:rPr>
          <w:rStyle w:val="fontstyle01"/>
          <w:rFonts w:ascii="Cambria Math" w:hAnsi="Cambria Math" w:cs="Cambria Math"/>
          <w:b w:val="0"/>
          <w:sz w:val="21"/>
          <w:szCs w:val="21"/>
        </w:rPr>
        <w:t>⋅</w:t>
      </w:r>
      <w:r w:rsidRPr="003B55F5">
        <w:rPr>
          <w:rStyle w:val="fontstyle01"/>
          <w:rFonts w:ascii="Times New Roman" w:hAnsi="Times New Roman" w:cs="Times New Roman"/>
          <w:b w:val="0"/>
          <w:sz w:val="21"/>
          <w:szCs w:val="21"/>
        </w:rPr>
        <w:t>6H</w:t>
      </w:r>
      <w:r w:rsidRPr="003B55F5">
        <w:rPr>
          <w:rStyle w:val="fontstyle01"/>
          <w:rFonts w:ascii="Times New Roman" w:hAnsi="Times New Roman" w:cs="Times New Roman"/>
          <w:b w:val="0"/>
          <w:sz w:val="21"/>
          <w:szCs w:val="21"/>
          <w:vertAlign w:val="subscript"/>
        </w:rPr>
        <w:t>2</w:t>
      </w:r>
      <w:r w:rsidRPr="003B55F5">
        <w:rPr>
          <w:rStyle w:val="fontstyle01"/>
          <w:rFonts w:ascii="Times New Roman" w:hAnsi="Times New Roman" w:cs="Times New Roman"/>
          <w:b w:val="0"/>
          <w:sz w:val="21"/>
          <w:szCs w:val="21"/>
        </w:rPr>
        <w:t>O), glycerol (C</w:t>
      </w:r>
      <w:r w:rsidRPr="003B55F5">
        <w:rPr>
          <w:rStyle w:val="fontstyle01"/>
          <w:rFonts w:ascii="Times New Roman" w:hAnsi="Times New Roman" w:cs="Times New Roman"/>
          <w:b w:val="0"/>
          <w:sz w:val="21"/>
          <w:szCs w:val="21"/>
          <w:vertAlign w:val="subscript"/>
        </w:rPr>
        <w:t>3</w:t>
      </w:r>
      <w:r w:rsidRPr="003B55F5">
        <w:rPr>
          <w:rStyle w:val="fontstyle01"/>
          <w:rFonts w:ascii="Times New Roman" w:hAnsi="Times New Roman" w:cs="Times New Roman"/>
          <w:b w:val="0"/>
          <w:sz w:val="21"/>
          <w:szCs w:val="21"/>
        </w:rPr>
        <w:t>H</w:t>
      </w:r>
      <w:r w:rsidRPr="003B55F5">
        <w:rPr>
          <w:rStyle w:val="fontstyle01"/>
          <w:rFonts w:ascii="Times New Roman" w:hAnsi="Times New Roman" w:cs="Times New Roman"/>
          <w:b w:val="0"/>
          <w:sz w:val="21"/>
          <w:szCs w:val="21"/>
          <w:vertAlign w:val="subscript"/>
        </w:rPr>
        <w:t>8</w:t>
      </w:r>
      <w:r w:rsidRPr="003B55F5">
        <w:rPr>
          <w:rStyle w:val="fontstyle01"/>
          <w:rFonts w:ascii="Times New Roman" w:hAnsi="Times New Roman" w:cs="Times New Roman"/>
          <w:b w:val="0"/>
          <w:sz w:val="21"/>
          <w:szCs w:val="21"/>
        </w:rPr>
        <w:t>O</w:t>
      </w:r>
      <w:r w:rsidRPr="003B55F5">
        <w:rPr>
          <w:rStyle w:val="fontstyle01"/>
          <w:rFonts w:ascii="Times New Roman" w:hAnsi="Times New Roman" w:cs="Times New Roman"/>
          <w:b w:val="0"/>
          <w:sz w:val="21"/>
          <w:szCs w:val="21"/>
          <w:vertAlign w:val="subscript"/>
        </w:rPr>
        <w:t>3</w:t>
      </w:r>
      <w:r w:rsidRPr="003B55F5">
        <w:rPr>
          <w:rStyle w:val="fontstyle01"/>
          <w:rFonts w:ascii="Times New Roman" w:hAnsi="Times New Roman" w:cs="Times New Roman"/>
          <w:b w:val="0"/>
          <w:sz w:val="21"/>
          <w:szCs w:val="21"/>
        </w:rPr>
        <w:t>), thioacetamide (C</w:t>
      </w:r>
      <w:r w:rsidRPr="003B55F5">
        <w:rPr>
          <w:rStyle w:val="fontstyle01"/>
          <w:rFonts w:ascii="Times New Roman" w:hAnsi="Times New Roman" w:cs="Times New Roman"/>
          <w:b w:val="0"/>
          <w:sz w:val="21"/>
          <w:szCs w:val="21"/>
          <w:vertAlign w:val="subscript"/>
        </w:rPr>
        <w:t>2</w:t>
      </w:r>
      <w:r w:rsidRPr="003B55F5">
        <w:rPr>
          <w:rStyle w:val="fontstyle01"/>
          <w:rFonts w:ascii="Times New Roman" w:hAnsi="Times New Roman" w:cs="Times New Roman"/>
          <w:b w:val="0"/>
          <w:sz w:val="21"/>
          <w:szCs w:val="21"/>
        </w:rPr>
        <w:t>H</w:t>
      </w:r>
      <w:r w:rsidRPr="003B55F5">
        <w:rPr>
          <w:rStyle w:val="fontstyle01"/>
          <w:rFonts w:ascii="Times New Roman" w:hAnsi="Times New Roman" w:cs="Times New Roman"/>
          <w:b w:val="0"/>
          <w:sz w:val="21"/>
          <w:szCs w:val="21"/>
          <w:vertAlign w:val="subscript"/>
        </w:rPr>
        <w:t>5</w:t>
      </w:r>
      <w:r w:rsidRPr="003B55F5">
        <w:rPr>
          <w:rStyle w:val="fontstyle01"/>
          <w:rFonts w:ascii="Times New Roman" w:hAnsi="Times New Roman" w:cs="Times New Roman"/>
          <w:b w:val="0"/>
          <w:sz w:val="21"/>
          <w:szCs w:val="21"/>
        </w:rPr>
        <w:t>NS), hydrochloric acid (HCl, 35%), and zinc chloride</w:t>
      </w:r>
      <w:r>
        <w:rPr>
          <w:rStyle w:val="fontstyle01"/>
          <w:rFonts w:ascii="Times New Roman" w:hAnsi="Times New Roman" w:cs="Times New Roman"/>
          <w:b w:val="0"/>
          <w:sz w:val="21"/>
          <w:szCs w:val="21"/>
        </w:rPr>
        <w:t xml:space="preserve"> </w:t>
      </w:r>
      <w:r w:rsidRPr="003B55F5">
        <w:rPr>
          <w:rStyle w:val="fontstyle01"/>
          <w:rFonts w:ascii="Times New Roman" w:hAnsi="Times New Roman" w:cs="Times New Roman"/>
          <w:b w:val="0"/>
          <w:sz w:val="21"/>
          <w:szCs w:val="21"/>
        </w:rPr>
        <w:t>(ZnCl</w:t>
      </w:r>
      <w:r w:rsidRPr="003B55F5">
        <w:rPr>
          <w:rStyle w:val="fontstyle01"/>
          <w:rFonts w:ascii="Times New Roman" w:hAnsi="Times New Roman" w:cs="Times New Roman"/>
          <w:b w:val="0"/>
          <w:sz w:val="21"/>
          <w:szCs w:val="21"/>
          <w:vertAlign w:val="subscript"/>
        </w:rPr>
        <w:t>2</w:t>
      </w:r>
      <w:r w:rsidRPr="003B55F5">
        <w:rPr>
          <w:rStyle w:val="fontstyle01"/>
          <w:rFonts w:ascii="Times New Roman" w:hAnsi="Times New Roman" w:cs="Times New Roman"/>
          <w:b w:val="0"/>
          <w:sz w:val="21"/>
          <w:szCs w:val="21"/>
        </w:rPr>
        <w:t>)</w:t>
      </w:r>
      <w:r w:rsidR="00CE7361">
        <w:rPr>
          <w:rStyle w:val="fontstyle01"/>
          <w:rFonts w:ascii="Times New Roman" w:hAnsi="Times New Roman" w:cs="Times New Roman"/>
          <w:b w:val="0"/>
          <w:sz w:val="21"/>
          <w:szCs w:val="21"/>
        </w:rPr>
        <w:t xml:space="preserve">, and </w:t>
      </w:r>
      <w:r>
        <w:rPr>
          <w:rStyle w:val="fontstyle01"/>
          <w:rFonts w:ascii="Times New Roman" w:hAnsi="Times New Roman" w:cs="Times New Roman"/>
          <w:b w:val="0"/>
          <w:sz w:val="21"/>
          <w:szCs w:val="21"/>
        </w:rPr>
        <w:t>u</w:t>
      </w:r>
      <w:r w:rsidRPr="006236A5">
        <w:rPr>
          <w:rStyle w:val="fontstyle01"/>
          <w:rFonts w:ascii="Times New Roman" w:hAnsi="Times New Roman" w:cs="Times New Roman"/>
          <w:b w:val="0"/>
          <w:sz w:val="21"/>
          <w:szCs w:val="21"/>
        </w:rPr>
        <w:t xml:space="preserve">rea </w:t>
      </w:r>
      <w:r>
        <w:rPr>
          <w:rStyle w:val="fontstyle01"/>
          <w:rFonts w:ascii="Times New Roman" w:hAnsi="Times New Roman" w:cs="Times New Roman"/>
          <w:b w:val="0"/>
          <w:sz w:val="21"/>
          <w:szCs w:val="21"/>
        </w:rPr>
        <w:t>(</w:t>
      </w:r>
      <w:r w:rsidRPr="006236A5">
        <w:rPr>
          <w:rStyle w:val="fontstyle01"/>
          <w:rFonts w:ascii="Times New Roman" w:hAnsi="Times New Roman" w:cs="Times New Roman"/>
          <w:b w:val="0"/>
          <w:sz w:val="21"/>
          <w:szCs w:val="21"/>
        </w:rPr>
        <w:t>CO(NH</w:t>
      </w:r>
      <w:r w:rsidRPr="006236A5">
        <w:rPr>
          <w:rStyle w:val="fontstyle01"/>
          <w:rFonts w:ascii="Times New Roman" w:hAnsi="Times New Roman" w:cs="Times New Roman"/>
          <w:b w:val="0"/>
          <w:sz w:val="21"/>
          <w:szCs w:val="21"/>
          <w:vertAlign w:val="subscript"/>
        </w:rPr>
        <w:t>2</w:t>
      </w:r>
      <w:r w:rsidRPr="006236A5">
        <w:rPr>
          <w:rStyle w:val="fontstyle01"/>
          <w:rFonts w:ascii="Times New Roman" w:hAnsi="Times New Roman" w:cs="Times New Roman"/>
          <w:b w:val="0"/>
          <w:sz w:val="21"/>
          <w:szCs w:val="21"/>
        </w:rPr>
        <w:t>)</w:t>
      </w:r>
      <w:r w:rsidRPr="006236A5">
        <w:rPr>
          <w:rStyle w:val="fontstyle01"/>
          <w:rFonts w:ascii="Times New Roman" w:hAnsi="Times New Roman" w:cs="Times New Roman"/>
          <w:b w:val="0"/>
          <w:sz w:val="21"/>
          <w:szCs w:val="21"/>
          <w:vertAlign w:val="subscript"/>
        </w:rPr>
        <w:t>2</w:t>
      </w:r>
      <w:r>
        <w:rPr>
          <w:rStyle w:val="fontstyle01"/>
          <w:rFonts w:ascii="Times New Roman" w:hAnsi="Times New Roman" w:cs="Times New Roman"/>
          <w:b w:val="0"/>
          <w:sz w:val="21"/>
          <w:szCs w:val="21"/>
        </w:rPr>
        <w:t xml:space="preserve">) </w:t>
      </w:r>
      <w:r w:rsidR="00CE7361" w:rsidRPr="006430B3">
        <w:rPr>
          <w:rStyle w:val="fontstyle01"/>
          <w:rFonts w:ascii="Times New Roman" w:hAnsi="Times New Roman" w:cs="Times New Roman"/>
          <w:b w:val="0"/>
          <w:sz w:val="21"/>
          <w:szCs w:val="21"/>
        </w:rPr>
        <w:t xml:space="preserve">were purchased from </w:t>
      </w:r>
      <w:proofErr w:type="spellStart"/>
      <w:r w:rsidR="00CE7361" w:rsidRPr="006430B3">
        <w:rPr>
          <w:rStyle w:val="fontstyle01"/>
          <w:rFonts w:ascii="Times New Roman" w:hAnsi="Times New Roman" w:cs="Times New Roman"/>
          <w:b w:val="0"/>
          <w:sz w:val="21"/>
          <w:szCs w:val="21"/>
        </w:rPr>
        <w:t>Sinopharm</w:t>
      </w:r>
      <w:proofErr w:type="spellEnd"/>
      <w:r w:rsidR="00CE7361" w:rsidRPr="006430B3">
        <w:rPr>
          <w:rStyle w:val="fontstyle01"/>
          <w:rFonts w:ascii="Times New Roman" w:hAnsi="Times New Roman" w:cs="Times New Roman"/>
          <w:b w:val="0"/>
          <w:sz w:val="21"/>
          <w:szCs w:val="21"/>
        </w:rPr>
        <w:t xml:space="preserve"> Chemical Reagent Co., Ltd.</w:t>
      </w:r>
      <w:r w:rsidR="00CE7361">
        <w:rPr>
          <w:rStyle w:val="fontstyle01"/>
          <w:rFonts w:ascii="Times New Roman" w:hAnsi="Times New Roman" w:cs="Times New Roman"/>
          <w:b w:val="0"/>
          <w:sz w:val="21"/>
          <w:szCs w:val="21"/>
        </w:rPr>
        <w:t xml:space="preserve"> </w:t>
      </w:r>
      <w:r w:rsidRPr="003B55F5">
        <w:rPr>
          <w:rStyle w:val="fontstyle01"/>
          <w:rFonts w:ascii="Times New Roman" w:hAnsi="Times New Roman" w:cs="Times New Roman"/>
          <w:b w:val="0"/>
          <w:sz w:val="21"/>
          <w:szCs w:val="21"/>
        </w:rPr>
        <w:t>Indium chloride hydrate (InCl</w:t>
      </w:r>
      <w:r w:rsidRPr="003B55F5">
        <w:rPr>
          <w:rStyle w:val="fontstyle01"/>
          <w:rFonts w:ascii="Times New Roman" w:hAnsi="Times New Roman" w:cs="Times New Roman"/>
          <w:b w:val="0"/>
          <w:sz w:val="21"/>
          <w:szCs w:val="21"/>
          <w:vertAlign w:val="subscript"/>
        </w:rPr>
        <w:t>3</w:t>
      </w:r>
      <w:r w:rsidRPr="003B55F5">
        <w:rPr>
          <w:rStyle w:val="fontstyle01"/>
          <w:rFonts w:ascii="Times New Roman" w:hAnsi="Times New Roman" w:cs="Times New Roman"/>
          <w:b w:val="0"/>
          <w:sz w:val="21"/>
          <w:szCs w:val="21"/>
        </w:rPr>
        <w:t>·4H</w:t>
      </w:r>
      <w:r w:rsidRPr="003B55F5">
        <w:rPr>
          <w:rStyle w:val="fontstyle01"/>
          <w:rFonts w:ascii="Times New Roman" w:hAnsi="Times New Roman" w:cs="Times New Roman"/>
          <w:b w:val="0"/>
          <w:sz w:val="21"/>
          <w:szCs w:val="21"/>
          <w:vertAlign w:val="subscript"/>
        </w:rPr>
        <w:t>2</w:t>
      </w:r>
      <w:r w:rsidRPr="003B55F5">
        <w:rPr>
          <w:rStyle w:val="fontstyle01"/>
          <w:rFonts w:ascii="Times New Roman" w:hAnsi="Times New Roman" w:cs="Times New Roman"/>
          <w:b w:val="0"/>
          <w:sz w:val="21"/>
          <w:szCs w:val="21"/>
        </w:rPr>
        <w:t>O)</w:t>
      </w:r>
      <w:r w:rsidR="00CE7361" w:rsidRPr="006430B3">
        <w:rPr>
          <w:rStyle w:val="fontstyle01"/>
          <w:rFonts w:ascii="Times New Roman" w:hAnsi="Times New Roman" w:cs="Times New Roman"/>
          <w:b w:val="0"/>
          <w:sz w:val="21"/>
          <w:szCs w:val="21"/>
        </w:rPr>
        <w:t xml:space="preserve"> and</w:t>
      </w:r>
      <w:r w:rsidRPr="003B55F5">
        <w:rPr>
          <w:rStyle w:val="fontstyle01"/>
          <w:rFonts w:ascii="Times New Roman" w:hAnsi="Times New Roman" w:cs="Times New Roman"/>
          <w:b w:val="0"/>
          <w:sz w:val="21"/>
          <w:szCs w:val="21"/>
        </w:rPr>
        <w:t xml:space="preserve"> </w:t>
      </w:r>
      <w:r w:rsidRPr="006430B3">
        <w:rPr>
          <w:rStyle w:val="fontstyle01"/>
          <w:rFonts w:ascii="Times New Roman" w:hAnsi="Times New Roman" w:cs="Times New Roman"/>
          <w:b w:val="0"/>
          <w:sz w:val="21"/>
          <w:szCs w:val="21"/>
        </w:rPr>
        <w:t>ethyl alcohol (EtOH)</w:t>
      </w:r>
      <w:r w:rsidR="00CE7361" w:rsidRPr="006430B3">
        <w:rPr>
          <w:rStyle w:val="fontstyle01"/>
          <w:rFonts w:ascii="Times New Roman" w:hAnsi="Times New Roman" w:cs="Times New Roman"/>
          <w:b w:val="0"/>
          <w:sz w:val="21"/>
          <w:szCs w:val="21"/>
        </w:rPr>
        <w:t xml:space="preserve"> were acquired from Aladdin. Deionized distilled water was used throughout in the experiment.</w:t>
      </w:r>
    </w:p>
    <w:p w14:paraId="4B5D958A" w14:textId="08A19457" w:rsidR="006430B3" w:rsidRPr="002856BA" w:rsidRDefault="006430B3" w:rsidP="006430B3">
      <w:pPr>
        <w:spacing w:line="360" w:lineRule="auto"/>
        <w:rPr>
          <w:rFonts w:ascii="Times New Roman" w:hAnsi="Times New Roman" w:cs="Times New Roman"/>
          <w:b/>
          <w:bCs/>
          <w:color w:val="000000"/>
          <w:szCs w:val="24"/>
        </w:rPr>
      </w:pPr>
      <w:r w:rsidRPr="002856BA">
        <w:rPr>
          <w:rFonts w:ascii="Times New Roman" w:hAnsi="Times New Roman" w:cs="Times New Roman"/>
          <w:b/>
          <w:bCs/>
          <w:color w:val="000000"/>
          <w:szCs w:val="24"/>
        </w:rPr>
        <w:t>Characterization</w:t>
      </w:r>
    </w:p>
    <w:p w14:paraId="603EA5C0" w14:textId="7D7991C8" w:rsidR="006430B3" w:rsidRDefault="006430B3" w:rsidP="006560D4">
      <w:pPr>
        <w:spacing w:line="360" w:lineRule="auto"/>
        <w:ind w:firstLineChars="100" w:firstLine="210"/>
        <w:rPr>
          <w:rFonts w:ascii="Times New Roman" w:hAnsi="Times New Roman" w:cs="Times New Roman"/>
          <w:bCs/>
          <w:color w:val="000000"/>
          <w:szCs w:val="24"/>
        </w:rPr>
      </w:pPr>
      <w:r w:rsidRPr="002856BA">
        <w:rPr>
          <w:rFonts w:ascii="Times New Roman" w:hAnsi="Times New Roman" w:cs="Times New Roman"/>
          <w:bCs/>
          <w:color w:val="000000"/>
          <w:szCs w:val="24"/>
        </w:rPr>
        <w:t>X</w:t>
      </w:r>
      <w:r w:rsidRPr="006B639C">
        <w:rPr>
          <w:rFonts w:ascii="Times New Roman" w:hAnsi="Times New Roman" w:cs="Times New Roman"/>
          <w:color w:val="000000"/>
          <w:szCs w:val="24"/>
        </w:rPr>
        <w:t>−</w:t>
      </w:r>
      <w:r w:rsidRPr="002856BA">
        <w:rPr>
          <w:rFonts w:ascii="Times New Roman" w:hAnsi="Times New Roman" w:cs="Times New Roman"/>
          <w:bCs/>
          <w:color w:val="000000"/>
          <w:szCs w:val="24"/>
        </w:rPr>
        <w:t>ray diffraction (XRD) patterns were taken with a D8 Advance X</w:t>
      </w:r>
      <w:r w:rsidR="006B639C" w:rsidRPr="006B639C">
        <w:rPr>
          <w:rFonts w:ascii="Times New Roman" w:hAnsi="Times New Roman" w:cs="Times New Roman"/>
          <w:color w:val="000000"/>
          <w:szCs w:val="21"/>
        </w:rPr>
        <w:t>−</w:t>
      </w:r>
      <w:r w:rsidRPr="002856BA">
        <w:rPr>
          <w:rFonts w:ascii="Times New Roman" w:hAnsi="Times New Roman" w:cs="Times New Roman"/>
          <w:bCs/>
          <w:color w:val="000000"/>
          <w:szCs w:val="24"/>
        </w:rPr>
        <w:t>ray diffractometer system</w:t>
      </w:r>
      <w:r w:rsidR="00586200">
        <w:rPr>
          <w:rFonts w:ascii="Times New Roman" w:hAnsi="Times New Roman" w:cs="Times New Roman"/>
          <w:bCs/>
          <w:color w:val="000000"/>
          <w:szCs w:val="24"/>
        </w:rPr>
        <w:t xml:space="preserve"> </w:t>
      </w:r>
      <w:r w:rsidRPr="002856BA">
        <w:rPr>
          <w:rFonts w:ascii="Times New Roman" w:hAnsi="Times New Roman" w:cs="Times New Roman"/>
          <w:bCs/>
          <w:color w:val="000000"/>
          <w:szCs w:val="24"/>
        </w:rPr>
        <w:t>using a Cu</w:t>
      </w:r>
      <w:r w:rsidRPr="006B639C">
        <w:rPr>
          <w:rFonts w:ascii="Times New Roman" w:hAnsi="Times New Roman" w:cs="Times New Roman"/>
          <w:color w:val="000000"/>
          <w:szCs w:val="24"/>
        </w:rPr>
        <w:t>−</w:t>
      </w:r>
      <w:r w:rsidRPr="002856BA">
        <w:rPr>
          <w:rFonts w:ascii="Times New Roman" w:hAnsi="Times New Roman" w:cs="Times New Roman"/>
          <w:bCs/>
          <w:color w:val="000000"/>
          <w:szCs w:val="24"/>
        </w:rPr>
        <w:t>Kα source.</w:t>
      </w:r>
      <w:r w:rsidRPr="00C221CE">
        <w:rPr>
          <w:rFonts w:ascii="Times New Roman" w:hAnsi="Times New Roman" w:cs="Times New Roman"/>
          <w:bCs/>
          <w:color w:val="FF0000"/>
          <w:szCs w:val="24"/>
        </w:rPr>
        <w:t xml:space="preserve"> </w:t>
      </w:r>
      <w:r w:rsidRPr="002856BA">
        <w:rPr>
          <w:rFonts w:ascii="Times New Roman" w:hAnsi="Times New Roman" w:cs="Times New Roman"/>
          <w:bCs/>
          <w:color w:val="000000"/>
          <w:szCs w:val="24"/>
        </w:rPr>
        <w:t>The field emission scanning electron microscopy (FESEM) analysis w</w:t>
      </w:r>
      <w:r w:rsidR="006560D4">
        <w:rPr>
          <w:rFonts w:ascii="Times New Roman" w:hAnsi="Times New Roman" w:cs="Times New Roman"/>
          <w:bCs/>
          <w:color w:val="000000"/>
          <w:szCs w:val="24"/>
        </w:rPr>
        <w:t xml:space="preserve">as </w:t>
      </w:r>
      <w:r w:rsidRPr="002856BA">
        <w:rPr>
          <w:rFonts w:ascii="Times New Roman" w:hAnsi="Times New Roman" w:cs="Times New Roman"/>
          <w:bCs/>
          <w:color w:val="000000"/>
          <w:szCs w:val="24"/>
        </w:rPr>
        <w:t>collected with an S</w:t>
      </w:r>
      <w:r w:rsidRPr="006B639C">
        <w:rPr>
          <w:rFonts w:ascii="Times New Roman" w:hAnsi="Times New Roman" w:cs="Times New Roman"/>
          <w:color w:val="000000"/>
          <w:szCs w:val="24"/>
        </w:rPr>
        <w:t>−</w:t>
      </w:r>
      <w:r w:rsidRPr="002856BA">
        <w:rPr>
          <w:rFonts w:ascii="Times New Roman" w:hAnsi="Times New Roman" w:cs="Times New Roman"/>
          <w:bCs/>
          <w:color w:val="000000"/>
          <w:szCs w:val="24"/>
        </w:rPr>
        <w:t>4800 accelerating voltage of 15 kV.</w:t>
      </w:r>
      <w:r w:rsidRPr="002856BA">
        <w:rPr>
          <w:rFonts w:ascii="Times New Roman" w:hAnsi="Times New Roman" w:cs="Times New Roman"/>
          <w:bCs/>
          <w:color w:val="000000" w:themeColor="text1"/>
          <w:szCs w:val="24"/>
        </w:rPr>
        <w:t xml:space="preserve"> </w:t>
      </w:r>
      <w:r w:rsidR="00C221CE" w:rsidRPr="00276EDE">
        <w:rPr>
          <w:rFonts w:ascii="Times New Roman" w:hAnsi="Times New Roman" w:cs="Times New Roman"/>
          <w:szCs w:val="21"/>
        </w:rPr>
        <w:t>Transmission electron microscopy (TEM)</w:t>
      </w:r>
      <w:r w:rsidR="006560D4" w:rsidRPr="006560D4">
        <w:rPr>
          <w:rFonts w:ascii="Times New Roman" w:hAnsi="Times New Roman" w:cs="Times New Roman"/>
          <w:bCs/>
          <w:color w:val="000000"/>
          <w:szCs w:val="24"/>
        </w:rPr>
        <w:t xml:space="preserve"> </w:t>
      </w:r>
      <w:r w:rsidR="00C221CE" w:rsidRPr="00276EDE">
        <w:rPr>
          <w:rFonts w:ascii="Times New Roman" w:hAnsi="Times New Roman" w:cs="Times New Roman" w:hint="eastAsia"/>
          <w:szCs w:val="21"/>
        </w:rPr>
        <w:t xml:space="preserve">was </w:t>
      </w:r>
      <w:r w:rsidR="00C221CE" w:rsidRPr="00276EDE">
        <w:rPr>
          <w:rFonts w:ascii="Times New Roman" w:hAnsi="Times New Roman" w:cs="Times New Roman"/>
          <w:szCs w:val="21"/>
        </w:rPr>
        <w:t>carried out</w:t>
      </w:r>
      <w:r w:rsidR="00C221CE" w:rsidRPr="00276EDE">
        <w:rPr>
          <w:rFonts w:ascii="Times New Roman" w:hAnsi="Times New Roman" w:cs="Times New Roman" w:hint="eastAsia"/>
          <w:szCs w:val="21"/>
        </w:rPr>
        <w:t xml:space="preserve"> </w:t>
      </w:r>
      <w:r w:rsidR="00C221CE" w:rsidRPr="00276EDE">
        <w:rPr>
          <w:rFonts w:ascii="Times New Roman" w:hAnsi="Times New Roman" w:cs="Times New Roman"/>
          <w:szCs w:val="21"/>
        </w:rPr>
        <w:t>with JEOL</w:t>
      </w:r>
      <w:r w:rsidR="00C221CE" w:rsidRPr="0023078A">
        <w:rPr>
          <w:rFonts w:ascii="Times New Roman" w:hAnsi="Times New Roman" w:cs="Times New Roman"/>
          <w:color w:val="000000"/>
          <w:szCs w:val="24"/>
        </w:rPr>
        <w:t>−</w:t>
      </w:r>
      <w:r w:rsidR="00C221CE" w:rsidRPr="00276EDE">
        <w:rPr>
          <w:rFonts w:ascii="Times New Roman" w:hAnsi="Times New Roman" w:cs="Times New Roman"/>
          <w:szCs w:val="21"/>
        </w:rPr>
        <w:t>2100F system</w:t>
      </w:r>
      <w:r w:rsidR="00586200" w:rsidRPr="00586200">
        <w:rPr>
          <w:rFonts w:ascii="Times New Roman" w:hAnsi="Times New Roman" w:cs="Times New Roman"/>
          <w:szCs w:val="21"/>
        </w:rPr>
        <w:t xml:space="preserve"> </w:t>
      </w:r>
      <w:r w:rsidR="00C221CE" w:rsidRPr="00276EDE">
        <w:rPr>
          <w:rFonts w:ascii="Times New Roman" w:hAnsi="Times New Roman" w:cs="Times New Roman"/>
          <w:szCs w:val="21"/>
        </w:rPr>
        <w:t>at an acceleration voltage of 200 kV</w:t>
      </w:r>
      <w:r w:rsidR="00C221CE" w:rsidRPr="00276EDE">
        <w:rPr>
          <w:rFonts w:ascii="Times New Roman" w:hAnsi="Times New Roman" w:cs="Times New Roman" w:hint="eastAsia"/>
          <w:szCs w:val="21"/>
        </w:rPr>
        <w:t>.</w:t>
      </w:r>
      <w:r w:rsidR="006560D4">
        <w:rPr>
          <w:rFonts w:ascii="Times New Roman" w:hAnsi="Times New Roman" w:cs="Times New Roman"/>
          <w:szCs w:val="21"/>
        </w:rPr>
        <w:t xml:space="preserve"> </w:t>
      </w:r>
      <w:r w:rsidR="006560D4" w:rsidRPr="006560D4">
        <w:rPr>
          <w:rFonts w:ascii="Times New Roman" w:hAnsi="Times New Roman" w:cs="Times New Roman"/>
          <w:szCs w:val="21"/>
        </w:rPr>
        <w:t>The high angle annular dark field</w:t>
      </w:r>
      <w:r w:rsidR="006560D4">
        <w:rPr>
          <w:rFonts w:ascii="Times New Roman" w:hAnsi="Times New Roman" w:cs="Times New Roman" w:hint="eastAsia"/>
          <w:szCs w:val="21"/>
        </w:rPr>
        <w:t xml:space="preserve"> </w:t>
      </w:r>
      <w:r w:rsidR="006560D4" w:rsidRPr="006560D4">
        <w:rPr>
          <w:rFonts w:ascii="Times New Roman" w:hAnsi="Times New Roman" w:cs="Times New Roman"/>
          <w:szCs w:val="21"/>
        </w:rPr>
        <w:t>scanning transmission electron microscopy image (HAADF</w:t>
      </w:r>
      <w:r w:rsidR="006B639C" w:rsidRPr="006B639C">
        <w:rPr>
          <w:rFonts w:ascii="Times New Roman" w:hAnsi="Times New Roman" w:cs="Times New Roman"/>
          <w:color w:val="000000"/>
          <w:szCs w:val="21"/>
        </w:rPr>
        <w:t>−</w:t>
      </w:r>
      <w:r w:rsidR="006560D4" w:rsidRPr="006560D4">
        <w:rPr>
          <w:rFonts w:ascii="Times New Roman" w:hAnsi="Times New Roman" w:cs="Times New Roman"/>
          <w:szCs w:val="21"/>
        </w:rPr>
        <w:t>STEM)</w:t>
      </w:r>
      <w:r w:rsidR="006560D4">
        <w:rPr>
          <w:rFonts w:ascii="Times New Roman" w:hAnsi="Times New Roman" w:cs="Times New Roman" w:hint="eastAsia"/>
          <w:szCs w:val="21"/>
        </w:rPr>
        <w:t xml:space="preserve"> </w:t>
      </w:r>
      <w:r w:rsidR="006560D4" w:rsidRPr="006560D4">
        <w:rPr>
          <w:rFonts w:ascii="Times New Roman" w:hAnsi="Times New Roman" w:cs="Times New Roman"/>
          <w:szCs w:val="21"/>
        </w:rPr>
        <w:t>mapping was acquired on FEI TITAN G2 (200 kV)</w:t>
      </w:r>
      <w:r w:rsidR="006560D4">
        <w:rPr>
          <w:rFonts w:ascii="Times New Roman" w:hAnsi="Times New Roman" w:cs="Times New Roman"/>
          <w:szCs w:val="21"/>
        </w:rPr>
        <w:t>.</w:t>
      </w:r>
      <w:r w:rsidRPr="00C221CE">
        <w:rPr>
          <w:rFonts w:ascii="Times New Roman" w:hAnsi="Times New Roman" w:cs="Times New Roman"/>
          <w:bCs/>
          <w:color w:val="FF0000"/>
          <w:szCs w:val="24"/>
        </w:rPr>
        <w:t xml:space="preserve"> </w:t>
      </w:r>
      <w:r w:rsidRPr="002856BA">
        <w:rPr>
          <w:rFonts w:ascii="Times New Roman" w:hAnsi="Times New Roman" w:cs="Times New Roman"/>
          <w:bCs/>
          <w:color w:val="000000" w:themeColor="text1"/>
          <w:szCs w:val="24"/>
        </w:rPr>
        <w:t>X</w:t>
      </w:r>
      <w:r w:rsidR="006B639C" w:rsidRPr="006B639C">
        <w:rPr>
          <w:rFonts w:ascii="Times New Roman" w:hAnsi="Times New Roman" w:cs="Times New Roman"/>
          <w:color w:val="000000"/>
          <w:szCs w:val="21"/>
        </w:rPr>
        <w:t>−</w:t>
      </w:r>
      <w:r w:rsidRPr="002856BA">
        <w:rPr>
          <w:rFonts w:ascii="Times New Roman" w:hAnsi="Times New Roman" w:cs="Times New Roman"/>
          <w:bCs/>
          <w:color w:val="000000" w:themeColor="text1"/>
          <w:szCs w:val="24"/>
        </w:rPr>
        <w:t>ray photo</w:t>
      </w:r>
      <w:r w:rsidRPr="002856BA">
        <w:rPr>
          <w:rFonts w:ascii="Times New Roman" w:hAnsi="Times New Roman" w:cs="Times New Roman"/>
          <w:bCs/>
          <w:color w:val="000000"/>
          <w:szCs w:val="24"/>
        </w:rPr>
        <w:t>electron spectroscopy (XPS) was analyzed by an AMICUS ESCA 3400</w:t>
      </w:r>
      <w:r w:rsidR="00586200">
        <w:rPr>
          <w:rFonts w:ascii="Times New Roman" w:hAnsi="Times New Roman" w:cs="Times New Roman"/>
          <w:bCs/>
          <w:color w:val="000000"/>
          <w:szCs w:val="24"/>
        </w:rPr>
        <w:t xml:space="preserve"> </w:t>
      </w:r>
      <w:r w:rsidRPr="002856BA">
        <w:rPr>
          <w:rFonts w:ascii="Times New Roman" w:hAnsi="Times New Roman" w:cs="Times New Roman"/>
          <w:bCs/>
          <w:color w:val="000000"/>
          <w:szCs w:val="24"/>
        </w:rPr>
        <w:t>using Al Kα radiation.</w:t>
      </w:r>
      <w:r w:rsidRPr="002856BA">
        <w:rPr>
          <w:szCs w:val="24"/>
        </w:rPr>
        <w:t xml:space="preserve"> </w:t>
      </w:r>
      <w:r w:rsidRPr="002856BA">
        <w:rPr>
          <w:rFonts w:ascii="Times New Roman" w:hAnsi="Times New Roman" w:cs="Times New Roman"/>
          <w:bCs/>
          <w:color w:val="000000"/>
          <w:szCs w:val="24"/>
        </w:rPr>
        <w:t>UV</w:t>
      </w:r>
      <w:r w:rsidRPr="006B639C">
        <w:rPr>
          <w:rFonts w:ascii="Times New Roman" w:hAnsi="Times New Roman" w:cs="Times New Roman"/>
          <w:color w:val="000000"/>
          <w:szCs w:val="21"/>
        </w:rPr>
        <w:t>−</w:t>
      </w:r>
      <w:r w:rsidRPr="002856BA">
        <w:rPr>
          <w:rFonts w:ascii="Times New Roman" w:hAnsi="Times New Roman" w:cs="Times New Roman"/>
          <w:bCs/>
          <w:color w:val="000000"/>
          <w:szCs w:val="24"/>
        </w:rPr>
        <w:t>visible diffuse reflectance spectroscopy (DRS) was examined on Hitachi U</w:t>
      </w:r>
      <w:r w:rsidRPr="006B639C">
        <w:rPr>
          <w:rFonts w:ascii="Times New Roman" w:hAnsi="Times New Roman" w:cs="Times New Roman"/>
          <w:color w:val="000000"/>
          <w:szCs w:val="24"/>
        </w:rPr>
        <w:t>−</w:t>
      </w:r>
      <w:r w:rsidRPr="002856BA">
        <w:rPr>
          <w:rFonts w:ascii="Times New Roman" w:hAnsi="Times New Roman" w:cs="Times New Roman"/>
          <w:bCs/>
          <w:color w:val="000000"/>
          <w:szCs w:val="24"/>
        </w:rPr>
        <w:t>4100 using with BaSO</w:t>
      </w:r>
      <w:r w:rsidRPr="009E7FFB">
        <w:rPr>
          <w:rFonts w:ascii="Times New Roman" w:hAnsi="Times New Roman" w:cs="Times New Roman"/>
          <w:bCs/>
          <w:color w:val="000000"/>
          <w:szCs w:val="24"/>
          <w:vertAlign w:val="subscript"/>
        </w:rPr>
        <w:t>4</w:t>
      </w:r>
      <w:r w:rsidRPr="002856BA">
        <w:rPr>
          <w:rFonts w:ascii="Times New Roman" w:hAnsi="Times New Roman" w:cs="Times New Roman"/>
          <w:bCs/>
          <w:color w:val="000000"/>
          <w:szCs w:val="24"/>
        </w:rPr>
        <w:t xml:space="preserve"> as reference material.</w:t>
      </w:r>
      <w:r w:rsidR="006560D4">
        <w:rPr>
          <w:rFonts w:ascii="Times New Roman" w:hAnsi="Times New Roman" w:cs="Times New Roman"/>
          <w:bCs/>
          <w:color w:val="000000"/>
          <w:szCs w:val="24"/>
        </w:rPr>
        <w:t xml:space="preserve"> </w:t>
      </w:r>
      <w:r w:rsidRPr="002856BA">
        <w:rPr>
          <w:rFonts w:ascii="Times New Roman" w:hAnsi="Times New Roman" w:cs="Times New Roman"/>
          <w:bCs/>
          <w:color w:val="000000"/>
          <w:szCs w:val="24"/>
        </w:rPr>
        <w:t xml:space="preserve">The </w:t>
      </w:r>
      <w:r w:rsidRPr="002856BA">
        <w:rPr>
          <w:rFonts w:ascii="Times New Roman" w:hAnsi="Times New Roman" w:cs="Times New Roman" w:hint="eastAsia"/>
          <w:bCs/>
          <w:color w:val="000000"/>
          <w:szCs w:val="24"/>
        </w:rPr>
        <w:t>p</w:t>
      </w:r>
      <w:r w:rsidRPr="002856BA">
        <w:rPr>
          <w:rFonts w:ascii="Times New Roman" w:hAnsi="Times New Roman" w:cs="Times New Roman"/>
          <w:bCs/>
          <w:color w:val="000000"/>
          <w:szCs w:val="24"/>
        </w:rPr>
        <w:t>hotocurrent tests and electrochemical impedance spectroscopy (EIS) were carried out via a CHI760 electrochemical workstation with a standard three-electrode probe.</w:t>
      </w:r>
    </w:p>
    <w:p w14:paraId="533C1B8D" w14:textId="4E4F5468" w:rsidR="00001B41" w:rsidRPr="00001B41" w:rsidRDefault="00001B41" w:rsidP="00001B41">
      <w:pPr>
        <w:spacing w:line="360" w:lineRule="auto"/>
        <w:rPr>
          <w:rFonts w:ascii="Times New Roman" w:hAnsi="Times New Roman" w:cs="Times New Roman"/>
          <w:b/>
          <w:bCs/>
          <w:color w:val="000000"/>
          <w:szCs w:val="21"/>
        </w:rPr>
      </w:pPr>
      <w:r w:rsidRPr="00001B41">
        <w:rPr>
          <w:rFonts w:ascii="Times New Roman" w:hAnsi="Times New Roman" w:cs="Times New Roman"/>
          <w:b/>
          <w:bCs/>
          <w:color w:val="000000"/>
          <w:szCs w:val="21"/>
        </w:rPr>
        <w:t>Photocatalytic activity assessment</w:t>
      </w:r>
    </w:p>
    <w:p w14:paraId="6F5BACA2" w14:textId="7B11867B" w:rsidR="00B91427" w:rsidRPr="00B91427" w:rsidRDefault="00001B41" w:rsidP="00361D9B">
      <w:pPr>
        <w:spacing w:line="360" w:lineRule="auto"/>
        <w:ind w:firstLineChars="100" w:firstLine="210"/>
        <w:rPr>
          <w:rFonts w:ascii="Times New Roman" w:eastAsia="宋体" w:hAnsi="Times New Roman" w:cs="Times New Roman"/>
          <w:b/>
          <w:noProof/>
          <w:snapToGrid w:val="0"/>
          <w:sz w:val="24"/>
          <w:szCs w:val="24"/>
        </w:rPr>
      </w:pPr>
      <w:r w:rsidRPr="00001B41">
        <w:rPr>
          <w:rFonts w:ascii="Times New Roman" w:hAnsi="Times New Roman" w:cs="Times New Roman"/>
          <w:bCs/>
          <w:color w:val="000000"/>
          <w:szCs w:val="21"/>
        </w:rPr>
        <w:t xml:space="preserve">For each photodegradation experiment, a typical reaction of </w:t>
      </w:r>
      <w:r w:rsidR="00CE7361">
        <w:rPr>
          <w:rFonts w:ascii="Times New Roman" w:hAnsi="Times New Roman" w:cs="Times New Roman"/>
          <w:bCs/>
          <w:color w:val="000000"/>
          <w:szCs w:val="21"/>
        </w:rPr>
        <w:t>MO</w:t>
      </w:r>
      <w:r w:rsidRPr="00001B41">
        <w:rPr>
          <w:rFonts w:ascii="Times New Roman" w:hAnsi="Times New Roman" w:cs="Times New Roman"/>
          <w:bCs/>
          <w:color w:val="000000"/>
          <w:szCs w:val="21"/>
        </w:rPr>
        <w:t xml:space="preserve"> (</w:t>
      </w:r>
      <w:r w:rsidR="00661A6C">
        <w:rPr>
          <w:rFonts w:ascii="Times New Roman" w:hAnsi="Times New Roman" w:cs="Times New Roman"/>
          <w:bCs/>
          <w:color w:val="000000"/>
          <w:szCs w:val="21"/>
        </w:rPr>
        <w:t>5</w:t>
      </w:r>
      <w:r w:rsidRPr="00001B41">
        <w:rPr>
          <w:rFonts w:ascii="Times New Roman" w:hAnsi="Times New Roman" w:cs="Times New Roman"/>
          <w:bCs/>
          <w:color w:val="000000"/>
          <w:szCs w:val="21"/>
        </w:rPr>
        <w:t xml:space="preserve">0 mL, </w:t>
      </w:r>
      <w:r w:rsidR="00CE7361">
        <w:rPr>
          <w:rFonts w:ascii="Times New Roman" w:hAnsi="Times New Roman" w:cs="Times New Roman"/>
          <w:bCs/>
          <w:color w:val="000000"/>
          <w:szCs w:val="21"/>
        </w:rPr>
        <w:t>2</w:t>
      </w:r>
      <w:r w:rsidRPr="00001B41">
        <w:rPr>
          <w:rFonts w:ascii="Times New Roman" w:hAnsi="Times New Roman" w:cs="Times New Roman"/>
          <w:bCs/>
          <w:color w:val="000000"/>
          <w:szCs w:val="21"/>
        </w:rPr>
        <w:t xml:space="preserve">0 mg/L) decomposition was carried out at room temperature, and 10 mg of catalyst was added with a constant stirring of 400 rpm for 40 min in the dark in order to establish an adsorption−desorption equilibrium. Then the degradation reaction was initiated by irradiating under a 300 W Xenon lamp with a UV cutoff filter (λ &gt; 420 nm). At given intervals of degradation, samples were withdrawn and an aliquot of 1 M methanol as a quenching reagent was immediately added to prevent further reaction, which was then filtered through 0.22 </w:t>
      </w:r>
      <w:proofErr w:type="spellStart"/>
      <w:r w:rsidRPr="00001B41">
        <w:rPr>
          <w:rFonts w:ascii="Times New Roman" w:hAnsi="Times New Roman" w:cs="Times New Roman"/>
          <w:bCs/>
          <w:color w:val="000000"/>
          <w:szCs w:val="21"/>
        </w:rPr>
        <w:t>μm</w:t>
      </w:r>
      <w:proofErr w:type="spellEnd"/>
      <w:r w:rsidRPr="00001B41">
        <w:rPr>
          <w:rFonts w:ascii="Times New Roman" w:hAnsi="Times New Roman" w:cs="Times New Roman"/>
          <w:bCs/>
          <w:color w:val="000000"/>
          <w:szCs w:val="21"/>
        </w:rPr>
        <w:t xml:space="preserve"> membrane filters to remove suspended catalyst for analysis. </w:t>
      </w:r>
      <w:r w:rsidR="00361D9B" w:rsidRPr="002856BA">
        <w:rPr>
          <w:rFonts w:ascii="Times New Roman" w:hAnsi="Times New Roman" w:cs="Times New Roman"/>
          <w:bCs/>
          <w:color w:val="000000"/>
          <w:szCs w:val="24"/>
        </w:rPr>
        <w:t xml:space="preserve">The concentration of </w:t>
      </w:r>
      <w:r w:rsidR="00361D9B">
        <w:rPr>
          <w:rFonts w:ascii="Times New Roman" w:hAnsi="Times New Roman" w:cs="Times New Roman"/>
          <w:bCs/>
          <w:color w:val="000000"/>
          <w:szCs w:val="24"/>
        </w:rPr>
        <w:t xml:space="preserve">MO, </w:t>
      </w:r>
      <w:r w:rsidR="00361D9B" w:rsidRPr="002856BA">
        <w:rPr>
          <w:rFonts w:ascii="Times New Roman" w:hAnsi="Times New Roman" w:cs="Times New Roman"/>
          <w:bCs/>
          <w:color w:val="000000"/>
          <w:szCs w:val="24"/>
        </w:rPr>
        <w:t xml:space="preserve">MB, </w:t>
      </w:r>
      <w:proofErr w:type="spellStart"/>
      <w:r w:rsidR="00361D9B" w:rsidRPr="002856BA">
        <w:rPr>
          <w:rFonts w:ascii="Times New Roman" w:hAnsi="Times New Roman" w:cs="Times New Roman"/>
          <w:bCs/>
          <w:color w:val="000000"/>
          <w:szCs w:val="24"/>
        </w:rPr>
        <w:t>RhB</w:t>
      </w:r>
      <w:proofErr w:type="spellEnd"/>
      <w:r w:rsidR="00361D9B">
        <w:rPr>
          <w:rFonts w:ascii="Times New Roman" w:hAnsi="Times New Roman" w:cs="Times New Roman"/>
          <w:bCs/>
          <w:color w:val="000000"/>
          <w:szCs w:val="24"/>
        </w:rPr>
        <w:t>,</w:t>
      </w:r>
      <w:r w:rsidR="00361D9B" w:rsidRPr="002856BA">
        <w:rPr>
          <w:rFonts w:ascii="Times New Roman" w:hAnsi="Times New Roman" w:cs="Times New Roman"/>
          <w:bCs/>
          <w:color w:val="000000"/>
          <w:szCs w:val="24"/>
        </w:rPr>
        <w:t xml:space="preserve"> and </w:t>
      </w:r>
      <w:r w:rsidR="00361D9B">
        <w:rPr>
          <w:rFonts w:ascii="Times New Roman" w:hAnsi="Times New Roman" w:cs="Times New Roman"/>
          <w:bCs/>
          <w:color w:val="000000"/>
          <w:szCs w:val="24"/>
        </w:rPr>
        <w:t>CR</w:t>
      </w:r>
      <w:r w:rsidR="00361D9B" w:rsidRPr="002856BA">
        <w:rPr>
          <w:sz w:val="18"/>
        </w:rPr>
        <w:t xml:space="preserve"> </w:t>
      </w:r>
      <w:r w:rsidR="00361D9B" w:rsidRPr="002856BA">
        <w:rPr>
          <w:rFonts w:ascii="Times New Roman" w:hAnsi="Times New Roman" w:cs="Times New Roman"/>
          <w:bCs/>
          <w:color w:val="000000"/>
          <w:szCs w:val="24"/>
        </w:rPr>
        <w:t>was measured on a UV−vis</w:t>
      </w:r>
      <w:r w:rsidR="00361D9B" w:rsidRPr="002856BA">
        <w:rPr>
          <w:rFonts w:ascii="Times New Roman" w:hAnsi="Times New Roman" w:cs="Times New Roman" w:hint="eastAsia"/>
          <w:bCs/>
          <w:color w:val="000000"/>
          <w:szCs w:val="24"/>
        </w:rPr>
        <w:t xml:space="preserve"> </w:t>
      </w:r>
      <w:r w:rsidR="00361D9B" w:rsidRPr="002856BA">
        <w:rPr>
          <w:rFonts w:ascii="Times New Roman" w:hAnsi="Times New Roman" w:cs="Times New Roman"/>
          <w:bCs/>
          <w:color w:val="000000"/>
          <w:szCs w:val="24"/>
        </w:rPr>
        <w:t>spectrophotometer (Shimadzu UV</w:t>
      </w:r>
      <w:r w:rsidR="00361D9B">
        <w:rPr>
          <w:rFonts w:ascii="Times New Roman" w:hAnsi="Times New Roman" w:cs="Times New Roman"/>
          <w:color w:val="000000"/>
          <w:sz w:val="24"/>
          <w:szCs w:val="24"/>
        </w:rPr>
        <w:t>−</w:t>
      </w:r>
      <w:r w:rsidR="00361D9B" w:rsidRPr="002856BA">
        <w:rPr>
          <w:rFonts w:ascii="Times New Roman" w:hAnsi="Times New Roman" w:cs="Times New Roman"/>
          <w:bCs/>
          <w:color w:val="000000"/>
          <w:szCs w:val="24"/>
        </w:rPr>
        <w:t xml:space="preserve">2450) at </w:t>
      </w:r>
      <w:r w:rsidR="00361D9B">
        <w:rPr>
          <w:rFonts w:ascii="Times New Roman" w:hAnsi="Times New Roman" w:cs="Times New Roman"/>
          <w:bCs/>
          <w:color w:val="000000"/>
          <w:szCs w:val="24"/>
        </w:rPr>
        <w:t xml:space="preserve">462, </w:t>
      </w:r>
      <w:r w:rsidR="00361D9B" w:rsidRPr="002856BA">
        <w:rPr>
          <w:rFonts w:ascii="Times New Roman" w:hAnsi="Times New Roman" w:cs="Times New Roman"/>
          <w:bCs/>
          <w:color w:val="000000"/>
          <w:szCs w:val="24"/>
        </w:rPr>
        <w:t>665, 554</w:t>
      </w:r>
      <w:r w:rsidR="00361D9B">
        <w:rPr>
          <w:rFonts w:ascii="Times New Roman" w:hAnsi="Times New Roman" w:cs="Times New Roman"/>
          <w:bCs/>
          <w:color w:val="000000"/>
          <w:szCs w:val="24"/>
        </w:rPr>
        <w:t>,</w:t>
      </w:r>
      <w:r w:rsidR="00361D9B" w:rsidRPr="002856BA">
        <w:rPr>
          <w:rFonts w:ascii="Times New Roman" w:hAnsi="Times New Roman" w:cs="Times New Roman"/>
          <w:bCs/>
          <w:color w:val="000000"/>
          <w:szCs w:val="24"/>
        </w:rPr>
        <w:t xml:space="preserve"> and </w:t>
      </w:r>
      <w:r w:rsidR="00361D9B">
        <w:rPr>
          <w:rFonts w:ascii="Times New Roman" w:hAnsi="Times New Roman" w:cs="Times New Roman"/>
          <w:bCs/>
          <w:color w:val="000000"/>
          <w:szCs w:val="24"/>
        </w:rPr>
        <w:t>496</w:t>
      </w:r>
      <w:r w:rsidR="00361D9B" w:rsidRPr="002856BA">
        <w:rPr>
          <w:rFonts w:ascii="Times New Roman" w:hAnsi="Times New Roman" w:cs="Times New Roman"/>
          <w:bCs/>
          <w:color w:val="000000"/>
          <w:szCs w:val="24"/>
        </w:rPr>
        <w:t xml:space="preserve"> nm,</w:t>
      </w:r>
      <w:r w:rsidR="00361D9B" w:rsidRPr="002856BA">
        <w:rPr>
          <w:sz w:val="18"/>
        </w:rPr>
        <w:t xml:space="preserve"> </w:t>
      </w:r>
      <w:r w:rsidR="00361D9B" w:rsidRPr="002856BA">
        <w:rPr>
          <w:rFonts w:ascii="Times New Roman" w:hAnsi="Times New Roman" w:cs="Times New Roman"/>
          <w:bCs/>
          <w:color w:val="000000"/>
          <w:szCs w:val="24"/>
        </w:rPr>
        <w:t>respectively.</w:t>
      </w:r>
      <w:r w:rsidR="00361D9B">
        <w:rPr>
          <w:rFonts w:ascii="Times New Roman" w:hAnsi="Times New Roman" w:cs="Times New Roman"/>
          <w:bCs/>
          <w:color w:val="000000"/>
          <w:szCs w:val="24"/>
        </w:rPr>
        <w:t xml:space="preserve"> </w:t>
      </w:r>
      <w:r w:rsidRPr="00001B41">
        <w:rPr>
          <w:rFonts w:ascii="Times New Roman" w:hAnsi="Times New Roman" w:cs="Times New Roman"/>
          <w:bCs/>
          <w:color w:val="000000"/>
          <w:szCs w:val="21"/>
        </w:rPr>
        <w:t>After each reaction, the used catalyst was separated, washed dried to perform subsequent photoreaction cycles. All the experiments were repeated three times and the reported data represented the average of the triplicates to ensure accurate data acquisition and interpretation.</w:t>
      </w:r>
      <w:r w:rsidR="00575667">
        <w:rPr>
          <w:rFonts w:ascii="Times New Roman" w:hAnsi="Times New Roman" w:cs="Times New Roman"/>
          <w:bCs/>
          <w:color w:val="000000"/>
          <w:szCs w:val="24"/>
        </w:rPr>
        <w:br w:type="page"/>
      </w:r>
      <w:r w:rsidR="00586200" w:rsidRPr="00B53D6B">
        <w:rPr>
          <w:rFonts w:ascii="Times New Roman" w:hAnsi="Times New Roman" w:cs="Times New Roman"/>
          <w:b/>
          <w:sz w:val="24"/>
        </w:rPr>
        <w:lastRenderedPageBreak/>
        <w:t>Table S1</w:t>
      </w:r>
      <w:r w:rsidR="00B91427" w:rsidRPr="00B91427">
        <w:rPr>
          <w:rFonts w:ascii="Times New Roman" w:eastAsia="宋体" w:hAnsi="Times New Roman" w:cs="Times New Roman"/>
          <w:b/>
          <w:noProof/>
          <w:sz w:val="24"/>
          <w:szCs w:val="24"/>
        </w:rPr>
        <w:t>. Comparison of photocatalytic performance with other previously reported photocatalysts for degradation of refractory pollutant in recent years.</w:t>
      </w:r>
    </w:p>
    <w:tbl>
      <w:tblPr>
        <w:tblStyle w:val="1"/>
        <w:tblW w:w="11761"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12"/>
        <w:gridCol w:w="1499"/>
        <w:gridCol w:w="1727"/>
        <w:gridCol w:w="3093"/>
        <w:gridCol w:w="2424"/>
        <w:gridCol w:w="979"/>
        <w:gridCol w:w="27"/>
      </w:tblGrid>
      <w:tr w:rsidR="00B91427" w14:paraId="237DD344" w14:textId="77777777" w:rsidTr="006C6416">
        <w:trPr>
          <w:gridAfter w:val="1"/>
          <w:wAfter w:w="27" w:type="dxa"/>
          <w:trHeight w:val="1353"/>
          <w:jc w:val="center"/>
        </w:trPr>
        <w:tc>
          <w:tcPr>
            <w:tcW w:w="2012" w:type="dxa"/>
            <w:tcBorders>
              <w:top w:val="single" w:sz="12" w:space="0" w:color="auto"/>
              <w:left w:val="nil"/>
              <w:bottom w:val="single" w:sz="12" w:space="0" w:color="000000"/>
              <w:right w:val="nil"/>
            </w:tcBorders>
            <w:shd w:val="clear" w:color="auto" w:fill="FFFFFF" w:themeFill="background1"/>
            <w:vAlign w:val="center"/>
            <w:hideMark/>
          </w:tcPr>
          <w:p w14:paraId="2AFABF62" w14:textId="77777777" w:rsidR="00B91427" w:rsidRDefault="00B91427" w:rsidP="00F81CDA">
            <w:pPr>
              <w:spacing w:line="240" w:lineRule="atLeast"/>
              <w:jc w:val="center"/>
              <w:rPr>
                <w:sz w:val="24"/>
                <w:szCs w:val="24"/>
              </w:rPr>
            </w:pPr>
            <w:bookmarkStart w:id="11" w:name="_Hlk61543639"/>
            <w:r>
              <w:rPr>
                <w:sz w:val="24"/>
                <w:szCs w:val="24"/>
              </w:rPr>
              <w:t>Photocatalysts</w:t>
            </w:r>
          </w:p>
        </w:tc>
        <w:tc>
          <w:tcPr>
            <w:tcW w:w="1499" w:type="dxa"/>
            <w:tcBorders>
              <w:top w:val="single" w:sz="12" w:space="0" w:color="auto"/>
              <w:left w:val="nil"/>
              <w:bottom w:val="single" w:sz="12" w:space="0" w:color="000000"/>
              <w:right w:val="nil"/>
            </w:tcBorders>
            <w:shd w:val="clear" w:color="auto" w:fill="FFFFFF" w:themeFill="background1"/>
            <w:vAlign w:val="center"/>
          </w:tcPr>
          <w:p w14:paraId="708CE83E" w14:textId="77777777" w:rsidR="00B91427" w:rsidRDefault="00B91427" w:rsidP="00F81CDA">
            <w:pPr>
              <w:spacing w:line="240" w:lineRule="atLeast"/>
              <w:jc w:val="center"/>
              <w:rPr>
                <w:sz w:val="24"/>
                <w:szCs w:val="24"/>
              </w:rPr>
            </w:pPr>
            <w:r>
              <w:rPr>
                <w:sz w:val="24"/>
                <w:szCs w:val="24"/>
              </w:rPr>
              <w:t>Catalyst dose</w:t>
            </w:r>
          </w:p>
        </w:tc>
        <w:tc>
          <w:tcPr>
            <w:tcW w:w="1727" w:type="dxa"/>
            <w:tcBorders>
              <w:top w:val="single" w:sz="12" w:space="0" w:color="auto"/>
              <w:left w:val="nil"/>
              <w:bottom w:val="single" w:sz="12" w:space="0" w:color="000000"/>
              <w:right w:val="nil"/>
            </w:tcBorders>
            <w:shd w:val="clear" w:color="auto" w:fill="FFFFFF" w:themeFill="background1"/>
            <w:vAlign w:val="center"/>
            <w:hideMark/>
          </w:tcPr>
          <w:p w14:paraId="68B683F6" w14:textId="77777777" w:rsidR="00B91427" w:rsidRDefault="00B91427" w:rsidP="00F81CDA">
            <w:pPr>
              <w:spacing w:line="240" w:lineRule="atLeast"/>
              <w:jc w:val="center"/>
              <w:rPr>
                <w:sz w:val="24"/>
                <w:szCs w:val="24"/>
              </w:rPr>
            </w:pPr>
            <w:r>
              <w:rPr>
                <w:sz w:val="24"/>
                <w:szCs w:val="24"/>
              </w:rPr>
              <w:t>Target pollutant</w:t>
            </w:r>
          </w:p>
        </w:tc>
        <w:tc>
          <w:tcPr>
            <w:tcW w:w="3093" w:type="dxa"/>
            <w:tcBorders>
              <w:top w:val="single" w:sz="12" w:space="0" w:color="auto"/>
              <w:left w:val="nil"/>
              <w:bottom w:val="single" w:sz="12" w:space="0" w:color="000000"/>
              <w:right w:val="nil"/>
            </w:tcBorders>
            <w:shd w:val="clear" w:color="auto" w:fill="FFFFFF" w:themeFill="background1"/>
            <w:vAlign w:val="center"/>
            <w:hideMark/>
          </w:tcPr>
          <w:p w14:paraId="3CF174DF" w14:textId="77777777" w:rsidR="00B91427" w:rsidRDefault="00B91427" w:rsidP="00F81CDA">
            <w:pPr>
              <w:spacing w:line="240" w:lineRule="atLeast"/>
              <w:jc w:val="center"/>
              <w:rPr>
                <w:sz w:val="24"/>
                <w:szCs w:val="24"/>
              </w:rPr>
            </w:pPr>
            <w:r w:rsidRPr="00163932">
              <w:rPr>
                <w:sz w:val="24"/>
                <w:szCs w:val="24"/>
              </w:rPr>
              <w:t>Reaction conditions</w:t>
            </w:r>
          </w:p>
        </w:tc>
        <w:tc>
          <w:tcPr>
            <w:tcW w:w="2424" w:type="dxa"/>
            <w:tcBorders>
              <w:top w:val="single" w:sz="12" w:space="0" w:color="auto"/>
              <w:left w:val="nil"/>
              <w:bottom w:val="single" w:sz="12" w:space="0" w:color="000000"/>
              <w:right w:val="nil"/>
            </w:tcBorders>
            <w:shd w:val="clear" w:color="auto" w:fill="FFFFFF" w:themeFill="background1"/>
            <w:vAlign w:val="center"/>
            <w:hideMark/>
          </w:tcPr>
          <w:p w14:paraId="161D5632" w14:textId="77777777" w:rsidR="00B91427" w:rsidRDefault="00B91427" w:rsidP="00F81CDA">
            <w:pPr>
              <w:spacing w:line="240" w:lineRule="atLeast"/>
              <w:jc w:val="center"/>
              <w:rPr>
                <w:sz w:val="24"/>
                <w:szCs w:val="24"/>
              </w:rPr>
            </w:pPr>
            <w:r w:rsidRPr="00571896">
              <w:rPr>
                <w:sz w:val="24"/>
                <w:szCs w:val="24"/>
              </w:rPr>
              <w:t>Degradation efficiency</w:t>
            </w:r>
          </w:p>
        </w:tc>
        <w:tc>
          <w:tcPr>
            <w:tcW w:w="979" w:type="dxa"/>
            <w:tcBorders>
              <w:top w:val="single" w:sz="12" w:space="0" w:color="auto"/>
              <w:left w:val="nil"/>
              <w:bottom w:val="single" w:sz="12" w:space="0" w:color="000000"/>
              <w:right w:val="nil"/>
            </w:tcBorders>
            <w:shd w:val="clear" w:color="auto" w:fill="FFFFFF" w:themeFill="background1"/>
            <w:vAlign w:val="center"/>
            <w:hideMark/>
          </w:tcPr>
          <w:p w14:paraId="7E808511" w14:textId="77777777" w:rsidR="00B91427" w:rsidRDefault="00B91427" w:rsidP="00F81CDA">
            <w:pPr>
              <w:spacing w:line="240" w:lineRule="atLeast"/>
              <w:jc w:val="center"/>
              <w:rPr>
                <w:sz w:val="24"/>
                <w:szCs w:val="24"/>
              </w:rPr>
            </w:pPr>
            <w:r>
              <w:rPr>
                <w:sz w:val="24"/>
                <w:szCs w:val="24"/>
              </w:rPr>
              <w:t>Refs.</w:t>
            </w:r>
          </w:p>
        </w:tc>
      </w:tr>
      <w:tr w:rsidR="00B91427" w14:paraId="3ED014BF" w14:textId="77777777" w:rsidTr="006C6416">
        <w:trPr>
          <w:gridAfter w:val="1"/>
          <w:wAfter w:w="27" w:type="dxa"/>
          <w:trHeight w:val="593"/>
          <w:jc w:val="center"/>
        </w:trPr>
        <w:tc>
          <w:tcPr>
            <w:tcW w:w="2012" w:type="dxa"/>
            <w:tcBorders>
              <w:top w:val="single" w:sz="12" w:space="0" w:color="000000"/>
              <w:left w:val="nil"/>
              <w:bottom w:val="nil"/>
              <w:right w:val="nil"/>
            </w:tcBorders>
            <w:shd w:val="clear" w:color="auto" w:fill="FFFFFF" w:themeFill="background1"/>
            <w:vAlign w:val="center"/>
            <w:hideMark/>
          </w:tcPr>
          <w:p w14:paraId="2D1E955F" w14:textId="79247642" w:rsidR="00B91427" w:rsidRDefault="0036791B" w:rsidP="00F81CDA">
            <w:pPr>
              <w:spacing w:line="240" w:lineRule="atLeast"/>
              <w:jc w:val="center"/>
              <w:rPr>
                <w:sz w:val="24"/>
                <w:szCs w:val="24"/>
              </w:rPr>
            </w:pPr>
            <w:r w:rsidRPr="0036791B">
              <w:rPr>
                <w:sz w:val="24"/>
                <w:szCs w:val="24"/>
              </w:rPr>
              <w:t>ZnIn</w:t>
            </w:r>
            <w:r w:rsidRPr="0036791B">
              <w:rPr>
                <w:sz w:val="24"/>
                <w:szCs w:val="24"/>
                <w:vertAlign w:val="subscript"/>
              </w:rPr>
              <w:t>2</w:t>
            </w:r>
            <w:r w:rsidRPr="0036791B">
              <w:rPr>
                <w:sz w:val="24"/>
                <w:szCs w:val="24"/>
              </w:rPr>
              <w:t>S</w:t>
            </w:r>
            <w:r w:rsidRPr="0036791B">
              <w:rPr>
                <w:sz w:val="24"/>
                <w:szCs w:val="24"/>
                <w:vertAlign w:val="subscript"/>
              </w:rPr>
              <w:t>4</w:t>
            </w:r>
            <w:r w:rsidRPr="0036791B">
              <w:rPr>
                <w:sz w:val="24"/>
                <w:szCs w:val="24"/>
              </w:rPr>
              <w:t>@Fe</w:t>
            </w:r>
            <w:r w:rsidRPr="0036791B">
              <w:rPr>
                <w:sz w:val="24"/>
                <w:szCs w:val="24"/>
                <w:vertAlign w:val="subscript"/>
              </w:rPr>
              <w:t>3</w:t>
            </w:r>
            <w:r w:rsidRPr="0036791B">
              <w:rPr>
                <w:sz w:val="24"/>
                <w:szCs w:val="24"/>
              </w:rPr>
              <w:t>O</w:t>
            </w:r>
            <w:r w:rsidRPr="0036791B">
              <w:rPr>
                <w:sz w:val="24"/>
                <w:szCs w:val="24"/>
                <w:vertAlign w:val="subscript"/>
              </w:rPr>
              <w:t>4</w:t>
            </w:r>
            <w:r w:rsidR="00563B89" w:rsidRPr="00563B89">
              <w:rPr>
                <w:sz w:val="24"/>
                <w:szCs w:val="24"/>
              </w:rPr>
              <w:t xml:space="preserve"> </w:t>
            </w:r>
          </w:p>
        </w:tc>
        <w:tc>
          <w:tcPr>
            <w:tcW w:w="1499" w:type="dxa"/>
            <w:tcBorders>
              <w:top w:val="single" w:sz="12" w:space="0" w:color="000000"/>
              <w:left w:val="nil"/>
              <w:bottom w:val="nil"/>
              <w:right w:val="nil"/>
            </w:tcBorders>
            <w:shd w:val="clear" w:color="auto" w:fill="FFFFFF" w:themeFill="background1"/>
            <w:vAlign w:val="center"/>
          </w:tcPr>
          <w:p w14:paraId="095523CC" w14:textId="69042703" w:rsidR="00B91427" w:rsidRDefault="00563B89" w:rsidP="00F81CDA">
            <w:pPr>
              <w:spacing w:line="240" w:lineRule="atLeast"/>
              <w:jc w:val="center"/>
              <w:rPr>
                <w:sz w:val="24"/>
                <w:szCs w:val="24"/>
              </w:rPr>
            </w:pPr>
            <w:r>
              <w:rPr>
                <w:sz w:val="24"/>
                <w:szCs w:val="24"/>
              </w:rPr>
              <w:t>0.</w:t>
            </w:r>
            <w:r w:rsidR="0036791B">
              <w:rPr>
                <w:sz w:val="24"/>
                <w:szCs w:val="24"/>
              </w:rPr>
              <w:t>2</w:t>
            </w:r>
            <w:r>
              <w:rPr>
                <w:sz w:val="24"/>
                <w:szCs w:val="24"/>
              </w:rPr>
              <w:t xml:space="preserve"> </w:t>
            </w:r>
            <w:r w:rsidR="00B91427">
              <w:rPr>
                <w:sz w:val="24"/>
                <w:szCs w:val="24"/>
              </w:rPr>
              <w:t>g/L</w:t>
            </w:r>
          </w:p>
        </w:tc>
        <w:tc>
          <w:tcPr>
            <w:tcW w:w="1727" w:type="dxa"/>
            <w:tcBorders>
              <w:top w:val="single" w:sz="12" w:space="0" w:color="000000"/>
              <w:left w:val="nil"/>
              <w:bottom w:val="nil"/>
              <w:right w:val="nil"/>
            </w:tcBorders>
            <w:shd w:val="clear" w:color="auto" w:fill="FFFFFF" w:themeFill="background1"/>
            <w:vAlign w:val="center"/>
            <w:hideMark/>
          </w:tcPr>
          <w:p w14:paraId="224B0B20" w14:textId="4204F782" w:rsidR="00B91427" w:rsidRDefault="0036791B" w:rsidP="00F81CDA">
            <w:pPr>
              <w:spacing w:line="240" w:lineRule="atLeast"/>
              <w:jc w:val="center"/>
              <w:rPr>
                <w:sz w:val="24"/>
                <w:szCs w:val="24"/>
              </w:rPr>
            </w:pPr>
            <w:proofErr w:type="spellStart"/>
            <w:r>
              <w:rPr>
                <w:sz w:val="24"/>
                <w:szCs w:val="24"/>
              </w:rPr>
              <w:t>RhB</w:t>
            </w:r>
            <w:proofErr w:type="spellEnd"/>
          </w:p>
        </w:tc>
        <w:tc>
          <w:tcPr>
            <w:tcW w:w="3093" w:type="dxa"/>
            <w:tcBorders>
              <w:top w:val="single" w:sz="12" w:space="0" w:color="000000"/>
              <w:left w:val="nil"/>
              <w:bottom w:val="nil"/>
              <w:right w:val="nil"/>
            </w:tcBorders>
            <w:shd w:val="clear" w:color="auto" w:fill="FFFFFF" w:themeFill="background1"/>
            <w:vAlign w:val="center"/>
            <w:hideMark/>
          </w:tcPr>
          <w:p w14:paraId="33F67F13" w14:textId="0A42FE25" w:rsidR="00B91427" w:rsidRDefault="0036791B" w:rsidP="00F81CDA">
            <w:pPr>
              <w:spacing w:line="240" w:lineRule="atLeast"/>
              <w:jc w:val="center"/>
              <w:rPr>
                <w:sz w:val="24"/>
                <w:szCs w:val="24"/>
              </w:rPr>
            </w:pPr>
            <w:r>
              <w:rPr>
                <w:sz w:val="24"/>
                <w:szCs w:val="24"/>
              </w:rPr>
              <w:t>5</w:t>
            </w:r>
            <w:r w:rsidR="00B91427">
              <w:rPr>
                <w:sz w:val="24"/>
                <w:szCs w:val="24"/>
              </w:rPr>
              <w:t xml:space="preserve">0mL </w:t>
            </w:r>
            <w:r w:rsidR="00657778">
              <w:rPr>
                <w:sz w:val="24"/>
                <w:szCs w:val="24"/>
              </w:rPr>
              <w:t>20</w:t>
            </w:r>
            <w:r w:rsidR="00B91427">
              <w:rPr>
                <w:sz w:val="24"/>
                <w:szCs w:val="24"/>
              </w:rPr>
              <w:t xml:space="preserve">mg/L + 300W </w:t>
            </w:r>
            <w:proofErr w:type="spellStart"/>
            <w:r w:rsidR="00B91427">
              <w:rPr>
                <w:sz w:val="24"/>
                <w:szCs w:val="24"/>
              </w:rPr>
              <w:t>Xe</w:t>
            </w:r>
            <w:proofErr w:type="spellEnd"/>
            <w:r w:rsidR="00B91427">
              <w:rPr>
                <w:sz w:val="24"/>
                <w:szCs w:val="24"/>
              </w:rPr>
              <w:t xml:space="preserve"> lamp</w:t>
            </w:r>
          </w:p>
        </w:tc>
        <w:tc>
          <w:tcPr>
            <w:tcW w:w="2424" w:type="dxa"/>
            <w:tcBorders>
              <w:top w:val="single" w:sz="12" w:space="0" w:color="000000"/>
              <w:left w:val="nil"/>
              <w:bottom w:val="nil"/>
              <w:right w:val="nil"/>
            </w:tcBorders>
            <w:shd w:val="clear" w:color="auto" w:fill="FFFFFF" w:themeFill="background1"/>
            <w:vAlign w:val="center"/>
            <w:hideMark/>
          </w:tcPr>
          <w:p w14:paraId="1275DB70" w14:textId="2934A127" w:rsidR="00B91427" w:rsidRDefault="0036791B" w:rsidP="00F81CDA">
            <w:pPr>
              <w:spacing w:line="240" w:lineRule="atLeast"/>
              <w:jc w:val="center"/>
              <w:rPr>
                <w:sz w:val="24"/>
                <w:szCs w:val="24"/>
              </w:rPr>
            </w:pPr>
            <w:r>
              <w:rPr>
                <w:sz w:val="24"/>
                <w:szCs w:val="24"/>
              </w:rPr>
              <w:t>96.4</w:t>
            </w:r>
            <w:r w:rsidR="00B91427">
              <w:rPr>
                <w:rFonts w:hint="eastAsia"/>
                <w:sz w:val="24"/>
                <w:szCs w:val="24"/>
              </w:rPr>
              <w:t>%</w:t>
            </w:r>
            <w:r w:rsidR="00B91427">
              <w:rPr>
                <w:sz w:val="24"/>
                <w:szCs w:val="24"/>
              </w:rPr>
              <w:t xml:space="preserve"> </w:t>
            </w:r>
            <w:r w:rsidR="00B91427">
              <w:rPr>
                <w:rFonts w:hint="eastAsia"/>
                <w:sz w:val="24"/>
                <w:szCs w:val="24"/>
              </w:rPr>
              <w:t>in</w:t>
            </w:r>
            <w:r w:rsidR="00B91427">
              <w:rPr>
                <w:sz w:val="24"/>
                <w:szCs w:val="24"/>
              </w:rPr>
              <w:t xml:space="preserve"> </w:t>
            </w:r>
            <w:r>
              <w:rPr>
                <w:sz w:val="24"/>
                <w:szCs w:val="24"/>
              </w:rPr>
              <w:t>18</w:t>
            </w:r>
            <w:r w:rsidR="00B91427">
              <w:rPr>
                <w:sz w:val="24"/>
                <w:szCs w:val="24"/>
              </w:rPr>
              <w:t>0 min</w:t>
            </w:r>
          </w:p>
        </w:tc>
        <w:tc>
          <w:tcPr>
            <w:tcW w:w="979" w:type="dxa"/>
            <w:tcBorders>
              <w:top w:val="single" w:sz="12" w:space="0" w:color="000000"/>
              <w:left w:val="nil"/>
              <w:bottom w:val="nil"/>
              <w:right w:val="nil"/>
            </w:tcBorders>
            <w:shd w:val="clear" w:color="auto" w:fill="FFFFFF" w:themeFill="background1"/>
            <w:vAlign w:val="center"/>
            <w:hideMark/>
          </w:tcPr>
          <w:p w14:paraId="4E7021DE" w14:textId="2DD1B8AB" w:rsidR="00B91427" w:rsidRDefault="00B91427" w:rsidP="00F81CDA">
            <w:pPr>
              <w:spacing w:line="240" w:lineRule="atLeast"/>
              <w:jc w:val="center"/>
              <w:rPr>
                <w:sz w:val="24"/>
                <w:szCs w:val="24"/>
              </w:rPr>
            </w:pPr>
            <w:r>
              <w:rPr>
                <w:sz w:val="24"/>
                <w:szCs w:val="24"/>
              </w:rPr>
              <w:fldChar w:fldCharType="begin"/>
            </w:r>
            <w:r>
              <w:rPr>
                <w:sz w:val="24"/>
                <w:szCs w:val="24"/>
              </w:rPr>
              <w:instrText xml:space="preserve"> ADDIN EN.CITE &lt;EndNote&gt;&lt;Cite&gt;&lt;Author&gt;Jiang&lt;/Author&gt;&lt;Year&gt;2018&lt;/Year&gt;&lt;RecNum&gt;2794&lt;/RecNum&gt;&lt;DisplayText&gt;[1]&lt;/DisplayText&gt;&lt;record&gt;&lt;rec-number&gt;2794&lt;/rec-number&gt;&lt;foreign-keys&gt;&lt;key app="EN" db-id="0dt20rf0l9astaea9edp5v2uxwwd0w5adx9r" timestamp="1556177783"&gt;2794&lt;/key&gt;&lt;key app="ENWeb" db-id=""&gt;0&lt;/key&gt;&lt;/foreign-keys&gt;&lt;ref-type name="Journal Article"&gt;17&lt;/ref-type&gt;&lt;contributors&gt;&lt;authors&gt;&lt;author&gt;Jiang, Longbo&lt;/author&gt;&lt;author&gt;Yuan, Xingzhong&lt;/author&gt;&lt;author&gt;Zeng, Guangming&lt;/author&gt;&lt;author&gt;Liang, Jie&lt;/author&gt;&lt;author&gt;Chen, Xiaohong&lt;/author&gt;&lt;author&gt;Yu, Hanbo&lt;/author&gt;&lt;author&gt;Wang, Hou&lt;/author&gt;&lt;author&gt;Wu, Zhibin&lt;/author&gt;&lt;author&gt;Zhang, Jin&lt;/author&gt;&lt;author&gt;Xiong, Ting&lt;/author&gt;&lt;/authors&gt;&lt;/contributors&gt;&lt;titles&gt;&lt;title&gt;&lt;style face="normal" font="default" size="100%"&gt;In-situ synthesis of direct solid-state dual Z-scheme WO&lt;/style&gt;&lt;style face="subscript" font="default" size="100%"&gt;3&lt;/style&gt;&lt;style face="normal" font="default" size="100%"&gt;/g-C&lt;/style&gt;&lt;style face="subscript" font="default" size="100%"&gt;3&lt;/style&gt;&lt;style face="normal" font="default" size="100%"&gt;N&lt;/style&gt;&lt;style face="subscript" font="default" size="100%"&gt;4&lt;/style&gt;&lt;style face="normal" font="default" size="100%"&gt;/Bi&lt;/style&gt;&lt;style face="subscript" font="default" size="100%"&gt;2&lt;/style&gt;&lt;style face="normal" font="default" size="100%"&gt;O&lt;/style&gt;&lt;style face="subscript" font="default" size="100%"&gt;3&lt;/style&gt;&lt;style face="normal" font="default" size="100%"&gt; photocatalyst for the degradation of refractory pollutant&lt;/style&gt;&lt;/title&gt;&lt;secondary-title&gt;Applied Catalysis B: Environmental&lt;/secondary-title&gt;&lt;/titles&gt;&lt;periodical&gt;&lt;full-title&gt;Applied Catalysis B: Environmental&lt;/full-title&gt;&lt;abbr-1&gt;Appl. Catal., B-Environ.&lt;/abbr-1&gt;&lt;abbr-2&gt;Appl Catal, B-Environ.&lt;/abbr-2&gt;&lt;/periodical&gt;&lt;pages&gt;376-385&lt;/pages&gt;&lt;volume&gt;227&lt;/volume&gt;&lt;dates&gt;&lt;year&gt;2018&lt;/year&gt;&lt;/dates&gt;&lt;isbn&gt;09263373&lt;/isbn&gt;&lt;urls&gt;&lt;/urls&gt;&lt;electronic-resource-num&gt;10.1016/j.apcatb.2018.01.042&lt;/electronic-resource-num&gt;&lt;/record&gt;&lt;/Cite&gt;&lt;/EndNote&gt;</w:instrText>
            </w:r>
            <w:r>
              <w:rPr>
                <w:sz w:val="24"/>
                <w:szCs w:val="24"/>
              </w:rPr>
              <w:fldChar w:fldCharType="separate"/>
            </w:r>
            <w:r>
              <w:rPr>
                <w:noProof/>
                <w:sz w:val="24"/>
                <w:szCs w:val="24"/>
              </w:rPr>
              <w:t>[</w:t>
            </w:r>
            <w:r w:rsidR="00361D9B">
              <w:rPr>
                <w:noProof/>
                <w:sz w:val="24"/>
                <w:szCs w:val="24"/>
              </w:rPr>
              <w:t>1</w:t>
            </w:r>
            <w:r>
              <w:rPr>
                <w:noProof/>
                <w:sz w:val="24"/>
                <w:szCs w:val="24"/>
              </w:rPr>
              <w:t>]</w:t>
            </w:r>
            <w:r>
              <w:rPr>
                <w:sz w:val="24"/>
                <w:szCs w:val="24"/>
              </w:rPr>
              <w:fldChar w:fldCharType="end"/>
            </w:r>
          </w:p>
        </w:tc>
      </w:tr>
      <w:tr w:rsidR="00B91427" w14:paraId="5365591F" w14:textId="77777777" w:rsidTr="006C6416">
        <w:trPr>
          <w:gridAfter w:val="1"/>
          <w:wAfter w:w="27" w:type="dxa"/>
          <w:trHeight w:val="593"/>
          <w:jc w:val="center"/>
        </w:trPr>
        <w:tc>
          <w:tcPr>
            <w:tcW w:w="2012" w:type="dxa"/>
            <w:tcBorders>
              <w:top w:val="nil"/>
              <w:left w:val="nil"/>
              <w:bottom w:val="nil"/>
              <w:right w:val="nil"/>
            </w:tcBorders>
            <w:shd w:val="clear" w:color="auto" w:fill="FFFFFF" w:themeFill="background1"/>
            <w:vAlign w:val="center"/>
            <w:hideMark/>
          </w:tcPr>
          <w:p w14:paraId="4FB8A7B8" w14:textId="789458F9" w:rsidR="00B91427" w:rsidRDefault="00657778" w:rsidP="00F81CDA">
            <w:pPr>
              <w:spacing w:line="240" w:lineRule="atLeast"/>
              <w:jc w:val="center"/>
              <w:rPr>
                <w:sz w:val="24"/>
                <w:szCs w:val="24"/>
              </w:rPr>
            </w:pPr>
            <w:r w:rsidRPr="00657778">
              <w:rPr>
                <w:sz w:val="24"/>
                <w:szCs w:val="24"/>
              </w:rPr>
              <w:t>ZnIn</w:t>
            </w:r>
            <w:r w:rsidRPr="0036791B">
              <w:rPr>
                <w:sz w:val="24"/>
                <w:szCs w:val="24"/>
                <w:vertAlign w:val="subscript"/>
              </w:rPr>
              <w:t>2</w:t>
            </w:r>
            <w:r w:rsidRPr="00657778">
              <w:rPr>
                <w:sz w:val="24"/>
                <w:szCs w:val="24"/>
              </w:rPr>
              <w:t>S</w:t>
            </w:r>
            <w:r w:rsidRPr="0036791B">
              <w:rPr>
                <w:sz w:val="24"/>
                <w:szCs w:val="24"/>
                <w:vertAlign w:val="subscript"/>
              </w:rPr>
              <w:t>4</w:t>
            </w:r>
            <w:r w:rsidRPr="00657778">
              <w:rPr>
                <w:sz w:val="24"/>
                <w:szCs w:val="24"/>
              </w:rPr>
              <w:t>/</w:t>
            </w:r>
            <w:proofErr w:type="gramStart"/>
            <w:r w:rsidRPr="00657778">
              <w:rPr>
                <w:sz w:val="24"/>
                <w:szCs w:val="24"/>
              </w:rPr>
              <w:t>In(</w:t>
            </w:r>
            <w:proofErr w:type="gramEnd"/>
            <w:r w:rsidRPr="00657778">
              <w:rPr>
                <w:sz w:val="24"/>
                <w:szCs w:val="24"/>
              </w:rPr>
              <w:t>OH)</w:t>
            </w:r>
            <w:r w:rsidRPr="0036791B">
              <w:rPr>
                <w:sz w:val="24"/>
                <w:szCs w:val="24"/>
                <w:vertAlign w:val="subscript"/>
              </w:rPr>
              <w:t>3</w:t>
            </w:r>
          </w:p>
        </w:tc>
        <w:tc>
          <w:tcPr>
            <w:tcW w:w="1499" w:type="dxa"/>
            <w:tcBorders>
              <w:top w:val="nil"/>
              <w:left w:val="nil"/>
              <w:bottom w:val="nil"/>
              <w:right w:val="nil"/>
            </w:tcBorders>
            <w:shd w:val="clear" w:color="auto" w:fill="FFFFFF" w:themeFill="background1"/>
            <w:vAlign w:val="center"/>
          </w:tcPr>
          <w:p w14:paraId="7A0730DB" w14:textId="14FE80B4" w:rsidR="00B91427" w:rsidRDefault="00B91427" w:rsidP="00F81CDA">
            <w:pPr>
              <w:spacing w:line="240" w:lineRule="atLeast"/>
              <w:jc w:val="center"/>
              <w:rPr>
                <w:sz w:val="24"/>
                <w:szCs w:val="24"/>
              </w:rPr>
            </w:pPr>
            <w:r>
              <w:rPr>
                <w:sz w:val="24"/>
                <w:szCs w:val="24"/>
              </w:rPr>
              <w:t>0.</w:t>
            </w:r>
            <w:r w:rsidR="00657778">
              <w:rPr>
                <w:sz w:val="24"/>
                <w:szCs w:val="24"/>
              </w:rPr>
              <w:t>1</w:t>
            </w:r>
            <w:r w:rsidR="00205D09">
              <w:rPr>
                <w:sz w:val="24"/>
                <w:szCs w:val="24"/>
              </w:rPr>
              <w:t xml:space="preserve"> </w:t>
            </w:r>
            <w:r>
              <w:rPr>
                <w:sz w:val="24"/>
                <w:szCs w:val="24"/>
              </w:rPr>
              <w:t>g/L</w:t>
            </w:r>
          </w:p>
        </w:tc>
        <w:tc>
          <w:tcPr>
            <w:tcW w:w="1727" w:type="dxa"/>
            <w:tcBorders>
              <w:top w:val="nil"/>
              <w:left w:val="nil"/>
              <w:bottom w:val="nil"/>
              <w:right w:val="nil"/>
            </w:tcBorders>
            <w:shd w:val="clear" w:color="auto" w:fill="FFFFFF" w:themeFill="background1"/>
            <w:vAlign w:val="center"/>
            <w:hideMark/>
          </w:tcPr>
          <w:p w14:paraId="34DE53B1" w14:textId="5EF5519B" w:rsidR="00B91427" w:rsidRDefault="00657778" w:rsidP="00591696">
            <w:pPr>
              <w:spacing w:line="240" w:lineRule="atLeast"/>
              <w:jc w:val="center"/>
              <w:rPr>
                <w:sz w:val="24"/>
                <w:szCs w:val="24"/>
              </w:rPr>
            </w:pPr>
            <w:r>
              <w:rPr>
                <w:sz w:val="24"/>
                <w:szCs w:val="24"/>
              </w:rPr>
              <w:t>M</w:t>
            </w:r>
            <w:r w:rsidR="00570AF5">
              <w:rPr>
                <w:sz w:val="24"/>
                <w:szCs w:val="24"/>
              </w:rPr>
              <w:t>B</w:t>
            </w:r>
          </w:p>
        </w:tc>
        <w:tc>
          <w:tcPr>
            <w:tcW w:w="3093" w:type="dxa"/>
            <w:tcBorders>
              <w:top w:val="nil"/>
              <w:left w:val="nil"/>
              <w:bottom w:val="nil"/>
              <w:right w:val="nil"/>
            </w:tcBorders>
            <w:shd w:val="clear" w:color="auto" w:fill="FFFFFF" w:themeFill="background1"/>
            <w:vAlign w:val="center"/>
            <w:hideMark/>
          </w:tcPr>
          <w:p w14:paraId="503D6DE4" w14:textId="039F0C4D" w:rsidR="00B91427" w:rsidRDefault="00657778" w:rsidP="00F81CDA">
            <w:pPr>
              <w:spacing w:line="240" w:lineRule="atLeast"/>
              <w:jc w:val="center"/>
              <w:rPr>
                <w:sz w:val="24"/>
                <w:szCs w:val="24"/>
              </w:rPr>
            </w:pPr>
            <w:r>
              <w:rPr>
                <w:sz w:val="24"/>
                <w:szCs w:val="24"/>
              </w:rPr>
              <w:t>10</w:t>
            </w:r>
            <w:r w:rsidR="00B91427">
              <w:rPr>
                <w:sz w:val="24"/>
                <w:szCs w:val="24"/>
              </w:rPr>
              <w:t xml:space="preserve">0mL </w:t>
            </w:r>
            <w:r>
              <w:rPr>
                <w:sz w:val="24"/>
                <w:szCs w:val="24"/>
              </w:rPr>
              <w:t>5</w:t>
            </w:r>
            <w:r w:rsidRPr="00657778">
              <w:rPr>
                <w:sz w:val="24"/>
                <w:szCs w:val="24"/>
              </w:rPr>
              <w:t>×</w:t>
            </w:r>
            <w:r>
              <w:rPr>
                <w:sz w:val="24"/>
                <w:szCs w:val="24"/>
              </w:rPr>
              <w:t>10</w:t>
            </w:r>
            <w:r w:rsidRPr="00657778">
              <w:rPr>
                <w:sz w:val="24"/>
                <w:szCs w:val="24"/>
                <w:vertAlign w:val="superscript"/>
              </w:rPr>
              <w:t>-5</w:t>
            </w:r>
            <w:r>
              <w:rPr>
                <w:rFonts w:hint="eastAsia"/>
                <w:sz w:val="24"/>
                <w:szCs w:val="24"/>
              </w:rPr>
              <w:t>M</w:t>
            </w:r>
            <w:r w:rsidR="00B91427">
              <w:rPr>
                <w:sz w:val="24"/>
                <w:szCs w:val="24"/>
              </w:rPr>
              <w:t xml:space="preserve"> + </w:t>
            </w:r>
            <w:r w:rsidR="00205D09">
              <w:rPr>
                <w:sz w:val="24"/>
                <w:szCs w:val="24"/>
              </w:rPr>
              <w:t xml:space="preserve">300W </w:t>
            </w:r>
            <w:proofErr w:type="spellStart"/>
            <w:r w:rsidR="00205D09">
              <w:rPr>
                <w:sz w:val="24"/>
                <w:szCs w:val="24"/>
              </w:rPr>
              <w:t>Xe</w:t>
            </w:r>
            <w:proofErr w:type="spellEnd"/>
            <w:r w:rsidR="00205D09">
              <w:rPr>
                <w:sz w:val="24"/>
                <w:szCs w:val="24"/>
              </w:rPr>
              <w:t xml:space="preserve"> lamp</w:t>
            </w:r>
          </w:p>
        </w:tc>
        <w:tc>
          <w:tcPr>
            <w:tcW w:w="2424" w:type="dxa"/>
            <w:tcBorders>
              <w:top w:val="nil"/>
              <w:left w:val="nil"/>
              <w:bottom w:val="nil"/>
              <w:right w:val="nil"/>
            </w:tcBorders>
            <w:shd w:val="clear" w:color="auto" w:fill="FFFFFF" w:themeFill="background1"/>
            <w:vAlign w:val="center"/>
            <w:hideMark/>
          </w:tcPr>
          <w:p w14:paraId="5FAD98D5" w14:textId="6BC5A07F" w:rsidR="00B91427" w:rsidRDefault="00657778" w:rsidP="00F81CDA">
            <w:pPr>
              <w:spacing w:line="240" w:lineRule="atLeast"/>
              <w:jc w:val="center"/>
              <w:rPr>
                <w:sz w:val="24"/>
                <w:szCs w:val="24"/>
              </w:rPr>
            </w:pPr>
            <w:r>
              <w:rPr>
                <w:sz w:val="24"/>
                <w:szCs w:val="24"/>
              </w:rPr>
              <w:t>95</w:t>
            </w:r>
            <w:r w:rsidR="00B91427">
              <w:rPr>
                <w:sz w:val="24"/>
                <w:szCs w:val="24"/>
              </w:rPr>
              <w:t xml:space="preserve">% in </w:t>
            </w:r>
            <w:r>
              <w:rPr>
                <w:sz w:val="24"/>
                <w:szCs w:val="24"/>
              </w:rPr>
              <w:t xml:space="preserve">3.5 </w:t>
            </w:r>
            <w:r>
              <w:rPr>
                <w:rFonts w:hint="eastAsia"/>
                <w:sz w:val="24"/>
                <w:szCs w:val="24"/>
              </w:rPr>
              <w:t>h</w:t>
            </w:r>
          </w:p>
        </w:tc>
        <w:tc>
          <w:tcPr>
            <w:tcW w:w="979" w:type="dxa"/>
            <w:tcBorders>
              <w:top w:val="nil"/>
              <w:left w:val="nil"/>
              <w:bottom w:val="nil"/>
              <w:right w:val="nil"/>
            </w:tcBorders>
            <w:shd w:val="clear" w:color="auto" w:fill="FFFFFF" w:themeFill="background1"/>
            <w:vAlign w:val="center"/>
            <w:hideMark/>
          </w:tcPr>
          <w:p w14:paraId="21CD132D" w14:textId="44F6784A" w:rsidR="00B91427" w:rsidRDefault="00B91427" w:rsidP="00F81CDA">
            <w:pPr>
              <w:spacing w:line="240" w:lineRule="atLeast"/>
              <w:jc w:val="center"/>
              <w:rPr>
                <w:sz w:val="24"/>
                <w:szCs w:val="24"/>
              </w:rPr>
            </w:pPr>
            <w:r>
              <w:rPr>
                <w:sz w:val="24"/>
                <w:szCs w:val="24"/>
              </w:rPr>
              <w:fldChar w:fldCharType="begin"/>
            </w:r>
            <w:r>
              <w:rPr>
                <w:sz w:val="24"/>
                <w:szCs w:val="24"/>
              </w:rPr>
              <w:instrText xml:space="preserve"> ADDIN EN.CITE &lt;EndNote&gt;&lt;Cite&gt;&lt;Author&gt;Wang&lt;/Author&gt;&lt;Year&gt;2017&lt;/Year&gt;&lt;RecNum&gt;2793&lt;/RecNum&gt;&lt;DisplayText&gt;[2]&lt;/DisplayText&gt;&lt;record&gt;&lt;rec-number&gt;2793&lt;/rec-number&gt;&lt;foreign-keys&gt;&lt;key app="EN" db-id="0dt20rf0l9astaea9edp5v2uxwwd0w5adx9r" timestamp="1556113643"&gt;2793&lt;/key&gt;&lt;key app="ENWeb" db-id=""&gt;0&lt;/key&gt;&lt;/foreign-keys&gt;&lt;ref-type name="Journal Article"&gt;17&lt;/ref-type&gt;&lt;contributors&gt;&lt;authors&gt;&lt;author&gt;Wang, Fengliang&lt;/author&gt;&lt;author&gt;Chen, Ping&lt;/author&gt;&lt;author&gt;Feng, Yiping&lt;/author&gt;&lt;author&gt;Xie, Zhijie&lt;/author&gt;&lt;author&gt;Liu, Yang&lt;/author&gt;&lt;author&gt;Su, Yuehan&lt;/author&gt;&lt;author&gt;Zhang, Qianxin&lt;/author&gt;&lt;author&gt;Wang, Yingfei&lt;/author&gt;&lt;author&gt;Yao, Kun&lt;/author&gt;&lt;author&gt;Lv, Wenying&lt;/author&gt;&lt;author&gt;Liu, Guoguang&lt;/author&gt;&lt;/authors&gt;&lt;/contributors&gt;&lt;titles&gt;&lt;title&gt;&lt;style face="normal" font="default" size="100%"&gt;Facile synthesis of N-doped carbon dots/g-C&lt;/style&gt;&lt;style face="subscript" font="default" size="100%"&gt;3&lt;/style&gt;&lt;style face="normal" font="default" size="100%"&gt;N&lt;/style&gt;&lt;style face="subscript" font="default" size="100%"&gt;4&lt;/style&gt;&lt;style face="normal" font="default" size="100%"&gt; photocatalyst with enhanced visible-light photocatalytic activity for the degradation of indomethacin&lt;/style&gt;&lt;/title&gt;&lt;secondary-title&gt;Applied Catalysis B: Environmental&lt;/secondary-title&gt;&lt;/titles&gt;&lt;periodical&gt;&lt;full-title&gt;Applied Catalysis B: Environmental&lt;/full-title&gt;&lt;abbr-1&gt;Appl. Catal., B-Environ.&lt;/abbr-1&gt;&lt;abbr-2&gt;Appl Catal, B-Environ.&lt;/abbr-2&gt;&lt;/periodical&gt;&lt;pages&gt;103-113&lt;/pages&gt;&lt;volume&gt;207&lt;/volume&gt;&lt;dates&gt;&lt;year&gt;2017&lt;/year&gt;&lt;/dates&gt;&lt;isbn&gt;09263373&lt;/isbn&gt;&lt;urls&gt;&lt;/urls&gt;&lt;electronic-resource-num&gt;10.1016/j.apcatb.2017.02.024&lt;/electronic-resource-num&gt;&lt;/record&gt;&lt;/Cite&gt;&lt;/EndNote&gt;</w:instrText>
            </w:r>
            <w:r>
              <w:rPr>
                <w:sz w:val="24"/>
                <w:szCs w:val="24"/>
              </w:rPr>
              <w:fldChar w:fldCharType="separate"/>
            </w:r>
            <w:r>
              <w:rPr>
                <w:noProof/>
                <w:sz w:val="24"/>
                <w:szCs w:val="24"/>
              </w:rPr>
              <w:t>[</w:t>
            </w:r>
            <w:r w:rsidR="00361D9B">
              <w:rPr>
                <w:noProof/>
                <w:sz w:val="24"/>
                <w:szCs w:val="24"/>
              </w:rPr>
              <w:t>2</w:t>
            </w:r>
            <w:r>
              <w:rPr>
                <w:noProof/>
                <w:sz w:val="24"/>
                <w:szCs w:val="24"/>
              </w:rPr>
              <w:t>]</w:t>
            </w:r>
            <w:r>
              <w:rPr>
                <w:sz w:val="24"/>
                <w:szCs w:val="24"/>
              </w:rPr>
              <w:fldChar w:fldCharType="end"/>
            </w:r>
          </w:p>
        </w:tc>
      </w:tr>
      <w:tr w:rsidR="00B91427" w14:paraId="5F091EC7" w14:textId="77777777" w:rsidTr="006C6416">
        <w:trPr>
          <w:gridAfter w:val="1"/>
          <w:wAfter w:w="27" w:type="dxa"/>
          <w:trHeight w:val="593"/>
          <w:jc w:val="center"/>
        </w:trPr>
        <w:tc>
          <w:tcPr>
            <w:tcW w:w="2012" w:type="dxa"/>
            <w:tcBorders>
              <w:top w:val="nil"/>
              <w:left w:val="nil"/>
              <w:bottom w:val="nil"/>
              <w:right w:val="nil"/>
            </w:tcBorders>
            <w:shd w:val="clear" w:color="auto" w:fill="FFFFFF" w:themeFill="background1"/>
            <w:vAlign w:val="center"/>
            <w:hideMark/>
          </w:tcPr>
          <w:p w14:paraId="7218E7CE" w14:textId="690DD791" w:rsidR="00B91427" w:rsidRDefault="0036791B" w:rsidP="00F81CDA">
            <w:pPr>
              <w:spacing w:line="240" w:lineRule="atLeast"/>
              <w:jc w:val="center"/>
              <w:rPr>
                <w:sz w:val="24"/>
                <w:szCs w:val="24"/>
              </w:rPr>
            </w:pPr>
            <w:r w:rsidRPr="0036791B">
              <w:rPr>
                <w:rFonts w:eastAsiaTheme="minorEastAsia"/>
                <w:color w:val="000000"/>
                <w:kern w:val="2"/>
                <w:sz w:val="24"/>
                <w:szCs w:val="24"/>
              </w:rPr>
              <w:t>WO</w:t>
            </w:r>
            <w:r w:rsidRPr="0036791B">
              <w:rPr>
                <w:rFonts w:eastAsiaTheme="minorEastAsia"/>
                <w:color w:val="000000"/>
                <w:kern w:val="2"/>
                <w:sz w:val="24"/>
                <w:szCs w:val="24"/>
                <w:vertAlign w:val="subscript"/>
              </w:rPr>
              <w:t>2.72</w:t>
            </w:r>
            <w:r w:rsidRPr="0036791B">
              <w:rPr>
                <w:rFonts w:eastAsiaTheme="minorEastAsia"/>
                <w:color w:val="000000"/>
                <w:kern w:val="2"/>
                <w:sz w:val="24"/>
                <w:szCs w:val="24"/>
              </w:rPr>
              <w:t>/ ZnIn</w:t>
            </w:r>
            <w:r w:rsidRPr="0036791B">
              <w:rPr>
                <w:rFonts w:eastAsiaTheme="minorEastAsia"/>
                <w:color w:val="000000"/>
                <w:kern w:val="2"/>
                <w:sz w:val="24"/>
                <w:szCs w:val="24"/>
                <w:vertAlign w:val="subscript"/>
              </w:rPr>
              <w:t>2</w:t>
            </w:r>
            <w:r w:rsidRPr="0036791B">
              <w:rPr>
                <w:rFonts w:eastAsiaTheme="minorEastAsia"/>
                <w:color w:val="000000"/>
                <w:kern w:val="2"/>
                <w:sz w:val="24"/>
                <w:szCs w:val="24"/>
              </w:rPr>
              <w:t>S</w:t>
            </w:r>
            <w:r w:rsidRPr="0036791B">
              <w:rPr>
                <w:rFonts w:eastAsiaTheme="minorEastAsia"/>
                <w:color w:val="000000"/>
                <w:kern w:val="2"/>
                <w:sz w:val="24"/>
                <w:szCs w:val="24"/>
                <w:vertAlign w:val="subscript"/>
              </w:rPr>
              <w:t>4</w:t>
            </w:r>
          </w:p>
        </w:tc>
        <w:tc>
          <w:tcPr>
            <w:tcW w:w="1499" w:type="dxa"/>
            <w:tcBorders>
              <w:top w:val="nil"/>
              <w:left w:val="nil"/>
              <w:bottom w:val="nil"/>
              <w:right w:val="nil"/>
            </w:tcBorders>
            <w:shd w:val="clear" w:color="auto" w:fill="FFFFFF" w:themeFill="background1"/>
            <w:vAlign w:val="center"/>
          </w:tcPr>
          <w:p w14:paraId="4081B91B" w14:textId="362A0227" w:rsidR="00B91427" w:rsidRDefault="0036791B" w:rsidP="00F81CDA">
            <w:pPr>
              <w:spacing w:line="240" w:lineRule="atLeast"/>
              <w:jc w:val="center"/>
              <w:rPr>
                <w:sz w:val="24"/>
                <w:szCs w:val="24"/>
              </w:rPr>
            </w:pPr>
            <w:r>
              <w:rPr>
                <w:sz w:val="24"/>
                <w:szCs w:val="24"/>
              </w:rPr>
              <w:t>1</w:t>
            </w:r>
            <w:r w:rsidR="00E071D4">
              <w:rPr>
                <w:sz w:val="24"/>
                <w:szCs w:val="24"/>
              </w:rPr>
              <w:t xml:space="preserve"> </w:t>
            </w:r>
            <w:r w:rsidR="00B91427">
              <w:rPr>
                <w:sz w:val="24"/>
                <w:szCs w:val="24"/>
              </w:rPr>
              <w:t>g/L</w:t>
            </w:r>
          </w:p>
        </w:tc>
        <w:tc>
          <w:tcPr>
            <w:tcW w:w="1727" w:type="dxa"/>
            <w:tcBorders>
              <w:top w:val="nil"/>
              <w:left w:val="nil"/>
              <w:bottom w:val="nil"/>
              <w:right w:val="nil"/>
            </w:tcBorders>
            <w:shd w:val="clear" w:color="auto" w:fill="FFFFFF" w:themeFill="background1"/>
            <w:vAlign w:val="center"/>
            <w:hideMark/>
          </w:tcPr>
          <w:p w14:paraId="4BA7109B" w14:textId="2E5E12CE" w:rsidR="00B91427" w:rsidRDefault="00205D09" w:rsidP="00205D09">
            <w:pPr>
              <w:spacing w:line="240" w:lineRule="atLeast"/>
              <w:jc w:val="center"/>
              <w:rPr>
                <w:sz w:val="24"/>
                <w:szCs w:val="24"/>
              </w:rPr>
            </w:pPr>
            <w:r>
              <w:rPr>
                <w:sz w:val="24"/>
                <w:szCs w:val="24"/>
              </w:rPr>
              <w:t>Tetracycline</w:t>
            </w:r>
          </w:p>
        </w:tc>
        <w:tc>
          <w:tcPr>
            <w:tcW w:w="3093" w:type="dxa"/>
            <w:tcBorders>
              <w:top w:val="nil"/>
              <w:left w:val="nil"/>
              <w:bottom w:val="nil"/>
              <w:right w:val="nil"/>
            </w:tcBorders>
            <w:shd w:val="clear" w:color="auto" w:fill="FFFFFF" w:themeFill="background1"/>
            <w:vAlign w:val="center"/>
            <w:hideMark/>
          </w:tcPr>
          <w:p w14:paraId="6334F54E" w14:textId="3BA0299A" w:rsidR="00B91427" w:rsidRDefault="00205D09" w:rsidP="00F81CDA">
            <w:pPr>
              <w:spacing w:line="240" w:lineRule="atLeast"/>
              <w:jc w:val="center"/>
              <w:rPr>
                <w:sz w:val="24"/>
                <w:szCs w:val="24"/>
              </w:rPr>
            </w:pPr>
            <w:r>
              <w:rPr>
                <w:sz w:val="24"/>
                <w:szCs w:val="24"/>
              </w:rPr>
              <w:t>10</w:t>
            </w:r>
            <w:r w:rsidR="00B91427">
              <w:rPr>
                <w:sz w:val="24"/>
                <w:szCs w:val="24"/>
              </w:rPr>
              <w:t xml:space="preserve">0mL </w:t>
            </w:r>
            <w:r w:rsidR="0036791B">
              <w:rPr>
                <w:sz w:val="24"/>
                <w:szCs w:val="24"/>
              </w:rPr>
              <w:t>5</w:t>
            </w:r>
            <w:r>
              <w:rPr>
                <w:sz w:val="24"/>
                <w:szCs w:val="24"/>
              </w:rPr>
              <w:t>0</w:t>
            </w:r>
            <w:r w:rsidR="00B91427">
              <w:rPr>
                <w:sz w:val="24"/>
                <w:szCs w:val="24"/>
              </w:rPr>
              <w:t xml:space="preserve">mg/L + </w:t>
            </w:r>
            <w:r>
              <w:rPr>
                <w:sz w:val="24"/>
                <w:szCs w:val="24"/>
              </w:rPr>
              <w:t>3</w:t>
            </w:r>
            <w:r w:rsidR="00B91427">
              <w:rPr>
                <w:sz w:val="24"/>
                <w:szCs w:val="24"/>
              </w:rPr>
              <w:t xml:space="preserve">00W </w:t>
            </w:r>
            <w:proofErr w:type="spellStart"/>
            <w:r w:rsidR="00B91427">
              <w:rPr>
                <w:sz w:val="24"/>
                <w:szCs w:val="24"/>
              </w:rPr>
              <w:t>Xe</w:t>
            </w:r>
            <w:proofErr w:type="spellEnd"/>
            <w:r w:rsidR="00B91427">
              <w:rPr>
                <w:sz w:val="24"/>
                <w:szCs w:val="24"/>
              </w:rPr>
              <w:t xml:space="preserve"> lamp</w:t>
            </w:r>
          </w:p>
        </w:tc>
        <w:tc>
          <w:tcPr>
            <w:tcW w:w="2424" w:type="dxa"/>
            <w:tcBorders>
              <w:top w:val="nil"/>
              <w:left w:val="nil"/>
              <w:bottom w:val="nil"/>
              <w:right w:val="nil"/>
            </w:tcBorders>
            <w:shd w:val="clear" w:color="auto" w:fill="FFFFFF" w:themeFill="background1"/>
            <w:vAlign w:val="center"/>
            <w:hideMark/>
          </w:tcPr>
          <w:p w14:paraId="01B399DD" w14:textId="1F885DF5" w:rsidR="00B91427" w:rsidRDefault="0036791B" w:rsidP="00F81CDA">
            <w:pPr>
              <w:spacing w:line="240" w:lineRule="atLeast"/>
              <w:jc w:val="center"/>
              <w:rPr>
                <w:sz w:val="24"/>
                <w:szCs w:val="24"/>
              </w:rPr>
            </w:pPr>
            <w:r>
              <w:rPr>
                <w:sz w:val="24"/>
                <w:szCs w:val="24"/>
              </w:rPr>
              <w:t>97.3</w:t>
            </w:r>
            <w:r w:rsidR="00B91427">
              <w:rPr>
                <w:rFonts w:hint="eastAsia"/>
                <w:sz w:val="24"/>
                <w:szCs w:val="24"/>
              </w:rPr>
              <w:t>%</w:t>
            </w:r>
            <w:r w:rsidR="00B91427">
              <w:rPr>
                <w:sz w:val="24"/>
                <w:szCs w:val="24"/>
              </w:rPr>
              <w:t xml:space="preserve"> </w:t>
            </w:r>
            <w:r w:rsidR="00B91427">
              <w:rPr>
                <w:rFonts w:hint="eastAsia"/>
                <w:sz w:val="24"/>
                <w:szCs w:val="24"/>
              </w:rPr>
              <w:t>in</w:t>
            </w:r>
            <w:r w:rsidR="00B91427">
              <w:rPr>
                <w:sz w:val="24"/>
                <w:szCs w:val="24"/>
              </w:rPr>
              <w:t xml:space="preserve"> </w:t>
            </w:r>
            <w:r>
              <w:rPr>
                <w:sz w:val="24"/>
                <w:szCs w:val="24"/>
              </w:rPr>
              <w:t>6</w:t>
            </w:r>
            <w:r w:rsidR="00B91427">
              <w:rPr>
                <w:sz w:val="24"/>
                <w:szCs w:val="24"/>
              </w:rPr>
              <w:t>0 min</w:t>
            </w:r>
          </w:p>
        </w:tc>
        <w:tc>
          <w:tcPr>
            <w:tcW w:w="979" w:type="dxa"/>
            <w:tcBorders>
              <w:top w:val="nil"/>
              <w:left w:val="nil"/>
              <w:bottom w:val="nil"/>
              <w:right w:val="nil"/>
            </w:tcBorders>
            <w:shd w:val="clear" w:color="auto" w:fill="FFFFFF" w:themeFill="background1"/>
            <w:vAlign w:val="center"/>
            <w:hideMark/>
          </w:tcPr>
          <w:p w14:paraId="622275AB" w14:textId="23DC1B49" w:rsidR="00B91427" w:rsidRDefault="00B91427" w:rsidP="00F81CDA">
            <w:pPr>
              <w:spacing w:line="240" w:lineRule="atLeast"/>
              <w:jc w:val="center"/>
              <w:rPr>
                <w:sz w:val="24"/>
                <w:szCs w:val="24"/>
              </w:rPr>
            </w:pPr>
            <w:r>
              <w:rPr>
                <w:sz w:val="24"/>
                <w:szCs w:val="24"/>
              </w:rPr>
              <w:fldChar w:fldCharType="begin"/>
            </w:r>
            <w:r>
              <w:rPr>
                <w:sz w:val="24"/>
                <w:szCs w:val="24"/>
              </w:rPr>
              <w:instrText xml:space="preserve"> ADDIN EN.CITE &lt;EndNote&gt;&lt;Cite&gt;&lt;Author&gt;Zhang&lt;/Author&gt;&lt;Year&gt;2016&lt;/Year&gt;&lt;RecNum&gt;2&lt;/RecNum&gt;&lt;DisplayText&gt;[3]&lt;/DisplayText&gt;&lt;record&gt;&lt;rec-number&gt;2&lt;/rec-number&gt;&lt;foreign-keys&gt;&lt;key app="EN" db-id="0dt20rf0l9astaea9edp5v2uxwwd0w5adx9r" timestamp="1457866587"&gt;2&lt;/key&gt;&lt;key app="ENWeb" db-id=""&gt;0&lt;/key&gt;&lt;/foreign-keys&gt;&lt;ref-type name="Journal Article"&gt;17&lt;/ref-type&gt;&lt;contributors&gt;&lt;authors&gt;&lt;author&gt;Zhang, Hui&lt;/author&gt;&lt;author&gt;Zhao, Lixia&lt;/author&gt;&lt;author&gt;Geng, Fanglan&lt;/author&gt;&lt;author&gt;Guo, Liang-Hong&lt;/author&gt;&lt;author&gt;Wan, Bin&lt;/author&gt;&lt;author&gt;Yang, Yu&lt;/author&gt;&lt;/authors&gt;&lt;/contributors&gt;&lt;titles&gt;&lt;title&gt;Carbon dots decorated graphitic carbon nitride as an efficient metal-free photocatalyst for phenol degradation&lt;/title&gt;&lt;secondary-title&gt;Applied Catalysis B: Environmental&lt;/secondary-title&gt;&lt;/titles&gt;&lt;periodical&gt;&lt;full-title&gt;Applied Catalysis B: Environmental&lt;/full-title&gt;&lt;abbr-1&gt;Appl. Catal., B-Environ.&lt;/abbr-1&gt;&lt;abbr-2&gt;Appl Catal, B-Environ.&lt;/abbr-2&gt;&lt;/periodical&gt;&lt;pages&gt;656-662&lt;/pages&gt;&lt;volume&gt;180&lt;/volume&gt;&lt;dates&gt;&lt;year&gt;2016&lt;/year&gt;&lt;/dates&gt;&lt;isbn&gt;09263373&lt;/isbn&gt;&lt;urls&gt;&lt;/urls&gt;&lt;electronic-resource-num&gt;10.1016/j.apcatb.2015.06.056&lt;/electronic-resource-num&gt;&lt;/record&gt;&lt;/Cite&gt;&lt;/EndNote&gt;</w:instrText>
            </w:r>
            <w:r>
              <w:rPr>
                <w:sz w:val="24"/>
                <w:szCs w:val="24"/>
              </w:rPr>
              <w:fldChar w:fldCharType="separate"/>
            </w:r>
            <w:r>
              <w:rPr>
                <w:noProof/>
                <w:sz w:val="24"/>
                <w:szCs w:val="24"/>
              </w:rPr>
              <w:t>[</w:t>
            </w:r>
            <w:r w:rsidR="00361D9B">
              <w:rPr>
                <w:noProof/>
                <w:sz w:val="24"/>
                <w:szCs w:val="24"/>
              </w:rPr>
              <w:t>3</w:t>
            </w:r>
            <w:r>
              <w:rPr>
                <w:noProof/>
                <w:sz w:val="24"/>
                <w:szCs w:val="24"/>
              </w:rPr>
              <w:t>]</w:t>
            </w:r>
            <w:r>
              <w:rPr>
                <w:sz w:val="24"/>
                <w:szCs w:val="24"/>
              </w:rPr>
              <w:fldChar w:fldCharType="end"/>
            </w:r>
          </w:p>
        </w:tc>
      </w:tr>
      <w:tr w:rsidR="006C6416" w14:paraId="4AEBC87F" w14:textId="77777777" w:rsidTr="006C6416">
        <w:trPr>
          <w:gridAfter w:val="1"/>
          <w:wAfter w:w="27" w:type="dxa"/>
          <w:trHeight w:val="593"/>
          <w:jc w:val="center"/>
        </w:trPr>
        <w:tc>
          <w:tcPr>
            <w:tcW w:w="2012" w:type="dxa"/>
            <w:tcBorders>
              <w:top w:val="nil"/>
              <w:left w:val="nil"/>
              <w:bottom w:val="nil"/>
              <w:right w:val="nil"/>
            </w:tcBorders>
            <w:shd w:val="clear" w:color="auto" w:fill="FFFFFF" w:themeFill="background1"/>
            <w:vAlign w:val="center"/>
          </w:tcPr>
          <w:p w14:paraId="3FC09E39" w14:textId="37D77CD3" w:rsidR="006C6416" w:rsidRPr="00657778" w:rsidRDefault="006C6416" w:rsidP="00F81CDA">
            <w:pPr>
              <w:spacing w:line="240" w:lineRule="atLeast"/>
              <w:jc w:val="center"/>
              <w:rPr>
                <w:sz w:val="24"/>
                <w:szCs w:val="24"/>
              </w:rPr>
            </w:pPr>
            <w:r>
              <w:rPr>
                <w:sz w:val="24"/>
                <w:szCs w:val="24"/>
              </w:rPr>
              <w:t>La-</w:t>
            </w:r>
            <w:r w:rsidRPr="006C6416">
              <w:rPr>
                <w:sz w:val="24"/>
                <w:szCs w:val="24"/>
              </w:rPr>
              <w:t xml:space="preserve">doped </w:t>
            </w:r>
            <w:r w:rsidRPr="0036791B">
              <w:rPr>
                <w:rFonts w:eastAsiaTheme="minorEastAsia"/>
                <w:color w:val="000000"/>
                <w:kern w:val="2"/>
                <w:sz w:val="24"/>
                <w:szCs w:val="24"/>
              </w:rPr>
              <w:t>ZnIn</w:t>
            </w:r>
            <w:r w:rsidRPr="0036791B">
              <w:rPr>
                <w:rFonts w:eastAsiaTheme="minorEastAsia"/>
                <w:color w:val="000000"/>
                <w:kern w:val="2"/>
                <w:sz w:val="24"/>
                <w:szCs w:val="24"/>
                <w:vertAlign w:val="subscript"/>
              </w:rPr>
              <w:t>2</w:t>
            </w:r>
            <w:r w:rsidRPr="0036791B">
              <w:rPr>
                <w:rFonts w:eastAsiaTheme="minorEastAsia"/>
                <w:color w:val="000000"/>
                <w:kern w:val="2"/>
                <w:sz w:val="24"/>
                <w:szCs w:val="24"/>
              </w:rPr>
              <w:t>S</w:t>
            </w:r>
            <w:r w:rsidRPr="0036791B">
              <w:rPr>
                <w:rFonts w:eastAsiaTheme="minorEastAsia"/>
                <w:color w:val="000000"/>
                <w:kern w:val="2"/>
                <w:sz w:val="24"/>
                <w:szCs w:val="24"/>
                <w:vertAlign w:val="subscript"/>
              </w:rPr>
              <w:t>4</w:t>
            </w:r>
          </w:p>
        </w:tc>
        <w:tc>
          <w:tcPr>
            <w:tcW w:w="1499" w:type="dxa"/>
            <w:tcBorders>
              <w:top w:val="nil"/>
              <w:left w:val="nil"/>
              <w:bottom w:val="nil"/>
              <w:right w:val="nil"/>
            </w:tcBorders>
            <w:shd w:val="clear" w:color="auto" w:fill="FFFFFF" w:themeFill="background1"/>
            <w:vAlign w:val="center"/>
          </w:tcPr>
          <w:p w14:paraId="5B82CDD7" w14:textId="3F899C3E" w:rsidR="006C6416" w:rsidRDefault="006C6416" w:rsidP="00F81CDA">
            <w:pPr>
              <w:spacing w:line="240" w:lineRule="atLeast"/>
              <w:jc w:val="center"/>
              <w:rPr>
                <w:sz w:val="24"/>
                <w:szCs w:val="24"/>
              </w:rPr>
            </w:pPr>
            <w:r>
              <w:rPr>
                <w:sz w:val="24"/>
                <w:szCs w:val="24"/>
              </w:rPr>
              <w:t>2 g/L</w:t>
            </w:r>
          </w:p>
        </w:tc>
        <w:tc>
          <w:tcPr>
            <w:tcW w:w="1727" w:type="dxa"/>
            <w:tcBorders>
              <w:top w:val="nil"/>
              <w:left w:val="nil"/>
              <w:bottom w:val="nil"/>
              <w:right w:val="nil"/>
            </w:tcBorders>
            <w:shd w:val="clear" w:color="auto" w:fill="FFFFFF" w:themeFill="background1"/>
            <w:vAlign w:val="center"/>
          </w:tcPr>
          <w:p w14:paraId="441FA8D7" w14:textId="199E7E01" w:rsidR="006C6416" w:rsidRDefault="006C6416" w:rsidP="00F81CDA">
            <w:pPr>
              <w:spacing w:line="240" w:lineRule="atLeast"/>
              <w:jc w:val="center"/>
              <w:rPr>
                <w:sz w:val="24"/>
                <w:szCs w:val="24"/>
              </w:rPr>
            </w:pPr>
            <w:r>
              <w:rPr>
                <w:rFonts w:hint="eastAsia"/>
                <w:sz w:val="24"/>
                <w:szCs w:val="24"/>
              </w:rPr>
              <w:t>M</w:t>
            </w:r>
            <w:r>
              <w:rPr>
                <w:sz w:val="24"/>
                <w:szCs w:val="24"/>
              </w:rPr>
              <w:t>O</w:t>
            </w:r>
          </w:p>
        </w:tc>
        <w:tc>
          <w:tcPr>
            <w:tcW w:w="3093" w:type="dxa"/>
            <w:tcBorders>
              <w:top w:val="nil"/>
              <w:left w:val="nil"/>
              <w:bottom w:val="nil"/>
              <w:right w:val="nil"/>
            </w:tcBorders>
            <w:shd w:val="clear" w:color="auto" w:fill="FFFFFF" w:themeFill="background1"/>
            <w:vAlign w:val="center"/>
          </w:tcPr>
          <w:p w14:paraId="0D9D23FD" w14:textId="4F01E3BB" w:rsidR="006C6416" w:rsidRDefault="006C6416" w:rsidP="00F81CDA">
            <w:pPr>
              <w:spacing w:line="240" w:lineRule="atLeast"/>
              <w:jc w:val="center"/>
              <w:rPr>
                <w:sz w:val="24"/>
                <w:szCs w:val="24"/>
              </w:rPr>
            </w:pPr>
            <w:r>
              <w:rPr>
                <w:sz w:val="24"/>
                <w:szCs w:val="24"/>
              </w:rPr>
              <w:t>50mL 4</w:t>
            </w:r>
            <w:r w:rsidRPr="00657778">
              <w:rPr>
                <w:sz w:val="24"/>
                <w:szCs w:val="24"/>
              </w:rPr>
              <w:t>×</w:t>
            </w:r>
            <w:r>
              <w:rPr>
                <w:sz w:val="24"/>
                <w:szCs w:val="24"/>
              </w:rPr>
              <w:t>10</w:t>
            </w:r>
            <w:r w:rsidRPr="00657778">
              <w:rPr>
                <w:sz w:val="24"/>
                <w:szCs w:val="24"/>
                <w:vertAlign w:val="superscript"/>
              </w:rPr>
              <w:t>-5</w:t>
            </w:r>
            <w:r>
              <w:rPr>
                <w:rFonts w:hint="eastAsia"/>
                <w:sz w:val="24"/>
                <w:szCs w:val="24"/>
              </w:rPr>
              <w:t>M</w:t>
            </w:r>
            <w:r>
              <w:rPr>
                <w:sz w:val="24"/>
                <w:szCs w:val="24"/>
              </w:rPr>
              <w:t xml:space="preserve"> + 300W </w:t>
            </w:r>
            <w:proofErr w:type="spellStart"/>
            <w:r>
              <w:rPr>
                <w:sz w:val="24"/>
                <w:szCs w:val="24"/>
              </w:rPr>
              <w:t>Xe</w:t>
            </w:r>
            <w:proofErr w:type="spellEnd"/>
            <w:r>
              <w:rPr>
                <w:sz w:val="24"/>
                <w:szCs w:val="24"/>
              </w:rPr>
              <w:t xml:space="preserve"> lamp</w:t>
            </w:r>
          </w:p>
        </w:tc>
        <w:tc>
          <w:tcPr>
            <w:tcW w:w="2424" w:type="dxa"/>
            <w:tcBorders>
              <w:top w:val="nil"/>
              <w:left w:val="nil"/>
              <w:bottom w:val="nil"/>
              <w:right w:val="nil"/>
            </w:tcBorders>
            <w:shd w:val="clear" w:color="auto" w:fill="FFFFFF" w:themeFill="background1"/>
            <w:vAlign w:val="center"/>
          </w:tcPr>
          <w:p w14:paraId="607A5941" w14:textId="38CCC5FD" w:rsidR="006C6416" w:rsidRDefault="006C6416" w:rsidP="00F81CDA">
            <w:pPr>
              <w:spacing w:line="240" w:lineRule="atLeast"/>
              <w:jc w:val="center"/>
              <w:rPr>
                <w:sz w:val="24"/>
                <w:szCs w:val="24"/>
              </w:rPr>
            </w:pPr>
            <w:r>
              <w:rPr>
                <w:sz w:val="24"/>
                <w:szCs w:val="24"/>
              </w:rPr>
              <w:t>95</w:t>
            </w:r>
            <w:r>
              <w:rPr>
                <w:rFonts w:hint="eastAsia"/>
                <w:sz w:val="24"/>
                <w:szCs w:val="24"/>
              </w:rPr>
              <w:t>%</w:t>
            </w:r>
            <w:r>
              <w:rPr>
                <w:sz w:val="24"/>
                <w:szCs w:val="24"/>
              </w:rPr>
              <w:t xml:space="preserve"> </w:t>
            </w:r>
            <w:r>
              <w:rPr>
                <w:rFonts w:hint="eastAsia"/>
                <w:sz w:val="24"/>
                <w:szCs w:val="24"/>
              </w:rPr>
              <w:t>in</w:t>
            </w:r>
            <w:r>
              <w:rPr>
                <w:sz w:val="24"/>
                <w:szCs w:val="24"/>
              </w:rPr>
              <w:t xml:space="preserve"> 90 min</w:t>
            </w:r>
          </w:p>
        </w:tc>
        <w:tc>
          <w:tcPr>
            <w:tcW w:w="979" w:type="dxa"/>
            <w:tcBorders>
              <w:top w:val="nil"/>
              <w:left w:val="nil"/>
              <w:bottom w:val="nil"/>
              <w:right w:val="nil"/>
            </w:tcBorders>
            <w:shd w:val="clear" w:color="auto" w:fill="FFFFFF" w:themeFill="background1"/>
            <w:vAlign w:val="center"/>
          </w:tcPr>
          <w:p w14:paraId="50BF033B" w14:textId="29A392D2" w:rsidR="006C6416" w:rsidRDefault="006C6416" w:rsidP="00F81CDA">
            <w:pPr>
              <w:spacing w:line="240" w:lineRule="atLeast"/>
              <w:jc w:val="center"/>
              <w:rPr>
                <w:sz w:val="24"/>
                <w:szCs w:val="24"/>
              </w:rPr>
            </w:pPr>
            <w:r>
              <w:rPr>
                <w:rFonts w:hint="eastAsia"/>
                <w:sz w:val="24"/>
                <w:szCs w:val="24"/>
              </w:rPr>
              <w:t>[</w:t>
            </w:r>
            <w:r>
              <w:rPr>
                <w:sz w:val="24"/>
                <w:szCs w:val="24"/>
              </w:rPr>
              <w:t>4]</w:t>
            </w:r>
          </w:p>
        </w:tc>
      </w:tr>
      <w:tr w:rsidR="00B91427" w14:paraId="771480EA" w14:textId="77777777" w:rsidTr="006C6416">
        <w:trPr>
          <w:gridAfter w:val="1"/>
          <w:wAfter w:w="27" w:type="dxa"/>
          <w:trHeight w:val="593"/>
          <w:jc w:val="center"/>
        </w:trPr>
        <w:tc>
          <w:tcPr>
            <w:tcW w:w="2012" w:type="dxa"/>
            <w:tcBorders>
              <w:top w:val="nil"/>
              <w:left w:val="nil"/>
              <w:bottom w:val="nil"/>
              <w:right w:val="nil"/>
            </w:tcBorders>
            <w:shd w:val="clear" w:color="auto" w:fill="FFFFFF" w:themeFill="background1"/>
            <w:vAlign w:val="center"/>
            <w:hideMark/>
          </w:tcPr>
          <w:p w14:paraId="7BEE9A39" w14:textId="74539EA9" w:rsidR="00B91427" w:rsidRDefault="0036791B" w:rsidP="00F81CDA">
            <w:pPr>
              <w:spacing w:line="240" w:lineRule="atLeast"/>
              <w:jc w:val="center"/>
              <w:rPr>
                <w:sz w:val="24"/>
                <w:szCs w:val="24"/>
              </w:rPr>
            </w:pPr>
            <w:r w:rsidRPr="00657778">
              <w:rPr>
                <w:sz w:val="24"/>
                <w:szCs w:val="24"/>
              </w:rPr>
              <w:t>ZnIn</w:t>
            </w:r>
            <w:r w:rsidRPr="0036791B">
              <w:rPr>
                <w:sz w:val="24"/>
                <w:szCs w:val="24"/>
                <w:vertAlign w:val="subscript"/>
              </w:rPr>
              <w:t>2</w:t>
            </w:r>
            <w:r w:rsidRPr="00657778">
              <w:rPr>
                <w:sz w:val="24"/>
                <w:szCs w:val="24"/>
              </w:rPr>
              <w:t>S</w:t>
            </w:r>
            <w:r w:rsidRPr="0036791B">
              <w:rPr>
                <w:sz w:val="24"/>
                <w:szCs w:val="24"/>
                <w:vertAlign w:val="subscript"/>
              </w:rPr>
              <w:t>4</w:t>
            </w:r>
            <w:r w:rsidRPr="0036791B">
              <w:rPr>
                <w:sz w:val="24"/>
                <w:szCs w:val="24"/>
              </w:rPr>
              <w:t>/CQDs</w:t>
            </w:r>
          </w:p>
        </w:tc>
        <w:tc>
          <w:tcPr>
            <w:tcW w:w="1499" w:type="dxa"/>
            <w:tcBorders>
              <w:top w:val="nil"/>
              <w:left w:val="nil"/>
              <w:bottom w:val="nil"/>
              <w:right w:val="nil"/>
            </w:tcBorders>
            <w:shd w:val="clear" w:color="auto" w:fill="FFFFFF" w:themeFill="background1"/>
            <w:vAlign w:val="center"/>
          </w:tcPr>
          <w:p w14:paraId="0B9F660F" w14:textId="0A22511E" w:rsidR="00B91427" w:rsidRDefault="0036791B" w:rsidP="00F81CDA">
            <w:pPr>
              <w:spacing w:line="240" w:lineRule="atLeast"/>
              <w:jc w:val="center"/>
              <w:rPr>
                <w:sz w:val="24"/>
                <w:szCs w:val="24"/>
              </w:rPr>
            </w:pPr>
            <w:r>
              <w:rPr>
                <w:sz w:val="24"/>
                <w:szCs w:val="24"/>
              </w:rPr>
              <w:t>0.25</w:t>
            </w:r>
            <w:r w:rsidR="00E071D4">
              <w:rPr>
                <w:sz w:val="24"/>
                <w:szCs w:val="24"/>
              </w:rPr>
              <w:t xml:space="preserve"> </w:t>
            </w:r>
            <w:r w:rsidR="00B91427">
              <w:rPr>
                <w:sz w:val="24"/>
                <w:szCs w:val="24"/>
              </w:rPr>
              <w:t>g/L</w:t>
            </w:r>
          </w:p>
        </w:tc>
        <w:tc>
          <w:tcPr>
            <w:tcW w:w="1727" w:type="dxa"/>
            <w:tcBorders>
              <w:top w:val="nil"/>
              <w:left w:val="nil"/>
              <w:bottom w:val="nil"/>
              <w:right w:val="nil"/>
            </w:tcBorders>
            <w:shd w:val="clear" w:color="auto" w:fill="FFFFFF" w:themeFill="background1"/>
            <w:vAlign w:val="center"/>
            <w:hideMark/>
          </w:tcPr>
          <w:p w14:paraId="7D1B0FE8" w14:textId="7914A57A" w:rsidR="00B91427" w:rsidRDefault="00E071D4" w:rsidP="00F81CDA">
            <w:pPr>
              <w:spacing w:line="240" w:lineRule="atLeast"/>
              <w:jc w:val="center"/>
              <w:rPr>
                <w:sz w:val="24"/>
                <w:szCs w:val="24"/>
              </w:rPr>
            </w:pPr>
            <w:r>
              <w:rPr>
                <w:sz w:val="24"/>
                <w:szCs w:val="24"/>
              </w:rPr>
              <w:t>Tetracycline</w:t>
            </w:r>
          </w:p>
        </w:tc>
        <w:tc>
          <w:tcPr>
            <w:tcW w:w="3093" w:type="dxa"/>
            <w:tcBorders>
              <w:top w:val="nil"/>
              <w:left w:val="nil"/>
              <w:bottom w:val="nil"/>
              <w:right w:val="nil"/>
            </w:tcBorders>
            <w:shd w:val="clear" w:color="auto" w:fill="FFFFFF" w:themeFill="background1"/>
            <w:vAlign w:val="center"/>
            <w:hideMark/>
          </w:tcPr>
          <w:p w14:paraId="123E3BE8" w14:textId="07D37F4B" w:rsidR="00B91427" w:rsidRDefault="0036791B" w:rsidP="00F81CDA">
            <w:pPr>
              <w:spacing w:line="240" w:lineRule="atLeast"/>
              <w:jc w:val="center"/>
              <w:rPr>
                <w:sz w:val="24"/>
                <w:szCs w:val="24"/>
              </w:rPr>
            </w:pPr>
            <w:r>
              <w:rPr>
                <w:sz w:val="24"/>
                <w:szCs w:val="24"/>
              </w:rPr>
              <w:t>8</w:t>
            </w:r>
            <w:r w:rsidR="00B91427">
              <w:rPr>
                <w:sz w:val="24"/>
                <w:szCs w:val="24"/>
              </w:rPr>
              <w:t xml:space="preserve">0mL </w:t>
            </w:r>
            <w:r>
              <w:rPr>
                <w:sz w:val="24"/>
                <w:szCs w:val="24"/>
              </w:rPr>
              <w:t>1</w:t>
            </w:r>
            <w:r w:rsidR="00B91427">
              <w:rPr>
                <w:sz w:val="24"/>
                <w:szCs w:val="24"/>
              </w:rPr>
              <w:t xml:space="preserve">0mg/L + </w:t>
            </w:r>
            <w:r>
              <w:rPr>
                <w:sz w:val="24"/>
                <w:szCs w:val="24"/>
              </w:rPr>
              <w:t>25</w:t>
            </w:r>
            <w:r w:rsidR="00B91427">
              <w:rPr>
                <w:sz w:val="24"/>
                <w:szCs w:val="24"/>
              </w:rPr>
              <w:t xml:space="preserve">0W </w:t>
            </w:r>
            <w:proofErr w:type="spellStart"/>
            <w:r w:rsidR="00B91427">
              <w:rPr>
                <w:sz w:val="24"/>
                <w:szCs w:val="24"/>
              </w:rPr>
              <w:t>Xe</w:t>
            </w:r>
            <w:proofErr w:type="spellEnd"/>
            <w:r w:rsidR="00B91427">
              <w:rPr>
                <w:sz w:val="24"/>
                <w:szCs w:val="24"/>
              </w:rPr>
              <w:t xml:space="preserve"> lamp</w:t>
            </w:r>
          </w:p>
        </w:tc>
        <w:tc>
          <w:tcPr>
            <w:tcW w:w="2424" w:type="dxa"/>
            <w:tcBorders>
              <w:top w:val="nil"/>
              <w:left w:val="nil"/>
              <w:bottom w:val="nil"/>
              <w:right w:val="nil"/>
            </w:tcBorders>
            <w:shd w:val="clear" w:color="auto" w:fill="FFFFFF" w:themeFill="background1"/>
            <w:vAlign w:val="center"/>
            <w:hideMark/>
          </w:tcPr>
          <w:p w14:paraId="788CFA3C" w14:textId="55FF0FF8" w:rsidR="00B91427" w:rsidRPr="002A2AC5" w:rsidRDefault="0036791B" w:rsidP="00F81CDA">
            <w:pPr>
              <w:spacing w:line="240" w:lineRule="atLeast"/>
              <w:jc w:val="center"/>
              <w:rPr>
                <w:sz w:val="24"/>
                <w:szCs w:val="24"/>
              </w:rPr>
            </w:pPr>
            <w:r>
              <w:rPr>
                <w:sz w:val="24"/>
                <w:szCs w:val="24"/>
              </w:rPr>
              <w:t>85.1</w:t>
            </w:r>
            <w:r w:rsidR="00B91427">
              <w:rPr>
                <w:sz w:val="24"/>
                <w:szCs w:val="24"/>
              </w:rPr>
              <w:t xml:space="preserve">% in </w:t>
            </w:r>
            <w:r>
              <w:rPr>
                <w:sz w:val="24"/>
                <w:szCs w:val="24"/>
              </w:rPr>
              <w:t>9</w:t>
            </w:r>
            <w:r w:rsidR="00B91427">
              <w:rPr>
                <w:sz w:val="24"/>
                <w:szCs w:val="24"/>
              </w:rPr>
              <w:t>0 min</w:t>
            </w:r>
          </w:p>
        </w:tc>
        <w:tc>
          <w:tcPr>
            <w:tcW w:w="979" w:type="dxa"/>
            <w:tcBorders>
              <w:top w:val="nil"/>
              <w:left w:val="nil"/>
              <w:bottom w:val="nil"/>
              <w:right w:val="nil"/>
            </w:tcBorders>
            <w:shd w:val="clear" w:color="auto" w:fill="FFFFFF" w:themeFill="background1"/>
            <w:vAlign w:val="center"/>
            <w:hideMark/>
          </w:tcPr>
          <w:p w14:paraId="5368D086" w14:textId="6BC0E702" w:rsidR="00B91427" w:rsidRDefault="00B91427" w:rsidP="00F81CDA">
            <w:pPr>
              <w:spacing w:line="240" w:lineRule="atLeast"/>
              <w:jc w:val="center"/>
              <w:rPr>
                <w:sz w:val="24"/>
                <w:szCs w:val="24"/>
              </w:rPr>
            </w:pPr>
            <w:r>
              <w:rPr>
                <w:sz w:val="24"/>
                <w:szCs w:val="24"/>
              </w:rPr>
              <w:fldChar w:fldCharType="begin">
                <w:fldData xml:space="preserve">PEVuZE5vdGU+PENpdGU+PEF1dGhvcj5YdWU8L0F1dGhvcj48WWVhcj4yMDE1PC9ZZWFyPjxSZWNO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</w:fldData>
              </w:fldChar>
            </w:r>
            <w:r>
              <w:rPr>
                <w:sz w:val="24"/>
                <w:szCs w:val="24"/>
              </w:rPr>
              <w:instrText xml:space="preserve"> ADDIN EN.CITE </w:instrText>
            </w:r>
            <w:r>
              <w:rPr>
                <w:sz w:val="24"/>
                <w:szCs w:val="24"/>
              </w:rPr>
              <w:fldChar w:fldCharType="begin">
                <w:fldData xml:space="preserve">PEVuZE5vdGU+PENpdGU+PEF1dGhvcj5YdWU8L0F1dGhvcj48WWVhcj4yMDE1PC9ZZWFyPjxSZWNO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w:t>
            </w:r>
            <w:r w:rsidR="006C6416">
              <w:rPr>
                <w:noProof/>
                <w:sz w:val="24"/>
                <w:szCs w:val="24"/>
              </w:rPr>
              <w:t>5</w:t>
            </w:r>
            <w:r>
              <w:rPr>
                <w:noProof/>
                <w:sz w:val="24"/>
                <w:szCs w:val="24"/>
              </w:rPr>
              <w:t>]</w:t>
            </w:r>
            <w:r>
              <w:rPr>
                <w:sz w:val="24"/>
                <w:szCs w:val="24"/>
              </w:rPr>
              <w:fldChar w:fldCharType="end"/>
            </w:r>
          </w:p>
        </w:tc>
      </w:tr>
      <w:tr w:rsidR="00B91427" w14:paraId="73EBBCBE" w14:textId="77777777" w:rsidTr="006C6416">
        <w:trPr>
          <w:gridAfter w:val="1"/>
          <w:wAfter w:w="27" w:type="dxa"/>
          <w:trHeight w:val="593"/>
          <w:jc w:val="center"/>
        </w:trPr>
        <w:tc>
          <w:tcPr>
            <w:tcW w:w="2012" w:type="dxa"/>
            <w:tcBorders>
              <w:top w:val="nil"/>
              <w:left w:val="nil"/>
              <w:bottom w:val="nil"/>
              <w:right w:val="nil"/>
            </w:tcBorders>
            <w:shd w:val="clear" w:color="auto" w:fill="FFFFFF" w:themeFill="background1"/>
            <w:vAlign w:val="center"/>
            <w:hideMark/>
          </w:tcPr>
          <w:p w14:paraId="68A281D9" w14:textId="7155BF26" w:rsidR="00B91427" w:rsidRDefault="007F7C5C" w:rsidP="00F81CDA">
            <w:pPr>
              <w:spacing w:line="240" w:lineRule="atLeast"/>
              <w:jc w:val="center"/>
              <w:rPr>
                <w:sz w:val="24"/>
                <w:szCs w:val="24"/>
              </w:rPr>
            </w:pPr>
            <w:r w:rsidRPr="007F7C5C">
              <w:rPr>
                <w:sz w:val="24"/>
                <w:szCs w:val="24"/>
              </w:rPr>
              <w:t>ZnIn</w:t>
            </w:r>
            <w:r w:rsidRPr="007F7C5C">
              <w:rPr>
                <w:sz w:val="24"/>
                <w:szCs w:val="24"/>
                <w:vertAlign w:val="subscript"/>
              </w:rPr>
              <w:t>2</w:t>
            </w:r>
            <w:r w:rsidRPr="007F7C5C">
              <w:rPr>
                <w:sz w:val="24"/>
                <w:szCs w:val="24"/>
              </w:rPr>
              <w:t>S</w:t>
            </w:r>
            <w:r w:rsidRPr="007F7C5C">
              <w:rPr>
                <w:sz w:val="24"/>
                <w:szCs w:val="24"/>
                <w:vertAlign w:val="subscript"/>
              </w:rPr>
              <w:t>4</w:t>
            </w:r>
            <w:r w:rsidRPr="007F7C5C">
              <w:rPr>
                <w:sz w:val="24"/>
                <w:szCs w:val="24"/>
              </w:rPr>
              <w:t>/</w:t>
            </w:r>
            <w:r w:rsidR="00570AF5" w:rsidRPr="00570AF5">
              <w:rPr>
                <w:sz w:val="24"/>
                <w:szCs w:val="24"/>
              </w:rPr>
              <w:t>g-C</w:t>
            </w:r>
            <w:r w:rsidR="00570AF5" w:rsidRPr="00570AF5">
              <w:rPr>
                <w:sz w:val="24"/>
                <w:szCs w:val="24"/>
                <w:vertAlign w:val="subscript"/>
              </w:rPr>
              <w:t>3</w:t>
            </w:r>
            <w:r w:rsidR="00570AF5" w:rsidRPr="00570AF5">
              <w:rPr>
                <w:sz w:val="24"/>
                <w:szCs w:val="24"/>
              </w:rPr>
              <w:t>N</w:t>
            </w:r>
            <w:r w:rsidR="00570AF5" w:rsidRPr="00570AF5">
              <w:rPr>
                <w:sz w:val="24"/>
                <w:szCs w:val="24"/>
                <w:vertAlign w:val="subscript"/>
              </w:rPr>
              <w:t>4</w:t>
            </w:r>
          </w:p>
        </w:tc>
        <w:tc>
          <w:tcPr>
            <w:tcW w:w="1499" w:type="dxa"/>
            <w:tcBorders>
              <w:top w:val="nil"/>
              <w:left w:val="nil"/>
              <w:bottom w:val="nil"/>
              <w:right w:val="nil"/>
            </w:tcBorders>
            <w:shd w:val="clear" w:color="auto" w:fill="FFFFFF" w:themeFill="background1"/>
            <w:vAlign w:val="center"/>
          </w:tcPr>
          <w:p w14:paraId="3D5C50F4" w14:textId="201FA61B" w:rsidR="00B91427" w:rsidRDefault="00B91427" w:rsidP="00F81CDA">
            <w:pPr>
              <w:spacing w:line="240" w:lineRule="atLeast"/>
              <w:jc w:val="center"/>
              <w:rPr>
                <w:sz w:val="24"/>
                <w:szCs w:val="24"/>
              </w:rPr>
            </w:pPr>
            <w:r>
              <w:rPr>
                <w:sz w:val="24"/>
                <w:szCs w:val="24"/>
              </w:rPr>
              <w:t>0.</w:t>
            </w:r>
            <w:r w:rsidR="00570AF5">
              <w:rPr>
                <w:sz w:val="24"/>
                <w:szCs w:val="24"/>
              </w:rPr>
              <w:t>4</w:t>
            </w:r>
            <w:r w:rsidR="00E071D4">
              <w:rPr>
                <w:sz w:val="24"/>
                <w:szCs w:val="24"/>
              </w:rPr>
              <w:t xml:space="preserve"> </w:t>
            </w:r>
            <w:r>
              <w:rPr>
                <w:sz w:val="24"/>
                <w:szCs w:val="24"/>
              </w:rPr>
              <w:t>g/L</w:t>
            </w:r>
          </w:p>
        </w:tc>
        <w:tc>
          <w:tcPr>
            <w:tcW w:w="1727" w:type="dxa"/>
            <w:tcBorders>
              <w:top w:val="nil"/>
              <w:left w:val="nil"/>
              <w:bottom w:val="nil"/>
              <w:right w:val="nil"/>
            </w:tcBorders>
            <w:shd w:val="clear" w:color="auto" w:fill="FFFFFF" w:themeFill="background1"/>
            <w:vAlign w:val="center"/>
            <w:hideMark/>
          </w:tcPr>
          <w:p w14:paraId="199A626E" w14:textId="6A166248" w:rsidR="00B91427" w:rsidRDefault="00570AF5" w:rsidP="00F81CDA">
            <w:pPr>
              <w:spacing w:line="240" w:lineRule="atLeast"/>
              <w:jc w:val="center"/>
              <w:rPr>
                <w:sz w:val="24"/>
                <w:szCs w:val="24"/>
              </w:rPr>
            </w:pPr>
            <w:r>
              <w:rPr>
                <w:sz w:val="24"/>
                <w:szCs w:val="24"/>
              </w:rPr>
              <w:t>Tetracycline</w:t>
            </w:r>
          </w:p>
        </w:tc>
        <w:tc>
          <w:tcPr>
            <w:tcW w:w="3093" w:type="dxa"/>
            <w:tcBorders>
              <w:top w:val="nil"/>
              <w:left w:val="nil"/>
              <w:bottom w:val="nil"/>
              <w:right w:val="nil"/>
            </w:tcBorders>
            <w:shd w:val="clear" w:color="auto" w:fill="FFFFFF" w:themeFill="background1"/>
            <w:vAlign w:val="center"/>
            <w:hideMark/>
          </w:tcPr>
          <w:p w14:paraId="52BEDBDE" w14:textId="59D450D3" w:rsidR="00B91427" w:rsidRDefault="00570AF5" w:rsidP="00F81CDA">
            <w:pPr>
              <w:spacing w:line="240" w:lineRule="atLeast"/>
              <w:jc w:val="center"/>
              <w:rPr>
                <w:sz w:val="24"/>
                <w:szCs w:val="24"/>
              </w:rPr>
            </w:pPr>
            <w:r>
              <w:rPr>
                <w:sz w:val="24"/>
                <w:szCs w:val="24"/>
              </w:rPr>
              <w:t>5</w:t>
            </w:r>
            <w:r w:rsidR="00B91427">
              <w:rPr>
                <w:sz w:val="24"/>
                <w:szCs w:val="24"/>
              </w:rPr>
              <w:t xml:space="preserve">0mL </w:t>
            </w:r>
            <w:r w:rsidR="007F7C5C">
              <w:rPr>
                <w:sz w:val="24"/>
                <w:szCs w:val="24"/>
              </w:rPr>
              <w:t>5</w:t>
            </w:r>
            <w:r w:rsidR="00B91427">
              <w:rPr>
                <w:sz w:val="24"/>
                <w:szCs w:val="24"/>
              </w:rPr>
              <w:t xml:space="preserve">0mg/L + </w:t>
            </w:r>
            <w:r>
              <w:rPr>
                <w:sz w:val="24"/>
                <w:szCs w:val="24"/>
              </w:rPr>
              <w:t>5</w:t>
            </w:r>
            <w:r w:rsidR="00E071D4">
              <w:rPr>
                <w:sz w:val="24"/>
                <w:szCs w:val="24"/>
              </w:rPr>
              <w:t>00</w:t>
            </w:r>
            <w:r w:rsidR="00B91427">
              <w:rPr>
                <w:sz w:val="24"/>
                <w:szCs w:val="24"/>
              </w:rPr>
              <w:t xml:space="preserve">W </w:t>
            </w:r>
            <w:proofErr w:type="spellStart"/>
            <w:r w:rsidR="00B91427">
              <w:rPr>
                <w:sz w:val="24"/>
                <w:szCs w:val="24"/>
              </w:rPr>
              <w:t>Xe</w:t>
            </w:r>
            <w:proofErr w:type="spellEnd"/>
            <w:r w:rsidR="00B91427">
              <w:rPr>
                <w:sz w:val="24"/>
                <w:szCs w:val="24"/>
              </w:rPr>
              <w:t xml:space="preserve"> lamp</w:t>
            </w:r>
          </w:p>
        </w:tc>
        <w:tc>
          <w:tcPr>
            <w:tcW w:w="2424" w:type="dxa"/>
            <w:tcBorders>
              <w:top w:val="nil"/>
              <w:left w:val="nil"/>
              <w:bottom w:val="nil"/>
              <w:right w:val="nil"/>
            </w:tcBorders>
            <w:shd w:val="clear" w:color="auto" w:fill="FFFFFF" w:themeFill="background1"/>
            <w:vAlign w:val="center"/>
            <w:hideMark/>
          </w:tcPr>
          <w:p w14:paraId="7F05BF8B" w14:textId="719B5399" w:rsidR="00B91427" w:rsidRDefault="00570AF5" w:rsidP="00F81CDA">
            <w:pPr>
              <w:spacing w:line="240" w:lineRule="atLeast"/>
              <w:jc w:val="center"/>
              <w:rPr>
                <w:sz w:val="24"/>
                <w:szCs w:val="24"/>
              </w:rPr>
            </w:pPr>
            <w:r>
              <w:rPr>
                <w:sz w:val="24"/>
                <w:szCs w:val="24"/>
              </w:rPr>
              <w:t>85</w:t>
            </w:r>
            <w:r w:rsidR="00B91427">
              <w:rPr>
                <w:sz w:val="24"/>
                <w:szCs w:val="24"/>
              </w:rPr>
              <w:t xml:space="preserve">% in </w:t>
            </w:r>
            <w:r>
              <w:rPr>
                <w:sz w:val="24"/>
                <w:szCs w:val="24"/>
              </w:rPr>
              <w:t>12</w:t>
            </w:r>
            <w:r w:rsidR="00B91427">
              <w:rPr>
                <w:sz w:val="24"/>
                <w:szCs w:val="24"/>
              </w:rPr>
              <w:t>0 min</w:t>
            </w:r>
          </w:p>
        </w:tc>
        <w:tc>
          <w:tcPr>
            <w:tcW w:w="979" w:type="dxa"/>
            <w:tcBorders>
              <w:top w:val="nil"/>
              <w:left w:val="nil"/>
              <w:bottom w:val="nil"/>
              <w:right w:val="nil"/>
            </w:tcBorders>
            <w:shd w:val="clear" w:color="auto" w:fill="FFFFFF" w:themeFill="background1"/>
            <w:vAlign w:val="center"/>
            <w:hideMark/>
          </w:tcPr>
          <w:p w14:paraId="1A9226EB" w14:textId="4619D077" w:rsidR="00B91427" w:rsidRDefault="00B91427" w:rsidP="00F81CDA">
            <w:pPr>
              <w:spacing w:line="240" w:lineRule="atLeast"/>
              <w:jc w:val="center"/>
              <w:rPr>
                <w:sz w:val="24"/>
                <w:szCs w:val="24"/>
              </w:rPr>
            </w:pPr>
            <w:r>
              <w:rPr>
                <w:sz w:val="24"/>
                <w:szCs w:val="24"/>
              </w:rPr>
              <w:fldChar w:fldCharType="begin"/>
            </w:r>
            <w:r>
              <w:rPr>
                <w:sz w:val="24"/>
                <w:szCs w:val="24"/>
              </w:rPr>
              <w:instrText xml:space="preserve"> ADDIN EN.CITE &lt;EndNote&gt;&lt;Cite&gt;&lt;Author&gt;Hong&lt;/Author&gt;&lt;Year&gt;2018&lt;/Year&gt;&lt;RecNum&gt;2796&lt;/RecNum&gt;&lt;DisplayText&gt;[5]&lt;/DisplayText&gt;&lt;record&gt;&lt;rec-number&gt;2796&lt;/rec-number&gt;&lt;foreign-keys&gt;&lt;key app="EN" db-id="0dt20rf0l9astaea9edp5v2uxwwd0w5adx9r" timestamp="1556193828"&gt;2796&lt;/key&gt;&lt;key app="ENWeb" db-id=""&gt;0&lt;/key&gt;&lt;/foreign-keys&gt;&lt;ref-type name="Journal Article"&gt;17&lt;/ref-type&gt;&lt;contributors&gt;&lt;authors&gt;&lt;author&gt;Hong, Yuanzhi&lt;/author&gt;&lt;author&gt;Li, Changsheng&lt;/author&gt;&lt;author&gt;Yin, Bingxin&lt;/author&gt;&lt;author&gt;Li, Di&lt;/author&gt;&lt;author&gt;Zhang, Zhengyuan&lt;/author&gt;&lt;author&gt;Mao, Baodong&lt;/author&gt;&lt;author&gt;Fan, Weiqiang&lt;/author&gt;&lt;author&gt;Gu, Wei&lt;/author&gt;&lt;author&gt;Shi, Weidong&lt;/author&gt;&lt;/authors&gt;&lt;/contributors&gt;&lt;titles&gt;&lt;title&gt;&lt;style face="normal" font="default" size="100%"&gt;Promoting visible-light-induced photocatalytic degradation of tetracycline by an efficient and stable beta-Bi&lt;/style&gt;&lt;style face="subscript" font="default" size="100%"&gt;2&lt;/style&gt;&lt;style face="normal" font="default" size="100%"&gt;O&lt;/style&gt;&lt;style face="subscript" font="default" size="100%"&gt;3&lt;/style&gt;&lt;style face="normal" font="default" size="100%"&gt;@g-C&lt;/style&gt;&lt;style face="subscript" font="default" size="100%"&gt;3&lt;/style&gt;&lt;style face="normal" font="default" size="100%"&gt;N&lt;/style&gt;&lt;style face="subscript" font="default" size="100%"&gt;4&lt;/style&gt;&lt;style face="normal" font="default" size="100%"&gt; core/shell nanocomposite&lt;/style&gt;&lt;/title&gt;&lt;secondary-title&gt;Chemical Engineering Journal&lt;/secondary-title&gt;&lt;/titles&gt;&lt;periodical&gt;&lt;full-title&gt;Chemical Engineering Journal&lt;/full-title&gt;&lt;abbr-1&gt;Chem. Eng. J.&lt;/abbr-1&gt;&lt;abbr-2&gt;Chem Eng J&lt;/abbr-2&gt;&lt;/periodical&gt;&lt;pages&gt;137-146&lt;/pages&gt;&lt;volume&gt;338&lt;/volume&gt;&lt;dates&gt;&lt;year&gt;2018&lt;/year&gt;&lt;/dates&gt;&lt;isbn&gt;13858947&lt;/isbn&gt;&lt;urls&gt;&lt;/urls&gt;&lt;electronic-resource-num&gt;10.1016/j.cej.2017.12.108&lt;/electronic-resource-num&gt;&lt;/record&gt;&lt;/Cite&gt;&lt;/EndNote&gt;</w:instrText>
            </w:r>
            <w:r>
              <w:rPr>
                <w:sz w:val="24"/>
                <w:szCs w:val="24"/>
              </w:rPr>
              <w:fldChar w:fldCharType="separate"/>
            </w:r>
            <w:r>
              <w:rPr>
                <w:noProof/>
                <w:sz w:val="24"/>
                <w:szCs w:val="24"/>
              </w:rPr>
              <w:t>[</w:t>
            </w:r>
            <w:r w:rsidR="006C6416">
              <w:rPr>
                <w:noProof/>
                <w:sz w:val="24"/>
                <w:szCs w:val="24"/>
              </w:rPr>
              <w:t>6</w:t>
            </w:r>
            <w:r>
              <w:rPr>
                <w:noProof/>
                <w:sz w:val="24"/>
                <w:szCs w:val="24"/>
              </w:rPr>
              <w:t>]</w:t>
            </w:r>
            <w:r>
              <w:rPr>
                <w:sz w:val="24"/>
                <w:szCs w:val="24"/>
              </w:rPr>
              <w:fldChar w:fldCharType="end"/>
            </w:r>
          </w:p>
        </w:tc>
      </w:tr>
      <w:tr w:rsidR="00B91427" w14:paraId="0CABFE52" w14:textId="77777777" w:rsidTr="006C6416">
        <w:trPr>
          <w:gridAfter w:val="1"/>
          <w:wAfter w:w="27" w:type="dxa"/>
          <w:trHeight w:val="593"/>
          <w:jc w:val="center"/>
        </w:trPr>
        <w:tc>
          <w:tcPr>
            <w:tcW w:w="2012" w:type="dxa"/>
            <w:tcBorders>
              <w:top w:val="nil"/>
              <w:left w:val="nil"/>
              <w:bottom w:val="nil"/>
              <w:right w:val="nil"/>
            </w:tcBorders>
            <w:shd w:val="clear" w:color="auto" w:fill="FFFFFF" w:themeFill="background1"/>
            <w:vAlign w:val="center"/>
            <w:hideMark/>
          </w:tcPr>
          <w:p w14:paraId="35B4A7C8" w14:textId="46BC59C7" w:rsidR="00B91427" w:rsidRDefault="00993F4E" w:rsidP="00F81CDA">
            <w:pPr>
              <w:spacing w:line="240" w:lineRule="atLeast"/>
              <w:jc w:val="center"/>
              <w:rPr>
                <w:sz w:val="24"/>
                <w:szCs w:val="24"/>
              </w:rPr>
            </w:pPr>
            <w:r w:rsidRPr="007F7C5C">
              <w:rPr>
                <w:sz w:val="24"/>
                <w:szCs w:val="24"/>
              </w:rPr>
              <w:t>ZnIn</w:t>
            </w:r>
            <w:r w:rsidRPr="007F7C5C">
              <w:rPr>
                <w:sz w:val="24"/>
                <w:szCs w:val="24"/>
                <w:vertAlign w:val="subscript"/>
              </w:rPr>
              <w:t>2</w:t>
            </w:r>
            <w:r w:rsidRPr="007F7C5C">
              <w:rPr>
                <w:sz w:val="24"/>
                <w:szCs w:val="24"/>
              </w:rPr>
              <w:t>S</w:t>
            </w:r>
            <w:r w:rsidRPr="007F7C5C">
              <w:rPr>
                <w:sz w:val="24"/>
                <w:szCs w:val="24"/>
                <w:vertAlign w:val="subscript"/>
              </w:rPr>
              <w:t>4</w:t>
            </w:r>
            <w:r w:rsidR="007F7C5C" w:rsidRPr="007F7C5C">
              <w:rPr>
                <w:sz w:val="24"/>
                <w:szCs w:val="24"/>
              </w:rPr>
              <w:t>/</w:t>
            </w:r>
            <w:r>
              <w:rPr>
                <w:sz w:val="24"/>
                <w:szCs w:val="24"/>
              </w:rPr>
              <w:t>In</w:t>
            </w:r>
            <w:r w:rsidRPr="00993F4E">
              <w:rPr>
                <w:sz w:val="24"/>
                <w:szCs w:val="24"/>
                <w:vertAlign w:val="subscript"/>
              </w:rPr>
              <w:t>2</w:t>
            </w:r>
            <w:r>
              <w:rPr>
                <w:sz w:val="24"/>
                <w:szCs w:val="24"/>
              </w:rPr>
              <w:t>O</w:t>
            </w:r>
            <w:r w:rsidRPr="00993F4E">
              <w:rPr>
                <w:sz w:val="24"/>
                <w:szCs w:val="24"/>
                <w:vertAlign w:val="subscript"/>
              </w:rPr>
              <w:t>3</w:t>
            </w:r>
            <w:r w:rsidR="007F7C5C" w:rsidRPr="007F7C5C">
              <w:rPr>
                <w:sz w:val="24"/>
                <w:szCs w:val="24"/>
              </w:rPr>
              <w:t xml:space="preserve"> </w:t>
            </w:r>
          </w:p>
        </w:tc>
        <w:tc>
          <w:tcPr>
            <w:tcW w:w="1499" w:type="dxa"/>
            <w:tcBorders>
              <w:top w:val="nil"/>
              <w:left w:val="nil"/>
              <w:bottom w:val="nil"/>
              <w:right w:val="nil"/>
            </w:tcBorders>
            <w:shd w:val="clear" w:color="auto" w:fill="FFFFFF" w:themeFill="background1"/>
            <w:vAlign w:val="center"/>
          </w:tcPr>
          <w:p w14:paraId="6E9566B7" w14:textId="3A71C44A" w:rsidR="00B91427" w:rsidRDefault="00993F4E" w:rsidP="00F81CDA">
            <w:pPr>
              <w:spacing w:line="240" w:lineRule="atLeast"/>
              <w:jc w:val="center"/>
              <w:rPr>
                <w:sz w:val="24"/>
                <w:szCs w:val="24"/>
              </w:rPr>
            </w:pPr>
            <w:r>
              <w:rPr>
                <w:sz w:val="24"/>
                <w:szCs w:val="24"/>
              </w:rPr>
              <w:t>0.4</w:t>
            </w:r>
            <w:r w:rsidR="00E071D4">
              <w:rPr>
                <w:sz w:val="24"/>
                <w:szCs w:val="24"/>
              </w:rPr>
              <w:t xml:space="preserve"> </w:t>
            </w:r>
            <w:r w:rsidR="00B91427">
              <w:rPr>
                <w:sz w:val="24"/>
                <w:szCs w:val="24"/>
              </w:rPr>
              <w:t>g/L</w:t>
            </w:r>
          </w:p>
        </w:tc>
        <w:tc>
          <w:tcPr>
            <w:tcW w:w="1727" w:type="dxa"/>
            <w:tcBorders>
              <w:top w:val="nil"/>
              <w:left w:val="nil"/>
              <w:bottom w:val="nil"/>
              <w:right w:val="nil"/>
            </w:tcBorders>
            <w:shd w:val="clear" w:color="auto" w:fill="FFFFFF" w:themeFill="background1"/>
            <w:vAlign w:val="center"/>
            <w:hideMark/>
          </w:tcPr>
          <w:p w14:paraId="74926A1F" w14:textId="05116489" w:rsidR="00B91427" w:rsidRDefault="00993F4E" w:rsidP="00F81CDA">
            <w:pPr>
              <w:spacing w:line="240" w:lineRule="atLeast"/>
              <w:jc w:val="center"/>
              <w:rPr>
                <w:sz w:val="24"/>
                <w:szCs w:val="24"/>
              </w:rPr>
            </w:pPr>
            <w:r>
              <w:rPr>
                <w:sz w:val="24"/>
                <w:szCs w:val="24"/>
              </w:rPr>
              <w:t>MB</w:t>
            </w:r>
          </w:p>
        </w:tc>
        <w:tc>
          <w:tcPr>
            <w:tcW w:w="3093" w:type="dxa"/>
            <w:tcBorders>
              <w:top w:val="nil"/>
              <w:left w:val="nil"/>
              <w:bottom w:val="nil"/>
              <w:right w:val="nil"/>
            </w:tcBorders>
            <w:shd w:val="clear" w:color="auto" w:fill="FFFFFF" w:themeFill="background1"/>
            <w:vAlign w:val="center"/>
            <w:hideMark/>
          </w:tcPr>
          <w:p w14:paraId="2FFE19FA" w14:textId="4EB56107" w:rsidR="00B91427" w:rsidRDefault="00993F4E" w:rsidP="00F81CDA">
            <w:pPr>
              <w:spacing w:line="240" w:lineRule="atLeast"/>
              <w:jc w:val="center"/>
              <w:rPr>
                <w:sz w:val="24"/>
                <w:szCs w:val="24"/>
              </w:rPr>
            </w:pPr>
            <w:r>
              <w:rPr>
                <w:sz w:val="24"/>
                <w:szCs w:val="24"/>
              </w:rPr>
              <w:t>5</w:t>
            </w:r>
            <w:r w:rsidR="00B91427">
              <w:rPr>
                <w:sz w:val="24"/>
                <w:szCs w:val="24"/>
              </w:rPr>
              <w:t xml:space="preserve">0mL </w:t>
            </w:r>
            <w:r w:rsidR="00E071D4">
              <w:rPr>
                <w:sz w:val="24"/>
                <w:szCs w:val="24"/>
              </w:rPr>
              <w:t>5</w:t>
            </w:r>
            <w:r w:rsidR="00B91427">
              <w:rPr>
                <w:sz w:val="24"/>
                <w:szCs w:val="24"/>
              </w:rPr>
              <w:t xml:space="preserve">0mg/L + </w:t>
            </w:r>
            <w:r>
              <w:rPr>
                <w:sz w:val="24"/>
                <w:szCs w:val="24"/>
              </w:rPr>
              <w:t>5</w:t>
            </w:r>
            <w:r w:rsidR="00B91427">
              <w:rPr>
                <w:sz w:val="24"/>
                <w:szCs w:val="24"/>
              </w:rPr>
              <w:t xml:space="preserve">00W </w:t>
            </w:r>
            <w:proofErr w:type="spellStart"/>
            <w:r w:rsidR="00B91427">
              <w:rPr>
                <w:sz w:val="24"/>
                <w:szCs w:val="24"/>
              </w:rPr>
              <w:t>Xe</w:t>
            </w:r>
            <w:proofErr w:type="spellEnd"/>
            <w:r w:rsidR="00B91427">
              <w:rPr>
                <w:sz w:val="24"/>
                <w:szCs w:val="24"/>
              </w:rPr>
              <w:t xml:space="preserve"> lamp</w:t>
            </w:r>
          </w:p>
        </w:tc>
        <w:tc>
          <w:tcPr>
            <w:tcW w:w="2424" w:type="dxa"/>
            <w:tcBorders>
              <w:top w:val="nil"/>
              <w:left w:val="nil"/>
              <w:bottom w:val="nil"/>
              <w:right w:val="nil"/>
            </w:tcBorders>
            <w:shd w:val="clear" w:color="auto" w:fill="FFFFFF" w:themeFill="background1"/>
            <w:vAlign w:val="center"/>
            <w:hideMark/>
          </w:tcPr>
          <w:p w14:paraId="42376942" w14:textId="565D84C5" w:rsidR="00B91427" w:rsidRDefault="007A7319" w:rsidP="00F81CDA">
            <w:pPr>
              <w:spacing w:line="240" w:lineRule="atLeast"/>
              <w:jc w:val="center"/>
              <w:rPr>
                <w:sz w:val="24"/>
                <w:szCs w:val="24"/>
              </w:rPr>
            </w:pPr>
            <w:r>
              <w:rPr>
                <w:sz w:val="24"/>
                <w:szCs w:val="24"/>
              </w:rPr>
              <w:t>8</w:t>
            </w:r>
            <w:r w:rsidR="00993F4E">
              <w:rPr>
                <w:sz w:val="24"/>
                <w:szCs w:val="24"/>
              </w:rPr>
              <w:t>4.5</w:t>
            </w:r>
            <w:r w:rsidR="00B91427">
              <w:rPr>
                <w:sz w:val="24"/>
                <w:szCs w:val="24"/>
              </w:rPr>
              <w:t xml:space="preserve">% in </w:t>
            </w:r>
            <w:r w:rsidR="00993F4E">
              <w:rPr>
                <w:sz w:val="24"/>
                <w:szCs w:val="24"/>
              </w:rPr>
              <w:t>24</w:t>
            </w:r>
            <w:r w:rsidR="00B91427">
              <w:rPr>
                <w:sz w:val="24"/>
                <w:szCs w:val="24"/>
              </w:rPr>
              <w:t>0 min</w:t>
            </w:r>
          </w:p>
        </w:tc>
        <w:tc>
          <w:tcPr>
            <w:tcW w:w="979" w:type="dxa"/>
            <w:tcBorders>
              <w:top w:val="nil"/>
              <w:left w:val="nil"/>
              <w:bottom w:val="nil"/>
              <w:right w:val="nil"/>
            </w:tcBorders>
            <w:shd w:val="clear" w:color="auto" w:fill="FFFFFF" w:themeFill="background1"/>
            <w:vAlign w:val="center"/>
            <w:hideMark/>
          </w:tcPr>
          <w:p w14:paraId="62CDCFDB" w14:textId="4A349C08" w:rsidR="00B91427" w:rsidRDefault="00B91427" w:rsidP="00F81CDA">
            <w:pPr>
              <w:spacing w:line="240" w:lineRule="atLeast"/>
              <w:jc w:val="center"/>
              <w:rPr>
                <w:sz w:val="24"/>
                <w:szCs w:val="24"/>
              </w:rPr>
            </w:pPr>
            <w:r>
              <w:rPr>
                <w:sz w:val="24"/>
                <w:szCs w:val="24"/>
              </w:rPr>
              <w:fldChar w:fldCharType="begin"/>
            </w:r>
            <w:r>
              <w:rPr>
                <w:sz w:val="24"/>
                <w:szCs w:val="24"/>
              </w:rPr>
              <w:instrText xml:space="preserve"> ADDIN EN.CITE &lt;EndNote&gt;&lt;Cite&gt;&lt;Author&gt;Xu&lt;/Author&gt;&lt;Year&gt;2019&lt;/Year&gt;&lt;RecNum&gt;2797&lt;/RecNum&gt;&lt;DisplayText&gt;[6]&lt;/DisplayText&gt;&lt;record&gt;&lt;rec-number&gt;2797&lt;/rec-number&gt;&lt;foreign-keys&gt;&lt;key app="EN" db-id="0dt20rf0l9astaea9edp5v2uxwwd0w5adx9r" timestamp="1556200815"&gt;2797&lt;/key&gt;&lt;key app="ENWeb" db-id=""&gt;0&lt;/key&gt;&lt;/foreign-keys&gt;&lt;ref-type name="Journal Article"&gt;17&lt;/ref-type&gt;&lt;contributors&gt;&lt;authors&gt;&lt;author&gt;Xu, Tianhong&lt;/author&gt;&lt;author&gt;Zou, Rongjiang&lt;/author&gt;&lt;author&gt;Lei, Xiaofang&lt;/author&gt;&lt;author&gt;Qi, Xuemei&lt;/author&gt;&lt;author&gt;Wu, Qiang&lt;/author&gt;&lt;author&gt;Yao, Weifeng&lt;/author&gt;&lt;author&gt;Xu, Qunjie&lt;/author&gt;&lt;/authors&gt;&lt;/contributors&gt;&lt;titles&gt;&lt;title&gt;&lt;style face="normal" font="default" size="100%"&gt;New and stable g-C&lt;/style&gt;&lt;style face="subscript" font="default" size="100%"&gt;3&lt;/style&gt;&lt;style face="normal" font="default" size="100%"&gt;N&lt;/style&gt;&lt;style face="subscript" font="default" size="100%"&gt;4&lt;/style&gt;&lt;style face="normal" font="default" size="100%"&gt;/HAp composites as highly efficient photocatalysts for tetracycline fast degradation&lt;/style&gt;&lt;/title&gt;&lt;secondary-title&gt;Applied Catalysis B: Environmental&lt;/secondary-title&gt;&lt;/titles&gt;&lt;periodical&gt;&lt;full-title&gt;Applied Catalysis B: Environmental&lt;/full-title&gt;&lt;abbr-1&gt;Appl. Catal., B-Environ.&lt;/abbr-1&gt;&lt;abbr-2&gt;Appl Catal, B-Environ.&lt;/abbr-2&gt;&lt;/periodical&gt;&lt;pages&gt;662-671&lt;/pages&gt;&lt;volume&gt;245&lt;/volume&gt;&lt;dates&gt;&lt;year&gt;2019&lt;/year&gt;&lt;/dates&gt;&lt;isbn&gt;09263373&lt;/isbn&gt;&lt;urls&gt;&lt;/urls&gt;&lt;electronic-resource-num&gt;10.1016/j.apcatb.2019.01.020&lt;/electronic-resource-num&gt;&lt;/record&gt;&lt;/Cite&gt;&lt;/EndNote&gt;</w:instrText>
            </w:r>
            <w:r>
              <w:rPr>
                <w:sz w:val="24"/>
                <w:szCs w:val="24"/>
              </w:rPr>
              <w:fldChar w:fldCharType="separate"/>
            </w:r>
            <w:r>
              <w:rPr>
                <w:noProof/>
                <w:sz w:val="24"/>
                <w:szCs w:val="24"/>
              </w:rPr>
              <w:t>[</w:t>
            </w:r>
            <w:r w:rsidR="006C6416">
              <w:rPr>
                <w:noProof/>
                <w:sz w:val="24"/>
                <w:szCs w:val="24"/>
              </w:rPr>
              <w:t>7</w:t>
            </w:r>
            <w:r>
              <w:rPr>
                <w:noProof/>
                <w:sz w:val="24"/>
                <w:szCs w:val="24"/>
              </w:rPr>
              <w:t>]</w:t>
            </w:r>
            <w:r>
              <w:rPr>
                <w:sz w:val="24"/>
                <w:szCs w:val="24"/>
              </w:rPr>
              <w:fldChar w:fldCharType="end"/>
            </w:r>
          </w:p>
        </w:tc>
      </w:tr>
      <w:tr w:rsidR="00B91427" w14:paraId="44A72DFF" w14:textId="77777777" w:rsidTr="006C6416">
        <w:trPr>
          <w:gridAfter w:val="1"/>
          <w:wAfter w:w="27" w:type="dxa"/>
          <w:trHeight w:val="593"/>
          <w:jc w:val="center"/>
        </w:trPr>
        <w:tc>
          <w:tcPr>
            <w:tcW w:w="2012" w:type="dxa"/>
            <w:tcBorders>
              <w:top w:val="nil"/>
              <w:left w:val="nil"/>
              <w:bottom w:val="nil"/>
              <w:right w:val="nil"/>
            </w:tcBorders>
            <w:shd w:val="clear" w:color="auto" w:fill="FFFFFF" w:themeFill="background1"/>
            <w:vAlign w:val="center"/>
            <w:hideMark/>
          </w:tcPr>
          <w:p w14:paraId="232068A7" w14:textId="24F7BC03" w:rsidR="00B91427" w:rsidRDefault="007A7319" w:rsidP="00F81CDA">
            <w:pPr>
              <w:spacing w:line="240" w:lineRule="atLeast"/>
              <w:jc w:val="center"/>
              <w:rPr>
                <w:sz w:val="24"/>
                <w:szCs w:val="24"/>
              </w:rPr>
            </w:pPr>
            <w:r w:rsidRPr="007A7319">
              <w:rPr>
                <w:sz w:val="24"/>
                <w:szCs w:val="24"/>
              </w:rPr>
              <w:t>ZIS@CeO</w:t>
            </w:r>
            <w:r w:rsidRPr="007A7319">
              <w:rPr>
                <w:sz w:val="24"/>
                <w:szCs w:val="24"/>
                <w:vertAlign w:val="subscript"/>
              </w:rPr>
              <w:t>2</w:t>
            </w:r>
          </w:p>
        </w:tc>
        <w:tc>
          <w:tcPr>
            <w:tcW w:w="1499" w:type="dxa"/>
            <w:tcBorders>
              <w:top w:val="nil"/>
              <w:left w:val="nil"/>
              <w:bottom w:val="nil"/>
              <w:right w:val="nil"/>
            </w:tcBorders>
            <w:shd w:val="clear" w:color="auto" w:fill="FFFFFF" w:themeFill="background1"/>
            <w:vAlign w:val="center"/>
          </w:tcPr>
          <w:p w14:paraId="2D5B9660" w14:textId="2FC6602E" w:rsidR="00B91427" w:rsidRDefault="00B91427" w:rsidP="00F81CDA">
            <w:pPr>
              <w:spacing w:line="240" w:lineRule="atLeast"/>
              <w:jc w:val="center"/>
              <w:rPr>
                <w:sz w:val="24"/>
                <w:szCs w:val="24"/>
              </w:rPr>
            </w:pPr>
            <w:r>
              <w:rPr>
                <w:sz w:val="24"/>
                <w:szCs w:val="24"/>
              </w:rPr>
              <w:t>0.</w:t>
            </w:r>
            <w:r w:rsidR="007A7319">
              <w:rPr>
                <w:sz w:val="24"/>
                <w:szCs w:val="24"/>
              </w:rPr>
              <w:t xml:space="preserve">2 </w:t>
            </w:r>
            <w:r>
              <w:rPr>
                <w:sz w:val="24"/>
                <w:szCs w:val="24"/>
              </w:rPr>
              <w:t>g/L</w:t>
            </w:r>
          </w:p>
        </w:tc>
        <w:tc>
          <w:tcPr>
            <w:tcW w:w="1727" w:type="dxa"/>
            <w:tcBorders>
              <w:top w:val="nil"/>
              <w:left w:val="nil"/>
              <w:bottom w:val="nil"/>
              <w:right w:val="nil"/>
            </w:tcBorders>
            <w:shd w:val="clear" w:color="auto" w:fill="FFFFFF" w:themeFill="background1"/>
            <w:vAlign w:val="center"/>
            <w:hideMark/>
          </w:tcPr>
          <w:p w14:paraId="2DA4B432" w14:textId="0E7215CB" w:rsidR="00B91427" w:rsidRDefault="00661A6C" w:rsidP="00F81CDA">
            <w:pPr>
              <w:spacing w:line="240" w:lineRule="atLeast"/>
              <w:jc w:val="center"/>
              <w:rPr>
                <w:sz w:val="24"/>
                <w:szCs w:val="24"/>
              </w:rPr>
            </w:pPr>
            <w:r>
              <w:rPr>
                <w:sz w:val="24"/>
                <w:szCs w:val="24"/>
              </w:rPr>
              <w:t>Tetracycline</w:t>
            </w:r>
          </w:p>
        </w:tc>
        <w:tc>
          <w:tcPr>
            <w:tcW w:w="3093" w:type="dxa"/>
            <w:tcBorders>
              <w:top w:val="nil"/>
              <w:left w:val="nil"/>
              <w:bottom w:val="nil"/>
              <w:right w:val="nil"/>
            </w:tcBorders>
            <w:shd w:val="clear" w:color="auto" w:fill="FFFFFF" w:themeFill="background1"/>
            <w:vAlign w:val="center"/>
            <w:hideMark/>
          </w:tcPr>
          <w:p w14:paraId="22A1BB68" w14:textId="7773D545" w:rsidR="00B91427" w:rsidRDefault="00B91427" w:rsidP="00F81CDA">
            <w:pPr>
              <w:spacing w:line="240" w:lineRule="atLeast"/>
              <w:jc w:val="center"/>
              <w:rPr>
                <w:sz w:val="24"/>
                <w:szCs w:val="24"/>
              </w:rPr>
            </w:pPr>
            <w:r>
              <w:rPr>
                <w:sz w:val="24"/>
                <w:szCs w:val="24"/>
              </w:rPr>
              <w:t xml:space="preserve">50mL </w:t>
            </w:r>
            <w:r w:rsidR="007A7319">
              <w:rPr>
                <w:sz w:val="24"/>
                <w:szCs w:val="24"/>
              </w:rPr>
              <w:t>4</w:t>
            </w:r>
            <w:r>
              <w:rPr>
                <w:sz w:val="24"/>
                <w:szCs w:val="24"/>
              </w:rPr>
              <w:t xml:space="preserve">0mg/L + 300W </w:t>
            </w:r>
            <w:proofErr w:type="spellStart"/>
            <w:r>
              <w:rPr>
                <w:sz w:val="24"/>
                <w:szCs w:val="24"/>
              </w:rPr>
              <w:t>Xe</w:t>
            </w:r>
            <w:proofErr w:type="spellEnd"/>
            <w:r>
              <w:rPr>
                <w:sz w:val="24"/>
                <w:szCs w:val="24"/>
              </w:rPr>
              <w:t xml:space="preserve"> lamp</w:t>
            </w:r>
          </w:p>
        </w:tc>
        <w:tc>
          <w:tcPr>
            <w:tcW w:w="2424" w:type="dxa"/>
            <w:tcBorders>
              <w:top w:val="nil"/>
              <w:left w:val="nil"/>
              <w:bottom w:val="nil"/>
              <w:right w:val="nil"/>
            </w:tcBorders>
            <w:shd w:val="clear" w:color="auto" w:fill="FFFFFF" w:themeFill="background1"/>
            <w:vAlign w:val="center"/>
            <w:hideMark/>
          </w:tcPr>
          <w:p w14:paraId="319F4512" w14:textId="3C7AF154" w:rsidR="00B91427" w:rsidRDefault="00661A6C" w:rsidP="00F81CDA">
            <w:pPr>
              <w:spacing w:line="240" w:lineRule="atLeast"/>
              <w:jc w:val="center"/>
              <w:rPr>
                <w:sz w:val="24"/>
                <w:szCs w:val="24"/>
              </w:rPr>
            </w:pPr>
            <w:r>
              <w:rPr>
                <w:sz w:val="24"/>
                <w:szCs w:val="24"/>
              </w:rPr>
              <w:t>84.5</w:t>
            </w:r>
            <w:r w:rsidR="00B91427">
              <w:rPr>
                <w:sz w:val="24"/>
                <w:szCs w:val="24"/>
              </w:rPr>
              <w:t xml:space="preserve">% in </w:t>
            </w:r>
            <w:r>
              <w:rPr>
                <w:sz w:val="24"/>
                <w:szCs w:val="24"/>
              </w:rPr>
              <w:t>40</w:t>
            </w:r>
            <w:r w:rsidR="00B91427">
              <w:rPr>
                <w:sz w:val="24"/>
                <w:szCs w:val="24"/>
              </w:rPr>
              <w:t xml:space="preserve"> min</w:t>
            </w:r>
          </w:p>
        </w:tc>
        <w:tc>
          <w:tcPr>
            <w:tcW w:w="979" w:type="dxa"/>
            <w:tcBorders>
              <w:top w:val="nil"/>
              <w:left w:val="nil"/>
              <w:bottom w:val="nil"/>
              <w:right w:val="nil"/>
            </w:tcBorders>
            <w:shd w:val="clear" w:color="auto" w:fill="FFFFFF" w:themeFill="background1"/>
            <w:vAlign w:val="center"/>
            <w:hideMark/>
          </w:tcPr>
          <w:p w14:paraId="46299789" w14:textId="0527164F" w:rsidR="00B91427" w:rsidRDefault="0067776B" w:rsidP="00F81CDA">
            <w:pPr>
              <w:spacing w:line="240" w:lineRule="atLeast"/>
              <w:jc w:val="center"/>
              <w:rPr>
                <w:sz w:val="24"/>
                <w:szCs w:val="24"/>
              </w:rPr>
            </w:pPr>
            <w:r>
              <w:rPr>
                <w:sz w:val="24"/>
                <w:szCs w:val="24"/>
              </w:rPr>
              <w:t>[</w:t>
            </w:r>
            <w:r w:rsidR="006C6416">
              <w:rPr>
                <w:sz w:val="24"/>
                <w:szCs w:val="24"/>
              </w:rPr>
              <w:t>8</w:t>
            </w:r>
            <w:r>
              <w:rPr>
                <w:sz w:val="24"/>
                <w:szCs w:val="24"/>
              </w:rPr>
              <w:t>]</w:t>
            </w:r>
          </w:p>
        </w:tc>
      </w:tr>
      <w:tr w:rsidR="00B91427" w14:paraId="37B7E267" w14:textId="77777777" w:rsidTr="006C6416">
        <w:trPr>
          <w:trHeight w:val="593"/>
          <w:jc w:val="center"/>
        </w:trPr>
        <w:tc>
          <w:tcPr>
            <w:tcW w:w="2012" w:type="dxa"/>
            <w:tcBorders>
              <w:top w:val="nil"/>
              <w:left w:val="nil"/>
              <w:bottom w:val="single" w:sz="12" w:space="0" w:color="auto"/>
              <w:right w:val="nil"/>
            </w:tcBorders>
            <w:shd w:val="clear" w:color="auto" w:fill="FFFFFF" w:themeFill="background1"/>
            <w:vAlign w:val="center"/>
            <w:hideMark/>
          </w:tcPr>
          <w:p w14:paraId="5C9C7790" w14:textId="589CE218" w:rsidR="00B91427" w:rsidRDefault="007A7319" w:rsidP="00F81CDA">
            <w:pPr>
              <w:spacing w:line="240" w:lineRule="atLeast"/>
              <w:jc w:val="center"/>
              <w:rPr>
                <w:sz w:val="24"/>
                <w:szCs w:val="24"/>
              </w:rPr>
            </w:pPr>
            <w:r w:rsidRPr="007A7319">
              <w:rPr>
                <w:sz w:val="24"/>
                <w:szCs w:val="24"/>
              </w:rPr>
              <w:t>ZIS</w:t>
            </w:r>
            <w:r w:rsidR="00570AF5">
              <w:rPr>
                <w:sz w:val="24"/>
                <w:szCs w:val="24"/>
              </w:rPr>
              <w:t>/LDH</w:t>
            </w:r>
          </w:p>
        </w:tc>
        <w:tc>
          <w:tcPr>
            <w:tcW w:w="1499" w:type="dxa"/>
            <w:tcBorders>
              <w:top w:val="nil"/>
              <w:left w:val="nil"/>
              <w:bottom w:val="single" w:sz="12" w:space="0" w:color="auto"/>
              <w:right w:val="nil"/>
            </w:tcBorders>
            <w:shd w:val="clear" w:color="auto" w:fill="FFFFFF" w:themeFill="background1"/>
            <w:vAlign w:val="center"/>
          </w:tcPr>
          <w:p w14:paraId="79A3A6AD" w14:textId="65991569" w:rsidR="00B91427" w:rsidRDefault="00B91427" w:rsidP="00F81CDA">
            <w:pPr>
              <w:spacing w:line="240" w:lineRule="atLeast"/>
              <w:jc w:val="center"/>
              <w:rPr>
                <w:sz w:val="24"/>
                <w:szCs w:val="24"/>
              </w:rPr>
            </w:pPr>
            <w:r>
              <w:rPr>
                <w:sz w:val="24"/>
                <w:szCs w:val="24"/>
              </w:rPr>
              <w:t>0.</w:t>
            </w:r>
            <w:r w:rsidR="00570AF5">
              <w:rPr>
                <w:sz w:val="24"/>
                <w:szCs w:val="24"/>
              </w:rPr>
              <w:t>2</w:t>
            </w:r>
            <w:r w:rsidR="007A7319">
              <w:rPr>
                <w:sz w:val="24"/>
                <w:szCs w:val="24"/>
              </w:rPr>
              <w:t xml:space="preserve"> </w:t>
            </w:r>
            <w:r>
              <w:rPr>
                <w:sz w:val="24"/>
                <w:szCs w:val="24"/>
              </w:rPr>
              <w:t>g/L</w:t>
            </w:r>
          </w:p>
        </w:tc>
        <w:tc>
          <w:tcPr>
            <w:tcW w:w="1727" w:type="dxa"/>
            <w:tcBorders>
              <w:top w:val="nil"/>
              <w:left w:val="nil"/>
              <w:bottom w:val="single" w:sz="12" w:space="0" w:color="auto"/>
              <w:right w:val="nil"/>
            </w:tcBorders>
            <w:shd w:val="clear" w:color="auto" w:fill="FFFFFF" w:themeFill="background1"/>
            <w:vAlign w:val="center"/>
            <w:hideMark/>
          </w:tcPr>
          <w:p w14:paraId="163E331C" w14:textId="7196FA27" w:rsidR="00B91427" w:rsidRDefault="00570AF5" w:rsidP="00F81CDA">
            <w:pPr>
              <w:spacing w:line="240" w:lineRule="atLeast"/>
              <w:jc w:val="center"/>
              <w:rPr>
                <w:sz w:val="24"/>
                <w:szCs w:val="24"/>
              </w:rPr>
            </w:pPr>
            <w:r>
              <w:rPr>
                <w:sz w:val="24"/>
                <w:szCs w:val="24"/>
              </w:rPr>
              <w:t>MO</w:t>
            </w:r>
          </w:p>
        </w:tc>
        <w:tc>
          <w:tcPr>
            <w:tcW w:w="3093" w:type="dxa"/>
            <w:tcBorders>
              <w:top w:val="nil"/>
              <w:left w:val="nil"/>
              <w:bottom w:val="single" w:sz="12" w:space="0" w:color="auto"/>
              <w:right w:val="nil"/>
            </w:tcBorders>
            <w:shd w:val="clear" w:color="auto" w:fill="FFFFFF" w:themeFill="background1"/>
            <w:vAlign w:val="center"/>
            <w:hideMark/>
          </w:tcPr>
          <w:p w14:paraId="6B3B812D" w14:textId="684DF9C6" w:rsidR="00B91427" w:rsidRDefault="00B91427" w:rsidP="00F81CDA">
            <w:pPr>
              <w:spacing w:line="240" w:lineRule="atLeast"/>
              <w:jc w:val="center"/>
              <w:rPr>
                <w:sz w:val="24"/>
                <w:szCs w:val="24"/>
              </w:rPr>
            </w:pPr>
            <w:r>
              <w:rPr>
                <w:sz w:val="24"/>
                <w:szCs w:val="24"/>
              </w:rPr>
              <w:t xml:space="preserve">50mL </w:t>
            </w:r>
            <w:r w:rsidR="00570AF5">
              <w:rPr>
                <w:sz w:val="24"/>
                <w:szCs w:val="24"/>
              </w:rPr>
              <w:t>2</w:t>
            </w:r>
            <w:r>
              <w:rPr>
                <w:sz w:val="24"/>
                <w:szCs w:val="24"/>
              </w:rPr>
              <w:t xml:space="preserve">0mg/L + 300W </w:t>
            </w:r>
            <w:proofErr w:type="spellStart"/>
            <w:r>
              <w:rPr>
                <w:sz w:val="24"/>
                <w:szCs w:val="24"/>
              </w:rPr>
              <w:t>Xe</w:t>
            </w:r>
            <w:proofErr w:type="spellEnd"/>
            <w:r>
              <w:rPr>
                <w:sz w:val="24"/>
                <w:szCs w:val="24"/>
              </w:rPr>
              <w:t xml:space="preserve"> lamp</w:t>
            </w:r>
          </w:p>
        </w:tc>
        <w:tc>
          <w:tcPr>
            <w:tcW w:w="2424" w:type="dxa"/>
            <w:tcBorders>
              <w:top w:val="nil"/>
              <w:left w:val="nil"/>
              <w:bottom w:val="single" w:sz="12" w:space="0" w:color="auto"/>
              <w:right w:val="nil"/>
            </w:tcBorders>
            <w:shd w:val="clear" w:color="auto" w:fill="FFFFFF" w:themeFill="background1"/>
            <w:vAlign w:val="center"/>
            <w:hideMark/>
          </w:tcPr>
          <w:p w14:paraId="64D78A8A" w14:textId="1555A920" w:rsidR="00B91427" w:rsidRDefault="00570AF5" w:rsidP="00F81CDA">
            <w:pPr>
              <w:spacing w:line="240" w:lineRule="atLeast"/>
              <w:jc w:val="center"/>
              <w:rPr>
                <w:sz w:val="24"/>
                <w:szCs w:val="24"/>
              </w:rPr>
            </w:pPr>
            <w:r>
              <w:rPr>
                <w:sz w:val="24"/>
                <w:szCs w:val="24"/>
              </w:rPr>
              <w:t>100</w:t>
            </w:r>
            <w:r w:rsidR="00B91427" w:rsidRPr="00410642">
              <w:rPr>
                <w:sz w:val="24"/>
                <w:szCs w:val="24"/>
              </w:rPr>
              <w:t xml:space="preserve">% in </w:t>
            </w:r>
            <w:r>
              <w:rPr>
                <w:sz w:val="24"/>
                <w:szCs w:val="24"/>
              </w:rPr>
              <w:t>2</w:t>
            </w:r>
            <w:r w:rsidR="00B91427" w:rsidRPr="00410642">
              <w:rPr>
                <w:sz w:val="24"/>
                <w:szCs w:val="24"/>
              </w:rPr>
              <w:t>0 min</w:t>
            </w:r>
          </w:p>
        </w:tc>
        <w:tc>
          <w:tcPr>
            <w:tcW w:w="1006" w:type="dxa"/>
            <w:gridSpan w:val="2"/>
            <w:tcBorders>
              <w:top w:val="nil"/>
              <w:left w:val="nil"/>
              <w:bottom w:val="single" w:sz="12" w:space="0" w:color="auto"/>
              <w:right w:val="nil"/>
            </w:tcBorders>
            <w:shd w:val="clear" w:color="auto" w:fill="FFFFFF" w:themeFill="background1"/>
            <w:vAlign w:val="center"/>
            <w:hideMark/>
          </w:tcPr>
          <w:p w14:paraId="3BEABF41" w14:textId="77777777" w:rsidR="00B91427" w:rsidRDefault="00B91427" w:rsidP="00F81CDA">
            <w:pPr>
              <w:spacing w:line="240" w:lineRule="atLeast"/>
              <w:jc w:val="center"/>
              <w:rPr>
                <w:sz w:val="24"/>
                <w:szCs w:val="24"/>
              </w:rPr>
            </w:pPr>
            <w:r>
              <w:rPr>
                <w:sz w:val="24"/>
                <w:szCs w:val="24"/>
              </w:rPr>
              <w:t>The present work</w:t>
            </w:r>
          </w:p>
        </w:tc>
      </w:tr>
      <w:bookmarkEnd w:id="11"/>
    </w:tbl>
    <w:p w14:paraId="00271BAC" w14:textId="6BED5FF0" w:rsidR="0067776B" w:rsidRDefault="0067776B" w:rsidP="006C6416">
      <w:pPr>
        <w:spacing w:line="360" w:lineRule="auto"/>
        <w:rPr>
          <w:rFonts w:ascii="Times New Roman" w:hAnsi="Times New Roman" w:cs="Times New Roman"/>
          <w:bCs/>
          <w:color w:val="000000"/>
          <w:szCs w:val="24"/>
        </w:rPr>
      </w:pPr>
    </w:p>
    <w:p w14:paraId="553882B4" w14:textId="77777777" w:rsidR="00570AF5" w:rsidRDefault="00570AF5" w:rsidP="006430B3">
      <w:pPr>
        <w:spacing w:line="360" w:lineRule="auto"/>
        <w:ind w:firstLineChars="100" w:firstLine="210"/>
        <w:rPr>
          <w:rFonts w:ascii="Times New Roman" w:hAnsi="Times New Roman" w:cs="Times New Roman"/>
          <w:bCs/>
          <w:color w:val="000000"/>
          <w:szCs w:val="24"/>
        </w:rPr>
      </w:pPr>
    </w:p>
    <w:p w14:paraId="168AF8A5" w14:textId="4750B8C6" w:rsidR="00BD699D" w:rsidRDefault="00964FD7" w:rsidP="002E5010">
      <w:pPr>
        <w:widowControl/>
        <w:jc w:val="center"/>
        <w:rPr>
          <w:rFonts w:ascii="Times New Roman" w:hAnsi="Times New Roman" w:cs="Times New Roman"/>
          <w:bCs/>
          <w:color w:val="000000"/>
          <w:szCs w:val="24"/>
        </w:rPr>
      </w:pPr>
      <w:r>
        <w:rPr>
          <w:rFonts w:ascii="Times New Roman" w:hAnsi="Times New Roman" w:cs="Times New Roman"/>
          <w:bCs/>
          <w:color w:val="000000"/>
          <w:szCs w:val="24"/>
        </w:rPr>
        <w:br w:type="page"/>
      </w:r>
    </w:p>
    <w:p w14:paraId="557B35BA" w14:textId="076359BF" w:rsidR="00683BC2" w:rsidRPr="00683BC2" w:rsidRDefault="00683BC2" w:rsidP="00683BC2">
      <w:pPr>
        <w:spacing w:line="480" w:lineRule="auto"/>
        <w:rPr>
          <w:rFonts w:ascii="Times New Roman" w:hAnsi="Times New Roman" w:cs="Times New Roman"/>
          <w:b/>
          <w:szCs w:val="21"/>
        </w:rPr>
      </w:pPr>
      <w:bookmarkStart w:id="12" w:name="_Hlk54897747"/>
      <w:r w:rsidRPr="00683BC2">
        <w:rPr>
          <w:rFonts w:ascii="Times New Roman" w:hAnsi="Times New Roman" w:cs="Times New Roman"/>
          <w:b/>
          <w:szCs w:val="21"/>
        </w:rPr>
        <w:lastRenderedPageBreak/>
        <w:t>R</w:t>
      </w:r>
      <w:r w:rsidRPr="00683BC2">
        <w:rPr>
          <w:rFonts w:ascii="Times New Roman" w:hAnsi="Times New Roman" w:cs="Times New Roman" w:hint="eastAsia"/>
          <w:b/>
          <w:szCs w:val="21"/>
        </w:rPr>
        <w:t>eferences</w:t>
      </w:r>
      <w:bookmarkEnd w:id="12"/>
    </w:p>
    <w:p w14:paraId="336BDEAC" w14:textId="4CFD0560" w:rsidR="00964FD7" w:rsidRPr="005F2219" w:rsidRDefault="005F2219" w:rsidP="00964FD7">
      <w:pPr>
        <w:spacing w:line="360" w:lineRule="auto"/>
        <w:rPr>
          <w:rFonts w:ascii="Times New Roman" w:hAnsi="Times New Roman" w:cs="Times New Roman"/>
          <w:color w:val="000000"/>
          <w:szCs w:val="21"/>
        </w:rPr>
      </w:pPr>
      <w:r w:rsidRPr="005F2219">
        <w:rPr>
          <w:rFonts w:ascii="Times New Roman" w:hAnsi="Times New Roman" w:cs="Times New Roman" w:hint="eastAsia"/>
          <w:szCs w:val="21"/>
        </w:rPr>
        <w:t>[</w:t>
      </w:r>
      <w:r w:rsidRPr="005F2219">
        <w:rPr>
          <w:rFonts w:ascii="Times New Roman" w:hAnsi="Times New Roman" w:cs="Times New Roman"/>
          <w:szCs w:val="21"/>
        </w:rPr>
        <w:t xml:space="preserve">1] </w:t>
      </w:r>
      <w:r w:rsidR="008431B0" w:rsidRPr="005F2219">
        <w:rPr>
          <w:rFonts w:ascii="Times New Roman" w:hAnsi="Times New Roman" w:cs="Times New Roman"/>
          <w:szCs w:val="21"/>
        </w:rPr>
        <w:t>Q. Liang, W. Gao, C. Liu, S. Xu, Z. Li, A novel 2D/1D core</w:t>
      </w:r>
      <w:r w:rsidR="007F7C5C" w:rsidRPr="005F2219">
        <w:rPr>
          <w:rFonts w:ascii="Times New Roman" w:hAnsi="Times New Roman" w:cs="Times New Roman"/>
          <w:szCs w:val="21"/>
        </w:rPr>
        <w:t>–</w:t>
      </w:r>
      <w:r w:rsidR="008431B0" w:rsidRPr="005F2219">
        <w:rPr>
          <w:rFonts w:ascii="Times New Roman" w:hAnsi="Times New Roman" w:cs="Times New Roman"/>
          <w:szCs w:val="21"/>
        </w:rPr>
        <w:t>shell heterostructures coupling MOF</w:t>
      </w:r>
      <w:r w:rsidR="007F7C5C" w:rsidRPr="005F2219">
        <w:rPr>
          <w:rFonts w:ascii="Times New Roman" w:hAnsi="Times New Roman" w:cs="Times New Roman"/>
          <w:szCs w:val="21"/>
        </w:rPr>
        <w:t>–</w:t>
      </w:r>
      <w:r w:rsidR="008431B0" w:rsidRPr="005F2219">
        <w:rPr>
          <w:rFonts w:ascii="Times New Roman" w:hAnsi="Times New Roman" w:cs="Times New Roman"/>
          <w:szCs w:val="21"/>
        </w:rPr>
        <w:t>derived iron oxides with ZnIn</w:t>
      </w:r>
      <w:r w:rsidR="008431B0" w:rsidRPr="005F2219">
        <w:rPr>
          <w:rFonts w:ascii="Times New Roman" w:hAnsi="Times New Roman" w:cs="Times New Roman"/>
          <w:szCs w:val="21"/>
          <w:vertAlign w:val="subscript"/>
        </w:rPr>
        <w:t>2</w:t>
      </w:r>
      <w:r w:rsidR="008431B0" w:rsidRPr="005F2219">
        <w:rPr>
          <w:rFonts w:ascii="Times New Roman" w:hAnsi="Times New Roman" w:cs="Times New Roman"/>
          <w:szCs w:val="21"/>
        </w:rPr>
        <w:t>S</w:t>
      </w:r>
      <w:r w:rsidR="008431B0" w:rsidRPr="005F2219">
        <w:rPr>
          <w:rFonts w:ascii="Times New Roman" w:hAnsi="Times New Roman" w:cs="Times New Roman"/>
          <w:szCs w:val="21"/>
          <w:vertAlign w:val="subscript"/>
        </w:rPr>
        <w:t>4</w:t>
      </w:r>
      <w:r w:rsidR="008431B0" w:rsidRPr="005F2219">
        <w:rPr>
          <w:rFonts w:ascii="Times New Roman" w:hAnsi="Times New Roman" w:cs="Times New Roman"/>
          <w:szCs w:val="21"/>
        </w:rPr>
        <w:t xml:space="preserve"> for enhanced photocatalytic activity, J. Hazard. Mater. 392 (2020) 122500</w:t>
      </w:r>
      <w:r w:rsidR="00964FD7" w:rsidRPr="005F2219">
        <w:rPr>
          <w:rFonts w:ascii="Times New Roman" w:hAnsi="Times New Roman" w:cs="Times New Roman"/>
          <w:color w:val="000000"/>
          <w:szCs w:val="21"/>
        </w:rPr>
        <w:t>.</w:t>
      </w:r>
    </w:p>
    <w:p w14:paraId="75E79957" w14:textId="7B518000" w:rsidR="00964FD7" w:rsidRPr="005F2219" w:rsidRDefault="00964FD7" w:rsidP="003F2F94">
      <w:pPr>
        <w:spacing w:line="360" w:lineRule="auto"/>
        <w:rPr>
          <w:rFonts w:ascii="Times New Roman" w:hAnsi="Times New Roman" w:cs="Times New Roman"/>
          <w:szCs w:val="21"/>
        </w:rPr>
      </w:pPr>
      <w:r w:rsidRPr="005F2219">
        <w:rPr>
          <w:rFonts w:ascii="Times New Roman" w:hAnsi="Times New Roman" w:cs="Times New Roman" w:hint="eastAsia"/>
          <w:szCs w:val="21"/>
        </w:rPr>
        <w:t>[</w:t>
      </w:r>
      <w:r w:rsidR="00361D9B">
        <w:rPr>
          <w:rFonts w:ascii="Times New Roman" w:hAnsi="Times New Roman" w:cs="Times New Roman"/>
          <w:szCs w:val="21"/>
        </w:rPr>
        <w:t>2</w:t>
      </w:r>
      <w:r w:rsidRPr="005F2219">
        <w:rPr>
          <w:rFonts w:ascii="Times New Roman" w:hAnsi="Times New Roman" w:cs="Times New Roman"/>
          <w:szCs w:val="21"/>
        </w:rPr>
        <w:t>]</w:t>
      </w:r>
      <w:r w:rsidR="003F2F94" w:rsidRPr="005F2219">
        <w:rPr>
          <w:rFonts w:ascii="Times New Roman" w:hAnsi="Times New Roman" w:cs="Times New Roman"/>
          <w:szCs w:val="21"/>
        </w:rPr>
        <w:t xml:space="preserve"> H. Zhao, T. Zhang, D. Shan, Y. Zhu, G. Gao, Y. Liu, J. Liu, M. Liu, W. You, ZnIn</w:t>
      </w:r>
      <w:r w:rsidR="003F2F94" w:rsidRPr="005F2219">
        <w:rPr>
          <w:rFonts w:ascii="Times New Roman" w:hAnsi="Times New Roman" w:cs="Times New Roman"/>
          <w:szCs w:val="21"/>
          <w:vertAlign w:val="subscript"/>
        </w:rPr>
        <w:t>2</w:t>
      </w:r>
      <w:r w:rsidR="003F2F94" w:rsidRPr="005F2219">
        <w:rPr>
          <w:rFonts w:ascii="Times New Roman" w:hAnsi="Times New Roman" w:cs="Times New Roman"/>
          <w:szCs w:val="21"/>
        </w:rPr>
        <w:t>S</w:t>
      </w:r>
      <w:r w:rsidR="003F2F94" w:rsidRPr="005F2219">
        <w:rPr>
          <w:rFonts w:ascii="Times New Roman" w:hAnsi="Times New Roman" w:cs="Times New Roman"/>
          <w:szCs w:val="21"/>
          <w:vertAlign w:val="subscript"/>
        </w:rPr>
        <w:t>4</w:t>
      </w:r>
      <w:r w:rsidR="003F2F94" w:rsidRPr="005F2219">
        <w:rPr>
          <w:rFonts w:ascii="Times New Roman" w:hAnsi="Times New Roman" w:cs="Times New Roman"/>
          <w:szCs w:val="21"/>
        </w:rPr>
        <w:t>/</w:t>
      </w:r>
      <w:proofErr w:type="gramStart"/>
      <w:r w:rsidR="003F2F94" w:rsidRPr="005F2219">
        <w:rPr>
          <w:rFonts w:ascii="Times New Roman" w:hAnsi="Times New Roman" w:cs="Times New Roman"/>
          <w:szCs w:val="21"/>
        </w:rPr>
        <w:t>In(</w:t>
      </w:r>
      <w:proofErr w:type="gramEnd"/>
      <w:r w:rsidR="003F2F94" w:rsidRPr="005F2219">
        <w:rPr>
          <w:rFonts w:ascii="Times New Roman" w:hAnsi="Times New Roman" w:cs="Times New Roman"/>
          <w:szCs w:val="21"/>
        </w:rPr>
        <w:t>OH)</w:t>
      </w:r>
      <w:r w:rsidR="003F2F94" w:rsidRPr="005F2219">
        <w:rPr>
          <w:rFonts w:ascii="Times New Roman" w:hAnsi="Times New Roman" w:cs="Times New Roman"/>
          <w:szCs w:val="21"/>
          <w:vertAlign w:val="subscript"/>
        </w:rPr>
        <w:t>3</w:t>
      </w:r>
      <w:r w:rsidR="003F2F94" w:rsidRPr="005F2219">
        <w:rPr>
          <w:rFonts w:ascii="Times New Roman" w:hAnsi="Times New Roman" w:cs="Times New Roman"/>
          <w:szCs w:val="21"/>
        </w:rPr>
        <w:t xml:space="preserve"> hollow microspheres fabricated by one-step </w:t>
      </w:r>
      <w:r w:rsidR="008431B0" w:rsidRPr="005F2219">
        <w:rPr>
          <w:rFonts w:ascii="Times New Roman" w:hAnsi="Times New Roman" w:cs="Times New Roman"/>
          <w:szCs w:val="21"/>
        </w:rPr>
        <w:t>L</w:t>
      </w:r>
      <w:r w:rsidR="007F7C5C" w:rsidRPr="005F2219">
        <w:rPr>
          <w:rFonts w:ascii="Times New Roman" w:hAnsi="Times New Roman" w:cs="Times New Roman"/>
          <w:szCs w:val="21"/>
        </w:rPr>
        <w:t>–</w:t>
      </w:r>
      <w:r w:rsidR="003F2F94" w:rsidRPr="005F2219">
        <w:rPr>
          <w:rFonts w:ascii="Times New Roman" w:hAnsi="Times New Roman" w:cs="Times New Roman"/>
          <w:szCs w:val="21"/>
        </w:rPr>
        <w:t>cysteine</w:t>
      </w:r>
      <w:r w:rsidR="007F7C5C" w:rsidRPr="005F2219">
        <w:rPr>
          <w:rFonts w:ascii="Times New Roman" w:hAnsi="Times New Roman" w:cs="Times New Roman"/>
          <w:szCs w:val="21"/>
        </w:rPr>
        <w:t>–</w:t>
      </w:r>
      <w:r w:rsidR="003F2F94" w:rsidRPr="005F2219">
        <w:rPr>
          <w:rFonts w:ascii="Times New Roman" w:hAnsi="Times New Roman" w:cs="Times New Roman"/>
          <w:szCs w:val="21"/>
        </w:rPr>
        <w:t>mediated hydrothermal growth for enhanced hydrogen production and MB degradation, Int. J.</w:t>
      </w:r>
      <w:r w:rsidR="008431B0" w:rsidRPr="005F2219">
        <w:rPr>
          <w:rFonts w:ascii="Times New Roman" w:hAnsi="Times New Roman" w:cs="Times New Roman" w:hint="eastAsia"/>
          <w:szCs w:val="21"/>
        </w:rPr>
        <w:t xml:space="preserve"> </w:t>
      </w:r>
      <w:r w:rsidR="003F2F94" w:rsidRPr="005F2219">
        <w:rPr>
          <w:rFonts w:ascii="Times New Roman" w:hAnsi="Times New Roman" w:cs="Times New Roman"/>
          <w:szCs w:val="21"/>
        </w:rPr>
        <w:t xml:space="preserve">Hydrogen </w:t>
      </w:r>
      <w:proofErr w:type="spellStart"/>
      <w:r w:rsidR="003F2F94" w:rsidRPr="005F2219">
        <w:rPr>
          <w:rFonts w:ascii="Times New Roman" w:hAnsi="Times New Roman" w:cs="Times New Roman"/>
          <w:szCs w:val="21"/>
        </w:rPr>
        <w:t>Energ</w:t>
      </w:r>
      <w:proofErr w:type="spellEnd"/>
      <w:r w:rsidR="008431B0" w:rsidRPr="005F2219">
        <w:rPr>
          <w:rFonts w:ascii="Times New Roman" w:hAnsi="Times New Roman" w:cs="Times New Roman"/>
          <w:szCs w:val="21"/>
        </w:rPr>
        <w:t>.</w:t>
      </w:r>
      <w:r w:rsidR="003F2F94" w:rsidRPr="005F2219">
        <w:rPr>
          <w:rFonts w:ascii="Times New Roman" w:hAnsi="Times New Roman" w:cs="Times New Roman"/>
          <w:szCs w:val="21"/>
        </w:rPr>
        <w:t xml:space="preserve"> 45 (2020) 13975–13984</w:t>
      </w:r>
      <w:r w:rsidRPr="005F2219">
        <w:rPr>
          <w:rFonts w:ascii="Times New Roman" w:hAnsi="Times New Roman" w:cs="Times New Roman"/>
          <w:szCs w:val="21"/>
        </w:rPr>
        <w:t>.</w:t>
      </w:r>
    </w:p>
    <w:p w14:paraId="687EE5C3" w14:textId="59E98C78" w:rsidR="00964FD7" w:rsidRPr="005F2219" w:rsidRDefault="00964FD7" w:rsidP="00964FD7">
      <w:pPr>
        <w:spacing w:line="360" w:lineRule="auto"/>
        <w:rPr>
          <w:rFonts w:ascii="Times New Roman" w:hAnsi="Times New Roman" w:cs="Times New Roman"/>
          <w:szCs w:val="21"/>
        </w:rPr>
      </w:pPr>
      <w:r w:rsidRPr="005F2219">
        <w:rPr>
          <w:rFonts w:ascii="Times New Roman" w:hAnsi="Times New Roman" w:cs="Times New Roman" w:hint="eastAsia"/>
          <w:szCs w:val="21"/>
        </w:rPr>
        <w:t>[</w:t>
      </w:r>
      <w:r w:rsidR="00361D9B">
        <w:rPr>
          <w:rFonts w:ascii="Times New Roman" w:hAnsi="Times New Roman" w:cs="Times New Roman"/>
          <w:szCs w:val="21"/>
        </w:rPr>
        <w:t>3</w:t>
      </w:r>
      <w:r w:rsidRPr="005F2219">
        <w:rPr>
          <w:rFonts w:ascii="Times New Roman" w:hAnsi="Times New Roman" w:cs="Times New Roman"/>
          <w:szCs w:val="21"/>
        </w:rPr>
        <w:t>]</w:t>
      </w:r>
      <w:r w:rsidR="003F2F94" w:rsidRPr="005F2219">
        <w:rPr>
          <w:rFonts w:ascii="Times New Roman" w:hAnsi="Times New Roman" w:cs="Times New Roman"/>
          <w:szCs w:val="21"/>
        </w:rPr>
        <w:t xml:space="preserve"> W. Chen, L. Chang, S. Ren, Z. He, G. Huang, X. Liu, Direct Z-scheme 1D/2D WO</w:t>
      </w:r>
      <w:r w:rsidR="003F2F94" w:rsidRPr="005F2219">
        <w:rPr>
          <w:rFonts w:ascii="Times New Roman" w:hAnsi="Times New Roman" w:cs="Times New Roman"/>
          <w:szCs w:val="21"/>
          <w:vertAlign w:val="subscript"/>
        </w:rPr>
        <w:t>2.72</w:t>
      </w:r>
      <w:r w:rsidR="003F2F94" w:rsidRPr="005F2219">
        <w:rPr>
          <w:rFonts w:ascii="Times New Roman" w:hAnsi="Times New Roman" w:cs="Times New Roman"/>
          <w:szCs w:val="21"/>
        </w:rPr>
        <w:t>/ZnIn</w:t>
      </w:r>
      <w:r w:rsidR="003F2F94" w:rsidRPr="005F2219">
        <w:rPr>
          <w:rFonts w:ascii="Times New Roman" w:hAnsi="Times New Roman" w:cs="Times New Roman"/>
          <w:szCs w:val="21"/>
          <w:vertAlign w:val="subscript"/>
        </w:rPr>
        <w:t>2</w:t>
      </w:r>
      <w:r w:rsidR="003F2F94" w:rsidRPr="005F2219">
        <w:rPr>
          <w:rFonts w:ascii="Times New Roman" w:hAnsi="Times New Roman" w:cs="Times New Roman"/>
          <w:szCs w:val="21"/>
        </w:rPr>
        <w:t>S</w:t>
      </w:r>
      <w:r w:rsidR="003F2F94" w:rsidRPr="005F2219">
        <w:rPr>
          <w:rFonts w:ascii="Times New Roman" w:hAnsi="Times New Roman" w:cs="Times New Roman"/>
          <w:szCs w:val="21"/>
          <w:vertAlign w:val="subscript"/>
        </w:rPr>
        <w:t>4</w:t>
      </w:r>
      <w:r w:rsidR="003F2F94" w:rsidRPr="005F2219">
        <w:rPr>
          <w:rFonts w:ascii="Times New Roman" w:hAnsi="Times New Roman" w:cs="Times New Roman"/>
          <w:szCs w:val="21"/>
        </w:rPr>
        <w:t xml:space="preserve"> hybrid photocatalysts with highly</w:t>
      </w:r>
      <w:r w:rsidR="007F7C5C" w:rsidRPr="005F2219">
        <w:rPr>
          <w:rFonts w:ascii="Times New Roman" w:hAnsi="Times New Roman" w:cs="Times New Roman"/>
          <w:szCs w:val="21"/>
        </w:rPr>
        <w:t>–</w:t>
      </w:r>
      <w:r w:rsidR="003F2F94" w:rsidRPr="005F2219">
        <w:rPr>
          <w:rFonts w:ascii="Times New Roman" w:hAnsi="Times New Roman" w:cs="Times New Roman"/>
          <w:szCs w:val="21"/>
        </w:rPr>
        <w:t>efficient visible</w:t>
      </w:r>
      <w:r w:rsidR="007F7C5C" w:rsidRPr="005F2219">
        <w:rPr>
          <w:rFonts w:ascii="Times New Roman" w:hAnsi="Times New Roman" w:cs="Times New Roman"/>
          <w:szCs w:val="21"/>
        </w:rPr>
        <w:t>–</w:t>
      </w:r>
      <w:r w:rsidR="003F2F94" w:rsidRPr="005F2219">
        <w:rPr>
          <w:rFonts w:ascii="Times New Roman" w:hAnsi="Times New Roman" w:cs="Times New Roman"/>
          <w:szCs w:val="21"/>
        </w:rPr>
        <w:t>light</w:t>
      </w:r>
      <w:r w:rsidR="007F7C5C" w:rsidRPr="005F2219">
        <w:rPr>
          <w:rFonts w:ascii="Times New Roman" w:hAnsi="Times New Roman" w:cs="Times New Roman"/>
          <w:szCs w:val="21"/>
        </w:rPr>
        <w:t>–</w:t>
      </w:r>
      <w:r w:rsidR="003F2F94" w:rsidRPr="005F2219">
        <w:rPr>
          <w:rFonts w:ascii="Times New Roman" w:hAnsi="Times New Roman" w:cs="Times New Roman"/>
          <w:szCs w:val="21"/>
        </w:rPr>
        <w:t>driven photodegradation towards tetracycline hydrochloride removal</w:t>
      </w:r>
      <w:r w:rsidRPr="005F2219">
        <w:rPr>
          <w:rFonts w:ascii="Times New Roman" w:hAnsi="Times New Roman" w:cs="Times New Roman"/>
          <w:szCs w:val="21"/>
        </w:rPr>
        <w:t xml:space="preserve">, </w:t>
      </w:r>
      <w:r w:rsidR="003F2F94" w:rsidRPr="005F2219">
        <w:rPr>
          <w:rFonts w:ascii="Times New Roman" w:hAnsi="Times New Roman" w:cs="Times New Roman"/>
          <w:szCs w:val="21"/>
        </w:rPr>
        <w:t>J. Hazard. Mater</w:t>
      </w:r>
      <w:r w:rsidR="0078660A" w:rsidRPr="005F2219">
        <w:rPr>
          <w:rFonts w:ascii="Times New Roman" w:hAnsi="Times New Roman" w:cs="Times New Roman"/>
          <w:szCs w:val="21"/>
        </w:rPr>
        <w:t>.</w:t>
      </w:r>
      <w:r w:rsidRPr="005F2219">
        <w:rPr>
          <w:rFonts w:ascii="Times New Roman" w:hAnsi="Times New Roman" w:cs="Times New Roman"/>
          <w:szCs w:val="21"/>
        </w:rPr>
        <w:t xml:space="preserve"> </w:t>
      </w:r>
      <w:r w:rsidR="003F2F94" w:rsidRPr="005F2219">
        <w:rPr>
          <w:rFonts w:ascii="Times New Roman" w:hAnsi="Times New Roman" w:cs="Times New Roman"/>
          <w:szCs w:val="21"/>
        </w:rPr>
        <w:t>384</w:t>
      </w:r>
      <w:r w:rsidRPr="005F2219">
        <w:rPr>
          <w:rFonts w:ascii="Times New Roman" w:hAnsi="Times New Roman" w:cs="Times New Roman"/>
          <w:szCs w:val="21"/>
        </w:rPr>
        <w:t xml:space="preserve"> (20</w:t>
      </w:r>
      <w:r w:rsidR="003F2F94" w:rsidRPr="005F2219">
        <w:rPr>
          <w:rFonts w:ascii="Times New Roman" w:hAnsi="Times New Roman" w:cs="Times New Roman"/>
          <w:szCs w:val="21"/>
        </w:rPr>
        <w:t>20</w:t>
      </w:r>
      <w:r w:rsidRPr="005F2219">
        <w:rPr>
          <w:rFonts w:ascii="Times New Roman" w:hAnsi="Times New Roman" w:cs="Times New Roman"/>
          <w:szCs w:val="21"/>
        </w:rPr>
        <w:t>) 1</w:t>
      </w:r>
      <w:r w:rsidR="003F2F94" w:rsidRPr="005F2219">
        <w:rPr>
          <w:rFonts w:ascii="Times New Roman" w:hAnsi="Times New Roman" w:cs="Times New Roman"/>
          <w:szCs w:val="21"/>
        </w:rPr>
        <w:t>21308</w:t>
      </w:r>
      <w:r w:rsidRPr="005F2219">
        <w:rPr>
          <w:rFonts w:ascii="Times New Roman" w:hAnsi="Times New Roman" w:cs="Times New Roman"/>
          <w:szCs w:val="21"/>
        </w:rPr>
        <w:t>.</w:t>
      </w:r>
    </w:p>
    <w:p w14:paraId="6AC67CBB" w14:textId="5BEAC390" w:rsidR="006C6416" w:rsidRDefault="00964FD7" w:rsidP="00964FD7">
      <w:pPr>
        <w:spacing w:line="360" w:lineRule="auto"/>
        <w:rPr>
          <w:szCs w:val="21"/>
        </w:rPr>
      </w:pPr>
      <w:r w:rsidRPr="005F2219">
        <w:rPr>
          <w:rFonts w:ascii="Times New Roman" w:hAnsi="Times New Roman" w:cs="Times New Roman" w:hint="eastAsia"/>
          <w:szCs w:val="21"/>
        </w:rPr>
        <w:t>[</w:t>
      </w:r>
      <w:r w:rsidR="00361D9B">
        <w:rPr>
          <w:rFonts w:ascii="Times New Roman" w:hAnsi="Times New Roman" w:cs="Times New Roman"/>
          <w:szCs w:val="21"/>
        </w:rPr>
        <w:t>4</w:t>
      </w:r>
      <w:r w:rsidRPr="005F2219">
        <w:rPr>
          <w:rFonts w:ascii="Times New Roman" w:hAnsi="Times New Roman" w:cs="Times New Roman"/>
          <w:szCs w:val="21"/>
        </w:rPr>
        <w:t>]</w:t>
      </w:r>
      <w:r w:rsidR="006C6416" w:rsidRPr="006C6416">
        <w:t xml:space="preserve"> </w:t>
      </w:r>
      <w:r w:rsidR="006C6416" w:rsidRPr="006C6416">
        <w:rPr>
          <w:rFonts w:ascii="Times New Roman" w:hAnsi="Times New Roman" w:cs="Times New Roman"/>
          <w:szCs w:val="21"/>
        </w:rPr>
        <w:t>T</w:t>
      </w:r>
      <w:r w:rsidR="006C6416">
        <w:rPr>
          <w:rFonts w:ascii="Times New Roman" w:hAnsi="Times New Roman" w:cs="Times New Roman"/>
          <w:szCs w:val="21"/>
        </w:rPr>
        <w:t>.</w:t>
      </w:r>
      <w:r w:rsidR="006C6416" w:rsidRPr="006C6416">
        <w:rPr>
          <w:rFonts w:ascii="Times New Roman" w:hAnsi="Times New Roman" w:cs="Times New Roman"/>
          <w:szCs w:val="21"/>
        </w:rPr>
        <w:t xml:space="preserve"> Jia, M</w:t>
      </w:r>
      <w:r w:rsidR="006C6416">
        <w:rPr>
          <w:rFonts w:ascii="Times New Roman" w:hAnsi="Times New Roman" w:cs="Times New Roman"/>
          <w:szCs w:val="21"/>
        </w:rPr>
        <w:t>.</w:t>
      </w:r>
      <w:r w:rsidR="006C6416" w:rsidRPr="006C6416">
        <w:rPr>
          <w:rFonts w:ascii="Times New Roman" w:hAnsi="Times New Roman" w:cs="Times New Roman"/>
          <w:szCs w:val="21"/>
        </w:rPr>
        <w:t xml:space="preserve"> Liu, C</w:t>
      </w:r>
      <w:r w:rsidR="006C6416">
        <w:rPr>
          <w:rFonts w:ascii="Times New Roman" w:hAnsi="Times New Roman" w:cs="Times New Roman"/>
          <w:szCs w:val="21"/>
        </w:rPr>
        <w:t>.</w:t>
      </w:r>
      <w:r w:rsidR="006C6416" w:rsidRPr="006C6416">
        <w:rPr>
          <w:rFonts w:ascii="Times New Roman" w:hAnsi="Times New Roman" w:cs="Times New Roman"/>
          <w:szCs w:val="21"/>
        </w:rPr>
        <w:t xml:space="preserve"> Zheng, F</w:t>
      </w:r>
      <w:r w:rsidR="006C6416">
        <w:rPr>
          <w:rFonts w:ascii="Times New Roman" w:hAnsi="Times New Roman" w:cs="Times New Roman"/>
          <w:szCs w:val="21"/>
        </w:rPr>
        <w:t>.</w:t>
      </w:r>
      <w:r w:rsidR="006C6416" w:rsidRPr="006C6416">
        <w:rPr>
          <w:rFonts w:ascii="Times New Roman" w:hAnsi="Times New Roman" w:cs="Times New Roman"/>
          <w:szCs w:val="21"/>
        </w:rPr>
        <w:t xml:space="preserve"> Long, Z</w:t>
      </w:r>
      <w:r w:rsidR="006C6416">
        <w:rPr>
          <w:rFonts w:ascii="Times New Roman" w:hAnsi="Times New Roman" w:cs="Times New Roman"/>
          <w:szCs w:val="21"/>
        </w:rPr>
        <w:t>.</w:t>
      </w:r>
      <w:r w:rsidR="006C6416" w:rsidRPr="006C6416">
        <w:rPr>
          <w:rFonts w:ascii="Times New Roman" w:hAnsi="Times New Roman" w:cs="Times New Roman"/>
          <w:szCs w:val="21"/>
        </w:rPr>
        <w:t xml:space="preserve"> Min, F</w:t>
      </w:r>
      <w:r w:rsidR="006C6416">
        <w:rPr>
          <w:rFonts w:ascii="Times New Roman" w:hAnsi="Times New Roman" w:cs="Times New Roman"/>
          <w:szCs w:val="21"/>
        </w:rPr>
        <w:t>.</w:t>
      </w:r>
      <w:r w:rsidR="006C6416" w:rsidRPr="006C6416">
        <w:rPr>
          <w:rFonts w:ascii="Times New Roman" w:hAnsi="Times New Roman" w:cs="Times New Roman"/>
          <w:szCs w:val="21"/>
        </w:rPr>
        <w:t xml:space="preserve"> Fu, D</w:t>
      </w:r>
      <w:r w:rsidR="006C6416">
        <w:rPr>
          <w:rFonts w:ascii="Times New Roman" w:hAnsi="Times New Roman" w:cs="Times New Roman"/>
          <w:szCs w:val="21"/>
        </w:rPr>
        <w:t>.</w:t>
      </w:r>
      <w:r w:rsidR="006C6416" w:rsidRPr="006C6416">
        <w:rPr>
          <w:rFonts w:ascii="Times New Roman" w:hAnsi="Times New Roman" w:cs="Times New Roman"/>
          <w:szCs w:val="21"/>
        </w:rPr>
        <w:t xml:space="preserve"> Yu, J</w:t>
      </w:r>
      <w:r w:rsidR="006C6416">
        <w:rPr>
          <w:rFonts w:ascii="Times New Roman" w:hAnsi="Times New Roman" w:cs="Times New Roman"/>
          <w:szCs w:val="21"/>
        </w:rPr>
        <w:t>.</w:t>
      </w:r>
      <w:r w:rsidR="006C6416" w:rsidRPr="006C6416">
        <w:rPr>
          <w:rFonts w:ascii="Times New Roman" w:hAnsi="Times New Roman" w:cs="Times New Roman"/>
          <w:szCs w:val="21"/>
        </w:rPr>
        <w:t xml:space="preserve"> Li, J</w:t>
      </w:r>
      <w:r w:rsidR="006C6416">
        <w:rPr>
          <w:rFonts w:ascii="Times New Roman" w:hAnsi="Times New Roman" w:cs="Times New Roman"/>
          <w:szCs w:val="21"/>
        </w:rPr>
        <w:t>.</w:t>
      </w:r>
      <w:r w:rsidR="006C6416" w:rsidRPr="006C6416">
        <w:rPr>
          <w:rFonts w:ascii="Times New Roman" w:hAnsi="Times New Roman" w:cs="Times New Roman"/>
          <w:szCs w:val="21"/>
        </w:rPr>
        <w:t xml:space="preserve"> Lee, N</w:t>
      </w:r>
      <w:r w:rsidR="006C6416">
        <w:rPr>
          <w:rFonts w:ascii="Times New Roman" w:hAnsi="Times New Roman" w:cs="Times New Roman"/>
          <w:szCs w:val="21"/>
        </w:rPr>
        <w:t>.</w:t>
      </w:r>
      <w:r w:rsidR="006C6416" w:rsidRPr="006C6416">
        <w:rPr>
          <w:rFonts w:ascii="Times New Roman" w:hAnsi="Times New Roman" w:cs="Times New Roman"/>
          <w:szCs w:val="21"/>
        </w:rPr>
        <w:t xml:space="preserve"> Kim</w:t>
      </w:r>
      <w:r w:rsidR="006C6416">
        <w:rPr>
          <w:rFonts w:ascii="Times New Roman" w:hAnsi="Times New Roman" w:cs="Times New Roman"/>
          <w:szCs w:val="21"/>
        </w:rPr>
        <w:t xml:space="preserve">, </w:t>
      </w:r>
      <w:r w:rsidR="006C6416" w:rsidRPr="006C6416">
        <w:rPr>
          <w:rFonts w:ascii="Times New Roman" w:hAnsi="Times New Roman" w:cs="Times New Roman"/>
          <w:szCs w:val="21"/>
        </w:rPr>
        <w:t>One-Pot Hydrothermal Synthesis of La-Doped ZnIn</w:t>
      </w:r>
      <w:r w:rsidR="006C6416" w:rsidRPr="006C6416">
        <w:rPr>
          <w:rFonts w:ascii="Times New Roman" w:hAnsi="Times New Roman" w:cs="Times New Roman"/>
          <w:szCs w:val="21"/>
          <w:vertAlign w:val="subscript"/>
        </w:rPr>
        <w:t>2</w:t>
      </w:r>
      <w:r w:rsidR="006C6416" w:rsidRPr="006C6416">
        <w:rPr>
          <w:rFonts w:ascii="Times New Roman" w:hAnsi="Times New Roman" w:cs="Times New Roman"/>
          <w:szCs w:val="21"/>
        </w:rPr>
        <w:t>S</w:t>
      </w:r>
      <w:r w:rsidR="006C6416" w:rsidRPr="006C6416">
        <w:rPr>
          <w:rFonts w:ascii="Times New Roman" w:hAnsi="Times New Roman" w:cs="Times New Roman"/>
          <w:szCs w:val="21"/>
          <w:vertAlign w:val="subscript"/>
        </w:rPr>
        <w:t>4</w:t>
      </w:r>
      <w:r w:rsidR="006C6416" w:rsidRPr="006C6416">
        <w:rPr>
          <w:rFonts w:ascii="Times New Roman" w:hAnsi="Times New Roman" w:cs="Times New Roman"/>
          <w:szCs w:val="21"/>
        </w:rPr>
        <w:t xml:space="preserve"> Microspheres with Improved Visible-Light Photocatalytic Performance</w:t>
      </w:r>
      <w:r w:rsidR="006C6416">
        <w:rPr>
          <w:rFonts w:ascii="Times New Roman" w:hAnsi="Times New Roman" w:cs="Times New Roman"/>
          <w:szCs w:val="21"/>
        </w:rPr>
        <w:t>,</w:t>
      </w:r>
      <w:r w:rsidR="009449BD">
        <w:rPr>
          <w:rFonts w:ascii="Times New Roman" w:hAnsi="Times New Roman" w:cs="Times New Roman"/>
          <w:szCs w:val="21"/>
        </w:rPr>
        <w:t xml:space="preserve"> </w:t>
      </w:r>
      <w:r w:rsidR="009449BD" w:rsidRPr="009449BD">
        <w:rPr>
          <w:rFonts w:ascii="Times New Roman" w:hAnsi="Times New Roman" w:cs="Times New Roman"/>
          <w:szCs w:val="21"/>
        </w:rPr>
        <w:t>Nanomaterials</w:t>
      </w:r>
      <w:r w:rsidR="009449BD">
        <w:rPr>
          <w:rFonts w:ascii="Times New Roman" w:hAnsi="Times New Roman" w:cs="Times New Roman"/>
          <w:szCs w:val="21"/>
        </w:rPr>
        <w:t xml:space="preserve"> 10 (2020) 2026.</w:t>
      </w:r>
    </w:p>
    <w:p w14:paraId="44DED309" w14:textId="2D1D3813" w:rsidR="00964FD7" w:rsidRPr="005F2219" w:rsidRDefault="006C6416" w:rsidP="00964FD7">
      <w:pPr>
        <w:spacing w:line="360" w:lineRule="auto"/>
        <w:rPr>
          <w:rFonts w:ascii="Times New Roman" w:hAnsi="Times New Roman" w:cs="Times New Roman"/>
          <w:szCs w:val="21"/>
        </w:rPr>
      </w:pPr>
      <w:r>
        <w:rPr>
          <w:rFonts w:ascii="Times New Roman" w:hAnsi="Times New Roman" w:cs="Times New Roman"/>
          <w:szCs w:val="21"/>
        </w:rPr>
        <w:t xml:space="preserve">[5] </w:t>
      </w:r>
      <w:r w:rsidR="003F2F94" w:rsidRPr="005F2219">
        <w:rPr>
          <w:rFonts w:ascii="Times New Roman" w:hAnsi="Times New Roman" w:cs="Times New Roman"/>
          <w:szCs w:val="21"/>
        </w:rPr>
        <w:t>H</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Xu</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Y</w:t>
      </w:r>
      <w:r w:rsidR="00964FD7" w:rsidRPr="005F2219">
        <w:rPr>
          <w:rFonts w:ascii="Times New Roman" w:hAnsi="Times New Roman" w:cs="Times New Roman"/>
          <w:szCs w:val="21"/>
        </w:rPr>
        <w:t>.</w:t>
      </w:r>
      <w:r w:rsidR="003F2F94" w:rsidRPr="005F2219">
        <w:rPr>
          <w:rFonts w:ascii="Times New Roman" w:hAnsi="Times New Roman" w:cs="Times New Roman"/>
          <w:szCs w:val="21"/>
        </w:rPr>
        <w:t xml:space="preserve"> Jiang</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X</w:t>
      </w:r>
      <w:r w:rsidR="00964FD7" w:rsidRPr="005F2219">
        <w:rPr>
          <w:rFonts w:ascii="Times New Roman" w:hAnsi="Times New Roman" w:cs="Times New Roman"/>
          <w:szCs w:val="21"/>
        </w:rPr>
        <w:t>.</w:t>
      </w:r>
      <w:r w:rsidR="003F2F94" w:rsidRPr="005F2219">
        <w:rPr>
          <w:rFonts w:ascii="Times New Roman" w:hAnsi="Times New Roman" w:cs="Times New Roman"/>
          <w:szCs w:val="21"/>
        </w:rPr>
        <w:t xml:space="preserve"> Yang</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F</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Li</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A</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Li</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Y</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Liu</w:t>
      </w:r>
      <w:r w:rsidR="00964FD7" w:rsidRPr="005F2219">
        <w:rPr>
          <w:rFonts w:ascii="Times New Roman" w:hAnsi="Times New Roman" w:cs="Times New Roman"/>
          <w:szCs w:val="21"/>
        </w:rPr>
        <w:t>,</w:t>
      </w:r>
      <w:r w:rsidR="003F2F94" w:rsidRPr="005F2219">
        <w:rPr>
          <w:rFonts w:ascii="Times New Roman" w:hAnsi="Times New Roman" w:cs="Times New Roman"/>
          <w:szCs w:val="21"/>
        </w:rPr>
        <w:t xml:space="preserve"> J. Zhang, Z. Zhou, L. Ni,</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Fabricating carbon quantum dots doped ZnIn</w:t>
      </w:r>
      <w:r w:rsidR="003F2F94" w:rsidRPr="005F2219">
        <w:rPr>
          <w:rFonts w:ascii="Times New Roman" w:hAnsi="Times New Roman" w:cs="Times New Roman"/>
          <w:szCs w:val="21"/>
          <w:vertAlign w:val="subscript"/>
        </w:rPr>
        <w:t>2</w:t>
      </w:r>
      <w:r w:rsidR="003F2F94" w:rsidRPr="005F2219">
        <w:rPr>
          <w:rFonts w:ascii="Times New Roman" w:hAnsi="Times New Roman" w:cs="Times New Roman"/>
          <w:szCs w:val="21"/>
        </w:rPr>
        <w:t>S</w:t>
      </w:r>
      <w:r w:rsidR="003F2F94" w:rsidRPr="005F2219">
        <w:rPr>
          <w:rFonts w:ascii="Times New Roman" w:hAnsi="Times New Roman" w:cs="Times New Roman"/>
          <w:szCs w:val="21"/>
          <w:vertAlign w:val="subscript"/>
        </w:rPr>
        <w:t>4</w:t>
      </w:r>
      <w:r w:rsidR="003F2F94" w:rsidRPr="005F2219">
        <w:rPr>
          <w:rFonts w:ascii="Times New Roman" w:hAnsi="Times New Roman" w:cs="Times New Roman"/>
          <w:szCs w:val="21"/>
        </w:rPr>
        <w:t xml:space="preserve"> nanoflower composites with broad spectrum and enhanced photocatalytic Tetracycline hydrochloride degradation</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Mater</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Res</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Bull</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97</w:t>
      </w:r>
      <w:r w:rsidR="00964FD7" w:rsidRPr="005F2219">
        <w:rPr>
          <w:rFonts w:ascii="Times New Roman" w:hAnsi="Times New Roman" w:cs="Times New Roman"/>
          <w:szCs w:val="21"/>
        </w:rPr>
        <w:t xml:space="preserve"> (201</w:t>
      </w:r>
      <w:r w:rsidR="003F2F94" w:rsidRPr="005F2219">
        <w:rPr>
          <w:rFonts w:ascii="Times New Roman" w:hAnsi="Times New Roman" w:cs="Times New Roman"/>
          <w:szCs w:val="21"/>
        </w:rPr>
        <w:t>8</w:t>
      </w:r>
      <w:r w:rsidR="00964FD7" w:rsidRPr="005F2219">
        <w:rPr>
          <w:rFonts w:ascii="Times New Roman" w:hAnsi="Times New Roman" w:cs="Times New Roman"/>
          <w:szCs w:val="21"/>
        </w:rPr>
        <w:t xml:space="preserve">) </w:t>
      </w:r>
      <w:r w:rsidR="003F2F94" w:rsidRPr="005F2219">
        <w:rPr>
          <w:rFonts w:ascii="Times New Roman" w:hAnsi="Times New Roman" w:cs="Times New Roman"/>
          <w:szCs w:val="21"/>
        </w:rPr>
        <w:t>158</w:t>
      </w:r>
      <w:r w:rsidR="00964FD7" w:rsidRPr="005F2219">
        <w:rPr>
          <w:rFonts w:ascii="Times New Roman" w:hAnsi="Times New Roman" w:cs="Times New Roman"/>
          <w:color w:val="000000"/>
          <w:szCs w:val="21"/>
        </w:rPr>
        <w:t>–</w:t>
      </w:r>
      <w:r w:rsidR="003F2F94" w:rsidRPr="005F2219">
        <w:rPr>
          <w:rFonts w:ascii="Times New Roman" w:hAnsi="Times New Roman" w:cs="Times New Roman"/>
          <w:szCs w:val="21"/>
        </w:rPr>
        <w:t>168</w:t>
      </w:r>
      <w:r w:rsidR="00964FD7" w:rsidRPr="005F2219">
        <w:rPr>
          <w:rFonts w:ascii="Times New Roman" w:hAnsi="Times New Roman" w:cs="Times New Roman"/>
          <w:szCs w:val="21"/>
        </w:rPr>
        <w:t>.</w:t>
      </w:r>
    </w:p>
    <w:p w14:paraId="3BEBD322" w14:textId="11548B40" w:rsidR="00BD699D" w:rsidRPr="005F2219" w:rsidRDefault="0078660A" w:rsidP="0078660A">
      <w:pPr>
        <w:spacing w:line="360" w:lineRule="auto"/>
        <w:rPr>
          <w:rFonts w:ascii="Times New Roman" w:hAnsi="Times New Roman" w:cs="Times New Roman"/>
          <w:szCs w:val="21"/>
        </w:rPr>
      </w:pPr>
      <w:r w:rsidRPr="005F2219">
        <w:rPr>
          <w:rFonts w:ascii="Times New Roman" w:hAnsi="Times New Roman" w:cs="Times New Roman" w:hint="eastAsia"/>
          <w:szCs w:val="21"/>
        </w:rPr>
        <w:t>[</w:t>
      </w:r>
      <w:r w:rsidR="009449BD">
        <w:rPr>
          <w:rFonts w:ascii="Times New Roman" w:hAnsi="Times New Roman" w:cs="Times New Roman"/>
          <w:szCs w:val="21"/>
        </w:rPr>
        <w:t>6</w:t>
      </w:r>
      <w:r w:rsidRPr="005F2219">
        <w:rPr>
          <w:rFonts w:ascii="Times New Roman" w:hAnsi="Times New Roman" w:cs="Times New Roman"/>
          <w:szCs w:val="21"/>
        </w:rPr>
        <w:t>]</w:t>
      </w:r>
      <w:r w:rsidR="007F7C5C" w:rsidRPr="005F2219">
        <w:rPr>
          <w:rFonts w:ascii="Times New Roman" w:hAnsi="Times New Roman" w:cs="Times New Roman"/>
          <w:szCs w:val="21"/>
        </w:rPr>
        <w:t xml:space="preserve"> </w:t>
      </w:r>
      <w:r w:rsidR="005F23AA" w:rsidRPr="0067776B">
        <w:rPr>
          <w:rFonts w:ascii="Times New Roman" w:hAnsi="Times New Roman" w:cs="Times New Roman"/>
          <w:bCs/>
          <w:color w:val="000000"/>
          <w:szCs w:val="24"/>
        </w:rPr>
        <w:t>H</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Yang,</w:t>
      </w:r>
      <w:r w:rsidR="005F23AA">
        <w:rPr>
          <w:rFonts w:ascii="Times New Roman" w:hAnsi="Times New Roman" w:cs="Times New Roman"/>
          <w:bCs/>
          <w:color w:val="000000"/>
          <w:szCs w:val="24"/>
        </w:rPr>
        <w:t xml:space="preserve"> </w:t>
      </w:r>
      <w:r w:rsidR="005F23AA" w:rsidRPr="0067776B">
        <w:rPr>
          <w:rFonts w:ascii="Times New Roman" w:hAnsi="Times New Roman" w:cs="Times New Roman"/>
          <w:bCs/>
          <w:color w:val="000000"/>
          <w:szCs w:val="24"/>
        </w:rPr>
        <w:t>R</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Cao,</w:t>
      </w:r>
      <w:r w:rsidR="005F23AA">
        <w:rPr>
          <w:rFonts w:ascii="Times New Roman" w:hAnsi="Times New Roman" w:cs="Times New Roman"/>
          <w:bCs/>
          <w:color w:val="000000"/>
          <w:szCs w:val="24"/>
        </w:rPr>
        <w:t xml:space="preserve"> </w:t>
      </w:r>
      <w:r w:rsidR="005F23AA" w:rsidRPr="0067776B">
        <w:rPr>
          <w:rFonts w:ascii="Times New Roman" w:hAnsi="Times New Roman" w:cs="Times New Roman"/>
          <w:bCs/>
          <w:color w:val="000000"/>
          <w:szCs w:val="24"/>
        </w:rPr>
        <w:t>P</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Sun,</w:t>
      </w:r>
      <w:r w:rsidR="005F23AA">
        <w:rPr>
          <w:rFonts w:ascii="Times New Roman" w:hAnsi="Times New Roman" w:cs="Times New Roman"/>
          <w:bCs/>
          <w:color w:val="000000"/>
          <w:szCs w:val="24"/>
        </w:rPr>
        <w:t xml:space="preserve"> </w:t>
      </w:r>
      <w:r w:rsidR="005F23AA" w:rsidRPr="0067776B">
        <w:rPr>
          <w:rFonts w:ascii="Times New Roman" w:hAnsi="Times New Roman" w:cs="Times New Roman"/>
          <w:bCs/>
          <w:color w:val="000000"/>
          <w:szCs w:val="24"/>
        </w:rPr>
        <w:t>J</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Yin,</w:t>
      </w:r>
      <w:r w:rsidR="005F23AA">
        <w:rPr>
          <w:rFonts w:ascii="Times New Roman" w:hAnsi="Times New Roman" w:cs="Times New Roman"/>
          <w:bCs/>
          <w:color w:val="000000"/>
          <w:szCs w:val="24"/>
        </w:rPr>
        <w:t xml:space="preserve"> </w:t>
      </w:r>
      <w:r w:rsidR="005F23AA" w:rsidRPr="0067776B">
        <w:rPr>
          <w:rFonts w:ascii="Times New Roman" w:hAnsi="Times New Roman" w:cs="Times New Roman"/>
          <w:bCs/>
          <w:color w:val="000000"/>
          <w:szCs w:val="24"/>
        </w:rPr>
        <w:t>S</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Zhang,</w:t>
      </w:r>
      <w:r w:rsidR="005F23AA">
        <w:rPr>
          <w:rFonts w:ascii="Times New Roman" w:hAnsi="Times New Roman" w:cs="Times New Roman"/>
          <w:bCs/>
          <w:color w:val="000000"/>
          <w:szCs w:val="24"/>
        </w:rPr>
        <w:t xml:space="preserve"> </w:t>
      </w:r>
      <w:r w:rsidR="005F23AA" w:rsidRPr="0067776B">
        <w:rPr>
          <w:rFonts w:ascii="Times New Roman" w:hAnsi="Times New Roman" w:cs="Times New Roman"/>
          <w:bCs/>
          <w:color w:val="000000"/>
          <w:szCs w:val="24"/>
        </w:rPr>
        <w:t>X</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Xu</w:t>
      </w:r>
      <w:r w:rsidR="005F23AA">
        <w:rPr>
          <w:rFonts w:ascii="Times New Roman" w:hAnsi="Times New Roman" w:cs="Times New Roman"/>
          <w:bCs/>
          <w:color w:val="000000"/>
          <w:szCs w:val="24"/>
        </w:rPr>
        <w:t>,</w:t>
      </w:r>
      <w:r w:rsidR="005F23AA" w:rsidRPr="00570AF5">
        <w:t xml:space="preserve"> </w:t>
      </w:r>
      <w:r w:rsidR="005F23AA" w:rsidRPr="00570AF5">
        <w:rPr>
          <w:rFonts w:ascii="Times New Roman" w:hAnsi="Times New Roman" w:cs="Times New Roman"/>
          <w:bCs/>
          <w:color w:val="000000"/>
          <w:szCs w:val="24"/>
        </w:rPr>
        <w:t>Constructing electrostatic self-assembled 2D/2D ultra-thin ZnIn</w:t>
      </w:r>
      <w:r w:rsidR="005F23AA" w:rsidRPr="005F23AA">
        <w:rPr>
          <w:rFonts w:ascii="Times New Roman" w:hAnsi="Times New Roman" w:cs="Times New Roman"/>
          <w:bCs/>
          <w:color w:val="000000"/>
          <w:szCs w:val="24"/>
          <w:vertAlign w:val="subscript"/>
        </w:rPr>
        <w:t>2</w:t>
      </w:r>
      <w:r w:rsidR="005F23AA" w:rsidRPr="00570AF5">
        <w:rPr>
          <w:rFonts w:ascii="Times New Roman" w:hAnsi="Times New Roman" w:cs="Times New Roman"/>
          <w:bCs/>
          <w:color w:val="000000"/>
          <w:szCs w:val="24"/>
        </w:rPr>
        <w:t>S</w:t>
      </w:r>
      <w:r w:rsidR="005F23AA" w:rsidRPr="005F23AA">
        <w:rPr>
          <w:rFonts w:ascii="Times New Roman" w:hAnsi="Times New Roman" w:cs="Times New Roman"/>
          <w:bCs/>
          <w:color w:val="000000"/>
          <w:szCs w:val="24"/>
          <w:vertAlign w:val="subscript"/>
        </w:rPr>
        <w:t>4</w:t>
      </w:r>
      <w:r w:rsidR="005F23AA" w:rsidRPr="00570AF5">
        <w:rPr>
          <w:rFonts w:ascii="Times New Roman" w:hAnsi="Times New Roman" w:cs="Times New Roman"/>
          <w:bCs/>
          <w:color w:val="000000"/>
          <w:szCs w:val="24"/>
        </w:rPr>
        <w:t>/protonated g-C</w:t>
      </w:r>
      <w:r w:rsidR="005F23AA" w:rsidRPr="005F23AA">
        <w:rPr>
          <w:rFonts w:ascii="Times New Roman" w:hAnsi="Times New Roman" w:cs="Times New Roman"/>
          <w:bCs/>
          <w:color w:val="000000"/>
          <w:szCs w:val="24"/>
          <w:vertAlign w:val="subscript"/>
        </w:rPr>
        <w:t>3</w:t>
      </w:r>
      <w:r w:rsidR="005F23AA" w:rsidRPr="00570AF5">
        <w:rPr>
          <w:rFonts w:ascii="Times New Roman" w:hAnsi="Times New Roman" w:cs="Times New Roman"/>
          <w:bCs/>
          <w:color w:val="000000"/>
          <w:szCs w:val="24"/>
        </w:rPr>
        <w:t>N</w:t>
      </w:r>
      <w:r w:rsidR="005F23AA" w:rsidRPr="005F23AA">
        <w:rPr>
          <w:rFonts w:ascii="Times New Roman" w:hAnsi="Times New Roman" w:cs="Times New Roman"/>
          <w:bCs/>
          <w:color w:val="000000"/>
          <w:szCs w:val="24"/>
          <w:vertAlign w:val="subscript"/>
        </w:rPr>
        <w:t>4</w:t>
      </w:r>
      <w:r w:rsidR="005F23AA" w:rsidRPr="00570AF5">
        <w:rPr>
          <w:rFonts w:ascii="Times New Roman" w:hAnsi="Times New Roman" w:cs="Times New Roman"/>
          <w:bCs/>
          <w:color w:val="000000"/>
          <w:szCs w:val="24"/>
        </w:rPr>
        <w:t xml:space="preserve"> heterojunctions for excellent photocatalytic performance</w:t>
      </w:r>
      <w:r w:rsidR="005F23AA">
        <w:rPr>
          <w:rFonts w:ascii="Times New Roman" w:hAnsi="Times New Roman" w:cs="Times New Roman"/>
          <w:bCs/>
          <w:color w:val="000000"/>
          <w:szCs w:val="24"/>
        </w:rPr>
        <w:t xml:space="preserve"> </w:t>
      </w:r>
      <w:r w:rsidR="005F23AA" w:rsidRPr="00570AF5">
        <w:rPr>
          <w:rFonts w:ascii="Times New Roman" w:hAnsi="Times New Roman" w:cs="Times New Roman"/>
          <w:bCs/>
          <w:color w:val="000000"/>
          <w:szCs w:val="24"/>
        </w:rPr>
        <w:t>under visible light</w:t>
      </w:r>
      <w:r w:rsidR="005F23AA">
        <w:rPr>
          <w:rFonts w:ascii="Times New Roman" w:hAnsi="Times New Roman" w:cs="Times New Roman"/>
          <w:bCs/>
          <w:color w:val="000000"/>
          <w:szCs w:val="24"/>
        </w:rPr>
        <w:t>,</w:t>
      </w:r>
      <w:r w:rsidR="005F23AA" w:rsidRPr="0067776B">
        <w:t xml:space="preserve"> </w:t>
      </w:r>
      <w:r w:rsidR="005F23AA" w:rsidRPr="0067776B">
        <w:rPr>
          <w:rFonts w:ascii="Times New Roman" w:hAnsi="Times New Roman" w:cs="Times New Roman"/>
          <w:bCs/>
          <w:color w:val="000000"/>
          <w:szCs w:val="24"/>
        </w:rPr>
        <w:t>Appl</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w:t>
      </w:r>
      <w:proofErr w:type="spellStart"/>
      <w:r w:rsidR="005F23AA" w:rsidRPr="0067776B">
        <w:rPr>
          <w:rFonts w:ascii="Times New Roman" w:hAnsi="Times New Roman" w:cs="Times New Roman"/>
          <w:bCs/>
          <w:color w:val="000000"/>
          <w:szCs w:val="24"/>
        </w:rPr>
        <w:t>Catal</w:t>
      </w:r>
      <w:proofErr w:type="spellEnd"/>
      <w:r w:rsidR="005F23AA">
        <w:rPr>
          <w:rFonts w:ascii="Times New Roman" w:hAnsi="Times New Roman" w:cs="Times New Roman"/>
          <w:bCs/>
          <w:color w:val="000000"/>
          <w:szCs w:val="24"/>
        </w:rPr>
        <w:t>. B 256 (2019) 117862</w:t>
      </w:r>
      <w:r w:rsidRPr="005F2219">
        <w:rPr>
          <w:rFonts w:ascii="Times New Roman" w:hAnsi="Times New Roman" w:cs="Times New Roman"/>
          <w:szCs w:val="21"/>
        </w:rPr>
        <w:t>.</w:t>
      </w:r>
    </w:p>
    <w:p w14:paraId="47D23627" w14:textId="7EDE57FA" w:rsidR="0078660A" w:rsidRPr="005F2219" w:rsidRDefault="0078660A" w:rsidP="0078660A">
      <w:pPr>
        <w:spacing w:line="360" w:lineRule="auto"/>
        <w:rPr>
          <w:rFonts w:ascii="Times New Roman" w:hAnsi="Times New Roman" w:cs="Times New Roman"/>
          <w:szCs w:val="21"/>
        </w:rPr>
      </w:pPr>
      <w:r w:rsidRPr="005F2219">
        <w:rPr>
          <w:rFonts w:ascii="Times New Roman" w:hAnsi="Times New Roman" w:cs="Times New Roman" w:hint="eastAsia"/>
          <w:szCs w:val="21"/>
        </w:rPr>
        <w:t>[</w:t>
      </w:r>
      <w:r w:rsidR="009449BD">
        <w:rPr>
          <w:rFonts w:ascii="Times New Roman" w:hAnsi="Times New Roman" w:cs="Times New Roman"/>
          <w:szCs w:val="21"/>
        </w:rPr>
        <w:t>7</w:t>
      </w:r>
      <w:r w:rsidRPr="005F2219">
        <w:rPr>
          <w:rFonts w:ascii="Times New Roman" w:hAnsi="Times New Roman" w:cs="Times New Roman"/>
          <w:szCs w:val="21"/>
        </w:rPr>
        <w:t>]</w:t>
      </w:r>
      <w:r w:rsidR="007A7319" w:rsidRPr="005F2219">
        <w:rPr>
          <w:rFonts w:ascii="Times New Roman" w:hAnsi="Times New Roman" w:cs="Times New Roman"/>
          <w:szCs w:val="21"/>
        </w:rPr>
        <w:t xml:space="preserve"> </w:t>
      </w:r>
      <w:r w:rsidR="005F23AA" w:rsidRPr="00993F4E">
        <w:rPr>
          <w:rFonts w:ascii="Times New Roman" w:hAnsi="Times New Roman" w:cs="Times New Roman"/>
          <w:bCs/>
          <w:color w:val="000000"/>
          <w:szCs w:val="24"/>
        </w:rPr>
        <w:t>P</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Li, T</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Liang, H</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Liu, J</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Li, S</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Duo, X</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Xu, L</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w:t>
      </w:r>
      <w:proofErr w:type="spellStart"/>
      <w:r w:rsidR="005F23AA" w:rsidRPr="00993F4E">
        <w:rPr>
          <w:rFonts w:ascii="Times New Roman" w:hAnsi="Times New Roman" w:cs="Times New Roman"/>
          <w:bCs/>
          <w:color w:val="000000"/>
          <w:szCs w:val="24"/>
        </w:rPr>
        <w:t>Qiu</w:t>
      </w:r>
      <w:proofErr w:type="spellEnd"/>
      <w:r w:rsidR="005F23AA" w:rsidRPr="00993F4E">
        <w:rPr>
          <w:rFonts w:ascii="Times New Roman" w:hAnsi="Times New Roman" w:cs="Times New Roman"/>
          <w:bCs/>
          <w:color w:val="000000"/>
          <w:szCs w:val="24"/>
        </w:rPr>
        <w:t>, X</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Wen, R</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Shi</w:t>
      </w:r>
      <w:r w:rsidR="005F23AA">
        <w:rPr>
          <w:rFonts w:ascii="Times New Roman" w:hAnsi="Times New Roman" w:cs="Times New Roman"/>
          <w:bCs/>
          <w:color w:val="000000"/>
          <w:szCs w:val="24"/>
        </w:rPr>
        <w:t>,</w:t>
      </w:r>
      <w:r w:rsidR="005F23AA" w:rsidRPr="00993F4E">
        <w:t xml:space="preserve"> </w:t>
      </w:r>
      <w:r w:rsidR="005F23AA" w:rsidRPr="00993F4E">
        <w:rPr>
          <w:rFonts w:ascii="Times New Roman" w:hAnsi="Times New Roman" w:cs="Times New Roman"/>
          <w:bCs/>
          <w:color w:val="000000"/>
          <w:szCs w:val="24"/>
        </w:rPr>
        <w:t>In</w:t>
      </w:r>
      <w:r w:rsidR="005F23AA" w:rsidRPr="005F23AA">
        <w:rPr>
          <w:rFonts w:ascii="Times New Roman" w:hAnsi="Times New Roman" w:cs="Times New Roman"/>
          <w:bCs/>
          <w:color w:val="000000"/>
          <w:szCs w:val="24"/>
          <w:vertAlign w:val="subscript"/>
        </w:rPr>
        <w:t>2</w:t>
      </w:r>
      <w:r w:rsidR="005F23AA" w:rsidRPr="00993F4E">
        <w:rPr>
          <w:rFonts w:ascii="Times New Roman" w:hAnsi="Times New Roman" w:cs="Times New Roman"/>
          <w:bCs/>
          <w:color w:val="000000"/>
          <w:szCs w:val="24"/>
        </w:rPr>
        <w:t>O</w:t>
      </w:r>
      <w:r w:rsidR="005F23AA" w:rsidRPr="005F23AA">
        <w:rPr>
          <w:rFonts w:ascii="Times New Roman" w:hAnsi="Times New Roman" w:cs="Times New Roman"/>
          <w:bCs/>
          <w:color w:val="000000"/>
          <w:szCs w:val="24"/>
          <w:vertAlign w:val="subscript"/>
        </w:rPr>
        <w:t>3</w:t>
      </w:r>
      <w:r w:rsidR="005F23AA" w:rsidRPr="00993F4E">
        <w:rPr>
          <w:rFonts w:ascii="Times New Roman" w:hAnsi="Times New Roman" w:cs="Times New Roman"/>
          <w:bCs/>
          <w:color w:val="000000"/>
          <w:szCs w:val="24"/>
        </w:rPr>
        <w:t xml:space="preserve"> microspheres decorated with ZnIn</w:t>
      </w:r>
      <w:r w:rsidR="005F23AA" w:rsidRPr="005F23AA">
        <w:rPr>
          <w:rFonts w:ascii="Times New Roman" w:hAnsi="Times New Roman" w:cs="Times New Roman"/>
          <w:bCs/>
          <w:color w:val="000000"/>
          <w:szCs w:val="24"/>
          <w:vertAlign w:val="subscript"/>
        </w:rPr>
        <w:t>2</w:t>
      </w:r>
      <w:r w:rsidR="005F23AA" w:rsidRPr="00993F4E">
        <w:rPr>
          <w:rFonts w:ascii="Times New Roman" w:hAnsi="Times New Roman" w:cs="Times New Roman"/>
          <w:bCs/>
          <w:color w:val="000000"/>
          <w:szCs w:val="24"/>
        </w:rPr>
        <w:t>S</w:t>
      </w:r>
      <w:r w:rsidR="005F23AA" w:rsidRPr="005F23AA">
        <w:rPr>
          <w:rFonts w:ascii="Times New Roman" w:hAnsi="Times New Roman" w:cs="Times New Roman"/>
          <w:bCs/>
          <w:color w:val="000000"/>
          <w:szCs w:val="24"/>
          <w:vertAlign w:val="subscript"/>
        </w:rPr>
        <w:t>4</w:t>
      </w:r>
      <w:r w:rsidR="005F23AA" w:rsidRPr="00993F4E">
        <w:rPr>
          <w:rFonts w:ascii="Times New Roman" w:hAnsi="Times New Roman" w:cs="Times New Roman"/>
          <w:bCs/>
          <w:color w:val="000000"/>
          <w:szCs w:val="24"/>
        </w:rPr>
        <w:t xml:space="preserve"> nanosheets as core-shell hybrids for boosting visible-light photodegradation of organic dyes</w:t>
      </w:r>
      <w:r w:rsidR="005F23AA">
        <w:rPr>
          <w:rFonts w:ascii="Times New Roman" w:hAnsi="Times New Roman" w:cs="Times New Roman"/>
          <w:bCs/>
          <w:color w:val="000000"/>
          <w:szCs w:val="24"/>
        </w:rPr>
        <w:t>,</w:t>
      </w:r>
      <w:r w:rsidR="005F23AA" w:rsidRPr="00993F4E">
        <w:t xml:space="preserve"> </w:t>
      </w:r>
      <w:r w:rsidR="005F23AA" w:rsidRPr="00993F4E">
        <w:rPr>
          <w:rFonts w:ascii="Times New Roman" w:hAnsi="Times New Roman" w:cs="Times New Roman"/>
          <w:bCs/>
          <w:color w:val="000000"/>
          <w:szCs w:val="24"/>
        </w:rPr>
        <w:t>Mater</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Res</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Express</w:t>
      </w:r>
      <w:r w:rsidR="005F23AA">
        <w:rPr>
          <w:rFonts w:ascii="Times New Roman" w:hAnsi="Times New Roman" w:cs="Times New Roman"/>
          <w:bCs/>
          <w:color w:val="000000"/>
          <w:szCs w:val="24"/>
        </w:rPr>
        <w:t xml:space="preserve"> 8 (</w:t>
      </w:r>
      <w:r w:rsidR="005F23AA" w:rsidRPr="00993F4E">
        <w:rPr>
          <w:rFonts w:ascii="Times New Roman" w:hAnsi="Times New Roman" w:cs="Times New Roman"/>
          <w:bCs/>
          <w:color w:val="000000"/>
          <w:szCs w:val="24"/>
        </w:rPr>
        <w:t>2021</w:t>
      </w:r>
      <w:r w:rsidR="005F23AA">
        <w:rPr>
          <w:rFonts w:ascii="Times New Roman" w:hAnsi="Times New Roman" w:cs="Times New Roman"/>
          <w:bCs/>
          <w:color w:val="000000"/>
          <w:szCs w:val="24"/>
        </w:rPr>
        <w:t>)</w:t>
      </w:r>
      <w:r w:rsidR="005F23AA" w:rsidRPr="00993F4E">
        <w:rPr>
          <w:rFonts w:ascii="Times New Roman" w:hAnsi="Times New Roman" w:cs="Times New Roman"/>
          <w:bCs/>
          <w:color w:val="000000"/>
          <w:szCs w:val="24"/>
        </w:rPr>
        <w:t xml:space="preserve"> 025505</w:t>
      </w:r>
      <w:r w:rsidRPr="005F2219">
        <w:rPr>
          <w:rFonts w:ascii="Times New Roman" w:hAnsi="Times New Roman" w:cs="Times New Roman"/>
          <w:szCs w:val="21"/>
        </w:rPr>
        <w:t>.</w:t>
      </w:r>
    </w:p>
    <w:p w14:paraId="160576B7" w14:textId="24FFCBC2" w:rsidR="00BD699D" w:rsidRPr="005F2219" w:rsidRDefault="0078660A" w:rsidP="007C3A8B">
      <w:pPr>
        <w:spacing w:line="360" w:lineRule="auto"/>
        <w:rPr>
          <w:rFonts w:ascii="Times New Roman" w:hAnsi="Times New Roman" w:cs="Times New Roman"/>
          <w:szCs w:val="21"/>
        </w:rPr>
      </w:pPr>
      <w:r w:rsidRPr="005F2219">
        <w:rPr>
          <w:rFonts w:ascii="Times New Roman" w:hAnsi="Times New Roman" w:cs="Times New Roman" w:hint="eastAsia"/>
          <w:szCs w:val="21"/>
        </w:rPr>
        <w:t>[</w:t>
      </w:r>
      <w:r w:rsidR="009449BD">
        <w:rPr>
          <w:rFonts w:ascii="Times New Roman" w:hAnsi="Times New Roman" w:cs="Times New Roman"/>
          <w:szCs w:val="21"/>
        </w:rPr>
        <w:t>8</w:t>
      </w:r>
      <w:r w:rsidRPr="005F2219">
        <w:rPr>
          <w:rFonts w:ascii="Times New Roman" w:hAnsi="Times New Roman" w:cs="Times New Roman"/>
          <w:szCs w:val="21"/>
        </w:rPr>
        <w:t>]</w:t>
      </w:r>
      <w:r w:rsidR="007A7319" w:rsidRPr="005F2219">
        <w:rPr>
          <w:rFonts w:ascii="Times New Roman" w:hAnsi="Times New Roman" w:cs="Times New Roman"/>
          <w:szCs w:val="21"/>
        </w:rPr>
        <w:t xml:space="preserve"> </w:t>
      </w:r>
      <w:r w:rsidR="005F23AA" w:rsidRPr="0067776B">
        <w:rPr>
          <w:rFonts w:ascii="Times New Roman" w:hAnsi="Times New Roman" w:cs="Times New Roman"/>
          <w:bCs/>
          <w:color w:val="000000"/>
          <w:szCs w:val="24"/>
        </w:rPr>
        <w:t>Q</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Gao, J</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Li, B</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Liu, C</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Liu</w:t>
      </w:r>
      <w:r w:rsidR="005F23AA">
        <w:rPr>
          <w:rFonts w:ascii="Times New Roman" w:hAnsi="Times New Roman" w:cs="Times New Roman"/>
          <w:bCs/>
          <w:color w:val="000000"/>
          <w:szCs w:val="24"/>
        </w:rPr>
        <w:t>,</w:t>
      </w:r>
      <w:r w:rsidR="005F23AA" w:rsidRPr="0067776B">
        <w:t xml:space="preserve"> </w:t>
      </w:r>
      <w:r w:rsidR="005F23AA" w:rsidRPr="0067776B">
        <w:rPr>
          <w:rFonts w:ascii="Times New Roman" w:hAnsi="Times New Roman" w:cs="Times New Roman"/>
          <w:bCs/>
          <w:color w:val="000000"/>
          <w:szCs w:val="24"/>
        </w:rPr>
        <w:t>In-situ synthesis of direct Z-scheme 2D/2D ZnIn</w:t>
      </w:r>
      <w:r w:rsidR="005F23AA" w:rsidRPr="005F23AA">
        <w:rPr>
          <w:rFonts w:ascii="Times New Roman" w:hAnsi="Times New Roman" w:cs="Times New Roman"/>
          <w:bCs/>
          <w:color w:val="000000"/>
          <w:szCs w:val="24"/>
          <w:vertAlign w:val="subscript"/>
        </w:rPr>
        <w:t>2</w:t>
      </w:r>
      <w:r w:rsidR="005F23AA" w:rsidRPr="0067776B">
        <w:rPr>
          <w:rFonts w:ascii="Times New Roman" w:hAnsi="Times New Roman" w:cs="Times New Roman"/>
          <w:bCs/>
          <w:color w:val="000000"/>
          <w:szCs w:val="24"/>
        </w:rPr>
        <w:t>S</w:t>
      </w:r>
      <w:r w:rsidR="005F23AA" w:rsidRPr="005F23AA">
        <w:rPr>
          <w:rFonts w:ascii="Times New Roman" w:hAnsi="Times New Roman" w:cs="Times New Roman"/>
          <w:bCs/>
          <w:color w:val="000000"/>
          <w:szCs w:val="24"/>
          <w:vertAlign w:val="subscript"/>
        </w:rPr>
        <w:t>4</w:t>
      </w:r>
      <w:r w:rsidR="005F23AA" w:rsidRPr="0067776B">
        <w:rPr>
          <w:rFonts w:ascii="Times New Roman" w:hAnsi="Times New Roman" w:cs="Times New Roman"/>
          <w:bCs/>
          <w:color w:val="000000"/>
          <w:szCs w:val="24"/>
        </w:rPr>
        <w:t>@CeO</w:t>
      </w:r>
      <w:r w:rsidR="005F23AA" w:rsidRPr="005F23AA">
        <w:rPr>
          <w:rFonts w:ascii="Times New Roman" w:hAnsi="Times New Roman" w:cs="Times New Roman"/>
          <w:bCs/>
          <w:color w:val="000000"/>
          <w:szCs w:val="24"/>
          <w:vertAlign w:val="subscript"/>
        </w:rPr>
        <w:t>2</w:t>
      </w:r>
      <w:r w:rsidR="005F23AA" w:rsidRPr="0067776B">
        <w:rPr>
          <w:rFonts w:ascii="Times New Roman" w:hAnsi="Times New Roman" w:cs="Times New Roman"/>
          <w:bCs/>
          <w:color w:val="000000"/>
          <w:szCs w:val="24"/>
        </w:rPr>
        <w:t xml:space="preserve"> heterostructure toward enhanced photodegradation and </w:t>
      </w:r>
      <w:proofErr w:type="gramStart"/>
      <w:r w:rsidR="005F23AA" w:rsidRPr="0067776B">
        <w:rPr>
          <w:rFonts w:ascii="Times New Roman" w:hAnsi="Times New Roman" w:cs="Times New Roman"/>
          <w:bCs/>
          <w:color w:val="000000"/>
          <w:szCs w:val="24"/>
        </w:rPr>
        <w:t>Cr(</w:t>
      </w:r>
      <w:proofErr w:type="gramEnd"/>
      <w:r w:rsidR="005F23AA" w:rsidRPr="0067776B">
        <w:rPr>
          <w:rFonts w:ascii="Times New Roman" w:hAnsi="Times New Roman" w:cs="Times New Roman"/>
          <w:bCs/>
          <w:color w:val="000000"/>
          <w:szCs w:val="24"/>
        </w:rPr>
        <w:t>VI) reduction</w:t>
      </w:r>
      <w:r w:rsidR="005F23AA">
        <w:rPr>
          <w:rFonts w:ascii="Times New Roman" w:hAnsi="Times New Roman" w:cs="Times New Roman"/>
          <w:bCs/>
          <w:color w:val="000000"/>
          <w:szCs w:val="24"/>
        </w:rPr>
        <w:t>,</w:t>
      </w:r>
      <w:r w:rsidR="005F23AA" w:rsidRPr="0067776B">
        <w:t xml:space="preserve"> </w:t>
      </w:r>
      <w:r w:rsidR="005F23AA" w:rsidRPr="0067776B">
        <w:rPr>
          <w:rFonts w:ascii="Times New Roman" w:hAnsi="Times New Roman" w:cs="Times New Roman"/>
          <w:bCs/>
          <w:color w:val="000000"/>
          <w:szCs w:val="24"/>
        </w:rPr>
        <w:t>J</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Alloy</w:t>
      </w:r>
      <w:r w:rsidR="005F23AA">
        <w:rPr>
          <w:rFonts w:ascii="Times New Roman" w:hAnsi="Times New Roman" w:cs="Times New Roman"/>
          <w:bCs/>
          <w:color w:val="000000"/>
          <w:szCs w:val="24"/>
        </w:rPr>
        <w:t>.</w:t>
      </w:r>
      <w:r w:rsidR="005F23AA" w:rsidRPr="0067776B">
        <w:rPr>
          <w:rFonts w:ascii="Times New Roman" w:hAnsi="Times New Roman" w:cs="Times New Roman"/>
          <w:bCs/>
          <w:color w:val="000000"/>
          <w:szCs w:val="24"/>
        </w:rPr>
        <w:t xml:space="preserve"> Comp</w:t>
      </w:r>
      <w:r w:rsidR="005F23AA">
        <w:rPr>
          <w:rFonts w:ascii="Times New Roman" w:hAnsi="Times New Roman" w:cs="Times New Roman"/>
          <w:bCs/>
          <w:color w:val="000000"/>
          <w:szCs w:val="24"/>
        </w:rPr>
        <w:t>d. 931 (2023) 167430</w:t>
      </w:r>
      <w:r w:rsidRPr="005F2219">
        <w:rPr>
          <w:rFonts w:ascii="Times New Roman" w:hAnsi="Times New Roman" w:cs="Times New Roman"/>
          <w:szCs w:val="21"/>
        </w:rPr>
        <w:t>.</w:t>
      </w:r>
    </w:p>
    <w:sectPr w:rsidR="00BD699D" w:rsidRPr="005F22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07BB33" w14:textId="77777777" w:rsidR="00B055ED" w:rsidRDefault="00B055ED" w:rsidP="006430B3">
      <w:r>
        <w:separator/>
      </w:r>
    </w:p>
  </w:endnote>
  <w:endnote w:type="continuationSeparator" w:id="0">
    <w:p w14:paraId="0F00F5CA" w14:textId="77777777" w:rsidR="00B055ED" w:rsidRDefault="00B055ED" w:rsidP="00643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GulliverBL">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60F3E2" w14:textId="77777777" w:rsidR="00B055ED" w:rsidRDefault="00B055ED" w:rsidP="006430B3">
      <w:r>
        <w:separator/>
      </w:r>
    </w:p>
  </w:footnote>
  <w:footnote w:type="continuationSeparator" w:id="0">
    <w:p w14:paraId="7AC82181" w14:textId="77777777" w:rsidR="00B055ED" w:rsidRDefault="00B055ED" w:rsidP="006430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30BAA"/>
    <w:rsid w:val="00001B41"/>
    <w:rsid w:val="000104A4"/>
    <w:rsid w:val="0003234A"/>
    <w:rsid w:val="00040B91"/>
    <w:rsid w:val="00063D23"/>
    <w:rsid w:val="000E3568"/>
    <w:rsid w:val="000F057F"/>
    <w:rsid w:val="000F152B"/>
    <w:rsid w:val="000F302D"/>
    <w:rsid w:val="00102132"/>
    <w:rsid w:val="00120F65"/>
    <w:rsid w:val="001240C0"/>
    <w:rsid w:val="00125BE4"/>
    <w:rsid w:val="0013014B"/>
    <w:rsid w:val="001306DC"/>
    <w:rsid w:val="00130BAA"/>
    <w:rsid w:val="001614DB"/>
    <w:rsid w:val="00162B1C"/>
    <w:rsid w:val="00164066"/>
    <w:rsid w:val="001774C3"/>
    <w:rsid w:val="00180988"/>
    <w:rsid w:val="001A706A"/>
    <w:rsid w:val="001B44B0"/>
    <w:rsid w:val="001D4CA1"/>
    <w:rsid w:val="001E2E34"/>
    <w:rsid w:val="001E494D"/>
    <w:rsid w:val="001F5F58"/>
    <w:rsid w:val="00205D09"/>
    <w:rsid w:val="00217690"/>
    <w:rsid w:val="00244C0F"/>
    <w:rsid w:val="00275D38"/>
    <w:rsid w:val="002A7BBC"/>
    <w:rsid w:val="002A7CAF"/>
    <w:rsid w:val="002C410A"/>
    <w:rsid w:val="002E5010"/>
    <w:rsid w:val="00304233"/>
    <w:rsid w:val="00305886"/>
    <w:rsid w:val="00313AF9"/>
    <w:rsid w:val="00317F7C"/>
    <w:rsid w:val="00335F30"/>
    <w:rsid w:val="00350173"/>
    <w:rsid w:val="003540EC"/>
    <w:rsid w:val="00357B50"/>
    <w:rsid w:val="00361D9B"/>
    <w:rsid w:val="0036791B"/>
    <w:rsid w:val="00372438"/>
    <w:rsid w:val="003978F4"/>
    <w:rsid w:val="003A1C7E"/>
    <w:rsid w:val="003A49E3"/>
    <w:rsid w:val="003B55F5"/>
    <w:rsid w:val="003B7870"/>
    <w:rsid w:val="003C0F9D"/>
    <w:rsid w:val="003F18BB"/>
    <w:rsid w:val="003F2F94"/>
    <w:rsid w:val="003F54C9"/>
    <w:rsid w:val="00442B8F"/>
    <w:rsid w:val="00445027"/>
    <w:rsid w:val="00445E8D"/>
    <w:rsid w:val="00463E52"/>
    <w:rsid w:val="004831A1"/>
    <w:rsid w:val="004A0E70"/>
    <w:rsid w:val="004B0C14"/>
    <w:rsid w:val="004C6BE3"/>
    <w:rsid w:val="004F4334"/>
    <w:rsid w:val="00503507"/>
    <w:rsid w:val="00532CEB"/>
    <w:rsid w:val="00551AFA"/>
    <w:rsid w:val="00560C46"/>
    <w:rsid w:val="00563B89"/>
    <w:rsid w:val="00570AF5"/>
    <w:rsid w:val="00575667"/>
    <w:rsid w:val="0057570B"/>
    <w:rsid w:val="005843F6"/>
    <w:rsid w:val="00586200"/>
    <w:rsid w:val="00591696"/>
    <w:rsid w:val="005C46C2"/>
    <w:rsid w:val="005D5ABE"/>
    <w:rsid w:val="005F2219"/>
    <w:rsid w:val="005F23AA"/>
    <w:rsid w:val="005F29CB"/>
    <w:rsid w:val="006047CD"/>
    <w:rsid w:val="00616112"/>
    <w:rsid w:val="006236A5"/>
    <w:rsid w:val="006430B3"/>
    <w:rsid w:val="00644A36"/>
    <w:rsid w:val="006560D4"/>
    <w:rsid w:val="00657778"/>
    <w:rsid w:val="00661A6C"/>
    <w:rsid w:val="00665732"/>
    <w:rsid w:val="0067776B"/>
    <w:rsid w:val="00683BC2"/>
    <w:rsid w:val="006A7B87"/>
    <w:rsid w:val="006B639C"/>
    <w:rsid w:val="006C6416"/>
    <w:rsid w:val="006C7007"/>
    <w:rsid w:val="006E5C0A"/>
    <w:rsid w:val="006F30FF"/>
    <w:rsid w:val="007022B1"/>
    <w:rsid w:val="00717E36"/>
    <w:rsid w:val="00771091"/>
    <w:rsid w:val="00783A05"/>
    <w:rsid w:val="0078660A"/>
    <w:rsid w:val="007A7319"/>
    <w:rsid w:val="007B66E0"/>
    <w:rsid w:val="007C3A8B"/>
    <w:rsid w:val="007F2AB2"/>
    <w:rsid w:val="007F7C5C"/>
    <w:rsid w:val="00803C5B"/>
    <w:rsid w:val="00810317"/>
    <w:rsid w:val="00811F6F"/>
    <w:rsid w:val="008207C2"/>
    <w:rsid w:val="008354EA"/>
    <w:rsid w:val="008431B0"/>
    <w:rsid w:val="008A540B"/>
    <w:rsid w:val="008B447E"/>
    <w:rsid w:val="008E067B"/>
    <w:rsid w:val="00906D32"/>
    <w:rsid w:val="0090762C"/>
    <w:rsid w:val="0092573A"/>
    <w:rsid w:val="00927ABD"/>
    <w:rsid w:val="009449BD"/>
    <w:rsid w:val="00964FD7"/>
    <w:rsid w:val="009851DF"/>
    <w:rsid w:val="00992DE7"/>
    <w:rsid w:val="00993228"/>
    <w:rsid w:val="0099322D"/>
    <w:rsid w:val="00993F4E"/>
    <w:rsid w:val="009A25EE"/>
    <w:rsid w:val="009B53B4"/>
    <w:rsid w:val="009D4EA7"/>
    <w:rsid w:val="009E1CCD"/>
    <w:rsid w:val="009F2E06"/>
    <w:rsid w:val="00A341A3"/>
    <w:rsid w:val="00A34C1A"/>
    <w:rsid w:val="00A66E70"/>
    <w:rsid w:val="00A73BBB"/>
    <w:rsid w:val="00AB3340"/>
    <w:rsid w:val="00AC38C3"/>
    <w:rsid w:val="00AD5169"/>
    <w:rsid w:val="00AF1E36"/>
    <w:rsid w:val="00B037E7"/>
    <w:rsid w:val="00B055ED"/>
    <w:rsid w:val="00B3558D"/>
    <w:rsid w:val="00B4346E"/>
    <w:rsid w:val="00B53D6B"/>
    <w:rsid w:val="00B56966"/>
    <w:rsid w:val="00B70E9F"/>
    <w:rsid w:val="00B809BA"/>
    <w:rsid w:val="00B91427"/>
    <w:rsid w:val="00BB4056"/>
    <w:rsid w:val="00BC4C1C"/>
    <w:rsid w:val="00BD699D"/>
    <w:rsid w:val="00BF08E4"/>
    <w:rsid w:val="00C122B9"/>
    <w:rsid w:val="00C17B60"/>
    <w:rsid w:val="00C221CE"/>
    <w:rsid w:val="00C50619"/>
    <w:rsid w:val="00CA3FE0"/>
    <w:rsid w:val="00CA4904"/>
    <w:rsid w:val="00CE61F3"/>
    <w:rsid w:val="00CE7361"/>
    <w:rsid w:val="00CF78CA"/>
    <w:rsid w:val="00CF7A2B"/>
    <w:rsid w:val="00D43F5A"/>
    <w:rsid w:val="00D50587"/>
    <w:rsid w:val="00D80B95"/>
    <w:rsid w:val="00D91D47"/>
    <w:rsid w:val="00DB4DDC"/>
    <w:rsid w:val="00DB51B8"/>
    <w:rsid w:val="00DF0979"/>
    <w:rsid w:val="00DF48D9"/>
    <w:rsid w:val="00E05D88"/>
    <w:rsid w:val="00E071D4"/>
    <w:rsid w:val="00E1766A"/>
    <w:rsid w:val="00E2460F"/>
    <w:rsid w:val="00E45530"/>
    <w:rsid w:val="00E47160"/>
    <w:rsid w:val="00E6757A"/>
    <w:rsid w:val="00E85EF8"/>
    <w:rsid w:val="00E86AC1"/>
    <w:rsid w:val="00E95B49"/>
    <w:rsid w:val="00EA7BD3"/>
    <w:rsid w:val="00EC5728"/>
    <w:rsid w:val="00ED25C2"/>
    <w:rsid w:val="00F065B8"/>
    <w:rsid w:val="00F61691"/>
    <w:rsid w:val="00F81C4D"/>
    <w:rsid w:val="00F81CDA"/>
    <w:rsid w:val="00F919A9"/>
    <w:rsid w:val="00F95320"/>
    <w:rsid w:val="00FA7ACE"/>
    <w:rsid w:val="00FB6DA4"/>
    <w:rsid w:val="00FE0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EE3BD5"/>
  <w15:chartTrackingRefBased/>
  <w15:docId w15:val="{BDC6553C-F07F-490D-B5E7-1213E2984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430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30B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430B3"/>
    <w:rPr>
      <w:sz w:val="18"/>
      <w:szCs w:val="18"/>
    </w:rPr>
  </w:style>
  <w:style w:type="paragraph" w:styleId="a5">
    <w:name w:val="footer"/>
    <w:basedOn w:val="a"/>
    <w:link w:val="a6"/>
    <w:uiPriority w:val="99"/>
    <w:unhideWhenUsed/>
    <w:rsid w:val="006430B3"/>
    <w:pPr>
      <w:tabs>
        <w:tab w:val="center" w:pos="4153"/>
        <w:tab w:val="right" w:pos="8306"/>
      </w:tabs>
      <w:snapToGrid w:val="0"/>
      <w:jc w:val="left"/>
    </w:pPr>
    <w:rPr>
      <w:sz w:val="18"/>
      <w:szCs w:val="18"/>
    </w:rPr>
  </w:style>
  <w:style w:type="character" w:customStyle="1" w:styleId="a6">
    <w:name w:val="页脚 字符"/>
    <w:basedOn w:val="a0"/>
    <w:link w:val="a5"/>
    <w:uiPriority w:val="99"/>
    <w:rsid w:val="006430B3"/>
    <w:rPr>
      <w:sz w:val="18"/>
      <w:szCs w:val="18"/>
    </w:rPr>
  </w:style>
  <w:style w:type="character" w:customStyle="1" w:styleId="fontstyle01">
    <w:name w:val="fontstyle01"/>
    <w:basedOn w:val="a0"/>
    <w:rsid w:val="006430B3"/>
    <w:rPr>
      <w:rFonts w:ascii="GulliverBL" w:hAnsi="GulliverBL" w:hint="default"/>
      <w:b/>
      <w:bCs/>
      <w:i w:val="0"/>
      <w:iCs w:val="0"/>
      <w:color w:val="000000"/>
      <w:sz w:val="16"/>
      <w:szCs w:val="16"/>
    </w:rPr>
  </w:style>
  <w:style w:type="table" w:customStyle="1" w:styleId="1">
    <w:name w:val="网格型1"/>
    <w:basedOn w:val="a1"/>
    <w:uiPriority w:val="39"/>
    <w:qFormat/>
    <w:rsid w:val="00B91427"/>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BB4056"/>
    <w:rPr>
      <w:color w:val="0000FF" w:themeColor="hyperlink"/>
      <w:u w:val="single"/>
    </w:rPr>
  </w:style>
  <w:style w:type="character" w:styleId="a8">
    <w:name w:val="Unresolved Mention"/>
    <w:basedOn w:val="a0"/>
    <w:uiPriority w:val="99"/>
    <w:semiHidden/>
    <w:unhideWhenUsed/>
    <w:rsid w:val="00BB4056"/>
    <w:rPr>
      <w:color w:val="605E5C"/>
      <w:shd w:val="clear" w:color="auto" w:fill="E1DFDD"/>
    </w:rPr>
  </w:style>
  <w:style w:type="table" w:styleId="a9">
    <w:name w:val="Table Grid"/>
    <w:basedOn w:val="a1"/>
    <w:uiPriority w:val="59"/>
    <w:rsid w:val="005862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104590">
      <w:bodyDiv w:val="1"/>
      <w:marLeft w:val="0"/>
      <w:marRight w:val="0"/>
      <w:marTop w:val="0"/>
      <w:marBottom w:val="0"/>
      <w:divBdr>
        <w:top w:val="none" w:sz="0" w:space="0" w:color="auto"/>
        <w:left w:val="none" w:sz="0" w:space="0" w:color="auto"/>
        <w:bottom w:val="none" w:sz="0" w:space="0" w:color="auto"/>
        <w:right w:val="none" w:sz="0" w:space="0" w:color="auto"/>
      </w:divBdr>
      <w:divsChild>
        <w:div w:id="1147235863">
          <w:marLeft w:val="0"/>
          <w:marRight w:val="0"/>
          <w:marTop w:val="0"/>
          <w:marBottom w:val="0"/>
          <w:divBdr>
            <w:top w:val="none" w:sz="0" w:space="0" w:color="auto"/>
            <w:left w:val="none" w:sz="0" w:space="0" w:color="auto"/>
            <w:bottom w:val="none" w:sz="0" w:space="0" w:color="auto"/>
            <w:right w:val="none" w:sz="0" w:space="0" w:color="auto"/>
          </w:divBdr>
        </w:div>
      </w:divsChild>
    </w:div>
    <w:div w:id="411632421">
      <w:bodyDiv w:val="1"/>
      <w:marLeft w:val="0"/>
      <w:marRight w:val="0"/>
      <w:marTop w:val="0"/>
      <w:marBottom w:val="0"/>
      <w:divBdr>
        <w:top w:val="none" w:sz="0" w:space="0" w:color="auto"/>
        <w:left w:val="none" w:sz="0" w:space="0" w:color="auto"/>
        <w:bottom w:val="none" w:sz="0" w:space="0" w:color="auto"/>
        <w:right w:val="none" w:sz="0" w:space="0" w:color="auto"/>
      </w:divBdr>
    </w:div>
    <w:div w:id="599531195">
      <w:bodyDiv w:val="1"/>
      <w:marLeft w:val="0"/>
      <w:marRight w:val="0"/>
      <w:marTop w:val="0"/>
      <w:marBottom w:val="0"/>
      <w:divBdr>
        <w:top w:val="none" w:sz="0" w:space="0" w:color="auto"/>
        <w:left w:val="none" w:sz="0" w:space="0" w:color="auto"/>
        <w:bottom w:val="none" w:sz="0" w:space="0" w:color="auto"/>
        <w:right w:val="none" w:sz="0" w:space="0" w:color="auto"/>
      </w:divBdr>
      <w:divsChild>
        <w:div w:id="552959036">
          <w:marLeft w:val="0"/>
          <w:marRight w:val="0"/>
          <w:marTop w:val="0"/>
          <w:marBottom w:val="0"/>
          <w:divBdr>
            <w:top w:val="none" w:sz="0" w:space="0" w:color="auto"/>
            <w:left w:val="none" w:sz="0" w:space="0" w:color="auto"/>
            <w:bottom w:val="none" w:sz="0" w:space="0" w:color="auto"/>
            <w:right w:val="none" w:sz="0" w:space="0" w:color="auto"/>
          </w:divBdr>
        </w:div>
      </w:divsChild>
    </w:div>
    <w:div w:id="961613302">
      <w:bodyDiv w:val="1"/>
      <w:marLeft w:val="0"/>
      <w:marRight w:val="0"/>
      <w:marTop w:val="0"/>
      <w:marBottom w:val="0"/>
      <w:divBdr>
        <w:top w:val="none" w:sz="0" w:space="0" w:color="auto"/>
        <w:left w:val="none" w:sz="0" w:space="0" w:color="auto"/>
        <w:bottom w:val="none" w:sz="0" w:space="0" w:color="auto"/>
        <w:right w:val="none" w:sz="0" w:space="0" w:color="auto"/>
      </w:divBdr>
    </w:div>
    <w:div w:id="1037003679">
      <w:bodyDiv w:val="1"/>
      <w:marLeft w:val="0"/>
      <w:marRight w:val="0"/>
      <w:marTop w:val="0"/>
      <w:marBottom w:val="0"/>
      <w:divBdr>
        <w:top w:val="none" w:sz="0" w:space="0" w:color="auto"/>
        <w:left w:val="none" w:sz="0" w:space="0" w:color="auto"/>
        <w:bottom w:val="none" w:sz="0" w:space="0" w:color="auto"/>
        <w:right w:val="none" w:sz="0" w:space="0" w:color="auto"/>
      </w:divBdr>
    </w:div>
    <w:div w:id="1089430128">
      <w:bodyDiv w:val="1"/>
      <w:marLeft w:val="0"/>
      <w:marRight w:val="0"/>
      <w:marTop w:val="0"/>
      <w:marBottom w:val="0"/>
      <w:divBdr>
        <w:top w:val="none" w:sz="0" w:space="0" w:color="auto"/>
        <w:left w:val="none" w:sz="0" w:space="0" w:color="auto"/>
        <w:bottom w:val="none" w:sz="0" w:space="0" w:color="auto"/>
        <w:right w:val="none" w:sz="0" w:space="0" w:color="auto"/>
      </w:divBdr>
    </w:div>
    <w:div w:id="155839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1421</TotalTime>
  <Pages>4</Pages>
  <Words>2084</Words>
  <Characters>11881</Characters>
  <Application>Microsoft Office Word</Application>
  <DocSecurity>0</DocSecurity>
  <Lines>99</Lines>
  <Paragraphs>27</Paragraphs>
  <ScaleCrop>false</ScaleCrop>
  <Company/>
  <LinksUpToDate>false</LinksUpToDate>
  <CharactersWithSpaces>13938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yt c</dc:creator>
  <cp:keywords/>
  <dc:description/>
  <cp:lastModifiedBy>Administrator</cp:lastModifiedBy>
  <cp:revision>70</cp:revision>
  <dcterms:created xsi:type="dcterms:W3CDTF">2020-12-21T02:56:00Z</dcterms:created>
  <dcterms:modified xsi:type="dcterms:W3CDTF">2024-01-02T06:52:00Z</dcterms:modified>
</cp:coreProperties>
</file>