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>
      <w:pPr>
        <w:spacing w:after="200" w:line="44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Aluminum-doped carbon dots for the simultaneous selective detection of five tetracycline antibiotics</w:t>
      </w:r>
    </w:p>
    <w:p>
      <w:pPr>
        <w:spacing w:after="200" w:line="44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after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Chaojie Yu, Qinxing Sun, Zongzhen Wang, Mengxue Sun, Xiang Xu,* Weina Li*</w:t>
      </w:r>
    </w:p>
    <w:p>
      <w:pPr>
        <w:spacing w:after="200"/>
        <w:rPr>
          <w:rFonts w:ascii="Times New Roman" w:hAnsi="Times New Roman" w:cs="Times New Roman"/>
          <w:sz w:val="24"/>
        </w:rPr>
      </w:pPr>
    </w:p>
    <w:p>
      <w:pPr>
        <w:spacing w:after="200" w:line="4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College of Chemistry and Pharmaceutical Sciences, Qingdao Agricultural University, Qingdao, 266109, China.</w:t>
      </w:r>
    </w:p>
    <w:p>
      <w:pPr>
        <w:spacing w:after="200" w:line="44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 Correspondence to: Qingdao Agricultural University, 700 Changcheng Road, Qingdao 266109, China.</w:t>
      </w:r>
    </w:p>
    <w:p>
      <w:pPr>
        <w:spacing w:after="200" w:line="440" w:lineRule="exact"/>
        <w:rPr>
          <w:rFonts w:ascii="Times New Roman" w:hAnsi="Times New Roman" w:cs="Times New Roman"/>
          <w:sz w:val="24"/>
        </w:rPr>
      </w:pPr>
    </w:p>
    <w:p>
      <w:pPr>
        <w:widowControl/>
        <w:adjustRightInd w:val="0"/>
        <w:snapToGrid w:val="0"/>
        <w:spacing w:after="200" w:line="200" w:lineRule="exact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微软雅黑" w:cs="Times New Roman"/>
          <w:kern w:val="0"/>
          <w:sz w:val="24"/>
        </w:rPr>
        <w:t>*Corresponding author</w:t>
      </w:r>
    </w:p>
    <w:p>
      <w:pPr>
        <w:spacing w:line="360" w:lineRule="auto"/>
        <w:ind w:left="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E-mail: </w:t>
      </w:r>
      <w:r>
        <w:fldChar w:fldCharType="begin"/>
      </w:r>
      <w:r>
        <w:instrText xml:space="preserve"> HYPERLINK "mailto:wnli@qau.edu.cn" </w:instrText>
      </w:r>
      <w:r>
        <w:fldChar w:fldCharType="separate"/>
      </w:r>
      <w:r>
        <w:rPr>
          <w:rStyle w:val="8"/>
          <w:rFonts w:ascii="Times New Roman" w:hAnsi="Times New Roman" w:cs="Times New Roman"/>
          <w:sz w:val="24"/>
        </w:rPr>
        <w:t>wnli@qau.edu.cn</w:t>
      </w:r>
      <w:r>
        <w:rPr>
          <w:rStyle w:val="8"/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(W. N. Li), </w:t>
      </w:r>
      <w:r>
        <w:fldChar w:fldCharType="begin"/>
      </w:r>
      <w:r>
        <w:instrText xml:space="preserve"> HYPERLINK "mailto:rainerxu@163.com%20" </w:instrText>
      </w:r>
      <w:r>
        <w:fldChar w:fldCharType="separate"/>
      </w:r>
      <w:r>
        <w:rPr>
          <w:rStyle w:val="8"/>
          <w:rFonts w:ascii="Times New Roman" w:hAnsi="Times New Roman" w:cs="Times New Roman"/>
          <w:sz w:val="24"/>
        </w:rPr>
        <w:t xml:space="preserve">rainerxu@163.com </w:t>
      </w:r>
      <w:r>
        <w:rPr>
          <w:rStyle w:val="8"/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(X. Xu)</w:t>
      </w:r>
    </w:p>
    <w:p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widowControl/>
        <w:adjustRightInd w:val="0"/>
        <w:snapToGrid w:val="0"/>
        <w:spacing w:after="200"/>
        <w:rPr>
          <w:rFonts w:ascii="Times New Roman" w:hAnsi="Times New Roman" w:eastAsia="微软雅黑" w:cs="Times New Roman"/>
          <w:b/>
          <w:kern w:val="0"/>
          <w:sz w:val="32"/>
          <w:szCs w:val="20"/>
        </w:rPr>
      </w:pPr>
    </w:p>
    <w:p>
      <w:pPr>
        <w:widowControl/>
        <w:adjustRightInd w:val="0"/>
        <w:snapToGrid w:val="0"/>
        <w:spacing w:after="200"/>
        <w:ind w:firstLine="640" w:firstLineChars="20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微软雅黑" w:cs="Times New Roman"/>
          <w:b/>
          <w:kern w:val="0"/>
          <w:sz w:val="32"/>
          <w:szCs w:val="20"/>
        </w:rPr>
        <w:t>Table of Contents</w:t>
      </w:r>
    </w:p>
    <w:p>
      <w:pPr>
        <w:widowControl/>
        <w:tabs>
          <w:tab w:val="right" w:leader="dot" w:pos="8306"/>
        </w:tabs>
        <w:adjustRightInd w:val="0"/>
        <w:snapToGrid w:val="0"/>
        <w:spacing w:line="440" w:lineRule="exact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ascii="Times New Roman" w:hAnsi="Times New Roman" w:eastAsia="宋体" w:cs="Times New Roman"/>
          <w:b/>
          <w:kern w:val="0"/>
          <w:sz w:val="24"/>
        </w:rPr>
        <w:t>Fig. S</w:t>
      </w:r>
      <w:r>
        <w:rPr>
          <w:rFonts w:hint="eastAsia" w:ascii="Times New Roman" w:hAnsi="Times New Roman" w:eastAsia="微软雅黑" w:cs="Times New Roman"/>
          <w:b/>
          <w:kern w:val="0"/>
          <w:sz w:val="24"/>
        </w:rPr>
        <w:t>1</w:t>
      </w:r>
      <w:r>
        <w:rPr>
          <w:rFonts w:ascii="Times New Roman" w:hAnsi="Times New Roman" w:eastAsia="宋体" w:cs="Times New Roman"/>
          <w:b/>
          <w:kern w:val="0"/>
          <w:sz w:val="24"/>
        </w:rPr>
        <w:t>.</w:t>
      </w:r>
      <w:r>
        <w:rPr>
          <w:rFonts w:hint="eastAsia" w:ascii="Times New Roman" w:hAnsi="Times New Roman" w:eastAsia="宋体" w:cs="Times New Roman"/>
          <w:b/>
          <w:kern w:val="0"/>
          <w:sz w:val="24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 w:val="24"/>
        </w:rPr>
        <w:t>The relationship between the fluorescence intensity of Al-CDs and (a) MC, (b) TC, (c) OTC, (d) DOC and (e) CTC</w:t>
      </w:r>
      <w:r>
        <w:rPr>
          <w:rFonts w:ascii="Times New Roman" w:hAnsi="Times New Roman" w:eastAsia="宋体" w:cs="Times New Roman"/>
          <w:bCs/>
          <w:color w:val="auto"/>
          <w:kern w:val="0"/>
          <w:sz w:val="24"/>
        </w:rPr>
        <w:t xml:space="preserve"> at a concentration </w:t>
      </w:r>
      <w:r>
        <w:rPr>
          <w:rFonts w:ascii="Times New Roman" w:hAnsi="Times New Roman" w:eastAsia="宋体" w:cs="Times New Roman"/>
          <w:bCs/>
          <w:kern w:val="0"/>
          <w:sz w:val="24"/>
        </w:rPr>
        <w:t>of 0-500 μM.</w:t>
      </w:r>
      <w:r>
        <w:rPr>
          <w:rFonts w:hint="eastAsia" w:ascii="Times New Roman" w:hAnsi="Times New Roman" w:eastAsia="宋体" w:cs="Times New Roman"/>
          <w:bCs/>
          <w:kern w:val="0"/>
          <w:sz w:val="24"/>
        </w:rPr>
        <w:t>...........</w:t>
      </w:r>
      <w:r>
        <w:rPr>
          <w:rFonts w:hint="eastAsia" w:ascii="Times New Roman" w:hAnsi="Times New Roman" w:cs="Times New Roman"/>
          <w:sz w:val="24"/>
        </w:rPr>
        <w:t>.............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…………………………………………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..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………</w:t>
      </w:r>
      <w:r>
        <w:rPr>
          <w:rFonts w:hint="eastAsia" w:ascii="Times New Roman" w:hAnsi="Times New Roman" w:cs="Times New Roman"/>
          <w:sz w:val="24"/>
        </w:rPr>
        <w:t>..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…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>...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…</w:t>
      </w:r>
      <w:r>
        <w:rPr>
          <w:rFonts w:ascii="Times New Roman" w:hAnsi="Times New Roman" w:eastAsia="宋体" w:cs="Times New Roman"/>
          <w:kern w:val="0"/>
          <w:sz w:val="24"/>
        </w:rPr>
        <w:t>S-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3</w:t>
      </w:r>
    </w:p>
    <w:p>
      <w:pPr>
        <w:spacing w:line="440" w:lineRule="exact"/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</w:rPr>
        <w:t>Fig. 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</w:rPr>
        <w:t>2</w:t>
      </w:r>
      <w:r>
        <w:rPr>
          <w:rFonts w:ascii="Times New Roman" w:hAnsi="Times New Roman" w:eastAsia="宋体" w:cs="Times New Roman"/>
          <w:b/>
          <w:color w:val="000000"/>
          <w:kern w:val="0"/>
          <w:sz w:val="24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Detection of (a) MC, (b) TC and (c) DOC seawater samples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</w:rPr>
        <w:t>by Al-CDs....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…………………………………………………………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………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>...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………S-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/>
        </w:rPr>
        <w:t>3</w:t>
      </w:r>
    </w:p>
    <w:p>
      <w:pPr>
        <w:widowControl/>
        <w:adjustRightInd w:val="0"/>
        <w:snapToGrid w:val="0"/>
        <w:spacing w:line="360" w:lineRule="auto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b/>
          <w:kern w:val="0"/>
          <w:sz w:val="24"/>
        </w:rPr>
        <w:t>Table S1.</w:t>
      </w:r>
      <w:r>
        <w:rPr>
          <w:rFonts w:hint="eastAsia" w:ascii="Times New Roman" w:hAnsi="Times New Roman" w:eastAsia="宋体" w:cs="Times New Roman"/>
          <w:b/>
          <w:kern w:val="0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Fluorescence lifetime of Al-CDs and Al-CDs+TC</w:t>
      </w:r>
      <w:r>
        <w:rPr>
          <w:rFonts w:ascii="Times New Roman" w:hAnsi="Times New Roman" w:eastAsia="宋体" w:cs="Times New Roman"/>
          <w:kern w:val="0"/>
          <w:sz w:val="24"/>
        </w:rPr>
        <w:t>………</w:t>
      </w:r>
      <w:r>
        <w:rPr>
          <w:rFonts w:hint="eastAsia" w:ascii="Times New Roman" w:hAnsi="Times New Roman" w:eastAsia="宋体" w:cs="Times New Roman"/>
          <w:kern w:val="0"/>
          <w:sz w:val="24"/>
        </w:rPr>
        <w:t>.</w:t>
      </w:r>
      <w:r>
        <w:rPr>
          <w:rFonts w:ascii="Times New Roman" w:hAnsi="Times New Roman" w:eastAsia="宋体" w:cs="Times New Roman"/>
          <w:kern w:val="0"/>
          <w:sz w:val="24"/>
        </w:rPr>
        <w:t>………</w:t>
      </w:r>
      <w:r>
        <w:rPr>
          <w:rFonts w:hint="eastAsia" w:ascii="Times New Roman" w:hAnsi="Times New Roman" w:eastAsia="宋体" w:cs="Times New Roman"/>
          <w:kern w:val="0"/>
          <w:sz w:val="24"/>
        </w:rPr>
        <w:t>..</w:t>
      </w:r>
      <w:r>
        <w:rPr>
          <w:rFonts w:ascii="Times New Roman" w:hAnsi="Times New Roman" w:eastAsia="宋体" w:cs="Times New Roman"/>
          <w:kern w:val="0"/>
          <w:sz w:val="24"/>
        </w:rPr>
        <w:t>…… S-</w:t>
      </w:r>
      <w:r>
        <w:rPr>
          <w:rFonts w:hint="eastAsia" w:ascii="Times New Roman" w:hAnsi="Times New Roman" w:eastAsia="宋体" w:cs="Times New Roman"/>
          <w:kern w:val="0"/>
          <w:sz w:val="24"/>
        </w:rPr>
        <w:t>3</w:t>
      </w:r>
    </w:p>
    <w:p>
      <w:pPr>
        <w:widowControl/>
        <w:tabs>
          <w:tab w:val="left" w:pos="5900"/>
          <w:tab w:val="right" w:leader="dot" w:pos="8306"/>
        </w:tabs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</w:pPr>
      <w:r>
        <w:rPr>
          <w:rFonts w:ascii="Times New Roman" w:hAnsi="Times New Roman" w:eastAsia="宋体" w:cs="Times New Roman"/>
          <w:b/>
          <w:kern w:val="0"/>
          <w:sz w:val="24"/>
        </w:rPr>
        <w:t>Table</w:t>
      </w:r>
      <w:r>
        <w:rPr>
          <w:rFonts w:hint="eastAsia" w:ascii="Times New Roman" w:hAnsi="Times New Roman" w:eastAsia="宋体" w:cs="Times New Roman"/>
          <w:b/>
          <w:kern w:val="0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kern w:val="0"/>
          <w:sz w:val="24"/>
        </w:rPr>
        <w:t>S</w:t>
      </w:r>
      <w:r>
        <w:rPr>
          <w:rFonts w:hint="eastAsia" w:ascii="Times New Roman" w:hAnsi="Times New Roman" w:eastAsia="宋体" w:cs="Times New Roman"/>
          <w:b/>
          <w:kern w:val="0"/>
          <w:sz w:val="24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kern w:val="0"/>
          <w:sz w:val="24"/>
        </w:rPr>
        <w:t>.</w:t>
      </w:r>
      <w:r>
        <w:rPr>
          <w:rFonts w:hint="eastAsia" w:ascii="Times New Roman" w:hAnsi="Times New Roman" w:eastAsia="宋体" w:cs="Times New Roman"/>
          <w:b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4"/>
        </w:rPr>
        <w:t>Determination of MC, TC, DOC in seawater samples using Al-CDs through fluorescence intensity.</w:t>
      </w:r>
      <w:r>
        <w:rPr>
          <w:rFonts w:ascii="Times New Roman" w:hAnsi="Times New Roman" w:eastAsia="宋体" w:cs="Times New Roman"/>
          <w:kern w:val="0"/>
          <w:sz w:val="24"/>
        </w:rPr>
        <w:t>…………………………………………</w:t>
      </w:r>
      <w:r>
        <w:rPr>
          <w:rFonts w:hint="eastAsia" w:ascii="Times New Roman" w:hAnsi="Times New Roman" w:eastAsia="宋体" w:cs="Times New Roman"/>
          <w:kern w:val="0"/>
          <w:sz w:val="24"/>
        </w:rPr>
        <w:t>....</w:t>
      </w:r>
      <w:r>
        <w:rPr>
          <w:rFonts w:ascii="Times New Roman" w:hAnsi="Times New Roman" w:eastAsia="宋体" w:cs="Times New Roman"/>
          <w:kern w:val="0"/>
          <w:sz w:val="24"/>
        </w:rPr>
        <w:t>……….. S-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3</w:t>
      </w:r>
      <w:bookmarkStart w:id="0" w:name="_GoBack"/>
      <w:bookmarkEnd w:id="0"/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360" w:lineRule="auto"/>
      </w:pPr>
      <w:r>
        <w:drawing>
          <wp:inline distT="0" distB="0" distL="114300" distR="114300">
            <wp:extent cx="5270500" cy="2881630"/>
            <wp:effectExtent l="0" t="0" r="254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00"/>
        <w:rPr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Fig. S1.</w:t>
      </w:r>
      <w:r>
        <w:rPr>
          <w:rFonts w:hint="eastAsia" w:ascii="Times New Roman" w:hAnsi="Times New Roman" w:cs="Times New Roman"/>
          <w:sz w:val="20"/>
          <w:szCs w:val="20"/>
        </w:rPr>
        <w:t xml:space="preserve"> T</w:t>
      </w:r>
      <w:r>
        <w:rPr>
          <w:rFonts w:hint="eastAsia" w:ascii="Times New Roman" w:hAnsi="Times New Roman" w:cs="Times New Roman"/>
          <w:color w:val="auto"/>
          <w:sz w:val="20"/>
          <w:szCs w:val="20"/>
        </w:rPr>
        <w:t>he relationship between the fluorescence intensity of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0"/>
          <w:szCs w:val="20"/>
        </w:rPr>
        <w:t xml:space="preserve">Al-CDs and (a) MC, (b) TC, (c) OTC, (d) DOC and (e) CTC </w:t>
      </w:r>
      <w:r>
        <w:rPr>
          <w:rFonts w:ascii="Times New Roman" w:hAnsi="Times New Roman" w:cs="Times New Roman"/>
          <w:color w:val="auto"/>
          <w:sz w:val="20"/>
          <w:szCs w:val="20"/>
        </w:rPr>
        <w:t>at a concentration</w:t>
      </w:r>
      <w:r>
        <w:rPr>
          <w:rFonts w:hint="eastAsia" w:ascii="Times New Roman" w:hAnsi="Times New Roman" w:cs="Times New Roman"/>
          <w:color w:val="auto"/>
          <w:sz w:val="20"/>
          <w:szCs w:val="20"/>
        </w:rPr>
        <w:t xml:space="preserve"> of 0-500 </w:t>
      </w:r>
      <w:r>
        <w:rPr>
          <w:rFonts w:ascii="Times New Roman" w:hAnsi="Times New Roman" w:cs="Times New Roman"/>
          <w:color w:val="auto"/>
          <w:sz w:val="20"/>
          <w:szCs w:val="20"/>
        </w:rPr>
        <w:t>μ</w:t>
      </w:r>
      <w:r>
        <w:rPr>
          <w:rFonts w:hint="eastAsia" w:ascii="Times New Roman" w:hAnsi="Times New Roman" w:cs="Times New Roman"/>
          <w:color w:val="auto"/>
          <w:sz w:val="20"/>
          <w:szCs w:val="20"/>
        </w:rPr>
        <w:t>M.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5261610" cy="1328420"/>
            <wp:effectExtent l="0" t="0" r="11430" b="12700"/>
            <wp:docPr id="6" name="图片 6" descr="ad1345878bbbdf2f7d04c49706a7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d1345878bbbdf2f7d04c49706a75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S2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sz w:val="20"/>
          <w:szCs w:val="20"/>
        </w:rPr>
        <w:t>Detection of (a) MC, (b) TC and (c) DOC seawater samples by Al-CDs.</w:t>
      </w:r>
    </w:p>
    <w:p>
      <w:pPr>
        <w:spacing w:after="200"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S1. Fluorescence lifetime of Al-CDs and Al-CDs+TC.</w:t>
      </w:r>
    </w:p>
    <w:tbl>
      <w:tblPr>
        <w:tblStyle w:val="5"/>
        <w:tblW w:w="0" w:type="auto"/>
        <w:tblInd w:w="121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044"/>
        <w:gridCol w:w="708"/>
        <w:gridCol w:w="948"/>
        <w:gridCol w:w="696"/>
        <w:gridCol w:w="97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Sample</w:t>
            </w:r>
          </w:p>
        </w:tc>
        <w:tc>
          <w:tcPr>
            <w:tcW w:w="1044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τ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  <w:vertAlign w:val="subscript"/>
              </w:rPr>
              <w:t xml:space="preserve">1 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(ns)</w:t>
            </w:r>
          </w:p>
        </w:tc>
        <w:tc>
          <w:tcPr>
            <w:tcW w:w="708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%</w:t>
            </w:r>
          </w:p>
        </w:tc>
        <w:tc>
          <w:tcPr>
            <w:tcW w:w="948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τ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(ns)</w:t>
            </w:r>
          </w:p>
        </w:tc>
        <w:tc>
          <w:tcPr>
            <w:tcW w:w="696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%</w:t>
            </w:r>
          </w:p>
        </w:tc>
        <w:tc>
          <w:tcPr>
            <w:tcW w:w="972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τ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  <w:vertAlign w:val="subscript"/>
              </w:rPr>
              <w:t xml:space="preserve">ave </w:t>
            </w:r>
            <w:r>
              <w:rPr>
                <w:rFonts w:ascii="Times New Roman" w:hAnsi="Times New Roman" w:eastAsia="Times New Roman"/>
                <w:color w:val="000000"/>
                <w:kern w:val="21"/>
                <w:sz w:val="20"/>
                <w:szCs w:val="20"/>
              </w:rPr>
              <w:t>(ns)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tcBorders>
              <w:top w:val="single" w:color="000000" w:sz="4" w:space="0"/>
              <w:bottom w:val="nil"/>
              <w:tl2br w:val="nil"/>
              <w:tr2bl w:val="nil"/>
            </w:tcBorders>
            <w:shd w:val="clear" w:color="auto" w:fill="FFFFFF"/>
          </w:tcPr>
          <w:p>
            <w:pPr>
              <w:jc w:val="left"/>
              <w:rPr>
                <w:rFonts w:eastAsia="微软雅黑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Al-CDs</w:t>
            </w:r>
          </w:p>
        </w:tc>
        <w:tc>
          <w:tcPr>
            <w:tcW w:w="1044" w:type="dxa"/>
            <w:tcBorders>
              <w:top w:val="single" w:color="000000" w:sz="4" w:space="0"/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2.004</w:t>
            </w:r>
          </w:p>
        </w:tc>
        <w:tc>
          <w:tcPr>
            <w:tcW w:w="708" w:type="dxa"/>
            <w:tcBorders>
              <w:top w:val="single" w:color="000000" w:sz="4" w:space="0"/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948" w:type="dxa"/>
            <w:tcBorders>
              <w:top w:val="single" w:color="000000" w:sz="4" w:space="0"/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8.112</w:t>
            </w:r>
          </w:p>
        </w:tc>
        <w:tc>
          <w:tcPr>
            <w:tcW w:w="696" w:type="dxa"/>
            <w:tcBorders>
              <w:top w:val="single" w:color="000000" w:sz="4" w:space="0"/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972" w:type="dxa"/>
            <w:tcBorders>
              <w:top w:val="single" w:color="000000" w:sz="4" w:space="0"/>
              <w:bottom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5.29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</w:tcPr>
          <w:p>
            <w:pPr>
              <w:jc w:val="left"/>
              <w:rPr>
                <w:rFonts w:eastAsia="微软雅黑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Al-CDs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+TC</w:t>
            </w:r>
          </w:p>
        </w:tc>
        <w:tc>
          <w:tcPr>
            <w:tcW w:w="1044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1.567</w:t>
            </w:r>
          </w:p>
        </w:tc>
        <w:tc>
          <w:tcPr>
            <w:tcW w:w="708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39.7</w:t>
            </w:r>
          </w:p>
        </w:tc>
        <w:tc>
          <w:tcPr>
            <w:tcW w:w="948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7.310</w:t>
            </w:r>
          </w:p>
        </w:tc>
        <w:tc>
          <w:tcPr>
            <w:tcW w:w="696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972" w:type="dxa"/>
            <w:tcBorders>
              <w:top w:val="nil"/>
              <w:bottom w:val="single" w:color="000000" w:sz="1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5.03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</w:rPr>
      </w:pPr>
    </w:p>
    <w:p>
      <w:p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2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. Determination of MC, TC, DOC in seawater samples using Al-CDs through fluorescence intensity.</w:t>
      </w:r>
    </w:p>
    <w:tbl>
      <w:tblPr>
        <w:tblStyle w:val="5"/>
        <w:tblW w:w="0" w:type="auto"/>
        <w:tblInd w:w="1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454"/>
        <w:gridCol w:w="1656"/>
        <w:gridCol w:w="1584"/>
        <w:gridCol w:w="1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restart"/>
            <w:tcBorders>
              <w:top w:val="single" w:color="000000" w:sz="12" w:space="0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454" w:type="dxa"/>
            <w:vMerge w:val="restart"/>
            <w:tcBorders>
              <w:top w:val="single" w:color="000000" w:sz="12" w:space="0"/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Added (</w:t>
            </w:r>
            <w:r>
              <w:rPr>
                <w:rStyle w:val="7"/>
                <w:rFonts w:ascii="Times New Roman" w:hAnsi="Times New Roman" w:eastAsia="微软雅黑" w:cs="Times New Roman"/>
                <w:b w:val="0"/>
                <w:color w:val="000000"/>
                <w:sz w:val="20"/>
                <w:szCs w:val="20"/>
              </w:rPr>
              <w:t>μM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87" w:type="dxa"/>
            <w:gridSpan w:val="3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ind w:firstLine="1000" w:firstLineChars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Fluorescence spectra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Merge w:val="continue"/>
            <w:tcBorders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Detected (</w:t>
            </w:r>
            <w:r>
              <w:rPr>
                <w:rStyle w:val="7"/>
                <w:rFonts w:ascii="Times New Roman" w:hAnsi="Times New Roman" w:eastAsia="微软雅黑" w:cs="Times New Roman"/>
                <w:b w:val="0"/>
                <w:color w:val="000000"/>
                <w:sz w:val="20"/>
                <w:szCs w:val="20"/>
              </w:rPr>
              <w:t>μM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Recovery (%)</w:t>
            </w:r>
          </w:p>
        </w:tc>
        <w:tc>
          <w:tcPr>
            <w:tcW w:w="114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RSD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MC</w:t>
            </w:r>
          </w:p>
        </w:tc>
        <w:tc>
          <w:tcPr>
            <w:tcW w:w="1454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22.51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112.55</w:t>
            </w:r>
          </w:p>
        </w:tc>
        <w:tc>
          <w:tcPr>
            <w:tcW w:w="114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56.66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94.43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92.83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92.83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113.89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94.95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1454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24.41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122.05</w:t>
            </w:r>
          </w:p>
        </w:tc>
        <w:tc>
          <w:tcPr>
            <w:tcW w:w="114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69.11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97.41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97.41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123.49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102.91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DOC</w:t>
            </w:r>
          </w:p>
        </w:tc>
        <w:tc>
          <w:tcPr>
            <w:tcW w:w="1454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56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18.93</w:t>
            </w:r>
          </w:p>
        </w:tc>
        <w:tc>
          <w:tcPr>
            <w:tcW w:w="1584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94.65</w:t>
            </w:r>
          </w:p>
        </w:tc>
        <w:tc>
          <w:tcPr>
            <w:tcW w:w="114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99.82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92.74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92.74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112.63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93.86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3028991"/>
    </w:sdtPr>
    <w:sdtEndPr>
      <w:rPr>
        <w:rFonts w:ascii="Times New Roman" w:hAnsi="Times New Roman"/>
      </w:rPr>
    </w:sdtEndPr>
    <w:sdtContent>
      <w:p>
        <w:pPr>
          <w:pStyle w:val="2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t>S-</w:t>
        </w: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2"/>
      <w:rPr>
        <w:rFonts w:ascii="Times New Roman" w:hAnsi="Times New Roman"/>
      </w:rPr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FE2BDE"/>
    <w:rsid w:val="00216C9B"/>
    <w:rsid w:val="002B5E51"/>
    <w:rsid w:val="003C0897"/>
    <w:rsid w:val="004B3E88"/>
    <w:rsid w:val="004D6EF0"/>
    <w:rsid w:val="0055034F"/>
    <w:rsid w:val="00727F83"/>
    <w:rsid w:val="009B5943"/>
    <w:rsid w:val="00CA0023"/>
    <w:rsid w:val="00FE2BDE"/>
    <w:rsid w:val="01032491"/>
    <w:rsid w:val="01F9563E"/>
    <w:rsid w:val="04734D15"/>
    <w:rsid w:val="0F8544FD"/>
    <w:rsid w:val="0FEB35A6"/>
    <w:rsid w:val="107A5E4B"/>
    <w:rsid w:val="1164362F"/>
    <w:rsid w:val="38475ACB"/>
    <w:rsid w:val="384962D0"/>
    <w:rsid w:val="3AF054CA"/>
    <w:rsid w:val="3F2D6114"/>
    <w:rsid w:val="43441B65"/>
    <w:rsid w:val="59AF522E"/>
    <w:rsid w:val="5A0A1FCA"/>
    <w:rsid w:val="5BF90DD6"/>
    <w:rsid w:val="65E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7">
    <w:name w:val="Strong"/>
    <w:autoRedefine/>
    <w:qFormat/>
    <w:uiPriority w:val="0"/>
    <w:rPr>
      <w:b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334</Words>
  <Characters>1906</Characters>
  <Lines>15</Lines>
  <Paragraphs>4</Paragraphs>
  <TotalTime>2</TotalTime>
  <ScaleCrop>false</ScaleCrop>
  <LinksUpToDate>false</LinksUpToDate>
  <CharactersWithSpaces>2236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2023-12-28T14:06:00Z</dcterms:created>
  <dc:creator>yi</dc:creator>
  <cp:lastModifiedBy>天才</cp:lastModifiedBy>
  <dcterms:modified xsi:type="dcterms:W3CDTF">2024-01-31T06:06:45Z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38986110F59748CD9E4D41D613C1AD5F_12</vt:lpwstr>
  </property>
</Properties>
</file>