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A9D86" w14:textId="669D9252" w:rsidR="00F900CA" w:rsidRPr="00C145AC" w:rsidRDefault="00EE51A8" w:rsidP="00F900C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145A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A.</w:t>
      </w:r>
      <w:r w:rsidR="00627576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</w:p>
    <w:p w14:paraId="79F9DCB1" w14:textId="35D7A993" w:rsidR="00F900CA" w:rsidRPr="00C145AC" w:rsidRDefault="00C145AC" w:rsidP="00F900CA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145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Correlation of screw cut-out incidence and preoperative data </w:t>
      </w:r>
      <w:r w:rsidR="008F3348">
        <w:rPr>
          <w:rFonts w:ascii="Times New Roman" w:hAnsi="Times New Roman" w:cs="Times New Roman"/>
          <w:b/>
          <w:bCs/>
          <w:sz w:val="24"/>
          <w:szCs w:val="24"/>
          <w:lang w:val="en-US"/>
        </w:rPr>
        <w:t>or</w:t>
      </w:r>
      <w:r w:rsidRPr="00C145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surgery details</w:t>
      </w:r>
    </w:p>
    <w:tbl>
      <w:tblPr>
        <w:tblStyle w:val="11"/>
        <w:tblW w:w="7938" w:type="dxa"/>
        <w:tblLayout w:type="fixed"/>
        <w:tblLook w:val="04A0" w:firstRow="1" w:lastRow="0" w:firstColumn="1" w:lastColumn="0" w:noHBand="0" w:noVBand="1"/>
      </w:tblPr>
      <w:tblGrid>
        <w:gridCol w:w="284"/>
        <w:gridCol w:w="6095"/>
        <w:gridCol w:w="311"/>
        <w:gridCol w:w="1248"/>
      </w:tblGrid>
      <w:tr w:rsidR="00F900CA" w:rsidRPr="00C145AC" w14:paraId="1FA802D8" w14:textId="77777777" w:rsidTr="00C145AC">
        <w:trPr>
          <w:trHeight w:val="340"/>
        </w:trPr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14:paraId="0194694B" w14:textId="77777777" w:rsidR="00F900CA" w:rsidRPr="00C145AC" w:rsidRDefault="00F900CA" w:rsidP="00A35B91">
            <w:pPr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35980071" w14:textId="02B1B8F3" w:rsidR="00F900CA" w:rsidRPr="00C145AC" w:rsidRDefault="00627576" w:rsidP="00A35B91">
            <w:pPr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  <w:lang w:val="en-US"/>
              </w:rPr>
              <w:t>Parameter</w:t>
            </w:r>
          </w:p>
        </w:tc>
        <w:tc>
          <w:tcPr>
            <w:tcW w:w="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2355D09C" w14:textId="77777777" w:rsidR="00F900CA" w:rsidRPr="00C145AC" w:rsidRDefault="00F900CA" w:rsidP="00A35B91">
            <w:pPr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2E30C2A5" w14:textId="77777777" w:rsidR="00F900CA" w:rsidRPr="00C145AC" w:rsidRDefault="00F900CA" w:rsidP="00A35B91">
            <w:pPr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b/>
                <w:sz w:val="24"/>
                <w:szCs w:val="24"/>
                <w:lang w:val="en-US"/>
              </w:rPr>
              <w:t>р</w:t>
            </w:r>
          </w:p>
        </w:tc>
      </w:tr>
      <w:tr w:rsidR="00F900CA" w:rsidRPr="00C145AC" w14:paraId="71AD6ED1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1D637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03A2DF" w14:textId="03CFAC85" w:rsidR="00F900CA" w:rsidRPr="00C145AC" w:rsidRDefault="00C145AC" w:rsidP="00A35B91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Patients age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C02E8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8331B" w14:textId="77777777" w:rsidR="00F900CA" w:rsidRPr="00C145AC" w:rsidRDefault="00F900CA" w:rsidP="00A35B91">
            <w:pPr>
              <w:ind w:firstLine="152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color w:val="auto"/>
                <w:sz w:val="24"/>
                <w:szCs w:val="24"/>
                <w:lang w:val="en-US"/>
              </w:rPr>
              <w:t>0.88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F900CA" w:rsidRPr="00C145AC" w14:paraId="2C6F16EB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14A3A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9681D" w14:textId="7B35C105" w:rsidR="00F900CA" w:rsidRPr="00C145AC" w:rsidRDefault="00C145AC" w:rsidP="00A35B91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bCs/>
                <w:sz w:val="24"/>
                <w:szCs w:val="24"/>
                <w:lang w:val="en-US"/>
              </w:rPr>
              <w:t xml:space="preserve">Time from injury to surgery  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C0098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F9BF6" w14:textId="77777777" w:rsidR="00F900CA" w:rsidRPr="00C145AC" w:rsidRDefault="00F900CA" w:rsidP="00A35B91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0.78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F900CA" w:rsidRPr="00C145AC" w14:paraId="46CDE835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EF416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6CB1A" w14:textId="78EBA487" w:rsidR="00F900CA" w:rsidRPr="00C145AC" w:rsidRDefault="00C145AC" w:rsidP="00A35B91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bCs/>
                <w:sz w:val="24"/>
                <w:szCs w:val="24"/>
                <w:lang w:val="en-US"/>
              </w:rPr>
              <w:t>Anterior displacement of odontoid fracture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A9FDA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34E41" w14:textId="77777777" w:rsidR="00F900CA" w:rsidRPr="00C145AC" w:rsidRDefault="00F900CA" w:rsidP="00A35B91">
            <w:pPr>
              <w:ind w:firstLine="152"/>
              <w:rPr>
                <w:rFonts w:eastAsia="Calibri"/>
                <w:color w:val="FF0000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color w:val="FF0000"/>
                <w:sz w:val="24"/>
                <w:szCs w:val="24"/>
                <w:lang w:val="en-US"/>
              </w:rPr>
              <w:t>0.005</w:t>
            </w:r>
            <w:r w:rsidRPr="00C145AC">
              <w:rPr>
                <w:color w:val="FF0000"/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C145AC" w:rsidRPr="00C145AC" w14:paraId="3143ADF2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215DD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DAC9B" w14:textId="26AB520F" w:rsidR="00C145AC" w:rsidRPr="00C145AC" w:rsidRDefault="00C145AC" w:rsidP="00C145AC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bCs/>
                <w:sz w:val="24"/>
                <w:szCs w:val="24"/>
                <w:lang w:val="en-US"/>
              </w:rPr>
              <w:t xml:space="preserve">Anterior </w:t>
            </w:r>
            <w:r w:rsidR="008F3348">
              <w:rPr>
                <w:rFonts w:eastAsia="Calibri"/>
                <w:bCs/>
                <w:sz w:val="24"/>
                <w:szCs w:val="24"/>
                <w:lang w:val="en-US"/>
              </w:rPr>
              <w:t xml:space="preserve">fracture </w:t>
            </w:r>
            <w:r w:rsidRPr="00C145AC">
              <w:rPr>
                <w:rFonts w:eastAsia="Calibri"/>
                <w:bCs/>
                <w:sz w:val="24"/>
                <w:szCs w:val="24"/>
                <w:lang w:val="en-US"/>
              </w:rPr>
              <w:t>displacement on 5 mm and more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390AC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1F292" w14:textId="77777777" w:rsidR="00C145AC" w:rsidRPr="00C145AC" w:rsidRDefault="00C145AC" w:rsidP="00C145AC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color w:val="FF0000"/>
                <w:sz w:val="24"/>
                <w:szCs w:val="24"/>
                <w:lang w:val="en-US"/>
              </w:rPr>
              <w:t>0.006</w:t>
            </w:r>
            <w:r w:rsidRPr="00C145AC">
              <w:rPr>
                <w:rFonts w:eastAsia="Times New Roman"/>
                <w:color w:val="FF0000"/>
                <w:sz w:val="24"/>
                <w:szCs w:val="24"/>
                <w:vertAlign w:val="superscript"/>
                <w:lang w:val="en-US" w:eastAsia="ru-RU"/>
              </w:rPr>
              <w:t>**</w:t>
            </w:r>
          </w:p>
        </w:tc>
      </w:tr>
      <w:tr w:rsidR="00C145AC" w:rsidRPr="00C145AC" w14:paraId="105754DC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4EDC4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22B4D" w14:textId="75766D7D" w:rsidR="00C145AC" w:rsidRPr="00C145AC" w:rsidRDefault="00C145AC" w:rsidP="00C145AC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bCs/>
                <w:sz w:val="24"/>
                <w:szCs w:val="24"/>
                <w:lang w:val="en-US"/>
              </w:rPr>
              <w:t>Dislocation in left lateral atlantoaxial joint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42488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A3D1D" w14:textId="77777777" w:rsidR="00C145AC" w:rsidRPr="00C145AC" w:rsidRDefault="00C145AC" w:rsidP="00C145AC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0.93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C145AC" w:rsidRPr="00C145AC" w14:paraId="078D1C3C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F2ECD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32EC3" w14:textId="2FB461F2" w:rsidR="00C145AC" w:rsidRPr="00C145AC" w:rsidRDefault="00C145AC" w:rsidP="00C145AC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bCs/>
                <w:sz w:val="24"/>
                <w:szCs w:val="24"/>
                <w:lang w:val="en-US"/>
              </w:rPr>
              <w:t>Dislocation in right lateral atlantoaxial joint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5C2D7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0626E" w14:textId="77777777" w:rsidR="00C145AC" w:rsidRPr="00C145AC" w:rsidRDefault="00C145AC" w:rsidP="00C145AC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0.25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C145AC" w:rsidRPr="00C145AC" w14:paraId="1A277D50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0F074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576FF" w14:textId="0694ADB2" w:rsidR="00C145AC" w:rsidRPr="00C145AC" w:rsidRDefault="00C145AC" w:rsidP="00C145AC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bCs/>
                <w:sz w:val="24"/>
                <w:szCs w:val="24"/>
                <w:lang w:val="en-US"/>
              </w:rPr>
              <w:t>Angulation of odontoid fracture, sagittal plane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2DAD7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271DF" w14:textId="77777777" w:rsidR="00C145AC" w:rsidRPr="00C145AC" w:rsidRDefault="00C145AC" w:rsidP="00C145AC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0.33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C145AC" w:rsidRPr="00C145AC" w14:paraId="5AE814B6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F1EEE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28B7F" w14:textId="0A9AE060" w:rsidR="00C145AC" w:rsidRPr="00C145AC" w:rsidRDefault="00C145AC" w:rsidP="00C145AC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bCs/>
                <w:sz w:val="24"/>
                <w:szCs w:val="24"/>
                <w:lang w:val="en-US"/>
              </w:rPr>
              <w:t>Angulation of odontoid fracture, frontal plane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E4481" w14:textId="77777777" w:rsidR="00C145AC" w:rsidRPr="00C145AC" w:rsidRDefault="00C145AC" w:rsidP="00C145AC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6D9A2" w14:textId="77777777" w:rsidR="00C145AC" w:rsidRPr="00C145AC" w:rsidRDefault="00C145AC" w:rsidP="00C145AC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0.83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F900CA" w:rsidRPr="00C145AC" w14:paraId="69D77080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F6382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94074" w14:textId="4D701214" w:rsidR="00F900CA" w:rsidRPr="00C145AC" w:rsidRDefault="00C145AC" w:rsidP="00A35B91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Screw insertion starting point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A6DE4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6B62C" w14:textId="77777777" w:rsidR="00F900CA" w:rsidRPr="00C145AC" w:rsidRDefault="00F900CA" w:rsidP="00A35B91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0.55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  <w:tr w:rsidR="00F900CA" w:rsidRPr="00C145AC" w14:paraId="45019032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3D963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75A3E" w14:textId="571CC017" w:rsidR="00F900CA" w:rsidRPr="00C145AC" w:rsidRDefault="00C145AC" w:rsidP="00A35B91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Mono- o bicortical screw insertion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DEDF7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EF6DF" w14:textId="77777777" w:rsidR="00F900CA" w:rsidRPr="00C145AC" w:rsidRDefault="00F900CA" w:rsidP="00A35B91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0.57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  <w:tr w:rsidR="00F900CA" w:rsidRPr="00C145AC" w14:paraId="122CBD20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59711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15D43" w14:textId="094C076F" w:rsidR="00F900CA" w:rsidRPr="00C145AC" w:rsidRDefault="00C145AC" w:rsidP="00A35B91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Method of intraoperative head immobilization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3B75F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E7DCB" w14:textId="6F442407" w:rsidR="00F900CA" w:rsidRPr="00C145AC" w:rsidRDefault="00C145AC" w:rsidP="00A35B91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0.75</w:t>
            </w:r>
          </w:p>
        </w:tc>
      </w:tr>
      <w:tr w:rsidR="00F900CA" w:rsidRPr="00C145AC" w14:paraId="1E6271B9" w14:textId="77777777" w:rsidTr="00C145AC">
        <w:trPr>
          <w:trHeight w:val="340"/>
        </w:trPr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602913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149D6F" w14:textId="12952236" w:rsidR="00F900CA" w:rsidRPr="00C145AC" w:rsidRDefault="00C145AC" w:rsidP="00A35B91">
            <w:pPr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Severe degeneration of Cruveilhier's joint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E89BDF" w14:textId="77777777" w:rsidR="00F900CA" w:rsidRPr="00C145AC" w:rsidRDefault="00F900CA" w:rsidP="00A35B91">
            <w:pPr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B066BF" w14:textId="77777777" w:rsidR="00F900CA" w:rsidRPr="00C145AC" w:rsidRDefault="00F900CA" w:rsidP="00A35B91">
            <w:pPr>
              <w:ind w:firstLine="152"/>
              <w:rPr>
                <w:rFonts w:eastAsia="Calibri"/>
                <w:sz w:val="24"/>
                <w:szCs w:val="24"/>
                <w:lang w:val="en-US"/>
              </w:rPr>
            </w:pPr>
            <w:r w:rsidRPr="00C145AC">
              <w:rPr>
                <w:rFonts w:eastAsia="Calibri"/>
                <w:sz w:val="24"/>
                <w:szCs w:val="24"/>
                <w:lang w:val="en-US"/>
              </w:rPr>
              <w:t>0.52</w:t>
            </w:r>
            <w:r w:rsidRPr="00C145AC">
              <w:rPr>
                <w:sz w:val="24"/>
                <w:szCs w:val="24"/>
                <w:vertAlign w:val="superscript"/>
                <w:lang w:val="en-US"/>
              </w:rPr>
              <w:t>**</w:t>
            </w:r>
          </w:p>
        </w:tc>
      </w:tr>
    </w:tbl>
    <w:p w14:paraId="41B192DC" w14:textId="274DCF77" w:rsidR="00F900CA" w:rsidRPr="00C145AC" w:rsidRDefault="00F900CA" w:rsidP="00F900C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Cs w:val="20"/>
          <w:lang w:val="en-US" w:eastAsia="ru-RU"/>
        </w:rPr>
      </w:pPr>
      <w:r w:rsidRPr="00C145AC">
        <w:rPr>
          <w:rFonts w:ascii="Times New Roman" w:hAnsi="Times New Roman" w:cs="Times New Roman"/>
          <w:vertAlign w:val="superscript"/>
          <w:lang w:val="en-US"/>
        </w:rPr>
        <w:t>*</w:t>
      </w:r>
      <w:r w:rsidRPr="00C145AC">
        <w:rPr>
          <w:rFonts w:ascii="Times New Roman" w:hAnsi="Times New Roman" w:cs="Times New Roman"/>
          <w:lang w:val="en-US"/>
        </w:rPr>
        <w:t xml:space="preserve"> - </w:t>
      </w:r>
      <w:r w:rsidR="00C145AC" w:rsidRPr="00C145AC">
        <w:rPr>
          <w:rFonts w:ascii="Times New Roman" w:eastAsia="Times New Roman" w:hAnsi="Times New Roman" w:cs="Times New Roman"/>
          <w:szCs w:val="20"/>
          <w:lang w:val="en-US" w:eastAsia="ru-RU"/>
        </w:rPr>
        <w:t>Mann-Whitney U test</w:t>
      </w:r>
    </w:p>
    <w:p w14:paraId="545BD4CB" w14:textId="5DF5579C" w:rsidR="00F900CA" w:rsidRPr="00C145AC" w:rsidRDefault="00F900CA" w:rsidP="00F900C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Cs w:val="20"/>
          <w:lang w:val="en-US" w:eastAsia="ru-RU"/>
        </w:rPr>
      </w:pPr>
      <w:r w:rsidRPr="00C145AC">
        <w:rPr>
          <w:rFonts w:ascii="Times New Roman" w:eastAsia="Times New Roman" w:hAnsi="Times New Roman" w:cs="Times New Roman"/>
          <w:szCs w:val="20"/>
          <w:vertAlign w:val="superscript"/>
          <w:lang w:val="en-US" w:eastAsia="ru-RU"/>
        </w:rPr>
        <w:t>**</w:t>
      </w:r>
      <w:r w:rsidRPr="00C145AC">
        <w:rPr>
          <w:rFonts w:ascii="Times New Roman" w:eastAsia="Times New Roman" w:hAnsi="Times New Roman" w:cs="Times New Roman"/>
          <w:szCs w:val="20"/>
          <w:lang w:val="en-US" w:eastAsia="ru-RU"/>
        </w:rPr>
        <w:t xml:space="preserve"> - </w:t>
      </w:r>
      <w:r w:rsidR="00C145AC" w:rsidRPr="00C145AC">
        <w:rPr>
          <w:rFonts w:ascii="Times New Roman" w:eastAsia="Times New Roman" w:hAnsi="Times New Roman" w:cs="Times New Roman"/>
          <w:szCs w:val="20"/>
          <w:lang w:val="en-US" w:eastAsia="ru-RU"/>
        </w:rPr>
        <w:t>Fisher's exact test</w:t>
      </w:r>
    </w:p>
    <w:p w14:paraId="61FF458A" w14:textId="77777777" w:rsidR="00F900CA" w:rsidRPr="00C145AC" w:rsidRDefault="00F900CA" w:rsidP="00F900C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F6D223" w14:textId="77777777" w:rsidR="007834D6" w:rsidRPr="00C145AC" w:rsidRDefault="007834D6">
      <w:pPr>
        <w:rPr>
          <w:lang w:val="en-US"/>
        </w:rPr>
      </w:pPr>
    </w:p>
    <w:sectPr w:rsidR="007834D6" w:rsidRPr="00C145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401"/>
    <w:rsid w:val="0025710C"/>
    <w:rsid w:val="0036318E"/>
    <w:rsid w:val="00627576"/>
    <w:rsid w:val="00672ACB"/>
    <w:rsid w:val="007834D6"/>
    <w:rsid w:val="008F3348"/>
    <w:rsid w:val="00C145AC"/>
    <w:rsid w:val="00C346CC"/>
    <w:rsid w:val="00D46D0F"/>
    <w:rsid w:val="00E76401"/>
    <w:rsid w:val="00EE51A8"/>
    <w:rsid w:val="00F9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774CA"/>
  <w15:chartTrackingRefBased/>
  <w15:docId w15:val="{B62E71C5-D84A-4247-8D33-D812D9216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00CA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764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64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64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64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64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64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64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64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64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640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E7640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E76401"/>
    <w:rPr>
      <w:rFonts w:eastAsiaTheme="majorEastAsia" w:cstheme="majorBidi"/>
      <w:color w:val="0F4761" w:themeColor="accent1" w:themeShade="BF"/>
      <w:sz w:val="28"/>
      <w:szCs w:val="28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E76401"/>
    <w:rPr>
      <w:rFonts w:eastAsiaTheme="majorEastAsia" w:cstheme="majorBidi"/>
      <w:i/>
      <w:iCs/>
      <w:color w:val="0F4761" w:themeColor="accent1" w:themeShade="BF"/>
      <w:lang w:val="ru-RU"/>
    </w:rPr>
  </w:style>
  <w:style w:type="character" w:customStyle="1" w:styleId="50">
    <w:name w:val="Заголовок 5 Знак"/>
    <w:basedOn w:val="a0"/>
    <w:link w:val="5"/>
    <w:uiPriority w:val="9"/>
    <w:semiHidden/>
    <w:rsid w:val="00E76401"/>
    <w:rPr>
      <w:rFonts w:eastAsiaTheme="majorEastAsia" w:cstheme="majorBidi"/>
      <w:color w:val="0F4761" w:themeColor="accent1" w:themeShade="BF"/>
      <w:lang w:val="ru-RU"/>
    </w:rPr>
  </w:style>
  <w:style w:type="character" w:customStyle="1" w:styleId="60">
    <w:name w:val="Заголовок 6 Знак"/>
    <w:basedOn w:val="a0"/>
    <w:link w:val="6"/>
    <w:uiPriority w:val="9"/>
    <w:semiHidden/>
    <w:rsid w:val="00E76401"/>
    <w:rPr>
      <w:rFonts w:eastAsiaTheme="majorEastAsia" w:cstheme="majorBidi"/>
      <w:i/>
      <w:iCs/>
      <w:color w:val="595959" w:themeColor="text1" w:themeTint="A6"/>
      <w:lang w:val="ru-RU"/>
    </w:rPr>
  </w:style>
  <w:style w:type="character" w:customStyle="1" w:styleId="70">
    <w:name w:val="Заголовок 7 Знак"/>
    <w:basedOn w:val="a0"/>
    <w:link w:val="7"/>
    <w:uiPriority w:val="9"/>
    <w:semiHidden/>
    <w:rsid w:val="00E76401"/>
    <w:rPr>
      <w:rFonts w:eastAsiaTheme="majorEastAsia" w:cstheme="majorBidi"/>
      <w:color w:val="595959" w:themeColor="text1" w:themeTint="A6"/>
      <w:lang w:val="ru-RU"/>
    </w:rPr>
  </w:style>
  <w:style w:type="character" w:customStyle="1" w:styleId="80">
    <w:name w:val="Заголовок 8 Знак"/>
    <w:basedOn w:val="a0"/>
    <w:link w:val="8"/>
    <w:uiPriority w:val="9"/>
    <w:semiHidden/>
    <w:rsid w:val="00E76401"/>
    <w:rPr>
      <w:rFonts w:eastAsiaTheme="majorEastAsia" w:cstheme="majorBidi"/>
      <w:i/>
      <w:iCs/>
      <w:color w:val="272727" w:themeColor="text1" w:themeTint="D8"/>
      <w:lang w:val="ru-RU"/>
    </w:rPr>
  </w:style>
  <w:style w:type="character" w:customStyle="1" w:styleId="90">
    <w:name w:val="Заголовок 9 Знак"/>
    <w:basedOn w:val="a0"/>
    <w:link w:val="9"/>
    <w:uiPriority w:val="9"/>
    <w:semiHidden/>
    <w:rsid w:val="00E76401"/>
    <w:rPr>
      <w:rFonts w:eastAsiaTheme="majorEastAsia" w:cstheme="majorBidi"/>
      <w:color w:val="272727" w:themeColor="text1" w:themeTint="D8"/>
      <w:lang w:val="ru-RU"/>
    </w:rPr>
  </w:style>
  <w:style w:type="paragraph" w:styleId="a3">
    <w:name w:val="Title"/>
    <w:basedOn w:val="a"/>
    <w:next w:val="a"/>
    <w:link w:val="a4"/>
    <w:uiPriority w:val="10"/>
    <w:qFormat/>
    <w:rsid w:val="00E764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76401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5">
    <w:name w:val="Subtitle"/>
    <w:basedOn w:val="a"/>
    <w:next w:val="a"/>
    <w:link w:val="a6"/>
    <w:uiPriority w:val="11"/>
    <w:qFormat/>
    <w:rsid w:val="00E764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76401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paragraph" w:styleId="21">
    <w:name w:val="Quote"/>
    <w:basedOn w:val="a"/>
    <w:next w:val="a"/>
    <w:link w:val="22"/>
    <w:uiPriority w:val="29"/>
    <w:qFormat/>
    <w:rsid w:val="00E76401"/>
    <w:pPr>
      <w:spacing w:before="160"/>
      <w:jc w:val="center"/>
    </w:pPr>
    <w:rPr>
      <w:i/>
      <w:iCs/>
      <w:color w:val="404040" w:themeColor="text1" w:themeTint="BF"/>
      <w:kern w:val="2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76401"/>
    <w:rPr>
      <w:i/>
      <w:iCs/>
      <w:color w:val="404040" w:themeColor="text1" w:themeTint="BF"/>
      <w:lang w:val="ru-RU"/>
    </w:rPr>
  </w:style>
  <w:style w:type="paragraph" w:styleId="a7">
    <w:name w:val="List Paragraph"/>
    <w:basedOn w:val="a"/>
    <w:uiPriority w:val="34"/>
    <w:qFormat/>
    <w:rsid w:val="00E76401"/>
    <w:pPr>
      <w:ind w:left="720"/>
      <w:contextualSpacing/>
    </w:pPr>
    <w:rPr>
      <w:kern w:val="2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E7640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764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76401"/>
    <w:rPr>
      <w:i/>
      <w:iCs/>
      <w:color w:val="0F4761" w:themeColor="accent1" w:themeShade="BF"/>
      <w:lang w:val="ru-RU"/>
    </w:rPr>
  </w:style>
  <w:style w:type="character" w:styleId="ab">
    <w:name w:val="Intense Reference"/>
    <w:basedOn w:val="a0"/>
    <w:uiPriority w:val="32"/>
    <w:qFormat/>
    <w:rsid w:val="00E76401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39"/>
    <w:rsid w:val="00F900CA"/>
    <w:pPr>
      <w:spacing w:after="0" w:line="240" w:lineRule="auto"/>
    </w:pPr>
    <w:rPr>
      <w:rFonts w:ascii="Times New Roman" w:hAnsi="Times New Roman" w:cs="Times New Roman"/>
      <w:color w:val="000000"/>
      <w:spacing w:val="-1"/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F90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L'vov</dc:creator>
  <cp:keywords/>
  <dc:description/>
  <cp:lastModifiedBy>Iván L'vov</cp:lastModifiedBy>
  <cp:revision>5</cp:revision>
  <dcterms:created xsi:type="dcterms:W3CDTF">2024-02-20T13:24:00Z</dcterms:created>
  <dcterms:modified xsi:type="dcterms:W3CDTF">2024-02-28T16:40:00Z</dcterms:modified>
</cp:coreProperties>
</file>