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F295A" w14:textId="77777777" w:rsidR="00B51C94" w:rsidRDefault="00B51C94" w:rsidP="00B51C9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CB13C99" wp14:editId="766E9DD5">
                <wp:simplePos x="0" y="0"/>
                <wp:positionH relativeFrom="margin">
                  <wp:align>left</wp:align>
                </wp:positionH>
                <wp:positionV relativeFrom="paragraph">
                  <wp:posOffset>209550</wp:posOffset>
                </wp:positionV>
                <wp:extent cx="6419850" cy="279400"/>
                <wp:effectExtent l="0" t="0" r="19050" b="254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98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F79941" w14:textId="77777777" w:rsidR="00B51C94" w:rsidRPr="00C62272" w:rsidRDefault="00B51C94" w:rsidP="00B51C94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Supplementary Figure 1. </w:t>
                            </w:r>
                            <w:r>
                              <w:rPr>
                                <w:noProof/>
                              </w:rPr>
                              <w:t>Overall</w:t>
                            </w:r>
                            <w:r w:rsidRPr="00C62272">
                              <w:rPr>
                                <w:noProof/>
                              </w:rPr>
                              <w:t xml:space="preserve"> survival </w:t>
                            </w:r>
                            <w:r>
                              <w:rPr>
                                <w:noProof/>
                              </w:rPr>
                              <w:t>of unresectable BTC patients treated with RT.</w:t>
                            </w:r>
                          </w:p>
                          <w:p w14:paraId="16BF3D50" w14:textId="77777777" w:rsidR="00B51C94" w:rsidRDefault="00B51C94" w:rsidP="00B51C94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B13C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6.5pt;width:505.5pt;height:22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" strokecolor="white [3212]">
                <v:textbox>
                  <w:txbxContent>
                    <w:p w14:paraId="55F79941" w14:textId="77777777" w:rsidR="00B51C94" w:rsidRPr="00C62272" w:rsidRDefault="00B51C94" w:rsidP="00B51C94">
                      <w:pPr>
                        <w:rPr>
                          <w:noProof/>
                        </w:rPr>
                      </w:pPr>
                      <w:r>
                        <w:t xml:space="preserve">Supplementary Figure 1. </w:t>
                      </w:r>
                      <w:r>
                        <w:rPr>
                          <w:noProof/>
                        </w:rPr>
                        <w:t>Overall</w:t>
                      </w:r>
                      <w:r w:rsidRPr="00C62272">
                        <w:rPr>
                          <w:noProof/>
                        </w:rPr>
                        <w:t xml:space="preserve"> survival </w:t>
                      </w:r>
                      <w:r>
                        <w:rPr>
                          <w:noProof/>
                        </w:rPr>
                        <w:t>of unresectable BTC patients treated with RT.</w:t>
                      </w:r>
                    </w:p>
                    <w:p w14:paraId="16BF3D50" w14:textId="77777777" w:rsidR="00B51C94" w:rsidRDefault="00B51C94" w:rsidP="00B51C94">
                      <w:pPr>
                        <w:rPr>
                          <w:rtl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CA9F5EF" wp14:editId="6F4C878C">
            <wp:extent cx="5342228" cy="3467100"/>
            <wp:effectExtent l="0" t="0" r="0" b="0"/>
            <wp:docPr id="3" name="Picture 2" descr="A graph with blue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158E41E-9AFF-4944-A8DC-9EC5DE8A54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aph with blue lines&#10;&#10;Description automatically generated">
                      <a:extLst>
                        <a:ext uri="{FF2B5EF4-FFF2-40B4-BE49-F238E27FC236}">
                          <a16:creationId xmlns:a16="http://schemas.microsoft.com/office/drawing/2014/main" id="{2158E41E-9AFF-4944-A8DC-9EC5DE8A54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2228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6598" w:type="dxa"/>
        <w:tblInd w:w="-856" w:type="dxa"/>
        <w:tblLook w:val="04A0" w:firstRow="1" w:lastRow="0" w:firstColumn="1" w:lastColumn="0" w:noHBand="0" w:noVBand="1"/>
      </w:tblPr>
      <w:tblGrid>
        <w:gridCol w:w="1707"/>
        <w:gridCol w:w="567"/>
        <w:gridCol w:w="704"/>
        <w:gridCol w:w="713"/>
        <w:gridCol w:w="426"/>
        <w:gridCol w:w="567"/>
        <w:gridCol w:w="703"/>
        <w:gridCol w:w="1211"/>
      </w:tblGrid>
      <w:tr w:rsidR="00B51C94" w:rsidRPr="00CD41E8" w14:paraId="379BEE77" w14:textId="77777777" w:rsidTr="004B0272">
        <w:trPr>
          <w:trHeight w:val="290"/>
        </w:trPr>
        <w:tc>
          <w:tcPr>
            <w:tcW w:w="1707" w:type="dxa"/>
            <w:shd w:val="clear" w:color="auto" w:fill="auto"/>
            <w:noWrap/>
            <w:vAlign w:val="bottom"/>
            <w:hideMark/>
          </w:tcPr>
          <w:p w14:paraId="1C52377E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Number at risk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19278F6D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76</w:t>
            </w:r>
          </w:p>
        </w:tc>
        <w:tc>
          <w:tcPr>
            <w:tcW w:w="704" w:type="dxa"/>
            <w:shd w:val="clear" w:color="auto" w:fill="auto"/>
            <w:noWrap/>
            <w:vAlign w:val="bottom"/>
            <w:hideMark/>
          </w:tcPr>
          <w:p w14:paraId="1DB61A59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35</w:t>
            </w:r>
          </w:p>
        </w:tc>
        <w:tc>
          <w:tcPr>
            <w:tcW w:w="713" w:type="dxa"/>
            <w:shd w:val="clear" w:color="auto" w:fill="auto"/>
            <w:noWrap/>
            <w:vAlign w:val="bottom"/>
            <w:hideMark/>
          </w:tcPr>
          <w:p w14:paraId="6E1D8253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14</w:t>
            </w:r>
          </w:p>
        </w:tc>
        <w:tc>
          <w:tcPr>
            <w:tcW w:w="426" w:type="dxa"/>
            <w:shd w:val="clear" w:color="auto" w:fill="auto"/>
            <w:noWrap/>
            <w:vAlign w:val="bottom"/>
            <w:hideMark/>
          </w:tcPr>
          <w:p w14:paraId="7D1D9A9E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73C191F6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4</w:t>
            </w:r>
          </w:p>
        </w:tc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6409803A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1</w:t>
            </w:r>
          </w:p>
        </w:tc>
        <w:tc>
          <w:tcPr>
            <w:tcW w:w="1211" w:type="dxa"/>
            <w:shd w:val="clear" w:color="auto" w:fill="auto"/>
            <w:noWrap/>
            <w:vAlign w:val="bottom"/>
            <w:hideMark/>
          </w:tcPr>
          <w:p w14:paraId="5B8926A2" w14:textId="77777777" w:rsidR="00B51C94" w:rsidRPr="00CD41E8" w:rsidRDefault="00B51C94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1</w:t>
            </w:r>
          </w:p>
        </w:tc>
      </w:tr>
    </w:tbl>
    <w:p w14:paraId="74182E5C" w14:textId="77777777" w:rsidR="00B51C94" w:rsidRDefault="00B51C94" w:rsidP="00B51C94">
      <w:r>
        <w:t xml:space="preserve">      </w:t>
      </w:r>
    </w:p>
    <w:p w14:paraId="12533135" w14:textId="28386430" w:rsidR="0070232E" w:rsidRDefault="0070232E" w:rsidP="00B51C94"/>
    <w:sectPr w:rsidR="007023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xMDU0MjYyMLcwMzZQ0lEKTi0uzszPAykwqgUAxuOQiywAAAA="/>
  </w:docVars>
  <w:rsids>
    <w:rsidRoot w:val="00B51C94"/>
    <w:rsid w:val="002B7AC7"/>
    <w:rsid w:val="004B0272"/>
    <w:rsid w:val="0070232E"/>
    <w:rsid w:val="007B59A6"/>
    <w:rsid w:val="00B5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CA1F84"/>
  <w15:chartTrackingRefBased/>
  <w15:docId w15:val="{4A91241F-DE62-483A-B51C-AB701BB33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22</Characters>
  <Application>Microsoft Office Word</Application>
  <DocSecurity>0</DocSecurity>
  <Lines>10</Lines>
  <Paragraphs>8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תמר אמית</dc:creator>
  <cp:keywords/>
  <dc:description/>
  <cp:lastModifiedBy>תמר אמית</cp:lastModifiedBy>
  <cp:revision>3</cp:revision>
  <dcterms:created xsi:type="dcterms:W3CDTF">2023-12-19T18:45:00Z</dcterms:created>
  <dcterms:modified xsi:type="dcterms:W3CDTF">2023-12-19T18:52:00Z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2b0db62c-a614-4cea-999e-fca7c79de1fa</vt:lpwstr>
  </property>
</Properties>
</file>