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09"/>
        <w:gridCol w:w="4971"/>
      </w:tblGrid>
      <w:tr w:rsidR="008D70D3" w:rsidRPr="008D70D3" w14:paraId="59A34DAB" w14:textId="77777777" w:rsidTr="008D70D3">
        <w:trPr>
          <w:trHeight w:val="326"/>
        </w:trPr>
        <w:tc>
          <w:tcPr>
            <w:tcW w:w="7080" w:type="dxa"/>
            <w:gridSpan w:val="2"/>
            <w:noWrap/>
            <w:hideMark/>
          </w:tcPr>
          <w:p w14:paraId="678AF9F0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primers used in the qPCR</w:t>
            </w:r>
          </w:p>
        </w:tc>
      </w:tr>
      <w:tr w:rsidR="008D70D3" w:rsidRPr="008D70D3" w14:paraId="0140066C" w14:textId="77777777" w:rsidTr="008D70D3">
        <w:trPr>
          <w:trHeight w:val="318"/>
        </w:trPr>
        <w:tc>
          <w:tcPr>
            <w:tcW w:w="2109" w:type="dxa"/>
            <w:noWrap/>
            <w:hideMark/>
          </w:tcPr>
          <w:p w14:paraId="68E77F05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gata1a-qPCR-F</w:t>
            </w:r>
          </w:p>
        </w:tc>
        <w:tc>
          <w:tcPr>
            <w:tcW w:w="4971" w:type="dxa"/>
            <w:noWrap/>
            <w:hideMark/>
          </w:tcPr>
          <w:p w14:paraId="1400E438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CACGGGACCATAACGAAGC</w:t>
            </w:r>
          </w:p>
        </w:tc>
      </w:tr>
      <w:tr w:rsidR="008D70D3" w:rsidRPr="008D70D3" w14:paraId="15922A30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10431B0E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gata1a-qPCR-R</w:t>
            </w:r>
          </w:p>
        </w:tc>
        <w:tc>
          <w:tcPr>
            <w:tcW w:w="4971" w:type="dxa"/>
            <w:noWrap/>
            <w:hideMark/>
          </w:tcPr>
          <w:p w14:paraId="797195F1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GCACATACAATAAGCCATACAATCA</w:t>
            </w:r>
          </w:p>
        </w:tc>
      </w:tr>
      <w:tr w:rsidR="008D70D3" w:rsidRPr="008D70D3" w14:paraId="2437DC8C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23693766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lyz</w:t>
            </w:r>
            <w:proofErr w:type="spellEnd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-qPCR-F</w:t>
            </w:r>
          </w:p>
        </w:tc>
        <w:tc>
          <w:tcPr>
            <w:tcW w:w="4971" w:type="dxa"/>
            <w:noWrap/>
            <w:hideMark/>
          </w:tcPr>
          <w:p w14:paraId="167F143B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GACCCACCGAGTGCGTTCA</w:t>
            </w:r>
          </w:p>
        </w:tc>
      </w:tr>
      <w:tr w:rsidR="008D70D3" w:rsidRPr="008D70D3" w14:paraId="7336530D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0E14BAC8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lyz</w:t>
            </w:r>
            <w:proofErr w:type="spellEnd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-qPCR-R</w:t>
            </w:r>
          </w:p>
        </w:tc>
        <w:tc>
          <w:tcPr>
            <w:tcW w:w="4971" w:type="dxa"/>
            <w:noWrap/>
            <w:hideMark/>
          </w:tcPr>
          <w:p w14:paraId="4C4E4EEA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TTACCCAGCGGGACATCTTA</w:t>
            </w:r>
          </w:p>
        </w:tc>
      </w:tr>
      <w:tr w:rsidR="008D70D3" w:rsidRPr="008D70D3" w14:paraId="393408FB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061D1715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runx1-qPCR-F</w:t>
            </w:r>
          </w:p>
        </w:tc>
        <w:tc>
          <w:tcPr>
            <w:tcW w:w="4971" w:type="dxa"/>
            <w:noWrap/>
            <w:hideMark/>
          </w:tcPr>
          <w:p w14:paraId="250B2FC3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GCCGCTCTGGTGGGCAAACT</w:t>
            </w:r>
          </w:p>
        </w:tc>
      </w:tr>
      <w:tr w:rsidR="008D70D3" w:rsidRPr="008D70D3" w14:paraId="78DFEA56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1C49676B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runx1-qPCR-R</w:t>
            </w:r>
          </w:p>
        </w:tc>
        <w:tc>
          <w:tcPr>
            <w:tcW w:w="4971" w:type="dxa"/>
            <w:noWrap/>
            <w:hideMark/>
          </w:tcPr>
          <w:p w14:paraId="47112C5E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GAAGGCGATGGGCAGGGTCT</w:t>
            </w:r>
          </w:p>
        </w:tc>
      </w:tr>
      <w:tr w:rsidR="008D70D3" w:rsidRPr="008D70D3" w14:paraId="37E29B15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412DDD6D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pu1-qPCR-F</w:t>
            </w:r>
          </w:p>
        </w:tc>
        <w:tc>
          <w:tcPr>
            <w:tcW w:w="4971" w:type="dxa"/>
            <w:noWrap/>
            <w:hideMark/>
          </w:tcPr>
          <w:p w14:paraId="179485ED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ATCACATCCCTCTAACCAATCC</w:t>
            </w:r>
          </w:p>
        </w:tc>
      </w:tr>
      <w:tr w:rsidR="008D70D3" w:rsidRPr="008D70D3" w14:paraId="0C17208F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0B644122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pu1-qPCR-F</w:t>
            </w:r>
          </w:p>
        </w:tc>
        <w:tc>
          <w:tcPr>
            <w:tcW w:w="4971" w:type="dxa"/>
            <w:noWrap/>
            <w:hideMark/>
          </w:tcPr>
          <w:p w14:paraId="20237A4A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TTTCGCAGAAGGTCAAGC</w:t>
            </w:r>
          </w:p>
        </w:tc>
      </w:tr>
      <w:tr w:rsidR="008D70D3" w:rsidRPr="008D70D3" w14:paraId="094E34D5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6E48BFD9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mfap4-qPCR-F</w:t>
            </w:r>
          </w:p>
        </w:tc>
        <w:tc>
          <w:tcPr>
            <w:tcW w:w="4971" w:type="dxa"/>
            <w:noWrap/>
            <w:hideMark/>
          </w:tcPr>
          <w:p w14:paraId="77F4E6FB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GGACGGTGATTCAGAGGAGG</w:t>
            </w:r>
          </w:p>
        </w:tc>
      </w:tr>
      <w:tr w:rsidR="008D70D3" w:rsidRPr="008D70D3" w14:paraId="0B084FFA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184D766B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mfap4-qPCR-R</w:t>
            </w:r>
          </w:p>
        </w:tc>
        <w:tc>
          <w:tcPr>
            <w:tcW w:w="4971" w:type="dxa"/>
            <w:noWrap/>
            <w:hideMark/>
          </w:tcPr>
          <w:p w14:paraId="6EC4B2B2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TCACATTCACAACCCACAGAG</w:t>
            </w:r>
          </w:p>
        </w:tc>
      </w:tr>
      <w:tr w:rsidR="008D70D3" w:rsidRPr="008D70D3" w14:paraId="5107F52C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58F0E04B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β-actin-F</w:t>
            </w:r>
          </w:p>
        </w:tc>
        <w:tc>
          <w:tcPr>
            <w:tcW w:w="4971" w:type="dxa"/>
            <w:noWrap/>
            <w:hideMark/>
          </w:tcPr>
          <w:p w14:paraId="2BD9791C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CCCAGACATCAGGGAGTGAT</w:t>
            </w:r>
          </w:p>
        </w:tc>
      </w:tr>
      <w:tr w:rsidR="008D70D3" w:rsidRPr="008D70D3" w14:paraId="1C7F18A0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39557632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β-actin-R</w:t>
            </w:r>
          </w:p>
        </w:tc>
        <w:tc>
          <w:tcPr>
            <w:tcW w:w="4971" w:type="dxa"/>
            <w:noWrap/>
            <w:hideMark/>
          </w:tcPr>
          <w:p w14:paraId="1EA43482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TCTCTGTTGGCTTTGGGATT</w:t>
            </w:r>
          </w:p>
        </w:tc>
      </w:tr>
      <w:tr w:rsidR="008D70D3" w:rsidRPr="008D70D3" w14:paraId="0A2DF923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52E06AD8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ddb1-qPCR-F</w:t>
            </w:r>
          </w:p>
        </w:tc>
        <w:tc>
          <w:tcPr>
            <w:tcW w:w="4971" w:type="dxa"/>
            <w:noWrap/>
            <w:hideMark/>
          </w:tcPr>
          <w:p w14:paraId="066FCD91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AGCGTGAGGCAACGGTGGA</w:t>
            </w:r>
          </w:p>
        </w:tc>
      </w:tr>
      <w:tr w:rsidR="008D70D3" w:rsidRPr="008D70D3" w14:paraId="56596806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20BB75CE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ddb1-qPCR-R</w:t>
            </w:r>
          </w:p>
        </w:tc>
        <w:tc>
          <w:tcPr>
            <w:tcW w:w="4971" w:type="dxa"/>
            <w:noWrap/>
            <w:hideMark/>
          </w:tcPr>
          <w:p w14:paraId="52A31B41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ACAGAAACATCACAATGAGGACGACT</w:t>
            </w:r>
          </w:p>
        </w:tc>
      </w:tr>
      <w:tr w:rsidR="008D70D3" w:rsidRPr="008D70D3" w14:paraId="04D57021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3EF89F19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CUEDC2-qPCR-F</w:t>
            </w:r>
          </w:p>
        </w:tc>
        <w:tc>
          <w:tcPr>
            <w:tcW w:w="4971" w:type="dxa"/>
            <w:noWrap/>
            <w:hideMark/>
          </w:tcPr>
          <w:p w14:paraId="62FC51A7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AAAACCAGCCCGCAAAT</w:t>
            </w:r>
          </w:p>
        </w:tc>
      </w:tr>
      <w:tr w:rsidR="008D70D3" w:rsidRPr="008D70D3" w14:paraId="00C40CD2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0B3B4A27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CUEDC2-qPCR-R</w:t>
            </w:r>
          </w:p>
        </w:tc>
        <w:tc>
          <w:tcPr>
            <w:tcW w:w="4971" w:type="dxa"/>
            <w:noWrap/>
            <w:hideMark/>
          </w:tcPr>
          <w:p w14:paraId="7C987B6D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AGACATCAACCCAAACAACAA</w:t>
            </w:r>
          </w:p>
        </w:tc>
      </w:tr>
      <w:tr w:rsidR="008D70D3" w:rsidRPr="008D70D3" w14:paraId="4C2AE09F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7C2C9074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kpna6-qPCR-F</w:t>
            </w:r>
          </w:p>
        </w:tc>
        <w:tc>
          <w:tcPr>
            <w:tcW w:w="4971" w:type="dxa"/>
            <w:noWrap/>
            <w:hideMark/>
          </w:tcPr>
          <w:p w14:paraId="54AEACE0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TACCATAACCGTCTTCATTTCA</w:t>
            </w:r>
          </w:p>
        </w:tc>
      </w:tr>
      <w:tr w:rsidR="008D70D3" w:rsidRPr="008D70D3" w14:paraId="5BC025D4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23F80609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kpna6-qPCR-R</w:t>
            </w:r>
          </w:p>
        </w:tc>
        <w:tc>
          <w:tcPr>
            <w:tcW w:w="4971" w:type="dxa"/>
            <w:noWrap/>
            <w:hideMark/>
          </w:tcPr>
          <w:p w14:paraId="7D0C4BAD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CACCACGAACATCCTACAACTA</w:t>
            </w:r>
          </w:p>
        </w:tc>
      </w:tr>
      <w:tr w:rsidR="008D70D3" w:rsidRPr="008D70D3" w14:paraId="1C513F2D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75782B20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ches1-qPCR-F</w:t>
            </w:r>
          </w:p>
        </w:tc>
        <w:tc>
          <w:tcPr>
            <w:tcW w:w="4971" w:type="dxa"/>
            <w:noWrap/>
            <w:hideMark/>
          </w:tcPr>
          <w:p w14:paraId="1E1B6729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GGTGACTTTCTGACACGGGCTAA</w:t>
            </w:r>
          </w:p>
        </w:tc>
      </w:tr>
      <w:tr w:rsidR="008D70D3" w:rsidRPr="008D70D3" w14:paraId="2301392D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73F16C6C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ches1-qPCR-R</w:t>
            </w:r>
          </w:p>
        </w:tc>
        <w:tc>
          <w:tcPr>
            <w:tcW w:w="4971" w:type="dxa"/>
            <w:noWrap/>
            <w:hideMark/>
          </w:tcPr>
          <w:p w14:paraId="0FD96B97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CTCCTTCATCTCCTCGTCCTCCT</w:t>
            </w:r>
          </w:p>
        </w:tc>
      </w:tr>
      <w:tr w:rsidR="008D70D3" w:rsidRPr="008D70D3" w14:paraId="419D1414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00FB4B78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nr1h3-qPCR-F</w:t>
            </w:r>
          </w:p>
        </w:tc>
        <w:tc>
          <w:tcPr>
            <w:tcW w:w="4971" w:type="dxa"/>
            <w:noWrap/>
            <w:hideMark/>
          </w:tcPr>
          <w:p w14:paraId="438ADF15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GACGCCCTCCACTCCTACA</w:t>
            </w:r>
          </w:p>
        </w:tc>
      </w:tr>
      <w:tr w:rsidR="008D70D3" w:rsidRPr="008D70D3" w14:paraId="6036F0DD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42181457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nr1h3-qPCR-R</w:t>
            </w:r>
          </w:p>
        </w:tc>
        <w:tc>
          <w:tcPr>
            <w:tcW w:w="4971" w:type="dxa"/>
            <w:noWrap/>
            <w:hideMark/>
          </w:tcPr>
          <w:p w14:paraId="30D1159D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TCCACCCACGTTTCCCT</w:t>
            </w:r>
          </w:p>
        </w:tc>
      </w:tr>
      <w:tr w:rsidR="008D70D3" w:rsidRPr="008D70D3" w14:paraId="4FAC26F2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36C33D68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nsd2-qPCR-F</w:t>
            </w:r>
          </w:p>
        </w:tc>
        <w:tc>
          <w:tcPr>
            <w:tcW w:w="4971" w:type="dxa"/>
            <w:noWrap/>
            <w:hideMark/>
          </w:tcPr>
          <w:p w14:paraId="7B178091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CGCACAACTACCACCACCC</w:t>
            </w:r>
          </w:p>
        </w:tc>
      </w:tr>
      <w:tr w:rsidR="008D70D3" w:rsidRPr="008D70D3" w14:paraId="06F83DF4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1A5EFDE3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nsd2-qPCR-R</w:t>
            </w:r>
          </w:p>
        </w:tc>
        <w:tc>
          <w:tcPr>
            <w:tcW w:w="4971" w:type="dxa"/>
            <w:noWrap/>
            <w:hideMark/>
          </w:tcPr>
          <w:p w14:paraId="493EBD7D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AGTCTGTCAGCCCTGTCATCC</w:t>
            </w:r>
          </w:p>
        </w:tc>
      </w:tr>
      <w:tr w:rsidR="008D70D3" w:rsidRPr="008D70D3" w14:paraId="2B37321E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7C6D6F70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whsc1l1-qPCR-F</w:t>
            </w:r>
          </w:p>
        </w:tc>
        <w:tc>
          <w:tcPr>
            <w:tcW w:w="4971" w:type="dxa"/>
            <w:noWrap/>
            <w:hideMark/>
          </w:tcPr>
          <w:p w14:paraId="0D590591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GCCTGTGCTGTAAAGTGGAA</w:t>
            </w:r>
          </w:p>
        </w:tc>
      </w:tr>
      <w:tr w:rsidR="008D70D3" w:rsidRPr="008D70D3" w14:paraId="7ADE6C27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7F8A6357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whsc1l1-qPCR-R</w:t>
            </w:r>
          </w:p>
        </w:tc>
        <w:tc>
          <w:tcPr>
            <w:tcW w:w="4971" w:type="dxa"/>
            <w:noWrap/>
            <w:hideMark/>
          </w:tcPr>
          <w:p w14:paraId="7B11F484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AAGTGACAAACATACTGGTGGTG</w:t>
            </w:r>
          </w:p>
        </w:tc>
      </w:tr>
      <w:tr w:rsidR="008D70D3" w:rsidRPr="008D70D3" w14:paraId="7445E224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41E80C47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igf2bp1-qPCR-F</w:t>
            </w:r>
          </w:p>
        </w:tc>
        <w:tc>
          <w:tcPr>
            <w:tcW w:w="4971" w:type="dxa"/>
            <w:noWrap/>
            <w:hideMark/>
          </w:tcPr>
          <w:p w14:paraId="7E2BE039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TTTGTCGCACGGACTGTTA</w:t>
            </w:r>
          </w:p>
        </w:tc>
      </w:tr>
      <w:tr w:rsidR="008D70D3" w:rsidRPr="008D70D3" w14:paraId="1FCAE615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38016D99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igf2bp1-qPCR-R</w:t>
            </w:r>
          </w:p>
        </w:tc>
        <w:tc>
          <w:tcPr>
            <w:tcW w:w="4971" w:type="dxa"/>
            <w:noWrap/>
            <w:hideMark/>
          </w:tcPr>
          <w:p w14:paraId="29D65D6D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TTGAGGTAGCGTTCCTAGTTATG</w:t>
            </w:r>
          </w:p>
        </w:tc>
      </w:tr>
      <w:tr w:rsidR="008D70D3" w:rsidRPr="008D70D3" w14:paraId="6382D41C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45E9720B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melk</w:t>
            </w:r>
            <w:proofErr w:type="spellEnd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-qPCR-F</w:t>
            </w:r>
          </w:p>
        </w:tc>
        <w:tc>
          <w:tcPr>
            <w:tcW w:w="4971" w:type="dxa"/>
            <w:noWrap/>
            <w:hideMark/>
          </w:tcPr>
          <w:p w14:paraId="27C8F59A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AATGACAACGCCCAACCA</w:t>
            </w:r>
          </w:p>
        </w:tc>
      </w:tr>
      <w:tr w:rsidR="008D70D3" w:rsidRPr="008D70D3" w14:paraId="37D46558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2D1014BC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melk</w:t>
            </w:r>
            <w:proofErr w:type="spellEnd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-qPCR-R</w:t>
            </w:r>
          </w:p>
        </w:tc>
        <w:tc>
          <w:tcPr>
            <w:tcW w:w="4971" w:type="dxa"/>
            <w:noWrap/>
            <w:hideMark/>
          </w:tcPr>
          <w:p w14:paraId="5CF82C9D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TCTGCTGCTGTTCCACCTCT</w:t>
            </w:r>
          </w:p>
        </w:tc>
      </w:tr>
      <w:tr w:rsidR="008D70D3" w:rsidRPr="008D70D3" w14:paraId="573172E3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6A40A06E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gbp4-qPCR-F</w:t>
            </w:r>
          </w:p>
        </w:tc>
        <w:tc>
          <w:tcPr>
            <w:tcW w:w="4971" w:type="dxa"/>
            <w:noWrap/>
            <w:hideMark/>
          </w:tcPr>
          <w:p w14:paraId="4C579665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TTACAGCAAGTCCGAGATGAGC</w:t>
            </w:r>
          </w:p>
        </w:tc>
      </w:tr>
      <w:tr w:rsidR="008D70D3" w:rsidRPr="008D70D3" w14:paraId="3F8EEB93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1F115246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gbp4-qPCR-R</w:t>
            </w:r>
          </w:p>
        </w:tc>
        <w:tc>
          <w:tcPr>
            <w:tcW w:w="4971" w:type="dxa"/>
            <w:noWrap/>
            <w:hideMark/>
          </w:tcPr>
          <w:p w14:paraId="768DF8CE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CGGGTTACATTAGTCTGGGTGA</w:t>
            </w:r>
          </w:p>
        </w:tc>
      </w:tr>
      <w:tr w:rsidR="008D70D3" w:rsidRPr="008D70D3" w14:paraId="3E26C38E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68F0403D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fgfr3-qPCR-F</w:t>
            </w:r>
          </w:p>
        </w:tc>
        <w:tc>
          <w:tcPr>
            <w:tcW w:w="4971" w:type="dxa"/>
            <w:noWrap/>
            <w:hideMark/>
          </w:tcPr>
          <w:p w14:paraId="63DD5C32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AACCATTCCGTGCCTACC</w:t>
            </w:r>
          </w:p>
        </w:tc>
      </w:tr>
      <w:tr w:rsidR="008D70D3" w:rsidRPr="008D70D3" w14:paraId="5B18F67A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7028ECCF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fgfr3-qPCR-R</w:t>
            </w:r>
          </w:p>
        </w:tc>
        <w:tc>
          <w:tcPr>
            <w:tcW w:w="4971" w:type="dxa"/>
            <w:noWrap/>
            <w:hideMark/>
          </w:tcPr>
          <w:p w14:paraId="6D11B350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GACTCTTATCCGAACTGTGCC</w:t>
            </w:r>
          </w:p>
        </w:tc>
      </w:tr>
      <w:tr w:rsidR="008D70D3" w:rsidRPr="008D70D3" w14:paraId="6C783582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67B48E3E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fgfr4-qPCR-F</w:t>
            </w:r>
          </w:p>
        </w:tc>
        <w:tc>
          <w:tcPr>
            <w:tcW w:w="4971" w:type="dxa"/>
            <w:noWrap/>
            <w:hideMark/>
          </w:tcPr>
          <w:p w14:paraId="14C1DE42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TGCCTGGCTCACAGTCTTATC</w:t>
            </w:r>
          </w:p>
        </w:tc>
      </w:tr>
      <w:tr w:rsidR="008D70D3" w:rsidRPr="008D70D3" w14:paraId="1D8BD960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5AA9AA85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fgfr4-qPCR-R</w:t>
            </w:r>
          </w:p>
        </w:tc>
        <w:tc>
          <w:tcPr>
            <w:tcW w:w="4971" w:type="dxa"/>
            <w:noWrap/>
            <w:hideMark/>
          </w:tcPr>
          <w:p w14:paraId="39FF988B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GCAGAGGACCACAATCACAAT</w:t>
            </w:r>
          </w:p>
        </w:tc>
      </w:tr>
      <w:tr w:rsidR="008D70D3" w:rsidRPr="008D70D3" w14:paraId="5C2BB833" w14:textId="77777777" w:rsidTr="008D70D3">
        <w:trPr>
          <w:trHeight w:val="309"/>
        </w:trPr>
        <w:tc>
          <w:tcPr>
            <w:tcW w:w="2109" w:type="dxa"/>
            <w:noWrap/>
            <w:hideMark/>
          </w:tcPr>
          <w:p w14:paraId="191EF94A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Nudt21-qPCR-F</w:t>
            </w:r>
          </w:p>
        </w:tc>
        <w:tc>
          <w:tcPr>
            <w:tcW w:w="4971" w:type="dxa"/>
            <w:noWrap/>
            <w:hideMark/>
          </w:tcPr>
          <w:p w14:paraId="544E5550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AGGAGTAAATCAGTTCGGCAATA</w:t>
            </w:r>
          </w:p>
        </w:tc>
      </w:tr>
      <w:tr w:rsidR="008D70D3" w:rsidRPr="008D70D3" w14:paraId="3F4A8BEC" w14:textId="77777777" w:rsidTr="008D70D3">
        <w:trPr>
          <w:trHeight w:val="318"/>
        </w:trPr>
        <w:tc>
          <w:tcPr>
            <w:tcW w:w="2109" w:type="dxa"/>
            <w:noWrap/>
            <w:hideMark/>
          </w:tcPr>
          <w:p w14:paraId="14466A13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Nudt21-qPCR-R</w:t>
            </w:r>
          </w:p>
        </w:tc>
        <w:tc>
          <w:tcPr>
            <w:tcW w:w="4971" w:type="dxa"/>
            <w:noWrap/>
            <w:hideMark/>
          </w:tcPr>
          <w:p w14:paraId="6C6023CE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TCCAGGGAGTTTGAAGAAGGT</w:t>
            </w:r>
          </w:p>
        </w:tc>
      </w:tr>
    </w:tbl>
    <w:p w14:paraId="3591E397" w14:textId="77777777" w:rsidR="009A110E" w:rsidRDefault="009A110E" w:rsidP="008D70D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B2D6E8" w14:textId="77777777" w:rsidR="008D70D3" w:rsidRDefault="008D70D3" w:rsidP="008D70D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2C76AA3" w14:textId="77777777" w:rsidR="008D70D3" w:rsidRDefault="008D70D3" w:rsidP="008D70D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C9F1D4" w14:textId="77777777" w:rsidR="008D70D3" w:rsidRDefault="008D70D3" w:rsidP="008D70D3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70"/>
        <w:gridCol w:w="6626"/>
      </w:tblGrid>
      <w:tr w:rsidR="008D70D3" w:rsidRPr="008D70D3" w14:paraId="44EB8A06" w14:textId="77777777" w:rsidTr="008D70D3">
        <w:trPr>
          <w:trHeight w:val="326"/>
        </w:trPr>
        <w:tc>
          <w:tcPr>
            <w:tcW w:w="8720" w:type="dxa"/>
            <w:gridSpan w:val="2"/>
            <w:noWrap/>
            <w:hideMark/>
          </w:tcPr>
          <w:p w14:paraId="4B9597C0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primers used in the WISH</w:t>
            </w:r>
          </w:p>
        </w:tc>
      </w:tr>
      <w:tr w:rsidR="008D70D3" w:rsidRPr="008D70D3" w14:paraId="6C6A2251" w14:textId="77777777" w:rsidTr="008D70D3">
        <w:trPr>
          <w:trHeight w:val="318"/>
        </w:trPr>
        <w:tc>
          <w:tcPr>
            <w:tcW w:w="1748" w:type="dxa"/>
            <w:noWrap/>
            <w:hideMark/>
          </w:tcPr>
          <w:p w14:paraId="1B1AE9E4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gata1a-F</w:t>
            </w:r>
          </w:p>
        </w:tc>
        <w:tc>
          <w:tcPr>
            <w:tcW w:w="6972" w:type="dxa"/>
            <w:noWrap/>
            <w:hideMark/>
          </w:tcPr>
          <w:p w14:paraId="728B7DE8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CCTCTGAGCCTTCTCGTTGG</w:t>
            </w:r>
          </w:p>
        </w:tc>
      </w:tr>
      <w:tr w:rsidR="008D70D3" w:rsidRPr="008D70D3" w14:paraId="26220477" w14:textId="77777777" w:rsidTr="008D70D3">
        <w:trPr>
          <w:trHeight w:val="309"/>
        </w:trPr>
        <w:tc>
          <w:tcPr>
            <w:tcW w:w="1748" w:type="dxa"/>
            <w:noWrap/>
            <w:hideMark/>
          </w:tcPr>
          <w:p w14:paraId="3EB37323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gata1a-T7-R</w:t>
            </w:r>
          </w:p>
        </w:tc>
        <w:tc>
          <w:tcPr>
            <w:tcW w:w="6972" w:type="dxa"/>
            <w:noWrap/>
            <w:hideMark/>
          </w:tcPr>
          <w:p w14:paraId="0554ED58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taatacgactcactataggTGGAGCCTGGGACTGTCTTT</w:t>
            </w:r>
            <w:proofErr w:type="spellEnd"/>
          </w:p>
        </w:tc>
      </w:tr>
      <w:tr w:rsidR="008D70D3" w:rsidRPr="008D70D3" w14:paraId="6CEBBF86" w14:textId="77777777" w:rsidTr="008D70D3">
        <w:trPr>
          <w:trHeight w:val="309"/>
        </w:trPr>
        <w:tc>
          <w:tcPr>
            <w:tcW w:w="1748" w:type="dxa"/>
            <w:noWrap/>
            <w:hideMark/>
          </w:tcPr>
          <w:p w14:paraId="02120541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lyz</w:t>
            </w:r>
            <w:proofErr w:type="spellEnd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972" w:type="dxa"/>
            <w:noWrap/>
            <w:hideMark/>
          </w:tcPr>
          <w:p w14:paraId="08602EB0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AAGAATGAAGGGCTTGATGGA</w:t>
            </w:r>
          </w:p>
        </w:tc>
      </w:tr>
      <w:tr w:rsidR="008D70D3" w:rsidRPr="008D70D3" w14:paraId="23D19B06" w14:textId="77777777" w:rsidTr="008D70D3">
        <w:trPr>
          <w:trHeight w:val="309"/>
        </w:trPr>
        <w:tc>
          <w:tcPr>
            <w:tcW w:w="1748" w:type="dxa"/>
            <w:noWrap/>
            <w:hideMark/>
          </w:tcPr>
          <w:p w14:paraId="2B1F613F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lyz-T7-R</w:t>
            </w:r>
          </w:p>
        </w:tc>
        <w:tc>
          <w:tcPr>
            <w:tcW w:w="6972" w:type="dxa"/>
            <w:noWrap/>
            <w:hideMark/>
          </w:tcPr>
          <w:p w14:paraId="6DE275E4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taatacgactcactataggGCTCGGAGGCTTTGTTTGC</w:t>
            </w:r>
            <w:proofErr w:type="spellEnd"/>
          </w:p>
        </w:tc>
      </w:tr>
      <w:tr w:rsidR="008D70D3" w:rsidRPr="008D70D3" w14:paraId="1598B9BB" w14:textId="77777777" w:rsidTr="008D70D3">
        <w:trPr>
          <w:trHeight w:val="309"/>
        </w:trPr>
        <w:tc>
          <w:tcPr>
            <w:tcW w:w="1748" w:type="dxa"/>
            <w:noWrap/>
            <w:hideMark/>
          </w:tcPr>
          <w:p w14:paraId="3B34FDF0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runx1-F</w:t>
            </w:r>
          </w:p>
        </w:tc>
        <w:tc>
          <w:tcPr>
            <w:tcW w:w="6972" w:type="dxa"/>
            <w:noWrap/>
            <w:hideMark/>
          </w:tcPr>
          <w:p w14:paraId="7AFEA1F9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CGCTCTAACTTTCTAAAGGATACGC</w:t>
            </w:r>
          </w:p>
        </w:tc>
      </w:tr>
      <w:tr w:rsidR="008D70D3" w:rsidRPr="008D70D3" w14:paraId="121B5BDC" w14:textId="77777777" w:rsidTr="008D70D3">
        <w:trPr>
          <w:trHeight w:val="309"/>
        </w:trPr>
        <w:tc>
          <w:tcPr>
            <w:tcW w:w="1748" w:type="dxa"/>
            <w:noWrap/>
            <w:hideMark/>
          </w:tcPr>
          <w:p w14:paraId="1F1A008B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runx1-T7-R</w:t>
            </w:r>
          </w:p>
        </w:tc>
        <w:tc>
          <w:tcPr>
            <w:tcW w:w="6972" w:type="dxa"/>
            <w:noWrap/>
            <w:hideMark/>
          </w:tcPr>
          <w:p w14:paraId="4393A485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0D3">
              <w:rPr>
                <w:rFonts w:ascii="Times New Roman" w:hAnsi="Times New Roman" w:cs="Times New Roman"/>
                <w:sz w:val="24"/>
                <w:szCs w:val="24"/>
              </w:rPr>
              <w:t>taatacgactcactataggCATGGCACTTCGCCTCAACT</w:t>
            </w:r>
            <w:proofErr w:type="spellEnd"/>
          </w:p>
        </w:tc>
      </w:tr>
      <w:tr w:rsidR="008D70D3" w:rsidRPr="008D70D3" w14:paraId="587C0792" w14:textId="77777777" w:rsidTr="008D70D3">
        <w:trPr>
          <w:trHeight w:val="326"/>
        </w:trPr>
        <w:tc>
          <w:tcPr>
            <w:tcW w:w="1748" w:type="dxa"/>
            <w:noWrap/>
            <w:hideMark/>
          </w:tcPr>
          <w:p w14:paraId="3E9FBCB9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 w:hint="eastAsia"/>
                <w:sz w:val="24"/>
                <w:szCs w:val="24"/>
              </w:rPr>
              <w:t>pu1-F</w:t>
            </w:r>
          </w:p>
        </w:tc>
        <w:tc>
          <w:tcPr>
            <w:tcW w:w="6972" w:type="dxa"/>
            <w:noWrap/>
            <w:hideMark/>
          </w:tcPr>
          <w:p w14:paraId="1117C8B8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 w:hint="eastAsia"/>
                <w:sz w:val="24"/>
                <w:szCs w:val="24"/>
              </w:rPr>
              <w:t>ACATCATCCCACCCAAAGAA</w:t>
            </w:r>
          </w:p>
        </w:tc>
      </w:tr>
      <w:tr w:rsidR="008D70D3" w:rsidRPr="008D70D3" w14:paraId="7FD48788" w14:textId="77777777" w:rsidTr="008D70D3">
        <w:trPr>
          <w:trHeight w:val="326"/>
        </w:trPr>
        <w:tc>
          <w:tcPr>
            <w:tcW w:w="1748" w:type="dxa"/>
            <w:noWrap/>
            <w:hideMark/>
          </w:tcPr>
          <w:p w14:paraId="293B45E1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 w:hint="eastAsia"/>
                <w:sz w:val="24"/>
                <w:szCs w:val="24"/>
              </w:rPr>
              <w:t>PU1-T7-R</w:t>
            </w:r>
          </w:p>
        </w:tc>
        <w:tc>
          <w:tcPr>
            <w:tcW w:w="6972" w:type="dxa"/>
            <w:noWrap/>
            <w:hideMark/>
          </w:tcPr>
          <w:p w14:paraId="61F49A69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0D3">
              <w:rPr>
                <w:rFonts w:ascii="Times New Roman" w:hAnsi="Times New Roman" w:cs="Times New Roman" w:hint="eastAsia"/>
                <w:sz w:val="24"/>
                <w:szCs w:val="24"/>
              </w:rPr>
              <w:t>taatacgactcactataggTTTCGCAGAAGGTCAAGCAG</w:t>
            </w:r>
            <w:proofErr w:type="spellEnd"/>
          </w:p>
        </w:tc>
      </w:tr>
      <w:tr w:rsidR="008D70D3" w:rsidRPr="008D70D3" w14:paraId="307AE24F" w14:textId="77777777" w:rsidTr="008D70D3">
        <w:trPr>
          <w:trHeight w:val="326"/>
        </w:trPr>
        <w:tc>
          <w:tcPr>
            <w:tcW w:w="1748" w:type="dxa"/>
            <w:noWrap/>
            <w:hideMark/>
          </w:tcPr>
          <w:p w14:paraId="176060FF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 w:hint="eastAsia"/>
                <w:sz w:val="24"/>
                <w:szCs w:val="24"/>
              </w:rPr>
              <w:t>mfap4-F</w:t>
            </w:r>
          </w:p>
        </w:tc>
        <w:tc>
          <w:tcPr>
            <w:tcW w:w="6972" w:type="dxa"/>
            <w:noWrap/>
            <w:hideMark/>
          </w:tcPr>
          <w:p w14:paraId="6775E263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 w:hint="eastAsia"/>
                <w:sz w:val="24"/>
                <w:szCs w:val="24"/>
              </w:rPr>
              <w:t>ATGGCAATCGTGCTGTTCT</w:t>
            </w:r>
          </w:p>
        </w:tc>
      </w:tr>
      <w:tr w:rsidR="008D70D3" w:rsidRPr="008D70D3" w14:paraId="69808EED" w14:textId="77777777" w:rsidTr="008D70D3">
        <w:trPr>
          <w:trHeight w:val="326"/>
        </w:trPr>
        <w:tc>
          <w:tcPr>
            <w:tcW w:w="1748" w:type="dxa"/>
            <w:noWrap/>
            <w:hideMark/>
          </w:tcPr>
          <w:p w14:paraId="7548AB37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0D3">
              <w:rPr>
                <w:rFonts w:ascii="Times New Roman" w:hAnsi="Times New Roman" w:cs="Times New Roman" w:hint="eastAsia"/>
                <w:sz w:val="24"/>
                <w:szCs w:val="24"/>
              </w:rPr>
              <w:t>mfap4-T7-R</w:t>
            </w:r>
          </w:p>
        </w:tc>
        <w:tc>
          <w:tcPr>
            <w:tcW w:w="6972" w:type="dxa"/>
            <w:noWrap/>
            <w:hideMark/>
          </w:tcPr>
          <w:p w14:paraId="7FDD57DC" w14:textId="77777777" w:rsidR="008D70D3" w:rsidRPr="008D70D3" w:rsidRDefault="008D70D3" w:rsidP="008D70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0D3">
              <w:rPr>
                <w:rFonts w:ascii="Times New Roman" w:hAnsi="Times New Roman" w:cs="Times New Roman" w:hint="eastAsia"/>
                <w:sz w:val="24"/>
                <w:szCs w:val="24"/>
              </w:rPr>
              <w:t>taatacgactcactataggCCAATGGCATGATGGGTG</w:t>
            </w:r>
            <w:proofErr w:type="spellEnd"/>
          </w:p>
        </w:tc>
      </w:tr>
    </w:tbl>
    <w:p w14:paraId="11A315A2" w14:textId="77777777" w:rsidR="008D70D3" w:rsidRDefault="008D70D3" w:rsidP="008D70D3">
      <w:pPr>
        <w:rPr>
          <w:rFonts w:ascii="Times New Roman" w:hAnsi="Times New Roman" w:cs="Times New Roman"/>
          <w:sz w:val="24"/>
          <w:szCs w:val="24"/>
        </w:rPr>
      </w:pPr>
    </w:p>
    <w:p w14:paraId="67503CC9" w14:textId="77777777" w:rsidR="00DE1F90" w:rsidRPr="00DE1F90" w:rsidRDefault="00DE1F90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8EDDA0" w14:textId="73DD35DE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Figures</w:t>
      </w:r>
    </w:p>
    <w:p w14:paraId="6AD906A2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E067F2" w14:textId="7EADFD59" w:rsidR="00FC5E79" w:rsidRDefault="009B28C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 w14:anchorId="597947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0.1pt;height:170.35pt">
            <v:imagedata r:id="rId6" o:title="幻灯片2" croptop="19754f" cropbottom="25790f" cropleft="6048f" cropright="25900f"/>
          </v:shape>
        </w:pict>
      </w:r>
    </w:p>
    <w:p w14:paraId="1DB70BA3" w14:textId="77777777" w:rsidR="00FC5E79" w:rsidRPr="00DE1F90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5F0EDE" w14:textId="0CF07B60" w:rsidR="00DE1F90" w:rsidRPr="003C56DB" w:rsidRDefault="00DE1F90" w:rsidP="008D70D3">
      <w:pPr>
        <w:rPr>
          <w:rFonts w:ascii="Times New Roman" w:hAnsi="Times New Roman" w:cs="Times New Roman"/>
          <w:bCs/>
          <w:sz w:val="24"/>
          <w:szCs w:val="24"/>
        </w:rPr>
      </w:pPr>
      <w:r w:rsidRPr="00DE1F90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1. </w:t>
      </w:r>
      <w:r w:rsidR="00AA6D82" w:rsidRPr="003C56DB">
        <w:rPr>
          <w:rFonts w:ascii="Times New Roman" w:hAnsi="Times New Roman" w:cs="Times New Roman"/>
          <w:b/>
          <w:bCs/>
          <w:i/>
          <w:sz w:val="24"/>
          <w:szCs w:val="24"/>
        </w:rPr>
        <w:t>Gata1a</w:t>
      </w:r>
      <w:r w:rsidR="00AA6D82">
        <w:rPr>
          <w:rFonts w:ascii="Times New Roman" w:hAnsi="Times New Roman" w:cs="Times New Roman"/>
          <w:b/>
          <w:bCs/>
          <w:sz w:val="24"/>
          <w:szCs w:val="24"/>
        </w:rPr>
        <w:t xml:space="preserve"> expression pattern at 48 </w:t>
      </w:r>
      <w:proofErr w:type="spellStart"/>
      <w:r w:rsidR="00AA6D82">
        <w:rPr>
          <w:rFonts w:ascii="Times New Roman" w:hAnsi="Times New Roman" w:cs="Times New Roman"/>
          <w:b/>
          <w:bCs/>
          <w:sz w:val="24"/>
          <w:szCs w:val="24"/>
        </w:rPr>
        <w:t>hpf</w:t>
      </w:r>
      <w:proofErr w:type="spellEnd"/>
      <w:r w:rsidR="00AA6D8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C56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56DB" w:rsidRPr="003C56DB">
        <w:rPr>
          <w:rFonts w:ascii="Times New Roman" w:hAnsi="Times New Roman" w:cs="Times New Roman"/>
          <w:bCs/>
          <w:i/>
          <w:sz w:val="24"/>
          <w:szCs w:val="24"/>
        </w:rPr>
        <w:t>gata1a</w:t>
      </w:r>
      <w:r w:rsidR="003C56DB" w:rsidRPr="003C56DB">
        <w:rPr>
          <w:rFonts w:ascii="Times New Roman" w:hAnsi="Times New Roman" w:cs="Times New Roman"/>
          <w:bCs/>
          <w:sz w:val="24"/>
          <w:szCs w:val="24"/>
        </w:rPr>
        <w:t xml:space="preserve"> expression detected by </w:t>
      </w:r>
      <w:r w:rsidR="003C56DB" w:rsidRPr="003C56DB">
        <w:rPr>
          <w:rFonts w:ascii="Times New Roman" w:hAnsi="Times New Roman" w:cs="Times New Roman"/>
          <w:sz w:val="24"/>
          <w:szCs w:val="24"/>
        </w:rPr>
        <w:t>WISH</w:t>
      </w:r>
      <w:r w:rsidR="003C56DB">
        <w:rPr>
          <w:rFonts w:ascii="Times New Roman" w:hAnsi="Times New Roman" w:cs="Times New Roman"/>
          <w:sz w:val="24"/>
          <w:szCs w:val="24"/>
        </w:rPr>
        <w:t>.</w:t>
      </w:r>
    </w:p>
    <w:p w14:paraId="68DCC85F" w14:textId="77777777" w:rsidR="00AA6D82" w:rsidRDefault="00AA6D82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686D47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34F85D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FCAAEC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1CEFDE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F8ECD1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12998F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99AF3B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EBE044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E75A10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7F7243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DE1F42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EC0E3B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43D505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47E2C1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E183BE" w14:textId="77777777" w:rsidR="00FC5E79" w:rsidRDefault="00FC5E7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454539" w14:textId="2FEAFC0C" w:rsidR="00FC5E79" w:rsidRDefault="009B28C9" w:rsidP="008D70D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 w14:anchorId="7F48F5E9">
          <v:shape id="_x0000_i1026" type="#_x0000_t75" style="width:414.8pt;height:304.1pt">
            <v:imagedata r:id="rId7" o:title="幻灯片5"/>
          </v:shape>
        </w:pict>
      </w:r>
    </w:p>
    <w:p w14:paraId="64D42097" w14:textId="08B7E591" w:rsidR="00FC5E79" w:rsidRPr="00FC5E79" w:rsidRDefault="00FC5E79" w:rsidP="004804E9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bookmarkStart w:id="0" w:name="_Hlk154919374"/>
      <w:r w:rsidRPr="00FC5E79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2. Co-injection of miRNA mimics and MO rescues blood phenotype. </w:t>
      </w:r>
      <w:r w:rsidRPr="00FC5E79">
        <w:rPr>
          <w:rFonts w:ascii="Times New Roman" w:hAnsi="Times New Roman" w:cs="Times New Roman"/>
          <w:bCs/>
          <w:sz w:val="24"/>
          <w:szCs w:val="24"/>
        </w:rPr>
        <w:t xml:space="preserve">The embryos were co-injected with 10 ng miRNA-7145 MO and 200 </w:t>
      </w:r>
      <w:proofErr w:type="spellStart"/>
      <w:r w:rsidRPr="00FC5E79">
        <w:rPr>
          <w:rFonts w:ascii="Times New Roman" w:hAnsi="Times New Roman" w:cs="Times New Roman"/>
          <w:bCs/>
          <w:sz w:val="24"/>
          <w:szCs w:val="24"/>
        </w:rPr>
        <w:t>pg</w:t>
      </w:r>
      <w:proofErr w:type="spellEnd"/>
      <w:r w:rsidRPr="00FC5E79">
        <w:rPr>
          <w:rFonts w:ascii="Times New Roman" w:hAnsi="Times New Roman" w:cs="Times New Roman"/>
          <w:bCs/>
          <w:sz w:val="24"/>
          <w:szCs w:val="24"/>
        </w:rPr>
        <w:t xml:space="preserve"> miRNA mimics at 1 cell stage, and the embryos were collected at 26 </w:t>
      </w:r>
      <w:proofErr w:type="spellStart"/>
      <w:r w:rsidRPr="00FC5E79">
        <w:rPr>
          <w:rFonts w:ascii="Times New Roman" w:hAnsi="Times New Roman" w:cs="Times New Roman"/>
          <w:bCs/>
          <w:sz w:val="24"/>
          <w:szCs w:val="24"/>
        </w:rPr>
        <w:t>hpf</w:t>
      </w:r>
      <w:proofErr w:type="spellEnd"/>
      <w:r w:rsidRPr="00FC5E79">
        <w:rPr>
          <w:rFonts w:ascii="Times New Roman" w:hAnsi="Times New Roman" w:cs="Times New Roman"/>
          <w:bCs/>
          <w:sz w:val="24"/>
          <w:szCs w:val="24"/>
        </w:rPr>
        <w:t xml:space="preserve"> stage. (A-D) Detection of myeloid cell marker expression at 26 </w:t>
      </w:r>
      <w:proofErr w:type="spellStart"/>
      <w:r w:rsidRPr="00FC5E79">
        <w:rPr>
          <w:rFonts w:ascii="Times New Roman" w:hAnsi="Times New Roman" w:cs="Times New Roman"/>
          <w:bCs/>
          <w:sz w:val="24"/>
          <w:szCs w:val="24"/>
        </w:rPr>
        <w:t>hpf</w:t>
      </w:r>
      <w:proofErr w:type="spellEnd"/>
      <w:r w:rsidRPr="00FC5E79">
        <w:rPr>
          <w:rFonts w:ascii="Times New Roman" w:hAnsi="Times New Roman" w:cs="Times New Roman"/>
          <w:bCs/>
          <w:sz w:val="24"/>
          <w:szCs w:val="24"/>
        </w:rPr>
        <w:t xml:space="preserve"> with whole mount in situ hybridization. (A) </w:t>
      </w:r>
      <w:r w:rsidRPr="003C56DB">
        <w:rPr>
          <w:rFonts w:ascii="Times New Roman" w:hAnsi="Times New Roman" w:cs="Times New Roman"/>
          <w:bCs/>
          <w:i/>
          <w:sz w:val="24"/>
          <w:szCs w:val="24"/>
        </w:rPr>
        <w:t>mfap4</w:t>
      </w:r>
      <w:r w:rsidRPr="00FC5E79">
        <w:rPr>
          <w:rFonts w:ascii="Times New Roman" w:hAnsi="Times New Roman" w:cs="Times New Roman"/>
          <w:bCs/>
          <w:sz w:val="24"/>
          <w:szCs w:val="24"/>
        </w:rPr>
        <w:t xml:space="preserve"> expression, (C) </w:t>
      </w:r>
      <w:proofErr w:type="spellStart"/>
      <w:r w:rsidRPr="003C56DB">
        <w:rPr>
          <w:rFonts w:ascii="Times New Roman" w:hAnsi="Times New Roman" w:cs="Times New Roman"/>
          <w:bCs/>
          <w:i/>
          <w:sz w:val="24"/>
          <w:szCs w:val="24"/>
        </w:rPr>
        <w:t>lyz</w:t>
      </w:r>
      <w:proofErr w:type="spellEnd"/>
      <w:r w:rsidRPr="00FC5E79">
        <w:rPr>
          <w:rFonts w:ascii="Times New Roman" w:hAnsi="Times New Roman" w:cs="Times New Roman"/>
          <w:bCs/>
          <w:sz w:val="24"/>
          <w:szCs w:val="24"/>
        </w:rPr>
        <w:t xml:space="preserve"> expression. (B) Statistics of </w:t>
      </w:r>
      <w:r w:rsidRPr="003C56DB">
        <w:rPr>
          <w:rFonts w:ascii="Times New Roman" w:hAnsi="Times New Roman" w:cs="Times New Roman"/>
          <w:bCs/>
          <w:i/>
          <w:sz w:val="24"/>
          <w:szCs w:val="24"/>
        </w:rPr>
        <w:t>mfap4</w:t>
      </w:r>
      <w:r w:rsidRPr="00FC5E79">
        <w:rPr>
          <w:rFonts w:ascii="Times New Roman" w:hAnsi="Times New Roman" w:cs="Times New Roman"/>
          <w:bCs/>
          <w:sz w:val="24"/>
          <w:szCs w:val="24"/>
        </w:rPr>
        <w:t xml:space="preserve"> positive cells and (D) Statistics of </w:t>
      </w:r>
      <w:proofErr w:type="spellStart"/>
      <w:r w:rsidRPr="003C56DB">
        <w:rPr>
          <w:rFonts w:ascii="Times New Roman" w:hAnsi="Times New Roman" w:cs="Times New Roman"/>
          <w:bCs/>
          <w:i/>
          <w:sz w:val="24"/>
          <w:szCs w:val="24"/>
        </w:rPr>
        <w:t>lyz</w:t>
      </w:r>
      <w:proofErr w:type="spellEnd"/>
      <w:r w:rsidRPr="003C56DB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FC5E79">
        <w:rPr>
          <w:rFonts w:ascii="Times New Roman" w:hAnsi="Times New Roman" w:cs="Times New Roman"/>
          <w:bCs/>
          <w:sz w:val="24"/>
          <w:szCs w:val="24"/>
        </w:rPr>
        <w:t xml:space="preserve">positive cells. (E) </w:t>
      </w:r>
      <w:r w:rsidRPr="003C56DB">
        <w:rPr>
          <w:rFonts w:ascii="Times New Roman" w:hAnsi="Times New Roman" w:cs="Times New Roman"/>
          <w:bCs/>
          <w:i/>
          <w:sz w:val="24"/>
          <w:szCs w:val="24"/>
        </w:rPr>
        <w:t>gata1a</w:t>
      </w:r>
      <w:r w:rsidRPr="00FC5E79">
        <w:rPr>
          <w:rFonts w:ascii="Times New Roman" w:hAnsi="Times New Roman" w:cs="Times New Roman"/>
          <w:bCs/>
          <w:sz w:val="24"/>
          <w:szCs w:val="24"/>
        </w:rPr>
        <w:t xml:space="preserve"> expression. Scale bar is shown in the Figure. *P &lt; 0.05, **P &lt; 0.01, ***P &lt; 0.001.</w:t>
      </w:r>
    </w:p>
    <w:p w14:paraId="38F31E97" w14:textId="77777777" w:rsidR="00FC5E79" w:rsidRDefault="00FC5E79" w:rsidP="004804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E9699C" w14:textId="77777777" w:rsidR="00FC5E79" w:rsidRDefault="00FC5E79" w:rsidP="004804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856EF2" w14:textId="77777777" w:rsidR="00FC5E79" w:rsidRDefault="00FC5E79" w:rsidP="004804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FE1B9E" w14:textId="77777777" w:rsidR="00FC5E79" w:rsidRDefault="00FC5E79" w:rsidP="004804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767735" w14:textId="77777777" w:rsidR="00FC5E79" w:rsidRDefault="00FC5E79" w:rsidP="004804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C7FAEE" w14:textId="77777777" w:rsidR="00FC5E79" w:rsidRDefault="00FC5E79" w:rsidP="004804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F24BA8" w14:textId="77777777" w:rsidR="00FC5E79" w:rsidRDefault="00FC5E79" w:rsidP="004804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6C2F86" w14:textId="77777777" w:rsidR="00FC5E79" w:rsidRDefault="00FC5E79" w:rsidP="004804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67EC77" w14:textId="078952E9" w:rsidR="00FC5E79" w:rsidRDefault="009B28C9" w:rsidP="004804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pict w14:anchorId="766DA897">
          <v:shape id="_x0000_i1027" type="#_x0000_t75" style="width:414.8pt;height:304.1pt">
            <v:imagedata r:id="rId8" o:title="幻灯片7"/>
          </v:shape>
        </w:pict>
      </w:r>
    </w:p>
    <w:p w14:paraId="0B1B9BFC" w14:textId="4323CF1D" w:rsidR="00AA6D82" w:rsidRDefault="00AA6D82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E1F90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</w:t>
      </w:r>
      <w:r w:rsidR="003E2AAC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A6D82">
        <w:rPr>
          <w:rFonts w:ascii="Times New Roman" w:hAnsi="Times New Roman" w:cs="Times New Roman"/>
          <w:b/>
          <w:bCs/>
          <w:sz w:val="24"/>
          <w:szCs w:val="24"/>
        </w:rPr>
        <w:t xml:space="preserve">Expression of EGFP and </w:t>
      </w:r>
      <w:r>
        <w:rPr>
          <w:rFonts w:ascii="Times New Roman" w:hAnsi="Times New Roman" w:cs="Times New Roman"/>
          <w:b/>
          <w:bCs/>
          <w:sz w:val="24"/>
          <w:szCs w:val="24"/>
        </w:rPr>
        <w:t>gbp4 fus</w:t>
      </w:r>
      <w:r w:rsidRPr="00AA6D82">
        <w:rPr>
          <w:rFonts w:ascii="Times New Roman" w:hAnsi="Times New Roman" w:cs="Times New Roman"/>
          <w:b/>
          <w:bCs/>
          <w:sz w:val="24"/>
          <w:szCs w:val="24"/>
        </w:rPr>
        <w:t xml:space="preserve">ion. </w:t>
      </w:r>
      <w:r w:rsidRPr="00AA6D82">
        <w:rPr>
          <w:rFonts w:ascii="Times New Roman" w:hAnsi="Times New Roman" w:cs="Times New Roman"/>
          <w:sz w:val="24"/>
          <w:szCs w:val="24"/>
        </w:rPr>
        <w:t xml:space="preserve">All components were injected with 200 </w:t>
      </w:r>
      <w:proofErr w:type="spellStart"/>
      <w:r w:rsidRPr="00AA6D82">
        <w:rPr>
          <w:rFonts w:ascii="Times New Roman" w:hAnsi="Times New Roman" w:cs="Times New Roman"/>
          <w:sz w:val="24"/>
          <w:szCs w:val="24"/>
        </w:rPr>
        <w:t>pg</w:t>
      </w:r>
      <w:proofErr w:type="spellEnd"/>
      <w:r w:rsidRPr="00AA6D82">
        <w:rPr>
          <w:rFonts w:ascii="Times New Roman" w:hAnsi="Times New Roman" w:cs="Times New Roman"/>
          <w:sz w:val="24"/>
          <w:szCs w:val="24"/>
        </w:rPr>
        <w:t xml:space="preserve"> RNA at 1 cell stage. Scale bar, 2 mm.</w:t>
      </w:r>
    </w:p>
    <w:p w14:paraId="59F5CFCF" w14:textId="77777777" w:rsidR="00AA6D82" w:rsidRDefault="00AA6D82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DBFE88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C05DCF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FDB7CBB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4CE40E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D5C9EC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B03E99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5E4196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06CE58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26B7F2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6B9EAD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B30B92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CFA6C5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A6E897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35BC07" w14:textId="398C9DB3" w:rsidR="003C56DB" w:rsidRDefault="009B28C9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 w14:anchorId="74E3002D">
          <v:shape id="_x0000_i1028" type="#_x0000_t75" style="width:414.8pt;height:304.1pt">
            <v:imagedata r:id="rId9" o:title="幻灯片8"/>
          </v:shape>
        </w:pict>
      </w:r>
    </w:p>
    <w:p w14:paraId="45CF3F3B" w14:textId="60FBC5F4" w:rsidR="003C56DB" w:rsidRPr="003C56DB" w:rsidRDefault="003C56DB" w:rsidP="003C56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Figure 4</w:t>
      </w:r>
      <w:r w:rsidRPr="003C56DB">
        <w:rPr>
          <w:rFonts w:ascii="Times New Roman" w:hAnsi="Times New Roman" w:cs="Times New Roman"/>
          <w:b/>
          <w:sz w:val="24"/>
          <w:szCs w:val="24"/>
        </w:rPr>
        <w:t xml:space="preserve">. miRNA-7145 over-expression combined with cuedc2 over-expression partially restores blood development. </w:t>
      </w:r>
      <w:r w:rsidRPr="003C56DB">
        <w:rPr>
          <w:rFonts w:ascii="Times New Roman" w:hAnsi="Times New Roman" w:cs="Times New Roman"/>
          <w:bCs/>
          <w:sz w:val="24"/>
          <w:szCs w:val="24"/>
        </w:rPr>
        <w:t xml:space="preserve">The embryos were co-injected with 200 </w:t>
      </w:r>
      <w:proofErr w:type="spellStart"/>
      <w:r w:rsidRPr="003C56DB">
        <w:rPr>
          <w:rFonts w:ascii="Times New Roman" w:hAnsi="Times New Roman" w:cs="Times New Roman"/>
          <w:bCs/>
          <w:sz w:val="24"/>
          <w:szCs w:val="24"/>
        </w:rPr>
        <w:t>pg</w:t>
      </w:r>
      <w:proofErr w:type="spellEnd"/>
      <w:r w:rsidRPr="003C56DB">
        <w:rPr>
          <w:rFonts w:ascii="Times New Roman" w:hAnsi="Times New Roman" w:cs="Times New Roman"/>
          <w:bCs/>
          <w:sz w:val="24"/>
          <w:szCs w:val="24"/>
        </w:rPr>
        <w:t xml:space="preserve"> miRNA-7145 mimics and 200 </w:t>
      </w:r>
      <w:proofErr w:type="spellStart"/>
      <w:r w:rsidRPr="003C56DB">
        <w:rPr>
          <w:rFonts w:ascii="Times New Roman" w:hAnsi="Times New Roman" w:cs="Times New Roman"/>
          <w:bCs/>
          <w:sz w:val="24"/>
          <w:szCs w:val="24"/>
        </w:rPr>
        <w:t>pg</w:t>
      </w:r>
      <w:proofErr w:type="spellEnd"/>
      <w:r w:rsidRPr="003C56DB">
        <w:rPr>
          <w:rFonts w:ascii="Times New Roman" w:hAnsi="Times New Roman" w:cs="Times New Roman"/>
          <w:bCs/>
          <w:sz w:val="24"/>
          <w:szCs w:val="24"/>
        </w:rPr>
        <w:t xml:space="preserve"> cuedc2 mRNA at 1 cell stage, and the embryos were collected at 26 </w:t>
      </w:r>
      <w:proofErr w:type="spellStart"/>
      <w:r w:rsidRPr="003C56DB">
        <w:rPr>
          <w:rFonts w:ascii="Times New Roman" w:hAnsi="Times New Roman" w:cs="Times New Roman"/>
          <w:bCs/>
          <w:sz w:val="24"/>
          <w:szCs w:val="24"/>
        </w:rPr>
        <w:t>hpf</w:t>
      </w:r>
      <w:proofErr w:type="spellEnd"/>
      <w:r w:rsidRPr="003C56DB">
        <w:rPr>
          <w:rFonts w:ascii="Times New Roman" w:hAnsi="Times New Roman" w:cs="Times New Roman"/>
          <w:bCs/>
          <w:sz w:val="24"/>
          <w:szCs w:val="24"/>
        </w:rPr>
        <w:t xml:space="preserve"> stage. (A-D) Detection of myeloid cell marker expression at 26 </w:t>
      </w:r>
      <w:proofErr w:type="spellStart"/>
      <w:r w:rsidRPr="003C56DB">
        <w:rPr>
          <w:rFonts w:ascii="Times New Roman" w:hAnsi="Times New Roman" w:cs="Times New Roman"/>
          <w:bCs/>
          <w:sz w:val="24"/>
          <w:szCs w:val="24"/>
        </w:rPr>
        <w:t>hpf</w:t>
      </w:r>
      <w:proofErr w:type="spellEnd"/>
      <w:r w:rsidRPr="003C56DB">
        <w:rPr>
          <w:rFonts w:ascii="Times New Roman" w:hAnsi="Times New Roman" w:cs="Times New Roman"/>
          <w:bCs/>
          <w:sz w:val="24"/>
          <w:szCs w:val="24"/>
        </w:rPr>
        <w:t xml:space="preserve"> with whole mount in situ hybridization. (A) </w:t>
      </w:r>
      <w:r w:rsidRPr="003C56DB">
        <w:rPr>
          <w:rFonts w:ascii="Times New Roman" w:hAnsi="Times New Roman" w:cs="Times New Roman"/>
          <w:bCs/>
          <w:i/>
          <w:sz w:val="24"/>
          <w:szCs w:val="24"/>
        </w:rPr>
        <w:t>mfap4</w:t>
      </w:r>
      <w:r w:rsidRPr="003C56DB">
        <w:rPr>
          <w:rFonts w:ascii="Times New Roman" w:hAnsi="Times New Roman" w:cs="Times New Roman"/>
          <w:bCs/>
          <w:sz w:val="24"/>
          <w:szCs w:val="24"/>
        </w:rPr>
        <w:t xml:space="preserve"> expression, (C) </w:t>
      </w:r>
      <w:proofErr w:type="spellStart"/>
      <w:r w:rsidRPr="003C56DB">
        <w:rPr>
          <w:rFonts w:ascii="Times New Roman" w:hAnsi="Times New Roman" w:cs="Times New Roman"/>
          <w:bCs/>
          <w:i/>
          <w:sz w:val="24"/>
          <w:szCs w:val="24"/>
        </w:rPr>
        <w:t>lyz</w:t>
      </w:r>
      <w:proofErr w:type="spellEnd"/>
      <w:r w:rsidRPr="003C56DB">
        <w:rPr>
          <w:rFonts w:ascii="Times New Roman" w:hAnsi="Times New Roman" w:cs="Times New Roman"/>
          <w:bCs/>
          <w:sz w:val="24"/>
          <w:szCs w:val="24"/>
        </w:rPr>
        <w:t xml:space="preserve"> expression. (B) Statistics of </w:t>
      </w:r>
      <w:r w:rsidRPr="003C56DB">
        <w:rPr>
          <w:rFonts w:ascii="Times New Roman" w:hAnsi="Times New Roman" w:cs="Times New Roman"/>
          <w:bCs/>
          <w:i/>
          <w:sz w:val="24"/>
          <w:szCs w:val="24"/>
        </w:rPr>
        <w:t>mfap4</w:t>
      </w:r>
      <w:r w:rsidRPr="003C56DB">
        <w:rPr>
          <w:rFonts w:ascii="Times New Roman" w:hAnsi="Times New Roman" w:cs="Times New Roman"/>
          <w:bCs/>
          <w:sz w:val="24"/>
          <w:szCs w:val="24"/>
        </w:rPr>
        <w:t xml:space="preserve"> positive cells and (D) Statistics of </w:t>
      </w:r>
      <w:proofErr w:type="spellStart"/>
      <w:r w:rsidRPr="003C56DB">
        <w:rPr>
          <w:rFonts w:ascii="Times New Roman" w:hAnsi="Times New Roman" w:cs="Times New Roman"/>
          <w:bCs/>
          <w:i/>
          <w:sz w:val="24"/>
          <w:szCs w:val="24"/>
        </w:rPr>
        <w:t>lyz</w:t>
      </w:r>
      <w:proofErr w:type="spellEnd"/>
      <w:r w:rsidRPr="003C56DB">
        <w:rPr>
          <w:rFonts w:ascii="Times New Roman" w:hAnsi="Times New Roman" w:cs="Times New Roman"/>
          <w:bCs/>
          <w:sz w:val="24"/>
          <w:szCs w:val="24"/>
        </w:rPr>
        <w:t xml:space="preserve"> positive cells. (E) </w:t>
      </w:r>
      <w:r w:rsidRPr="003C56DB">
        <w:rPr>
          <w:rFonts w:ascii="Times New Roman" w:hAnsi="Times New Roman" w:cs="Times New Roman"/>
          <w:bCs/>
          <w:i/>
          <w:sz w:val="24"/>
          <w:szCs w:val="24"/>
        </w:rPr>
        <w:t xml:space="preserve">gata1a </w:t>
      </w:r>
      <w:r w:rsidRPr="003C56DB">
        <w:rPr>
          <w:rFonts w:ascii="Times New Roman" w:hAnsi="Times New Roman" w:cs="Times New Roman"/>
          <w:bCs/>
          <w:sz w:val="24"/>
          <w:szCs w:val="24"/>
        </w:rPr>
        <w:t xml:space="preserve">expression. Scale bar is shown in the Figure. </w:t>
      </w:r>
      <w:r w:rsidRPr="003C56DB">
        <w:rPr>
          <w:rFonts w:ascii="Times New Roman" w:hAnsi="Times New Roman" w:cs="Times New Roman"/>
          <w:sz w:val="24"/>
          <w:szCs w:val="24"/>
        </w:rPr>
        <w:t>*P &lt; 0.05, **P &lt; 0.01, ***P &lt; 0.001.</w:t>
      </w:r>
    </w:p>
    <w:p w14:paraId="73E42169" w14:textId="77777777" w:rsidR="003E2AAC" w:rsidRDefault="003E2AAC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8AA980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D44B0F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503BF7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195171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56264E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085866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BF544ED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62032D" w14:textId="7524628D" w:rsidR="003C56DB" w:rsidRDefault="009B28C9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 w14:anchorId="1CD6C7F3">
          <v:shape id="_x0000_i1029" type="#_x0000_t75" style="width:414.8pt;height:304.1pt">
            <v:imagedata r:id="rId10" o:title="幻灯片9"/>
          </v:shape>
        </w:pict>
      </w:r>
    </w:p>
    <w:p w14:paraId="7C958CA8" w14:textId="1142F393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C56DB">
        <w:rPr>
          <w:rFonts w:ascii="Times New Roman" w:hAnsi="Times New Roman" w:cs="Times New Roman"/>
          <w:b/>
          <w:sz w:val="24"/>
          <w:szCs w:val="24"/>
        </w:rPr>
        <w:t>Supplemental Figure 5. miRNA-7145 knock-down combined with cuedc2 knock-down rescues the blood development.</w:t>
      </w:r>
      <w:r w:rsidRPr="003C56DB">
        <w:rPr>
          <w:rFonts w:ascii="Times New Roman" w:hAnsi="Times New Roman" w:cs="Times New Roman"/>
          <w:sz w:val="24"/>
          <w:szCs w:val="24"/>
        </w:rPr>
        <w:t xml:space="preserve"> The embryos were co-injected with </w:t>
      </w:r>
      <w:r>
        <w:rPr>
          <w:rFonts w:ascii="Times New Roman" w:hAnsi="Times New Roman" w:cs="Times New Roman"/>
          <w:sz w:val="24"/>
          <w:szCs w:val="24"/>
        </w:rPr>
        <w:t>10 n</w:t>
      </w:r>
      <w:r w:rsidRPr="003C56DB">
        <w:rPr>
          <w:rFonts w:ascii="Times New Roman" w:hAnsi="Times New Roman" w:cs="Times New Roman"/>
          <w:sz w:val="24"/>
          <w:szCs w:val="24"/>
        </w:rPr>
        <w:t xml:space="preserve">g miRNA-7145 </w:t>
      </w:r>
      <w:r>
        <w:rPr>
          <w:rFonts w:ascii="Times New Roman" w:hAnsi="Times New Roman" w:cs="Times New Roman"/>
          <w:sz w:val="24"/>
          <w:szCs w:val="24"/>
        </w:rPr>
        <w:t>MO</w:t>
      </w:r>
      <w:r w:rsidRPr="003C56DB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10 n</w:t>
      </w:r>
      <w:r w:rsidRPr="003C56DB">
        <w:rPr>
          <w:rFonts w:ascii="Times New Roman" w:hAnsi="Times New Roman" w:cs="Times New Roman"/>
          <w:sz w:val="24"/>
          <w:szCs w:val="24"/>
        </w:rPr>
        <w:t xml:space="preserve">g cuedc2 </w:t>
      </w:r>
      <w:r>
        <w:rPr>
          <w:rFonts w:ascii="Times New Roman" w:hAnsi="Times New Roman" w:cs="Times New Roman"/>
          <w:sz w:val="24"/>
          <w:szCs w:val="24"/>
        </w:rPr>
        <w:t>MO</w:t>
      </w:r>
      <w:r w:rsidRPr="003C56DB">
        <w:rPr>
          <w:rFonts w:ascii="Times New Roman" w:hAnsi="Times New Roman" w:cs="Times New Roman"/>
          <w:sz w:val="24"/>
          <w:szCs w:val="24"/>
        </w:rPr>
        <w:t xml:space="preserve"> at 1 cell stage, and the embryos were</w:t>
      </w:r>
      <w:r>
        <w:rPr>
          <w:rFonts w:ascii="Times New Roman" w:hAnsi="Times New Roman" w:cs="Times New Roman"/>
          <w:sz w:val="24"/>
          <w:szCs w:val="24"/>
        </w:rPr>
        <w:t xml:space="preserve"> collected at 26 </w:t>
      </w:r>
      <w:proofErr w:type="spellStart"/>
      <w:r>
        <w:rPr>
          <w:rFonts w:ascii="Times New Roman" w:hAnsi="Times New Roman" w:cs="Times New Roman"/>
          <w:sz w:val="24"/>
          <w:szCs w:val="24"/>
        </w:rPr>
        <w:t>hpf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stage. (A-B</w:t>
      </w:r>
      <w:r w:rsidRPr="003C56DB">
        <w:rPr>
          <w:rFonts w:ascii="Times New Roman" w:hAnsi="Times New Roman" w:cs="Times New Roman"/>
          <w:sz w:val="24"/>
          <w:szCs w:val="24"/>
        </w:rPr>
        <w:t xml:space="preserve">) Detection of </w:t>
      </w:r>
      <w:proofErr w:type="spellStart"/>
      <w:r w:rsidRPr="003C56DB">
        <w:rPr>
          <w:rFonts w:ascii="Times New Roman" w:hAnsi="Times New Roman" w:cs="Times New Roman"/>
          <w:i/>
          <w:sz w:val="24"/>
          <w:szCs w:val="24"/>
        </w:rPr>
        <w:t>lyz</w:t>
      </w:r>
      <w:proofErr w:type="spellEnd"/>
      <w:r w:rsidRPr="003C56DB">
        <w:rPr>
          <w:rFonts w:ascii="Times New Roman" w:hAnsi="Times New Roman" w:cs="Times New Roman"/>
          <w:sz w:val="24"/>
          <w:szCs w:val="24"/>
        </w:rPr>
        <w:t xml:space="preserve"> expression at 26 </w:t>
      </w:r>
      <w:proofErr w:type="spellStart"/>
      <w:r w:rsidRPr="003C56DB">
        <w:rPr>
          <w:rFonts w:ascii="Times New Roman" w:hAnsi="Times New Roman" w:cs="Times New Roman"/>
          <w:sz w:val="24"/>
          <w:szCs w:val="24"/>
        </w:rPr>
        <w:t>hpf</w:t>
      </w:r>
      <w:proofErr w:type="spellEnd"/>
      <w:r w:rsidRPr="003C56DB">
        <w:rPr>
          <w:rFonts w:ascii="Times New Roman" w:hAnsi="Times New Roman" w:cs="Times New Roman"/>
          <w:sz w:val="24"/>
          <w:szCs w:val="24"/>
        </w:rPr>
        <w:t xml:space="preserve"> with whole mount in situ hybri</w:t>
      </w:r>
      <w:r>
        <w:rPr>
          <w:rFonts w:ascii="Times New Roman" w:hAnsi="Times New Roman" w:cs="Times New Roman"/>
          <w:sz w:val="24"/>
          <w:szCs w:val="24"/>
        </w:rPr>
        <w:t xml:space="preserve">dization. (A) </w:t>
      </w:r>
      <w:proofErr w:type="spellStart"/>
      <w:r w:rsidRPr="003C56DB">
        <w:rPr>
          <w:rFonts w:ascii="Times New Roman" w:hAnsi="Times New Roman" w:cs="Times New Roman"/>
          <w:i/>
          <w:sz w:val="24"/>
          <w:szCs w:val="24"/>
        </w:rPr>
        <w:t>lyz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expression. </w:t>
      </w:r>
      <w:r w:rsidRPr="003C56DB">
        <w:rPr>
          <w:rFonts w:ascii="Times New Roman" w:hAnsi="Times New Roman" w:cs="Times New Roman"/>
          <w:sz w:val="24"/>
          <w:szCs w:val="24"/>
        </w:rPr>
        <w:t>(B) Statistics of</w:t>
      </w:r>
      <w:r w:rsidRPr="003C56D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C56DB">
        <w:rPr>
          <w:rFonts w:ascii="Times New Roman" w:hAnsi="Times New Roman" w:cs="Times New Roman"/>
          <w:i/>
          <w:sz w:val="24"/>
          <w:szCs w:val="24"/>
        </w:rPr>
        <w:t>lyz</w:t>
      </w:r>
      <w:proofErr w:type="spellEnd"/>
      <w:r w:rsidRPr="003C56DB">
        <w:rPr>
          <w:rFonts w:ascii="Times New Roman" w:hAnsi="Times New Roman" w:cs="Times New Roman"/>
          <w:sz w:val="24"/>
          <w:szCs w:val="24"/>
        </w:rPr>
        <w:t xml:space="preserve"> positive cells.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C56DB">
        <w:rPr>
          <w:rFonts w:ascii="Times New Roman" w:hAnsi="Times New Roman" w:cs="Times New Roman"/>
          <w:sz w:val="24"/>
          <w:szCs w:val="24"/>
        </w:rPr>
        <w:t xml:space="preserve">) </w:t>
      </w:r>
      <w:r w:rsidRPr="003C56DB">
        <w:rPr>
          <w:rFonts w:ascii="Times New Roman" w:hAnsi="Times New Roman" w:cs="Times New Roman"/>
          <w:i/>
          <w:sz w:val="24"/>
          <w:szCs w:val="24"/>
        </w:rPr>
        <w:t xml:space="preserve">gata1a </w:t>
      </w:r>
      <w:r w:rsidRPr="003C56DB">
        <w:rPr>
          <w:rFonts w:ascii="Times New Roman" w:hAnsi="Times New Roman" w:cs="Times New Roman"/>
          <w:sz w:val="24"/>
          <w:szCs w:val="24"/>
        </w:rPr>
        <w:t>expression. Scale bar is shown in the Figure. *P &lt; 0.05, **P &lt; 0.01, ***P &lt; 0.001.</w:t>
      </w:r>
    </w:p>
    <w:p w14:paraId="0FE5A0C1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54C462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FECD41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14EE97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111BE45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BD2560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4F9237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A9269D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3B3EB0" w14:textId="77777777" w:rsidR="003C56DB" w:rsidRDefault="003C56D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D3CA1A3" w14:textId="77777777" w:rsidR="009B28C9" w:rsidRDefault="009B28C9" w:rsidP="004804E9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203A3DEE" w14:textId="54DCC485" w:rsidR="009B28C9" w:rsidRDefault="009B28C9" w:rsidP="004804E9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CBA1AC1" wp14:editId="0A11B0E0">
            <wp:extent cx="5267960" cy="3950970"/>
            <wp:effectExtent l="0" t="0" r="8890" b="0"/>
            <wp:docPr id="5444083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9198E" w14:textId="63F26475" w:rsidR="00AA6D82" w:rsidRDefault="00AA6D82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A6D82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</w:t>
      </w:r>
      <w:r w:rsidR="00E8651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AA6D82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A6D82">
        <w:rPr>
          <w:rFonts w:ascii="Times New Roman" w:hAnsi="Times New Roman" w:cs="Times New Roman"/>
          <w:b/>
          <w:bCs/>
          <w:sz w:val="24"/>
          <w:szCs w:val="24"/>
        </w:rPr>
        <w:t>Hematopoiesis regulation model of miRNA-7145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D1A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F3CBF" w:rsidRPr="008F3CBF">
        <w:rPr>
          <w:rFonts w:ascii="Times New Roman" w:hAnsi="Times New Roman" w:cs="Times New Roman"/>
          <w:sz w:val="24"/>
          <w:szCs w:val="24"/>
        </w:rPr>
        <w:t xml:space="preserve">Overexpression of miRNA-7145 can inhibit the expression of cuedc2, thus inhibiting myeloid cell differentiation and promoting erythropoiesis. Knockdown of miRNA-7145 can promote the expression of cuedc2, thus promoting myeloid cell differentiation and inhibiting </w:t>
      </w:r>
      <w:proofErr w:type="spellStart"/>
      <w:r w:rsidR="008F3CBF" w:rsidRPr="008F3CBF">
        <w:rPr>
          <w:rFonts w:ascii="Times New Roman" w:hAnsi="Times New Roman" w:cs="Times New Roman"/>
          <w:sz w:val="24"/>
          <w:szCs w:val="24"/>
        </w:rPr>
        <w:t>erythrogenesis</w:t>
      </w:r>
      <w:proofErr w:type="spellEnd"/>
      <w:r w:rsidR="008F3CBF" w:rsidRPr="008F3CBF">
        <w:rPr>
          <w:rFonts w:ascii="Times New Roman" w:hAnsi="Times New Roman" w:cs="Times New Roman"/>
          <w:sz w:val="24"/>
          <w:szCs w:val="24"/>
        </w:rPr>
        <w:t>.</w:t>
      </w:r>
      <w:r w:rsidR="003C56DB">
        <w:rPr>
          <w:rFonts w:ascii="Times New Roman" w:hAnsi="Times New Roman" w:cs="Times New Roman"/>
          <w:sz w:val="24"/>
          <w:szCs w:val="24"/>
        </w:rPr>
        <w:t xml:space="preserve"> </w:t>
      </w:r>
      <w:r w:rsidR="003C56DB" w:rsidRPr="003C56DB">
        <w:rPr>
          <w:rFonts w:ascii="Times New Roman" w:hAnsi="Times New Roman" w:cs="Times New Roman"/>
          <w:sz w:val="24"/>
          <w:szCs w:val="24"/>
        </w:rPr>
        <w:t>Cuedc2 can inhibit the JAK1/STAT3 signaling pathway that has been routinely reported to contribute to erythropoiesis.</w:t>
      </w:r>
    </w:p>
    <w:p w14:paraId="7485C4BB" w14:textId="77777777" w:rsidR="007E300B" w:rsidRDefault="007E300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CF16F4" w14:textId="77777777" w:rsidR="007E300B" w:rsidRDefault="007E300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449E60C" w14:textId="77777777" w:rsidR="007E300B" w:rsidRDefault="007E300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6EED49" w14:textId="77777777" w:rsidR="007E300B" w:rsidRDefault="007E300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765882" w14:textId="77777777" w:rsidR="007E300B" w:rsidRDefault="007E300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F1802D" w14:textId="77777777" w:rsidR="007E300B" w:rsidRDefault="007E300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4761F8" w14:textId="77777777" w:rsidR="007E300B" w:rsidRDefault="007E300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FE479A9" w14:textId="77777777" w:rsidR="007E300B" w:rsidRDefault="007E300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990F9A" w14:textId="77777777" w:rsidR="007E300B" w:rsidRDefault="007E300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5AB2B0" w14:textId="40C44D1E" w:rsidR="007E300B" w:rsidRPr="008F3CBF" w:rsidRDefault="007E300B" w:rsidP="0048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E300B" w:rsidRPr="008F3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30228" w14:textId="77777777" w:rsidR="00090560" w:rsidRDefault="00090560" w:rsidP="00657526">
      <w:r>
        <w:separator/>
      </w:r>
    </w:p>
  </w:endnote>
  <w:endnote w:type="continuationSeparator" w:id="0">
    <w:p w14:paraId="4F2CC84B" w14:textId="77777777" w:rsidR="00090560" w:rsidRDefault="00090560" w:rsidP="0065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8A83D" w14:textId="77777777" w:rsidR="00090560" w:rsidRDefault="00090560" w:rsidP="00657526">
      <w:r>
        <w:separator/>
      </w:r>
    </w:p>
  </w:footnote>
  <w:footnote w:type="continuationSeparator" w:id="0">
    <w:p w14:paraId="5E80E5CE" w14:textId="77777777" w:rsidR="00090560" w:rsidRDefault="00090560" w:rsidP="006575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A2B"/>
    <w:rsid w:val="00090560"/>
    <w:rsid w:val="001D4251"/>
    <w:rsid w:val="002E26A8"/>
    <w:rsid w:val="003C56DB"/>
    <w:rsid w:val="003E2AAC"/>
    <w:rsid w:val="004804E9"/>
    <w:rsid w:val="00657526"/>
    <w:rsid w:val="007E300B"/>
    <w:rsid w:val="008D70D3"/>
    <w:rsid w:val="008F3CBF"/>
    <w:rsid w:val="009A110E"/>
    <w:rsid w:val="009B28C9"/>
    <w:rsid w:val="00AA6D82"/>
    <w:rsid w:val="00D45A2B"/>
    <w:rsid w:val="00DE1F90"/>
    <w:rsid w:val="00E86512"/>
    <w:rsid w:val="00ED1A4C"/>
    <w:rsid w:val="00FC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91756E"/>
  <w15:chartTrackingRefBased/>
  <w15:docId w15:val="{0CB05C6F-2507-4984-BC64-CC499C54F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7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57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5752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57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575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7</Pages>
  <Words>631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永胜 徐</dc:creator>
  <cp:keywords/>
  <dc:description/>
  <cp:lastModifiedBy>永胜 徐</cp:lastModifiedBy>
  <cp:revision>14</cp:revision>
  <dcterms:created xsi:type="dcterms:W3CDTF">2023-12-31T04:20:00Z</dcterms:created>
  <dcterms:modified xsi:type="dcterms:W3CDTF">2024-02-20T01:15:00Z</dcterms:modified>
</cp:coreProperties>
</file>