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6FCAB" w14:textId="53773408" w:rsidR="00785785" w:rsidRDefault="000710AD" w:rsidP="00785785">
      <w:pPr>
        <w:rPr>
          <w:rFonts w:ascii="Arial" w:hAnsi="Arial" w:cs="Arial"/>
          <w:b/>
          <w:bCs/>
        </w:rPr>
      </w:pPr>
      <w:r w:rsidRPr="000710AD">
        <w:rPr>
          <w:rFonts w:ascii="Arial" w:hAnsi="Arial" w:cs="Arial"/>
          <w:b/>
          <w:bCs/>
        </w:rPr>
        <w:t>Supplementary Figures</w:t>
      </w:r>
      <w:r>
        <w:rPr>
          <w:rFonts w:ascii="Arial" w:hAnsi="Arial" w:cs="Arial"/>
          <w:b/>
          <w:bCs/>
        </w:rPr>
        <w:t xml:space="preserve"> File.</w:t>
      </w:r>
    </w:p>
    <w:p w14:paraId="5A66A84D" w14:textId="77777777" w:rsidR="000710AD" w:rsidRDefault="000710AD" w:rsidP="00785785">
      <w:pPr>
        <w:rPr>
          <w:rFonts w:ascii="Arial" w:hAnsi="Arial" w:cs="Arial"/>
          <w:b/>
          <w:bCs/>
        </w:rPr>
      </w:pPr>
    </w:p>
    <w:p w14:paraId="2E619BFA" w14:textId="3DF35FBA" w:rsidR="000710AD" w:rsidRPr="000710AD" w:rsidRDefault="000710AD" w:rsidP="0078578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Legends.</w:t>
      </w:r>
    </w:p>
    <w:p w14:paraId="7B81E82F" w14:textId="77777777" w:rsidR="000710AD" w:rsidRDefault="000710AD" w:rsidP="00785785"/>
    <w:p w14:paraId="1D453F1F" w14:textId="72CAB2A0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015B3F">
        <w:rPr>
          <w:rFonts w:ascii="Arial" w:hAnsi="Arial" w:cs="Arial"/>
          <w:b/>
          <w:bCs/>
          <w:sz w:val="22"/>
          <w:szCs w:val="22"/>
        </w:rPr>
        <w:t>Supplementary Figure 1: Baseline and post-treatment cerebrospinal fluid A</w:t>
      </w:r>
      <w:r w:rsidRPr="00015B3F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β</w:t>
      </w:r>
      <w:r w:rsidRPr="00015B3F">
        <w:rPr>
          <w:rFonts w:ascii="Arial" w:hAnsi="Arial" w:cs="Arial"/>
          <w:b/>
          <w:bCs/>
          <w:sz w:val="22"/>
          <w:szCs w:val="22"/>
        </w:rPr>
        <w:t xml:space="preserve"> levels measured by mass spectrometry</w:t>
      </w:r>
      <w:r>
        <w:rPr>
          <w:rFonts w:ascii="Arial" w:hAnsi="Arial" w:cs="Arial"/>
          <w:sz w:val="22"/>
          <w:szCs w:val="22"/>
        </w:rPr>
        <w:t xml:space="preserve">. </w:t>
      </w:r>
      <w:r w:rsidRPr="00985572">
        <w:rPr>
          <w:rFonts w:ascii="Arial" w:hAnsi="Arial" w:cs="Arial"/>
          <w:b/>
          <w:bCs/>
          <w:sz w:val="22"/>
          <w:szCs w:val="22"/>
        </w:rPr>
        <w:t>a-d</w:t>
      </w:r>
      <w:r>
        <w:rPr>
          <w:rFonts w:ascii="Arial" w:hAnsi="Arial" w:cs="Arial"/>
          <w:sz w:val="22"/>
          <w:szCs w:val="22"/>
        </w:rPr>
        <w:t xml:space="preserve">, Effects of dasatinib plus quercetin (D+Q) on </w:t>
      </w:r>
      <w:r w:rsidRPr="004D33C0">
        <w:rPr>
          <w:rFonts w:ascii="Arial" w:hAnsi="Arial" w:cs="Arial"/>
          <w:sz w:val="22"/>
          <w:szCs w:val="22"/>
        </w:rPr>
        <w:t xml:space="preserve">Alzheimer’s </w:t>
      </w:r>
      <w:r>
        <w:rPr>
          <w:rFonts w:ascii="Arial" w:hAnsi="Arial" w:cs="Arial"/>
          <w:sz w:val="22"/>
          <w:szCs w:val="22"/>
        </w:rPr>
        <w:t>d</w:t>
      </w:r>
      <w:r w:rsidRPr="004D33C0">
        <w:rPr>
          <w:rFonts w:ascii="Arial" w:hAnsi="Arial" w:cs="Arial"/>
          <w:sz w:val="22"/>
          <w:szCs w:val="22"/>
        </w:rPr>
        <w:t xml:space="preserve">isease and </w:t>
      </w:r>
      <w:r>
        <w:rPr>
          <w:rFonts w:ascii="Arial" w:hAnsi="Arial" w:cs="Arial"/>
          <w:sz w:val="22"/>
          <w:szCs w:val="22"/>
        </w:rPr>
        <w:t>r</w:t>
      </w:r>
      <w:r w:rsidRPr="004D33C0">
        <w:rPr>
          <w:rFonts w:ascii="Arial" w:hAnsi="Arial" w:cs="Arial"/>
          <w:sz w:val="22"/>
          <w:szCs w:val="22"/>
        </w:rPr>
        <w:t xml:space="preserve">elated </w:t>
      </w:r>
      <w:r>
        <w:rPr>
          <w:rFonts w:ascii="Arial" w:hAnsi="Arial" w:cs="Arial"/>
          <w:sz w:val="22"/>
          <w:szCs w:val="22"/>
        </w:rPr>
        <w:t>d</w:t>
      </w:r>
      <w:r w:rsidRPr="004D33C0">
        <w:rPr>
          <w:rFonts w:ascii="Arial" w:hAnsi="Arial" w:cs="Arial"/>
          <w:sz w:val="22"/>
          <w:szCs w:val="22"/>
        </w:rPr>
        <w:t xml:space="preserve">ementia </w:t>
      </w:r>
      <w:r>
        <w:rPr>
          <w:rFonts w:ascii="Arial" w:hAnsi="Arial" w:cs="Arial"/>
          <w:sz w:val="22"/>
          <w:szCs w:val="22"/>
        </w:rPr>
        <w:t>c</w:t>
      </w:r>
      <w:r w:rsidRPr="004D33C0">
        <w:rPr>
          <w:rFonts w:ascii="Arial" w:hAnsi="Arial" w:cs="Arial"/>
          <w:sz w:val="22"/>
          <w:szCs w:val="22"/>
        </w:rPr>
        <w:t xml:space="preserve">erebrospinal </w:t>
      </w:r>
      <w:r>
        <w:rPr>
          <w:rFonts w:ascii="Arial" w:hAnsi="Arial" w:cs="Arial"/>
          <w:sz w:val="22"/>
          <w:szCs w:val="22"/>
        </w:rPr>
        <w:t>f</w:t>
      </w:r>
      <w:r w:rsidRPr="004D33C0">
        <w:rPr>
          <w:rFonts w:ascii="Arial" w:hAnsi="Arial" w:cs="Arial"/>
          <w:sz w:val="22"/>
          <w:szCs w:val="22"/>
        </w:rPr>
        <w:t xml:space="preserve">luid 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amyloid 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 w:rsidRPr="004D33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</w:t>
      </w:r>
      <w:r w:rsidRPr="004D33C0">
        <w:rPr>
          <w:rFonts w:ascii="Arial" w:hAnsi="Arial" w:cs="Arial"/>
          <w:sz w:val="22"/>
          <w:szCs w:val="22"/>
        </w:rPr>
        <w:t xml:space="preserve">iomarkers </w:t>
      </w:r>
      <w:r>
        <w:rPr>
          <w:rFonts w:ascii="Arial" w:hAnsi="Arial" w:cs="Arial"/>
          <w:sz w:val="22"/>
          <w:szCs w:val="22"/>
        </w:rPr>
        <w:t>(A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measured by m</w:t>
      </w:r>
      <w:r w:rsidRPr="004D33C0">
        <w:rPr>
          <w:rFonts w:ascii="Arial" w:hAnsi="Arial" w:cs="Arial"/>
          <w:sz w:val="22"/>
          <w:szCs w:val="22"/>
        </w:rPr>
        <w:t xml:space="preserve">ass </w:t>
      </w:r>
      <w:r>
        <w:rPr>
          <w:rFonts w:ascii="Arial" w:hAnsi="Arial" w:cs="Arial"/>
          <w:sz w:val="22"/>
          <w:szCs w:val="22"/>
        </w:rPr>
        <w:t>s</w:t>
      </w:r>
      <w:r w:rsidRPr="004D33C0">
        <w:rPr>
          <w:rFonts w:ascii="Arial" w:hAnsi="Arial" w:cs="Arial"/>
          <w:sz w:val="22"/>
          <w:szCs w:val="22"/>
        </w:rPr>
        <w:t xml:space="preserve">pectrometry. </w:t>
      </w:r>
      <w:r>
        <w:rPr>
          <w:rFonts w:ascii="Arial" w:hAnsi="Arial" w:cs="Arial"/>
          <w:sz w:val="22"/>
          <w:szCs w:val="22"/>
        </w:rPr>
        <w:t>Baseline to post-treatment changes were assessed using two-sided paired sample t-tests,</w:t>
      </w:r>
      <w:r w:rsidRPr="004D33C0">
        <w:rPr>
          <w:rFonts w:ascii="Arial" w:hAnsi="Arial" w:cs="Arial"/>
          <w:sz w:val="22"/>
          <w:szCs w:val="22"/>
        </w:rPr>
        <w:t xml:space="preserve"> </w:t>
      </w:r>
      <w:r w:rsidRPr="004D33C0">
        <w:rPr>
          <w:rFonts w:ascii="Arial" w:hAnsi="Arial" w:cs="Arial"/>
          <w:i/>
          <w:iCs/>
          <w:sz w:val="22"/>
          <w:szCs w:val="22"/>
        </w:rPr>
        <w:t xml:space="preserve">P </w:t>
      </w:r>
      <w:r>
        <w:rPr>
          <w:rFonts w:ascii="Arial" w:hAnsi="Arial" w:cs="Arial"/>
          <w:sz w:val="22"/>
          <w:szCs w:val="22"/>
        </w:rPr>
        <w:t>&lt;</w:t>
      </w:r>
      <w:r w:rsidRPr="004D33C0">
        <w:rPr>
          <w:rFonts w:ascii="Arial" w:hAnsi="Arial" w:cs="Arial"/>
          <w:sz w:val="22"/>
          <w:szCs w:val="22"/>
        </w:rPr>
        <w:t xml:space="preserve"> 0.05</w:t>
      </w:r>
      <w:r>
        <w:rPr>
          <w:rFonts w:ascii="Arial" w:hAnsi="Arial" w:cs="Arial"/>
          <w:sz w:val="22"/>
          <w:szCs w:val="22"/>
        </w:rPr>
        <w:t xml:space="preserve">, N = 4, color coded by participant. </w:t>
      </w:r>
      <w:r w:rsidRPr="00985572">
        <w:rPr>
          <w:rFonts w:ascii="Arial" w:hAnsi="Arial" w:cs="Arial"/>
          <w:sz w:val="22"/>
          <w:szCs w:val="22"/>
        </w:rPr>
        <w:t>Mean</w:t>
      </w:r>
      <w:r>
        <w:rPr>
          <w:rFonts w:ascii="Arial" w:hAnsi="Arial" w:cs="Arial"/>
          <w:sz w:val="22"/>
          <w:szCs w:val="22"/>
        </w:rPr>
        <w:t xml:space="preserve"> difference</w:t>
      </w:r>
      <w:r w:rsidRPr="00985572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95% CI</w:t>
      </w:r>
      <w:r w:rsidRPr="00985572">
        <w:rPr>
          <w:rFonts w:ascii="Arial" w:hAnsi="Arial" w:cs="Arial"/>
          <w:sz w:val="22"/>
          <w:szCs w:val="22"/>
        </w:rPr>
        <w:t>):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, A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42, 0.118 (-0.235 to 0.470);</w:t>
      </w:r>
      <w:r>
        <w:rPr>
          <w:rFonts w:ascii="Arial" w:hAnsi="Arial" w:cs="Arial"/>
          <w:sz w:val="22"/>
          <w:szCs w:val="22"/>
        </w:rPr>
        <w:t xml:space="preserve"> </w:t>
      </w:r>
      <w:r w:rsidRPr="00985572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, A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40</w:t>
      </w:r>
      <w:r>
        <w:rPr>
          <w:rFonts w:ascii="Arial" w:hAnsi="Arial" w:cs="Arial"/>
          <w:sz w:val="22"/>
          <w:szCs w:val="22"/>
        </w:rPr>
        <w:t xml:space="preserve"> 0.70 (-3.34 to 4.65); </w:t>
      </w:r>
      <w:r w:rsidRPr="00985572"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, A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42/</w:t>
      </w:r>
      <w:r>
        <w:rPr>
          <w:rFonts w:ascii="Arial" w:hAnsi="Arial" w:cs="Arial"/>
          <w:sz w:val="22"/>
          <w:szCs w:val="22"/>
        </w:rPr>
        <w:t>A</w:t>
      </w:r>
      <w:r w:rsidRPr="004D33C0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40, 0.003 (-0.015 to 0.023). </w:t>
      </w:r>
      <w:r>
        <w:rPr>
          <w:rFonts w:ascii="Arial" w:hAnsi="Arial" w:cs="Arial"/>
          <w:sz w:val="22"/>
          <w:szCs w:val="22"/>
        </w:rPr>
        <w:t xml:space="preserve">Mean difference = post-treatment – baseline; 95% CI, for the post </w:t>
      </w:r>
      <w:r w:rsidRPr="007E7EFB">
        <w:rPr>
          <w:rFonts w:ascii="Arial" w:hAnsi="Arial" w:cs="Arial"/>
          <w:i/>
          <w:iCs/>
          <w:sz w:val="22"/>
          <w:szCs w:val="22"/>
        </w:rPr>
        <w:t>versus</w:t>
      </w:r>
      <w:r>
        <w:rPr>
          <w:rFonts w:ascii="Arial" w:hAnsi="Arial" w:cs="Arial"/>
          <w:sz w:val="22"/>
          <w:szCs w:val="22"/>
        </w:rPr>
        <w:t xml:space="preserve"> baseline mean difference. </w:t>
      </w:r>
      <w:r w:rsidRPr="00985572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, Summary of baseline and post-treatment means, fold change, t-test, P value and 95% CI for each amyloid marker. No correction for multiple comparisons was made due to small sample size.</w:t>
      </w:r>
    </w:p>
    <w:p w14:paraId="7E61541C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9E5AA1B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015B3F">
        <w:rPr>
          <w:rFonts w:ascii="Arial" w:hAnsi="Arial" w:cs="Arial"/>
          <w:b/>
          <w:bCs/>
          <w:sz w:val="22"/>
          <w:szCs w:val="22"/>
        </w:rPr>
        <w:t>Supplementary Figure 2. Baseline and post-treatment cerebrospinal fluid tau biomarkers using mass spectrometry</w:t>
      </w:r>
      <w:r w:rsidRPr="00015B3F">
        <w:rPr>
          <w:rFonts w:ascii="Arial" w:hAnsi="Arial" w:cs="Arial"/>
          <w:b/>
          <w:bCs/>
          <w:sz w:val="22"/>
          <w:szCs w:val="22"/>
        </w:rPr>
        <w:t>.</w:t>
      </w:r>
      <w:r w:rsidRPr="00015B3F">
        <w:rPr>
          <w:rFonts w:ascii="Arial" w:hAnsi="Arial" w:cs="Arial"/>
          <w:b/>
          <w:bCs/>
          <w:sz w:val="22"/>
          <w:szCs w:val="22"/>
        </w:rPr>
        <w:t xml:space="preserve"> a-j,</w:t>
      </w:r>
      <w:r>
        <w:rPr>
          <w:rFonts w:ascii="Arial" w:hAnsi="Arial" w:cs="Arial"/>
          <w:sz w:val="22"/>
          <w:szCs w:val="22"/>
        </w:rPr>
        <w:t xml:space="preserve"> Effects of dasatinib plus quercetin (D+Q) on </w:t>
      </w:r>
      <w:r w:rsidRPr="004D33C0">
        <w:rPr>
          <w:rFonts w:ascii="Arial" w:hAnsi="Arial" w:cs="Arial"/>
          <w:sz w:val="22"/>
          <w:szCs w:val="22"/>
        </w:rPr>
        <w:t>Alzheimer’s</w:t>
      </w:r>
      <w:r>
        <w:rPr>
          <w:rFonts w:ascii="Arial" w:hAnsi="Arial" w:cs="Arial"/>
          <w:sz w:val="22"/>
          <w:szCs w:val="22"/>
        </w:rPr>
        <w:t xml:space="preserve"> d</w:t>
      </w:r>
      <w:r w:rsidRPr="004D33C0">
        <w:rPr>
          <w:rFonts w:ascii="Arial" w:hAnsi="Arial" w:cs="Arial"/>
          <w:sz w:val="22"/>
          <w:szCs w:val="22"/>
        </w:rPr>
        <w:t>isease</w:t>
      </w:r>
      <w:r>
        <w:rPr>
          <w:rFonts w:ascii="Arial" w:hAnsi="Arial" w:cs="Arial"/>
          <w:sz w:val="22"/>
          <w:szCs w:val="22"/>
        </w:rPr>
        <w:t xml:space="preserve"> (AD)</w:t>
      </w:r>
      <w:r w:rsidRPr="004D33C0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r</w:t>
      </w:r>
      <w:r w:rsidRPr="004D33C0">
        <w:rPr>
          <w:rFonts w:ascii="Arial" w:hAnsi="Arial" w:cs="Arial"/>
          <w:sz w:val="22"/>
          <w:szCs w:val="22"/>
        </w:rPr>
        <w:t xml:space="preserve">elated </w:t>
      </w:r>
      <w:r>
        <w:rPr>
          <w:rFonts w:ascii="Arial" w:hAnsi="Arial" w:cs="Arial"/>
          <w:sz w:val="22"/>
          <w:szCs w:val="22"/>
        </w:rPr>
        <w:t>d</w:t>
      </w:r>
      <w:r w:rsidRPr="004D33C0">
        <w:rPr>
          <w:rFonts w:ascii="Arial" w:hAnsi="Arial" w:cs="Arial"/>
          <w:sz w:val="22"/>
          <w:szCs w:val="22"/>
        </w:rPr>
        <w:t xml:space="preserve">ementia </w:t>
      </w:r>
      <w:r>
        <w:rPr>
          <w:rFonts w:ascii="Arial" w:hAnsi="Arial" w:cs="Arial"/>
          <w:sz w:val="22"/>
          <w:szCs w:val="22"/>
        </w:rPr>
        <w:t>c</w:t>
      </w:r>
      <w:r w:rsidRPr="004D33C0">
        <w:rPr>
          <w:rFonts w:ascii="Arial" w:hAnsi="Arial" w:cs="Arial"/>
          <w:sz w:val="22"/>
          <w:szCs w:val="22"/>
        </w:rPr>
        <w:t xml:space="preserve">erebrospinal </w:t>
      </w:r>
      <w:r>
        <w:rPr>
          <w:rFonts w:ascii="Arial" w:hAnsi="Arial" w:cs="Arial"/>
          <w:sz w:val="22"/>
          <w:szCs w:val="22"/>
        </w:rPr>
        <w:t>f</w:t>
      </w:r>
      <w:r w:rsidRPr="004D33C0">
        <w:rPr>
          <w:rFonts w:ascii="Arial" w:hAnsi="Arial" w:cs="Arial"/>
          <w:sz w:val="22"/>
          <w:szCs w:val="22"/>
        </w:rPr>
        <w:t xml:space="preserve">luid </w:t>
      </w:r>
      <w:r>
        <w:rPr>
          <w:rFonts w:ascii="Arial" w:hAnsi="Arial" w:cs="Arial"/>
          <w:sz w:val="22"/>
          <w:szCs w:val="22"/>
        </w:rPr>
        <w:t>t</w:t>
      </w:r>
      <w:r w:rsidRPr="004D33C0">
        <w:rPr>
          <w:rFonts w:ascii="Arial" w:hAnsi="Arial" w:cs="Arial"/>
          <w:sz w:val="22"/>
          <w:szCs w:val="22"/>
        </w:rPr>
        <w:t xml:space="preserve">au </w:t>
      </w:r>
      <w:r>
        <w:rPr>
          <w:rFonts w:ascii="Arial" w:hAnsi="Arial" w:cs="Arial"/>
          <w:sz w:val="22"/>
          <w:szCs w:val="22"/>
        </w:rPr>
        <w:t>b</w:t>
      </w:r>
      <w:r w:rsidRPr="004D33C0">
        <w:rPr>
          <w:rFonts w:ascii="Arial" w:hAnsi="Arial" w:cs="Arial"/>
          <w:sz w:val="22"/>
          <w:szCs w:val="22"/>
        </w:rPr>
        <w:t xml:space="preserve">iomarkers </w:t>
      </w:r>
      <w:r>
        <w:rPr>
          <w:rFonts w:ascii="Arial" w:hAnsi="Arial" w:cs="Arial"/>
          <w:sz w:val="22"/>
          <w:szCs w:val="22"/>
        </w:rPr>
        <w:t>measured by</w:t>
      </w:r>
      <w:r w:rsidRPr="004D33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Pr="004D33C0">
        <w:rPr>
          <w:rFonts w:ascii="Arial" w:hAnsi="Arial" w:cs="Arial"/>
          <w:sz w:val="22"/>
          <w:szCs w:val="22"/>
        </w:rPr>
        <w:t xml:space="preserve">ass </w:t>
      </w:r>
      <w:r>
        <w:rPr>
          <w:rFonts w:ascii="Arial" w:hAnsi="Arial" w:cs="Arial"/>
          <w:sz w:val="22"/>
          <w:szCs w:val="22"/>
        </w:rPr>
        <w:t>s</w:t>
      </w:r>
      <w:r w:rsidRPr="004D33C0">
        <w:rPr>
          <w:rFonts w:ascii="Arial" w:hAnsi="Arial" w:cs="Arial"/>
          <w:sz w:val="22"/>
          <w:szCs w:val="22"/>
        </w:rPr>
        <w:t xml:space="preserve">pectrometry. </w:t>
      </w:r>
      <w:r>
        <w:rPr>
          <w:rFonts w:ascii="Arial" w:hAnsi="Arial" w:cs="Arial"/>
          <w:sz w:val="22"/>
          <w:szCs w:val="22"/>
        </w:rPr>
        <w:t>Baseline to post-treatment changes were assessed using two-sided paired sample t-tests,</w:t>
      </w:r>
      <w:r w:rsidRPr="004D33C0">
        <w:rPr>
          <w:rFonts w:ascii="Arial" w:hAnsi="Arial" w:cs="Arial"/>
          <w:sz w:val="22"/>
          <w:szCs w:val="22"/>
        </w:rPr>
        <w:t xml:space="preserve"> </w:t>
      </w:r>
      <w:r w:rsidRPr="004D33C0">
        <w:rPr>
          <w:rFonts w:ascii="Arial" w:hAnsi="Arial" w:cs="Arial"/>
          <w:i/>
          <w:iCs/>
          <w:sz w:val="22"/>
          <w:szCs w:val="22"/>
        </w:rPr>
        <w:t xml:space="preserve">P </w:t>
      </w:r>
      <w:r>
        <w:rPr>
          <w:rFonts w:ascii="Arial" w:hAnsi="Arial" w:cs="Arial"/>
          <w:sz w:val="22"/>
          <w:szCs w:val="22"/>
        </w:rPr>
        <w:t>&lt;</w:t>
      </w:r>
      <w:r w:rsidRPr="004D33C0">
        <w:rPr>
          <w:rFonts w:ascii="Arial" w:hAnsi="Arial" w:cs="Arial"/>
          <w:sz w:val="22"/>
          <w:szCs w:val="22"/>
        </w:rPr>
        <w:t xml:space="preserve"> 0.05</w:t>
      </w:r>
      <w:r>
        <w:rPr>
          <w:rFonts w:ascii="Arial" w:hAnsi="Arial" w:cs="Arial"/>
          <w:sz w:val="22"/>
          <w:szCs w:val="22"/>
        </w:rPr>
        <w:t xml:space="preserve">, N = 5, color coded by participant. </w:t>
      </w:r>
      <w:r w:rsidRPr="00985572">
        <w:rPr>
          <w:rFonts w:ascii="Arial" w:hAnsi="Arial" w:cs="Arial"/>
          <w:sz w:val="22"/>
          <w:szCs w:val="22"/>
        </w:rPr>
        <w:t>Mean</w:t>
      </w:r>
      <w:r>
        <w:rPr>
          <w:rFonts w:ascii="Arial" w:hAnsi="Arial" w:cs="Arial"/>
          <w:sz w:val="22"/>
          <w:szCs w:val="22"/>
        </w:rPr>
        <w:t xml:space="preserve"> difference</w:t>
      </w:r>
      <w:r w:rsidRPr="00985572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95% CI</w:t>
      </w:r>
      <w:r w:rsidRPr="00985572">
        <w:rPr>
          <w:rFonts w:ascii="Arial" w:hAnsi="Arial" w:cs="Arial"/>
          <w:sz w:val="22"/>
          <w:szCs w:val="22"/>
        </w:rPr>
        <w:t>):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, pT153/T153%, 0.08 (-0.51 to 0.66); </w:t>
      </w:r>
      <w:r w:rsidRPr="00985572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, pT181/T181%, -0.50 (-1.17 to 0.18); </w:t>
      </w:r>
      <w:r w:rsidRPr="00985572"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, pS199/S199%, -0.03 (-0.13 to 0.07); </w:t>
      </w:r>
      <w:r w:rsidRPr="00985572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, pS202/S202%, 0.02 (-0.20 to 0.23); </w:t>
      </w:r>
      <w:r w:rsidRPr="00985572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, pT205/T205%, 0.05 (-0.035 to 0.13); </w:t>
      </w:r>
      <w:r w:rsidRPr="00985572"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, pS208/S208%, -0.01( -0.015 to 0.012) </w:t>
      </w:r>
      <w:r w:rsidRPr="00985572">
        <w:rPr>
          <w:rFonts w:ascii="Arial" w:hAnsi="Arial" w:cs="Arial"/>
          <w:b/>
          <w:bCs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, p217/T217%, -0.07 (-1.30 to 1.16); </w:t>
      </w:r>
      <w:r w:rsidRPr="00985572">
        <w:rPr>
          <w:rFonts w:ascii="Arial" w:hAnsi="Arial" w:cs="Arial"/>
          <w:b/>
          <w:bCs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, pT231/T231%, -2.00 (-9.27 to 5.14) </w:t>
      </w:r>
      <w:proofErr w:type="spellStart"/>
      <w:r w:rsidRPr="00985572">
        <w:rPr>
          <w:rFonts w:ascii="Arial" w:hAnsi="Arial" w:cs="Arial"/>
          <w:b/>
          <w:bCs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, MTBR-T212-221, -0.01 (-0.018 to 0.003); </w:t>
      </w:r>
      <w:r w:rsidRPr="00985572">
        <w:rPr>
          <w:rFonts w:ascii="Arial" w:hAnsi="Arial" w:cs="Arial"/>
          <w:b/>
          <w:bCs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, MTBR-T243-254, 0.02 (-0.040 to0.073). Baseline to post-treatment changes were assessed using two-sided paired sample t-tests, P&lt;0.05, N = 5, color coded by participant. Mean difference = post-treatment - baseline; 95% CI, for the post </w:t>
      </w:r>
      <w:r w:rsidRPr="007E7EFB">
        <w:rPr>
          <w:rFonts w:ascii="Arial" w:hAnsi="Arial" w:cs="Arial"/>
          <w:i/>
          <w:iCs/>
          <w:sz w:val="22"/>
          <w:szCs w:val="22"/>
        </w:rPr>
        <w:t>versus</w:t>
      </w:r>
      <w:r>
        <w:rPr>
          <w:rFonts w:ascii="Arial" w:hAnsi="Arial" w:cs="Arial"/>
          <w:sz w:val="22"/>
          <w:szCs w:val="22"/>
        </w:rPr>
        <w:t xml:space="preserve"> baseline mean difference. No correction for multiple comparisons was made due to small sample size.</w:t>
      </w:r>
    </w:p>
    <w:p w14:paraId="105FABE9" w14:textId="740E6188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015B3F">
        <w:rPr>
          <w:rFonts w:ascii="Arial" w:hAnsi="Arial" w:cs="Arial"/>
          <w:b/>
          <w:bCs/>
          <w:sz w:val="22"/>
          <w:szCs w:val="22"/>
        </w:rPr>
        <w:t>Supplementary Figure 3. Effects of D+Q treatment on the plasma lipidome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985572">
        <w:rPr>
          <w:rFonts w:ascii="Arial" w:hAnsi="Arial" w:cs="Arial"/>
          <w:b/>
          <w:bCs/>
          <w:sz w:val="22"/>
          <w:szCs w:val="22"/>
        </w:rPr>
        <w:t>a-e</w:t>
      </w:r>
      <w:r w:rsidRPr="00985572">
        <w:rPr>
          <w:rFonts w:ascii="Arial" w:hAnsi="Arial" w:cs="Arial"/>
          <w:sz w:val="22"/>
          <w:szCs w:val="22"/>
        </w:rPr>
        <w:t xml:space="preserve">, </w:t>
      </w:r>
      <w:r w:rsidRPr="005637CA">
        <w:rPr>
          <w:rFonts w:ascii="Arial" w:hAnsi="Arial" w:cs="Arial"/>
          <w:sz w:val="22"/>
          <w:szCs w:val="22"/>
        </w:rPr>
        <w:t xml:space="preserve">Effects </w:t>
      </w:r>
      <w:r>
        <w:rPr>
          <w:rFonts w:ascii="Arial" w:hAnsi="Arial" w:cs="Arial"/>
          <w:sz w:val="22"/>
          <w:szCs w:val="22"/>
        </w:rPr>
        <w:t>of dasatinib plus quercetin (D+Q)</w:t>
      </w:r>
      <w:r w:rsidRPr="005637CA">
        <w:rPr>
          <w:rFonts w:ascii="Arial" w:hAnsi="Arial" w:cs="Arial"/>
          <w:sz w:val="22"/>
          <w:szCs w:val="22"/>
        </w:rPr>
        <w:t xml:space="preserve"> treatment on the circulating </w:t>
      </w:r>
      <w:r>
        <w:rPr>
          <w:rFonts w:ascii="Arial" w:hAnsi="Arial" w:cs="Arial"/>
          <w:sz w:val="22"/>
          <w:szCs w:val="22"/>
        </w:rPr>
        <w:t xml:space="preserve">plasma </w:t>
      </w:r>
      <w:r w:rsidRPr="005637CA">
        <w:rPr>
          <w:rFonts w:ascii="Arial" w:hAnsi="Arial" w:cs="Arial"/>
          <w:sz w:val="22"/>
          <w:szCs w:val="22"/>
        </w:rPr>
        <w:t xml:space="preserve">lipidome (related to </w:t>
      </w:r>
      <w:r w:rsidRPr="00985572">
        <w:rPr>
          <w:rFonts w:ascii="Arial" w:hAnsi="Arial" w:cs="Arial"/>
          <w:b/>
          <w:bCs/>
          <w:sz w:val="22"/>
          <w:szCs w:val="22"/>
        </w:rPr>
        <w:t>Figure 3</w:t>
      </w:r>
      <w:r w:rsidRPr="005637CA">
        <w:rPr>
          <w:rFonts w:ascii="Arial" w:hAnsi="Arial" w:cs="Arial"/>
          <w:sz w:val="22"/>
          <w:szCs w:val="22"/>
        </w:rPr>
        <w:t xml:space="preserve">).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637CA">
        <w:rPr>
          <w:rFonts w:ascii="Arial" w:hAnsi="Arial" w:cs="Arial"/>
          <w:sz w:val="22"/>
          <w:szCs w:val="22"/>
        </w:rPr>
        <w:t>MetaboAnalyst</w:t>
      </w:r>
      <w:proofErr w:type="spellEnd"/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unsupervised </w:t>
      </w:r>
      <w:r w:rsidRPr="005637CA">
        <w:rPr>
          <w:rFonts w:ascii="Arial" w:hAnsi="Arial" w:cs="Arial"/>
          <w:sz w:val="22"/>
          <w:szCs w:val="22"/>
        </w:rPr>
        <w:t xml:space="preserve">metadata overview (Euclidean distance and Ward clustering) illustrating among all variables tested, </w:t>
      </w:r>
      <w:r>
        <w:rPr>
          <w:rFonts w:ascii="Arial" w:hAnsi="Arial" w:cs="Arial"/>
          <w:sz w:val="22"/>
          <w:szCs w:val="22"/>
        </w:rPr>
        <w:t>biological sex and treatment had the greatest effect on plasma lipidome</w:t>
      </w:r>
      <w:r w:rsidRPr="005637C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Individual subjects follow color coding to match samples across graphs. </w:t>
      </w:r>
      <w:r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Total protein concentrations in plasma and CSF samples assessed by shotgun lipidomics.</w:t>
      </w:r>
      <w:r>
        <w:rPr>
          <w:rFonts w:ascii="Arial" w:hAnsi="Arial" w:cs="Arial"/>
          <w:sz w:val="22"/>
          <w:szCs w:val="22"/>
        </w:rPr>
        <w:t xml:space="preserve"> Paired samples are connected with a line,</w:t>
      </w:r>
      <w:r w:rsidRPr="005637CA">
        <w:rPr>
          <w:rFonts w:ascii="Arial" w:hAnsi="Arial" w:cs="Arial"/>
          <w:sz w:val="22"/>
          <w:szCs w:val="22"/>
        </w:rPr>
        <w:t xml:space="preserve"> each color represents a different subject</w:t>
      </w:r>
      <w:r>
        <w:rPr>
          <w:rFonts w:ascii="Arial" w:hAnsi="Arial" w:cs="Arial"/>
          <w:sz w:val="22"/>
          <w:szCs w:val="22"/>
        </w:rPr>
        <w:t xml:space="preserve"> (N = 5)</w:t>
      </w:r>
      <w:r w:rsidRPr="005637CA">
        <w:rPr>
          <w:rFonts w:ascii="Arial" w:hAnsi="Arial" w:cs="Arial"/>
          <w:sz w:val="22"/>
          <w:szCs w:val="22"/>
        </w:rPr>
        <w:t xml:space="preserve">. Only </w:t>
      </w:r>
      <w:r w:rsidRPr="00B26D00">
        <w:rPr>
          <w:rFonts w:ascii="Arial" w:hAnsi="Arial" w:cs="Arial"/>
          <w:i/>
          <w:iCs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 w:rsidRPr="005637CA">
        <w:rPr>
          <w:rFonts w:ascii="Arial" w:hAnsi="Arial" w:cs="Arial"/>
          <w:sz w:val="22"/>
          <w:szCs w:val="22"/>
        </w:rPr>
        <w:t>&lt; 0.1 are shown</w:t>
      </w:r>
      <w:r>
        <w:rPr>
          <w:rFonts w:ascii="Arial" w:hAnsi="Arial" w:cs="Arial"/>
          <w:sz w:val="22"/>
          <w:szCs w:val="22"/>
        </w:rPr>
        <w:t xml:space="preserve">. </w:t>
      </w:r>
      <w:r w:rsidRPr="00132AA6"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, Interactive PCS plot displaying plasma lipidomic samples color coded by biological sex (females in red, males in green). Note that baseline (circles) and post-treatment (triangles) samples are displayed in different shapes. </w:t>
      </w:r>
    </w:p>
    <w:p w14:paraId="4642CC13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37E62EEF" w14:textId="4E3D7C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015B3F">
        <w:rPr>
          <w:rFonts w:ascii="Arial" w:hAnsi="Arial" w:cs="Arial"/>
          <w:b/>
          <w:bCs/>
          <w:sz w:val="22"/>
          <w:szCs w:val="22"/>
        </w:rPr>
        <w:t>Supplementary Figure 4. Effects of dasatinib plus quercetin (D+Q) treatment on the circulating plasma lipidome normalized to plasma volume.</w:t>
      </w:r>
      <w:r>
        <w:rPr>
          <w:rFonts w:ascii="Arial" w:hAnsi="Arial" w:cs="Arial"/>
          <w:sz w:val="22"/>
          <w:szCs w:val="22"/>
        </w:rPr>
        <w:t xml:space="preserve"> </w:t>
      </w:r>
      <w:r w:rsidRPr="00985572">
        <w:rPr>
          <w:rFonts w:ascii="Arial" w:hAnsi="Arial" w:cs="Arial"/>
          <w:b/>
          <w:bCs/>
          <w:sz w:val="22"/>
          <w:szCs w:val="22"/>
        </w:rPr>
        <w:t>a-</w:t>
      </w:r>
      <w:r>
        <w:rPr>
          <w:rFonts w:ascii="Arial" w:hAnsi="Arial" w:cs="Arial"/>
          <w:b/>
          <w:bCs/>
          <w:sz w:val="22"/>
          <w:szCs w:val="22"/>
        </w:rPr>
        <w:t>f</w:t>
      </w:r>
      <w:r w:rsidRPr="00985572">
        <w:rPr>
          <w:rFonts w:ascii="Arial" w:hAnsi="Arial" w:cs="Arial"/>
          <w:sz w:val="22"/>
          <w:szCs w:val="22"/>
        </w:rPr>
        <w:t xml:space="preserve">, </w:t>
      </w:r>
      <w:r w:rsidRPr="005637CA">
        <w:rPr>
          <w:rFonts w:ascii="Arial" w:hAnsi="Arial" w:cs="Arial"/>
          <w:sz w:val="22"/>
          <w:szCs w:val="22"/>
        </w:rPr>
        <w:t xml:space="preserve">Effects of </w:t>
      </w:r>
      <w:r>
        <w:rPr>
          <w:rFonts w:ascii="Arial" w:hAnsi="Arial" w:cs="Arial"/>
          <w:sz w:val="22"/>
          <w:szCs w:val="22"/>
        </w:rPr>
        <w:t>dasatinib plus quercetin (D+Q)</w:t>
      </w:r>
      <w:r w:rsidRPr="005637CA">
        <w:rPr>
          <w:rFonts w:ascii="Arial" w:hAnsi="Arial" w:cs="Arial"/>
          <w:sz w:val="22"/>
          <w:szCs w:val="22"/>
        </w:rPr>
        <w:t xml:space="preserve"> treatment on the </w:t>
      </w:r>
      <w:r>
        <w:rPr>
          <w:rFonts w:ascii="Arial" w:hAnsi="Arial" w:cs="Arial"/>
          <w:sz w:val="22"/>
          <w:szCs w:val="22"/>
        </w:rPr>
        <w:t>circulating plasma</w:t>
      </w:r>
      <w:r w:rsidRPr="005637CA">
        <w:rPr>
          <w:rFonts w:ascii="Arial" w:hAnsi="Arial" w:cs="Arial"/>
          <w:sz w:val="22"/>
          <w:szCs w:val="22"/>
        </w:rPr>
        <w:t xml:space="preserve"> lipidome</w:t>
      </w:r>
      <w:r>
        <w:rPr>
          <w:rFonts w:ascii="Arial" w:hAnsi="Arial" w:cs="Arial"/>
          <w:sz w:val="22"/>
          <w:szCs w:val="22"/>
        </w:rPr>
        <w:t xml:space="preserve"> normalized to plasma volume</w:t>
      </w:r>
      <w:r w:rsidRPr="005637C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Plasma</w:t>
      </w:r>
      <w:r w:rsidRPr="005637CA">
        <w:rPr>
          <w:rFonts w:ascii="Arial" w:hAnsi="Arial" w:cs="Arial"/>
          <w:sz w:val="22"/>
          <w:szCs w:val="22"/>
        </w:rPr>
        <w:t xml:space="preserve"> lipidome was assessed using multidimensional mass spectrometry-based shotgun lipidomics.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37CA">
        <w:rPr>
          <w:rFonts w:ascii="Arial" w:hAnsi="Arial" w:cs="Arial"/>
          <w:sz w:val="22"/>
          <w:szCs w:val="22"/>
        </w:rPr>
        <w:t>MetaboAnalyst</w:t>
      </w:r>
      <w:proofErr w:type="spellEnd"/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unsupervised</w:t>
      </w:r>
      <w:r w:rsidRPr="005637CA">
        <w:rPr>
          <w:rFonts w:ascii="Arial" w:hAnsi="Arial" w:cs="Arial"/>
          <w:sz w:val="22"/>
          <w:szCs w:val="22"/>
        </w:rPr>
        <w:t xml:space="preserve"> PCA plot reducing all </w:t>
      </w:r>
      <w:r>
        <w:rPr>
          <w:rFonts w:ascii="Arial" w:hAnsi="Arial" w:cs="Arial"/>
          <w:sz w:val="22"/>
          <w:szCs w:val="22"/>
        </w:rPr>
        <w:t>plasma</w:t>
      </w:r>
      <w:r w:rsidRPr="005637CA">
        <w:rPr>
          <w:rFonts w:ascii="Arial" w:hAnsi="Arial" w:cs="Arial"/>
          <w:sz w:val="22"/>
          <w:szCs w:val="22"/>
        </w:rPr>
        <w:t xml:space="preserve"> lipid species data into </w:t>
      </w:r>
      <w:r>
        <w:rPr>
          <w:rFonts w:ascii="Arial" w:hAnsi="Arial" w:cs="Arial"/>
          <w:sz w:val="22"/>
          <w:szCs w:val="22"/>
        </w:rPr>
        <w:t>three</w:t>
      </w:r>
      <w:r w:rsidRPr="005637CA">
        <w:rPr>
          <w:rFonts w:ascii="Arial" w:hAnsi="Arial" w:cs="Arial"/>
          <w:sz w:val="22"/>
          <w:szCs w:val="22"/>
        </w:rPr>
        <w:t xml:space="preserve"> dimensions.</w:t>
      </w:r>
      <w:r>
        <w:rPr>
          <w:rFonts w:ascii="Arial" w:hAnsi="Arial" w:cs="Arial"/>
          <w:sz w:val="22"/>
          <w:szCs w:val="22"/>
        </w:rPr>
        <w:t xml:space="preserve"> Baseline and post-treatment groups are color-coded in gray and orange respectively, subjects are color coded consistently across figures.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All 11 lipid classes assessed in plasma samples. Paired samples are connected with a line.</w:t>
      </w:r>
      <w:r w:rsidRPr="009855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Triglyceride (TAG) and </w:t>
      </w:r>
      <w:r w:rsidRPr="00132AA6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lysophophatidylcholine</w:t>
      </w:r>
      <w:proofErr w:type="spellEnd"/>
      <w:r>
        <w:rPr>
          <w:rFonts w:ascii="Arial" w:hAnsi="Arial" w:cs="Arial"/>
          <w:sz w:val="22"/>
          <w:szCs w:val="22"/>
        </w:rPr>
        <w:t xml:space="preserve"> (LPC) molecular species were grouped into those containing long-chain or very long-chain fatty acyls. </w:t>
      </w:r>
      <w:r w:rsidRPr="00132AA6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, </w:t>
      </w:r>
      <w:r w:rsidRPr="005637CA">
        <w:rPr>
          <w:rFonts w:ascii="Arial" w:hAnsi="Arial" w:cs="Arial"/>
          <w:sz w:val="22"/>
          <w:szCs w:val="22"/>
        </w:rPr>
        <w:t xml:space="preserve">Volcano plot comparing all </w:t>
      </w:r>
      <w:r w:rsidRPr="00E76FC7">
        <w:rPr>
          <w:rFonts w:ascii="Arial" w:hAnsi="Arial" w:cs="Arial"/>
          <w:sz w:val="22"/>
          <w:szCs w:val="22"/>
        </w:rPr>
        <w:t>194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plasma</w:t>
      </w:r>
      <w:r w:rsidRPr="005637CA">
        <w:rPr>
          <w:rFonts w:ascii="Arial" w:hAnsi="Arial" w:cs="Arial"/>
          <w:sz w:val="22"/>
          <w:szCs w:val="22"/>
        </w:rPr>
        <w:t xml:space="preserve"> lipid species </w:t>
      </w:r>
      <w:r>
        <w:rPr>
          <w:rFonts w:ascii="Arial" w:hAnsi="Arial" w:cs="Arial"/>
          <w:sz w:val="22"/>
          <w:szCs w:val="22"/>
        </w:rPr>
        <w:t>at baseline and post-treatment</w:t>
      </w:r>
      <w:r w:rsidRPr="005637C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, Plot of the five differentially abundant lipids (DALs) species significantly altered from baseline to post-treatment. </w:t>
      </w:r>
      <w:r w:rsidRPr="005637CA">
        <w:rPr>
          <w:rFonts w:ascii="Arial" w:hAnsi="Arial" w:cs="Arial"/>
          <w:sz w:val="22"/>
          <w:szCs w:val="22"/>
        </w:rPr>
        <w:t xml:space="preserve">Paired samples are connected </w:t>
      </w:r>
      <w:r>
        <w:rPr>
          <w:rFonts w:ascii="Arial" w:hAnsi="Arial" w:cs="Arial"/>
          <w:sz w:val="22"/>
          <w:szCs w:val="22"/>
        </w:rPr>
        <w:t>with</w:t>
      </w:r>
      <w:r w:rsidRPr="005637CA">
        <w:rPr>
          <w:rFonts w:ascii="Arial" w:hAnsi="Arial" w:cs="Arial"/>
          <w:sz w:val="22"/>
          <w:szCs w:val="22"/>
        </w:rPr>
        <w:t xml:space="preserve"> a line</w:t>
      </w:r>
      <w:r>
        <w:rPr>
          <w:rFonts w:ascii="Arial" w:hAnsi="Arial" w:cs="Arial"/>
          <w:sz w:val="22"/>
          <w:szCs w:val="22"/>
        </w:rPr>
        <w:t xml:space="preserve">, </w:t>
      </w:r>
      <w:r w:rsidRPr="005637CA">
        <w:rPr>
          <w:rFonts w:ascii="Arial" w:hAnsi="Arial" w:cs="Arial"/>
          <w:sz w:val="22"/>
          <w:szCs w:val="22"/>
        </w:rPr>
        <w:t>each color represents a different subject</w:t>
      </w:r>
      <w:r>
        <w:rPr>
          <w:rFonts w:ascii="Arial" w:hAnsi="Arial" w:cs="Arial"/>
          <w:sz w:val="22"/>
          <w:szCs w:val="22"/>
        </w:rPr>
        <w:t xml:space="preserve"> (N = 5). </w:t>
      </w:r>
      <w:r w:rsidRPr="005637CA">
        <w:rPr>
          <w:rFonts w:ascii="Arial" w:hAnsi="Arial" w:cs="Arial"/>
          <w:sz w:val="22"/>
          <w:szCs w:val="22"/>
        </w:rPr>
        <w:t xml:space="preserve">Only </w:t>
      </w:r>
      <w:r w:rsidRPr="00B26D00">
        <w:rPr>
          <w:rFonts w:ascii="Arial" w:hAnsi="Arial" w:cs="Arial"/>
          <w:i/>
          <w:iCs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 w:rsidRPr="005637CA">
        <w:rPr>
          <w:rFonts w:ascii="Arial" w:hAnsi="Arial" w:cs="Arial"/>
          <w:sz w:val="22"/>
          <w:szCs w:val="22"/>
        </w:rPr>
        <w:t>&lt; 0.1 are shown.</w:t>
      </w:r>
    </w:p>
    <w:p w14:paraId="2DEEEC77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45D07658" w14:textId="4602FB06" w:rsidR="000710AD" w:rsidRPr="005637CA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015B3F">
        <w:rPr>
          <w:rFonts w:ascii="Arial" w:hAnsi="Arial" w:cs="Arial"/>
          <w:b/>
          <w:bCs/>
          <w:sz w:val="22"/>
          <w:szCs w:val="22"/>
        </w:rPr>
        <w:t>Supplementary Figure 5. Effects of dasatinib plus quercetin (D+Q) treatment on the cerebrospinal fluid lipidome (CSF), normalized to total protein concentration.</w:t>
      </w:r>
      <w:r w:rsidRPr="00015B3F">
        <w:rPr>
          <w:rFonts w:ascii="Arial" w:hAnsi="Arial" w:cs="Arial"/>
          <w:b/>
          <w:bCs/>
          <w:sz w:val="22"/>
          <w:szCs w:val="22"/>
        </w:rPr>
        <w:t xml:space="preserve"> </w:t>
      </w:r>
      <w:r w:rsidRPr="00015B3F">
        <w:rPr>
          <w:rFonts w:ascii="Arial" w:hAnsi="Arial" w:cs="Arial"/>
          <w:b/>
          <w:bCs/>
          <w:sz w:val="22"/>
          <w:szCs w:val="22"/>
        </w:rPr>
        <w:t>a-d,</w:t>
      </w:r>
      <w:r w:rsidRPr="00985572">
        <w:rPr>
          <w:rFonts w:ascii="Arial" w:hAnsi="Arial" w:cs="Arial"/>
          <w:sz w:val="22"/>
          <w:szCs w:val="22"/>
        </w:rPr>
        <w:t xml:space="preserve"> </w:t>
      </w:r>
      <w:r w:rsidRPr="005637CA">
        <w:rPr>
          <w:rFonts w:ascii="Arial" w:hAnsi="Arial" w:cs="Arial"/>
          <w:sz w:val="22"/>
          <w:szCs w:val="22"/>
        </w:rPr>
        <w:t xml:space="preserve">Effects of </w:t>
      </w:r>
      <w:r>
        <w:rPr>
          <w:rFonts w:ascii="Arial" w:hAnsi="Arial" w:cs="Arial"/>
          <w:sz w:val="22"/>
          <w:szCs w:val="22"/>
        </w:rPr>
        <w:t>dasatinib plus quercetin (D+Q)</w:t>
      </w:r>
      <w:r w:rsidRPr="005637CA">
        <w:rPr>
          <w:rFonts w:ascii="Arial" w:hAnsi="Arial" w:cs="Arial"/>
          <w:sz w:val="22"/>
          <w:szCs w:val="22"/>
        </w:rPr>
        <w:t xml:space="preserve"> treatment on the </w:t>
      </w:r>
      <w:r>
        <w:rPr>
          <w:rFonts w:ascii="Arial" w:hAnsi="Arial" w:cs="Arial"/>
          <w:sz w:val="22"/>
          <w:szCs w:val="22"/>
        </w:rPr>
        <w:t>cerebrospinal fluid (</w:t>
      </w:r>
      <w:r w:rsidRPr="005637CA">
        <w:rPr>
          <w:rFonts w:ascii="Arial" w:hAnsi="Arial" w:cs="Arial"/>
          <w:sz w:val="22"/>
          <w:szCs w:val="22"/>
        </w:rPr>
        <w:t>CSF</w:t>
      </w:r>
      <w:r>
        <w:rPr>
          <w:rFonts w:ascii="Arial" w:hAnsi="Arial" w:cs="Arial"/>
          <w:sz w:val="22"/>
          <w:szCs w:val="22"/>
        </w:rPr>
        <w:t>)</w:t>
      </w:r>
      <w:r w:rsidRPr="005637CA">
        <w:rPr>
          <w:rFonts w:ascii="Arial" w:hAnsi="Arial" w:cs="Arial"/>
          <w:sz w:val="22"/>
          <w:szCs w:val="22"/>
        </w:rPr>
        <w:t xml:space="preserve"> lipidome</w:t>
      </w:r>
      <w:r>
        <w:rPr>
          <w:rFonts w:ascii="Arial" w:hAnsi="Arial" w:cs="Arial"/>
          <w:sz w:val="22"/>
          <w:szCs w:val="22"/>
        </w:rPr>
        <w:t xml:space="preserve"> normalized to total protein content</w:t>
      </w:r>
      <w:r w:rsidRPr="005637CA">
        <w:rPr>
          <w:rFonts w:ascii="Arial" w:hAnsi="Arial" w:cs="Arial"/>
          <w:sz w:val="22"/>
          <w:szCs w:val="22"/>
        </w:rPr>
        <w:t xml:space="preserve">. CSF lipidome was assessed using multidimensional mass spectrometry-based shotgun lipidomics.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37CA">
        <w:rPr>
          <w:rFonts w:ascii="Arial" w:hAnsi="Arial" w:cs="Arial"/>
          <w:sz w:val="22"/>
          <w:szCs w:val="22"/>
        </w:rPr>
        <w:t>MetaboAnalyst</w:t>
      </w:r>
      <w:proofErr w:type="spellEnd"/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unsupervised</w:t>
      </w:r>
      <w:r w:rsidRPr="005637CA">
        <w:rPr>
          <w:rFonts w:ascii="Arial" w:hAnsi="Arial" w:cs="Arial"/>
          <w:sz w:val="22"/>
          <w:szCs w:val="22"/>
        </w:rPr>
        <w:t xml:space="preserve"> PCA plot reducing all </w:t>
      </w:r>
      <w:r>
        <w:rPr>
          <w:rFonts w:ascii="Arial" w:hAnsi="Arial" w:cs="Arial"/>
          <w:sz w:val="22"/>
          <w:szCs w:val="22"/>
        </w:rPr>
        <w:t>CSF</w:t>
      </w:r>
      <w:r w:rsidRPr="005637CA">
        <w:rPr>
          <w:rFonts w:ascii="Arial" w:hAnsi="Arial" w:cs="Arial"/>
          <w:sz w:val="22"/>
          <w:szCs w:val="22"/>
        </w:rPr>
        <w:t xml:space="preserve"> lipid species data into 3 dimensions. </w:t>
      </w:r>
      <w:r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37CA">
        <w:rPr>
          <w:rFonts w:ascii="Arial" w:hAnsi="Arial" w:cs="Arial"/>
          <w:sz w:val="22"/>
          <w:szCs w:val="22"/>
        </w:rPr>
        <w:t>MetaboAnalyst</w:t>
      </w:r>
      <w:proofErr w:type="spellEnd"/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supervised PLS-DA</w:t>
      </w:r>
      <w:r w:rsidRPr="005637CA">
        <w:rPr>
          <w:rFonts w:ascii="Arial" w:hAnsi="Arial" w:cs="Arial"/>
          <w:sz w:val="22"/>
          <w:szCs w:val="22"/>
        </w:rPr>
        <w:t xml:space="preserve"> plot. </w:t>
      </w:r>
      <w:r>
        <w:rPr>
          <w:rFonts w:ascii="Arial" w:hAnsi="Arial" w:cs="Arial"/>
          <w:sz w:val="22"/>
          <w:szCs w:val="22"/>
        </w:rPr>
        <w:t xml:space="preserve">Baseline and post-treatment groups are color-coded in gray and orange respectively, subjects are color coded consistently across graphs. </w:t>
      </w:r>
      <w:r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,</w:t>
      </w:r>
      <w:r w:rsidRPr="005637CA">
        <w:rPr>
          <w:rFonts w:ascii="Arial" w:hAnsi="Arial" w:cs="Arial"/>
          <w:sz w:val="22"/>
          <w:szCs w:val="22"/>
        </w:rPr>
        <w:t xml:space="preserve"> Volcano plot comparing all </w:t>
      </w:r>
      <w:r>
        <w:rPr>
          <w:rFonts w:ascii="Arial" w:hAnsi="Arial" w:cs="Arial"/>
          <w:sz w:val="22"/>
          <w:szCs w:val="22"/>
        </w:rPr>
        <w:t>79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CSF</w:t>
      </w:r>
      <w:r w:rsidRPr="005637CA">
        <w:rPr>
          <w:rFonts w:ascii="Arial" w:hAnsi="Arial" w:cs="Arial"/>
          <w:sz w:val="22"/>
          <w:szCs w:val="22"/>
        </w:rPr>
        <w:t xml:space="preserve"> lipid species </w:t>
      </w:r>
      <w:r>
        <w:rPr>
          <w:rFonts w:ascii="Arial" w:hAnsi="Arial" w:cs="Arial"/>
          <w:sz w:val="22"/>
          <w:szCs w:val="22"/>
        </w:rPr>
        <w:t>at baseline and post-treatment</w:t>
      </w:r>
      <w:r w:rsidRPr="005637CA">
        <w:rPr>
          <w:rFonts w:ascii="Arial" w:hAnsi="Arial" w:cs="Arial"/>
          <w:sz w:val="22"/>
          <w:szCs w:val="22"/>
        </w:rPr>
        <w:t xml:space="preserve">. </w:t>
      </w:r>
      <w:r w:rsidRPr="00985572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, Plot of the five differentially abundant lipids (DALs) species significantly altered from baseline to post-treatment. </w:t>
      </w:r>
      <w:r w:rsidRPr="005637CA">
        <w:rPr>
          <w:rFonts w:ascii="Arial" w:hAnsi="Arial" w:cs="Arial"/>
          <w:sz w:val="22"/>
          <w:szCs w:val="22"/>
        </w:rPr>
        <w:t xml:space="preserve">Paired samples are connected </w:t>
      </w:r>
      <w:r>
        <w:rPr>
          <w:rFonts w:ascii="Arial" w:hAnsi="Arial" w:cs="Arial"/>
          <w:sz w:val="22"/>
          <w:szCs w:val="22"/>
        </w:rPr>
        <w:t>with</w:t>
      </w:r>
      <w:r w:rsidRPr="005637CA">
        <w:rPr>
          <w:rFonts w:ascii="Arial" w:hAnsi="Arial" w:cs="Arial"/>
          <w:sz w:val="22"/>
          <w:szCs w:val="22"/>
        </w:rPr>
        <w:t xml:space="preserve"> a line</w:t>
      </w:r>
      <w:r>
        <w:rPr>
          <w:rFonts w:ascii="Arial" w:hAnsi="Arial" w:cs="Arial"/>
          <w:sz w:val="22"/>
          <w:szCs w:val="22"/>
        </w:rPr>
        <w:t xml:space="preserve">, </w:t>
      </w:r>
      <w:r w:rsidRPr="005637CA">
        <w:rPr>
          <w:rFonts w:ascii="Arial" w:hAnsi="Arial" w:cs="Arial"/>
          <w:sz w:val="22"/>
          <w:szCs w:val="22"/>
        </w:rPr>
        <w:t>each color represents a different subject</w:t>
      </w:r>
      <w:r>
        <w:rPr>
          <w:rFonts w:ascii="Arial" w:hAnsi="Arial" w:cs="Arial"/>
          <w:sz w:val="22"/>
          <w:szCs w:val="22"/>
        </w:rPr>
        <w:t xml:space="preserve"> (N = 5). </w:t>
      </w:r>
      <w:r w:rsidRPr="005637CA">
        <w:rPr>
          <w:rFonts w:ascii="Arial" w:hAnsi="Arial" w:cs="Arial"/>
          <w:sz w:val="22"/>
          <w:szCs w:val="22"/>
        </w:rPr>
        <w:t xml:space="preserve">Only </w:t>
      </w:r>
      <w:r w:rsidRPr="00B26D00">
        <w:rPr>
          <w:rFonts w:ascii="Arial" w:hAnsi="Arial" w:cs="Arial"/>
          <w:i/>
          <w:iCs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 w:rsidRPr="005637CA">
        <w:rPr>
          <w:rFonts w:ascii="Arial" w:hAnsi="Arial" w:cs="Arial"/>
          <w:sz w:val="22"/>
          <w:szCs w:val="22"/>
        </w:rPr>
        <w:t>&lt; 0.1 are shown.</w:t>
      </w:r>
    </w:p>
    <w:p w14:paraId="0989FFAB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4C15066" w14:textId="77777777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CD9D3B6" w14:textId="697193F3" w:rsidR="000710AD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38876D8E" w14:textId="77777777" w:rsidR="000710AD" w:rsidRPr="007E7EFB" w:rsidRDefault="000710AD" w:rsidP="000710AD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65738F16" w14:textId="77777777" w:rsidR="000710AD" w:rsidRDefault="000710AD" w:rsidP="007857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2"/>
        <w:gridCol w:w="1533"/>
        <w:gridCol w:w="1890"/>
        <w:gridCol w:w="1023"/>
        <w:gridCol w:w="2782"/>
      </w:tblGrid>
      <w:tr w:rsidR="00785785" w:rsidRPr="005637CA" w14:paraId="1E69F66B" w14:textId="77777777" w:rsidTr="0081617E">
        <w:tc>
          <w:tcPr>
            <w:tcW w:w="9360" w:type="dxa"/>
            <w:gridSpan w:val="5"/>
            <w:tcBorders>
              <w:top w:val="nil"/>
              <w:left w:val="nil"/>
              <w:right w:val="nil"/>
            </w:tcBorders>
          </w:tcPr>
          <w:p w14:paraId="5CB81E29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1EE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160D6563" wp14:editId="1AF73F8A">
                  <wp:extent cx="4940300" cy="3111500"/>
                  <wp:effectExtent l="0" t="0" r="0" b="0"/>
                  <wp:docPr id="1798999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99878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85" w:rsidRPr="005637CA" w14:paraId="26A216F3" w14:textId="77777777" w:rsidTr="0081617E">
        <w:tc>
          <w:tcPr>
            <w:tcW w:w="2132" w:type="dxa"/>
          </w:tcPr>
          <w:p w14:paraId="621F3372" w14:textId="77777777" w:rsidR="00785785" w:rsidRPr="00596544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>Amyloid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beta (A</w:t>
            </w:r>
            <w:r w:rsidRPr="00596544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</w:rPr>
              <w:t>β</w:t>
            </w: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</w:rPr>
              <w:t>)</w:t>
            </w: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Isoform</w:t>
            </w:r>
          </w:p>
        </w:tc>
        <w:tc>
          <w:tcPr>
            <w:tcW w:w="1533" w:type="dxa"/>
          </w:tcPr>
          <w:p w14:paraId="62058EAE" w14:textId="77777777" w:rsidR="00785785" w:rsidRPr="007E7EFB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>Baseline</w:t>
            </w:r>
          </w:p>
          <w:p w14:paraId="0A3F8321" w14:textId="77777777" w:rsidR="00785785" w:rsidRPr="00596544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>Mean (SD)</w:t>
            </w:r>
          </w:p>
        </w:tc>
        <w:tc>
          <w:tcPr>
            <w:tcW w:w="1890" w:type="dxa"/>
          </w:tcPr>
          <w:p w14:paraId="41963B44" w14:textId="77777777" w:rsidR="00785785" w:rsidRPr="00596544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>Post-Treatment Mean (SD)</w:t>
            </w:r>
          </w:p>
        </w:tc>
        <w:tc>
          <w:tcPr>
            <w:tcW w:w="1023" w:type="dxa"/>
          </w:tcPr>
          <w:p w14:paraId="3B6C74F9" w14:textId="77777777" w:rsidR="00785785" w:rsidRPr="00596544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6544">
              <w:rPr>
                <w:rFonts w:ascii="Arial" w:hAnsi="Arial" w:cs="Arial"/>
                <w:b/>
                <w:bCs/>
                <w:sz w:val="22"/>
                <w:szCs w:val="22"/>
              </w:rPr>
              <w:t>Fold Change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82" w:type="dxa"/>
          </w:tcPr>
          <w:p w14:paraId="4AD0430E" w14:textId="77777777" w:rsidR="00785785" w:rsidRPr="007E7EFB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T-test(df),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306E8A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value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14:paraId="32A95EAE" w14:textId="77777777" w:rsidR="00785785" w:rsidRPr="00B26D00" w:rsidRDefault="00785785" w:rsidP="0081617E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95% CI</w:t>
            </w:r>
          </w:p>
        </w:tc>
      </w:tr>
      <w:tr w:rsidR="00785785" w:rsidRPr="005637CA" w14:paraId="63CBE079" w14:textId="77777777" w:rsidTr="0081617E">
        <w:tc>
          <w:tcPr>
            <w:tcW w:w="2132" w:type="dxa"/>
          </w:tcPr>
          <w:p w14:paraId="335724AC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A</w:t>
            </w:r>
            <w:r w:rsidRPr="005637CA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β</w:t>
            </w:r>
            <w:r w:rsidRPr="005637CA">
              <w:rPr>
                <w:rFonts w:ascii="Arial" w:hAnsi="Arial" w:cs="Arial"/>
                <w:sz w:val="22"/>
                <w:szCs w:val="22"/>
              </w:rPr>
              <w:t>42 (</w:t>
            </w:r>
            <w:r w:rsidRPr="00B91805">
              <w:rPr>
                <w:rFonts w:ascii="Arial" w:hAnsi="Arial" w:cs="Arial"/>
                <w:sz w:val="22"/>
                <w:szCs w:val="22"/>
              </w:rPr>
              <w:t>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91805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  <w:r w:rsidRPr="005637C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533" w:type="dxa"/>
          </w:tcPr>
          <w:p w14:paraId="31269D66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0.853 (0.319)</w:t>
            </w:r>
          </w:p>
        </w:tc>
        <w:tc>
          <w:tcPr>
            <w:tcW w:w="1890" w:type="dxa"/>
          </w:tcPr>
          <w:p w14:paraId="31710D66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0.971(0.424)</w:t>
            </w:r>
          </w:p>
        </w:tc>
        <w:tc>
          <w:tcPr>
            <w:tcW w:w="1023" w:type="dxa"/>
          </w:tcPr>
          <w:p w14:paraId="591BD67F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1.1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782" w:type="dxa"/>
          </w:tcPr>
          <w:p w14:paraId="1C00BB2D" w14:textId="77777777" w:rsidR="00785785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t(3)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 xml:space="preserve">1.058, </w:t>
            </w:r>
            <w:r w:rsidRPr="00B26D00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0.36</w:t>
            </w:r>
            <w:r>
              <w:rPr>
                <w:rFonts w:ascii="Arial" w:hAnsi="Arial" w:cs="Arial"/>
                <w:sz w:val="22"/>
                <w:szCs w:val="22"/>
              </w:rPr>
              <w:t>8,</w:t>
            </w:r>
          </w:p>
          <w:p w14:paraId="63197C8C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-0.235 to 0.470</w:t>
            </w:r>
          </w:p>
        </w:tc>
      </w:tr>
      <w:tr w:rsidR="00785785" w:rsidRPr="005637CA" w14:paraId="1751D253" w14:textId="77777777" w:rsidTr="0081617E">
        <w:tc>
          <w:tcPr>
            <w:tcW w:w="2132" w:type="dxa"/>
          </w:tcPr>
          <w:p w14:paraId="1F6F6517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A</w:t>
            </w:r>
            <w:r w:rsidRPr="005637CA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β</w:t>
            </w:r>
            <w:r w:rsidRPr="005637CA">
              <w:rPr>
                <w:rFonts w:ascii="Arial" w:hAnsi="Arial" w:cs="Arial"/>
                <w:sz w:val="22"/>
                <w:szCs w:val="22"/>
              </w:rPr>
              <w:t>40 (</w:t>
            </w:r>
            <w:r w:rsidRPr="00B91805">
              <w:rPr>
                <w:rFonts w:ascii="Arial" w:hAnsi="Arial" w:cs="Arial"/>
                <w:sz w:val="22"/>
                <w:szCs w:val="22"/>
              </w:rPr>
              <w:t>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91805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  <w:r w:rsidRPr="005637C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533" w:type="dxa"/>
          </w:tcPr>
          <w:p w14:paraId="0F85E2C0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13.5 (6.07)</w:t>
            </w:r>
          </w:p>
        </w:tc>
        <w:tc>
          <w:tcPr>
            <w:tcW w:w="1890" w:type="dxa"/>
          </w:tcPr>
          <w:p w14:paraId="1E58867E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14.2 (7.10)</w:t>
            </w:r>
          </w:p>
        </w:tc>
        <w:tc>
          <w:tcPr>
            <w:tcW w:w="1023" w:type="dxa"/>
          </w:tcPr>
          <w:p w14:paraId="452C3FBA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1.05</w:t>
            </w:r>
          </w:p>
        </w:tc>
        <w:tc>
          <w:tcPr>
            <w:tcW w:w="2782" w:type="dxa"/>
          </w:tcPr>
          <w:p w14:paraId="4D95A600" w14:textId="77777777" w:rsidR="00785785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t(3)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 xml:space="preserve">0.520, </w:t>
            </w:r>
            <w:r w:rsidRPr="00B26D00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0.63</w:t>
            </w:r>
            <w:r>
              <w:rPr>
                <w:rFonts w:ascii="Arial" w:hAnsi="Arial" w:cs="Arial"/>
                <w:sz w:val="22"/>
                <w:szCs w:val="22"/>
              </w:rPr>
              <w:t>9,</w:t>
            </w:r>
          </w:p>
          <w:p w14:paraId="010E2944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-3.34 to 4.65</w:t>
            </w:r>
          </w:p>
        </w:tc>
      </w:tr>
      <w:tr w:rsidR="00785785" w:rsidRPr="005637CA" w14:paraId="27D4D29F" w14:textId="77777777" w:rsidTr="0081617E">
        <w:tc>
          <w:tcPr>
            <w:tcW w:w="2132" w:type="dxa"/>
            <w:tcBorders>
              <w:bottom w:val="single" w:sz="4" w:space="0" w:color="auto"/>
            </w:tcBorders>
          </w:tcPr>
          <w:p w14:paraId="38FE6B9B" w14:textId="77777777" w:rsidR="00785785" w:rsidRDefault="00785785" w:rsidP="0081617E">
            <w:pPr>
              <w:spacing w:line="480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A</w:t>
            </w:r>
            <w:r w:rsidRPr="005637CA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β</w:t>
            </w:r>
            <w:r w:rsidRPr="005637CA">
              <w:rPr>
                <w:rFonts w:ascii="Arial" w:hAnsi="Arial" w:cs="Arial"/>
                <w:sz w:val="22"/>
                <w:szCs w:val="22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5637CA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 (%)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14:paraId="1372FA28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0.06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5637CA">
              <w:rPr>
                <w:rFonts w:ascii="Arial" w:hAnsi="Arial" w:cs="Arial"/>
                <w:sz w:val="22"/>
                <w:szCs w:val="22"/>
              </w:rPr>
              <w:t xml:space="preserve"> (0.010)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CF38E6C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0.069 (0.010)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66ABA06C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1.0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782" w:type="dxa"/>
            <w:tcBorders>
              <w:bottom w:val="single" w:sz="4" w:space="0" w:color="auto"/>
            </w:tcBorders>
          </w:tcPr>
          <w:p w14:paraId="61362B3F" w14:textId="77777777" w:rsidR="00785785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5637CA">
              <w:rPr>
                <w:rFonts w:ascii="Arial" w:hAnsi="Arial" w:cs="Arial"/>
                <w:sz w:val="22"/>
                <w:szCs w:val="22"/>
              </w:rPr>
              <w:t>t(3)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0.63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5637C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B26D00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CA">
              <w:rPr>
                <w:rFonts w:ascii="Arial" w:hAnsi="Arial" w:cs="Arial"/>
                <w:sz w:val="22"/>
                <w:szCs w:val="22"/>
              </w:rPr>
              <w:t>0.56</w:t>
            </w:r>
            <w:r>
              <w:rPr>
                <w:rFonts w:ascii="Arial" w:hAnsi="Arial" w:cs="Arial"/>
                <w:sz w:val="22"/>
                <w:szCs w:val="22"/>
              </w:rPr>
              <w:t>6,</w:t>
            </w:r>
          </w:p>
          <w:p w14:paraId="7625EBD2" w14:textId="77777777" w:rsidR="00785785" w:rsidRPr="005637CA" w:rsidRDefault="00785785" w:rsidP="0081617E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-0.015 to 0.023</w:t>
            </w:r>
          </w:p>
        </w:tc>
      </w:tr>
      <w:tr w:rsidR="00785785" w:rsidRPr="005637CA" w14:paraId="7C30A1A6" w14:textId="77777777" w:rsidTr="0081617E">
        <w:tc>
          <w:tcPr>
            <w:tcW w:w="9360" w:type="dxa"/>
            <w:gridSpan w:val="5"/>
            <w:tcBorders>
              <w:top w:val="single" w:sz="4" w:space="0" w:color="auto"/>
            </w:tcBorders>
          </w:tcPr>
          <w:p w14:paraId="2AA0F701" w14:textId="77777777" w:rsidR="00785785" w:rsidRPr="005637CA" w:rsidRDefault="00785785" w:rsidP="0081617E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Note: Baseline to post-treatment changes were assessed using two-sided, paired sample t-tests, 95% CI: 95 percent confidence interval for the post </w:t>
            </w:r>
            <w:r w:rsidRPr="007E7EFB">
              <w:rPr>
                <w:rFonts w:ascii="Arial" w:hAnsi="Arial" w:cs="Arial"/>
                <w:i/>
                <w:iCs/>
                <w:sz w:val="22"/>
                <w:szCs w:val="22"/>
              </w:rPr>
              <w:t>versus</w:t>
            </w:r>
            <w:r>
              <w:rPr>
                <w:rFonts w:ascii="Arial" w:hAnsi="Arial" w:cs="Arial"/>
                <w:sz w:val="22"/>
                <w:szCs w:val="22"/>
              </w:rPr>
              <w:t xml:space="preserve"> baseline mean difference, </w:t>
            </w:r>
            <w:r w:rsidRPr="00B26D00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&lt; 0.05.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No correction for multiple comparisons was made due to small sample size (N = 4). </w:t>
            </w:r>
            <w:r w:rsidRPr="005637CA">
              <w:rPr>
                <w:rFonts w:ascii="Arial" w:hAnsi="Arial" w:cs="Arial"/>
                <w:sz w:val="22"/>
                <w:szCs w:val="22"/>
              </w:rPr>
              <w:t>A</w:t>
            </w:r>
            <w:r w:rsidRPr="005637CA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β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 xml:space="preserve"> = amyloid beta; df = degrees of freedom, SD = standard deviation</w:t>
            </w:r>
          </w:p>
        </w:tc>
      </w:tr>
    </w:tbl>
    <w:p w14:paraId="1E4DE010" w14:textId="4966C9ED" w:rsidR="00785785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B91805">
        <w:rPr>
          <w:rFonts w:ascii="Arial" w:hAnsi="Arial" w:cs="Arial"/>
          <w:b/>
          <w:bCs/>
          <w:sz w:val="22"/>
          <w:szCs w:val="22"/>
        </w:rPr>
        <w:t xml:space="preserve">Supplementary </w:t>
      </w:r>
      <w:r>
        <w:rPr>
          <w:rFonts w:ascii="Arial" w:hAnsi="Arial" w:cs="Arial"/>
          <w:b/>
          <w:bCs/>
          <w:sz w:val="22"/>
          <w:szCs w:val="22"/>
        </w:rPr>
        <w:t>Figure</w:t>
      </w:r>
      <w:r w:rsidRPr="00B91805">
        <w:rPr>
          <w:rFonts w:ascii="Arial" w:hAnsi="Arial" w:cs="Arial"/>
          <w:b/>
          <w:bCs/>
          <w:sz w:val="22"/>
          <w:szCs w:val="22"/>
        </w:rPr>
        <w:t xml:space="preserve"> 1</w:t>
      </w:r>
      <w:r w:rsidRPr="00B91805">
        <w:rPr>
          <w:rFonts w:ascii="Arial" w:hAnsi="Arial" w:cs="Arial"/>
          <w:sz w:val="22"/>
          <w:szCs w:val="22"/>
        </w:rPr>
        <w:t xml:space="preserve">: Baseline and </w:t>
      </w:r>
      <w:r>
        <w:rPr>
          <w:rFonts w:ascii="Arial" w:hAnsi="Arial" w:cs="Arial"/>
          <w:sz w:val="22"/>
          <w:szCs w:val="22"/>
        </w:rPr>
        <w:t>p</w:t>
      </w:r>
      <w:r w:rsidRPr="00B91805">
        <w:rPr>
          <w:rFonts w:ascii="Arial" w:hAnsi="Arial" w:cs="Arial"/>
          <w:sz w:val="22"/>
          <w:szCs w:val="22"/>
        </w:rPr>
        <w:t>ost-</w:t>
      </w:r>
      <w:r>
        <w:rPr>
          <w:rFonts w:ascii="Arial" w:hAnsi="Arial" w:cs="Arial"/>
          <w:sz w:val="22"/>
          <w:szCs w:val="22"/>
        </w:rPr>
        <w:t>t</w:t>
      </w:r>
      <w:r w:rsidRPr="00B91805">
        <w:rPr>
          <w:rFonts w:ascii="Arial" w:hAnsi="Arial" w:cs="Arial"/>
          <w:sz w:val="22"/>
          <w:szCs w:val="22"/>
        </w:rPr>
        <w:t xml:space="preserve">reatment </w:t>
      </w:r>
      <w:r>
        <w:rPr>
          <w:rFonts w:ascii="Arial" w:hAnsi="Arial" w:cs="Arial"/>
          <w:sz w:val="22"/>
          <w:szCs w:val="22"/>
        </w:rPr>
        <w:t>c</w:t>
      </w:r>
      <w:r w:rsidRPr="00B91805">
        <w:rPr>
          <w:rFonts w:ascii="Arial" w:hAnsi="Arial" w:cs="Arial"/>
          <w:sz w:val="22"/>
          <w:szCs w:val="22"/>
        </w:rPr>
        <w:t xml:space="preserve">erebrospinal </w:t>
      </w:r>
      <w:r>
        <w:rPr>
          <w:rFonts w:ascii="Arial" w:hAnsi="Arial" w:cs="Arial"/>
          <w:sz w:val="22"/>
          <w:szCs w:val="22"/>
        </w:rPr>
        <w:t>f</w:t>
      </w:r>
      <w:r w:rsidRPr="00B91805">
        <w:rPr>
          <w:rFonts w:ascii="Arial" w:hAnsi="Arial" w:cs="Arial"/>
          <w:sz w:val="22"/>
          <w:szCs w:val="22"/>
        </w:rPr>
        <w:t>luid A</w:t>
      </w:r>
      <w:r w:rsidRPr="00B91805">
        <w:rPr>
          <w:rFonts w:ascii="Arial" w:hAnsi="Arial" w:cs="Arial"/>
          <w:bCs/>
          <w:iCs/>
          <w:color w:val="000000" w:themeColor="text1"/>
          <w:sz w:val="22"/>
          <w:szCs w:val="22"/>
        </w:rPr>
        <w:t>β</w:t>
      </w:r>
      <w:r w:rsidRPr="00B918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B91805">
        <w:rPr>
          <w:rFonts w:ascii="Arial" w:hAnsi="Arial" w:cs="Arial"/>
          <w:sz w:val="22"/>
          <w:szCs w:val="22"/>
        </w:rPr>
        <w:t xml:space="preserve">evels </w:t>
      </w:r>
      <w:r>
        <w:rPr>
          <w:rFonts w:ascii="Arial" w:hAnsi="Arial" w:cs="Arial"/>
          <w:sz w:val="22"/>
          <w:szCs w:val="22"/>
        </w:rPr>
        <w:t>m</w:t>
      </w:r>
      <w:r w:rsidRPr="00B91805">
        <w:rPr>
          <w:rFonts w:ascii="Arial" w:hAnsi="Arial" w:cs="Arial"/>
          <w:sz w:val="22"/>
          <w:szCs w:val="22"/>
        </w:rPr>
        <w:t xml:space="preserve">easured by </w:t>
      </w:r>
      <w:r>
        <w:rPr>
          <w:rFonts w:ascii="Arial" w:hAnsi="Arial" w:cs="Arial"/>
          <w:sz w:val="22"/>
          <w:szCs w:val="22"/>
        </w:rPr>
        <w:t>m</w:t>
      </w:r>
      <w:r w:rsidRPr="00B91805">
        <w:rPr>
          <w:rFonts w:ascii="Arial" w:hAnsi="Arial" w:cs="Arial"/>
          <w:sz w:val="22"/>
          <w:szCs w:val="22"/>
        </w:rPr>
        <w:t xml:space="preserve">ass </w:t>
      </w:r>
      <w:r>
        <w:rPr>
          <w:rFonts w:ascii="Arial" w:hAnsi="Arial" w:cs="Arial"/>
          <w:sz w:val="22"/>
          <w:szCs w:val="22"/>
        </w:rPr>
        <w:t>s</w:t>
      </w:r>
      <w:r w:rsidRPr="00B91805">
        <w:rPr>
          <w:rFonts w:ascii="Arial" w:hAnsi="Arial" w:cs="Arial"/>
          <w:sz w:val="22"/>
          <w:szCs w:val="22"/>
        </w:rPr>
        <w:t>pectrometry</w:t>
      </w:r>
      <w:r>
        <w:rPr>
          <w:rFonts w:ascii="Arial" w:hAnsi="Arial" w:cs="Arial"/>
          <w:sz w:val="22"/>
          <w:szCs w:val="22"/>
        </w:rPr>
        <w:t>.</w:t>
      </w:r>
      <w:r w:rsidRPr="005637CA">
        <w:rPr>
          <w:rFonts w:ascii="Arial" w:hAnsi="Arial" w:cs="Arial"/>
          <w:sz w:val="22"/>
          <w:szCs w:val="22"/>
        </w:rPr>
        <w:br w:type="page"/>
      </w:r>
    </w:p>
    <w:p w14:paraId="2C998E6B" w14:textId="77777777" w:rsidR="00785785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2C52DC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1A4D49EE" wp14:editId="2219FD2A">
            <wp:extent cx="5943600" cy="7146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Supplementary </w:t>
      </w:r>
      <w:r w:rsidRPr="00AF538E">
        <w:rPr>
          <w:rFonts w:ascii="Arial" w:hAnsi="Arial" w:cs="Arial"/>
          <w:b/>
          <w:bCs/>
          <w:sz w:val="22"/>
          <w:szCs w:val="22"/>
        </w:rPr>
        <w:t>Figure 2.</w:t>
      </w:r>
      <w:r>
        <w:rPr>
          <w:rFonts w:ascii="Arial" w:hAnsi="Arial" w:cs="Arial"/>
          <w:sz w:val="22"/>
          <w:szCs w:val="22"/>
        </w:rPr>
        <w:t xml:space="preserve"> Baseline and post-treatment cerebrospinal fluid tau biomarkers using mass spectrometry.</w:t>
      </w:r>
    </w:p>
    <w:p w14:paraId="19F97916" w14:textId="14949001" w:rsidR="00785785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14:paraId="12A70F25" w14:textId="77777777" w:rsidR="00785785" w:rsidRDefault="00785785" w:rsidP="00785785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11F598" wp14:editId="7E07B10A">
            <wp:extent cx="5943600" cy="699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Fig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C33A" w14:textId="77777777" w:rsidR="00785785" w:rsidRPr="005637CA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2514A">
        <w:rPr>
          <w:rFonts w:ascii="Arial" w:hAnsi="Arial" w:cs="Arial"/>
          <w:b/>
          <w:bCs/>
          <w:sz w:val="22"/>
          <w:szCs w:val="22"/>
        </w:rPr>
        <w:t>Supplementa</w:t>
      </w:r>
      <w:r>
        <w:rPr>
          <w:rFonts w:ascii="Arial" w:hAnsi="Arial" w:cs="Arial"/>
          <w:b/>
          <w:bCs/>
          <w:sz w:val="22"/>
          <w:szCs w:val="22"/>
        </w:rPr>
        <w:t>ry</w:t>
      </w:r>
      <w:r w:rsidRPr="0042514A">
        <w:rPr>
          <w:rFonts w:ascii="Arial" w:hAnsi="Arial" w:cs="Arial"/>
          <w:b/>
          <w:bCs/>
          <w:sz w:val="22"/>
          <w:szCs w:val="22"/>
        </w:rPr>
        <w:t xml:space="preserve"> Figure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5637CA">
        <w:rPr>
          <w:rFonts w:ascii="Arial" w:hAnsi="Arial" w:cs="Arial"/>
          <w:sz w:val="22"/>
          <w:szCs w:val="22"/>
        </w:rPr>
        <w:t>. Effects of D+Q</w:t>
      </w:r>
      <w:r>
        <w:rPr>
          <w:rFonts w:ascii="Arial" w:hAnsi="Arial" w:cs="Arial"/>
          <w:sz w:val="22"/>
          <w:szCs w:val="22"/>
        </w:rPr>
        <w:t xml:space="preserve"> t</w:t>
      </w:r>
      <w:r w:rsidRPr="005637CA">
        <w:rPr>
          <w:rFonts w:ascii="Arial" w:hAnsi="Arial" w:cs="Arial"/>
          <w:sz w:val="22"/>
          <w:szCs w:val="22"/>
        </w:rPr>
        <w:t xml:space="preserve">reatment on the </w:t>
      </w:r>
      <w:r>
        <w:rPr>
          <w:rFonts w:ascii="Arial" w:hAnsi="Arial" w:cs="Arial"/>
          <w:sz w:val="22"/>
          <w:szCs w:val="22"/>
        </w:rPr>
        <w:t>plasma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5637CA">
        <w:rPr>
          <w:rFonts w:ascii="Arial" w:hAnsi="Arial" w:cs="Arial"/>
          <w:sz w:val="22"/>
          <w:szCs w:val="22"/>
        </w:rPr>
        <w:t>ipidome</w:t>
      </w:r>
      <w:r>
        <w:rPr>
          <w:rFonts w:ascii="Arial" w:hAnsi="Arial" w:cs="Arial"/>
          <w:sz w:val="22"/>
          <w:szCs w:val="22"/>
        </w:rPr>
        <w:t>.</w:t>
      </w:r>
    </w:p>
    <w:p w14:paraId="57754A21" w14:textId="77777777" w:rsidR="00785785" w:rsidRPr="005637CA" w:rsidRDefault="00785785" w:rsidP="00785785">
      <w:pPr>
        <w:spacing w:line="480" w:lineRule="auto"/>
        <w:rPr>
          <w:rFonts w:ascii="Arial" w:hAnsi="Arial" w:cs="Arial"/>
          <w:sz w:val="22"/>
          <w:szCs w:val="22"/>
        </w:rPr>
      </w:pPr>
    </w:p>
    <w:p w14:paraId="49A9AC07" w14:textId="77777777" w:rsidR="00785785" w:rsidRPr="00451DCA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81FD142" wp14:editId="47AB97EF">
            <wp:extent cx="5943600" cy="7247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Fig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14A">
        <w:rPr>
          <w:rFonts w:ascii="Arial" w:hAnsi="Arial" w:cs="Arial"/>
          <w:b/>
          <w:bCs/>
          <w:sz w:val="22"/>
          <w:szCs w:val="22"/>
        </w:rPr>
        <w:t>Supplementa</w:t>
      </w:r>
      <w:r>
        <w:rPr>
          <w:rFonts w:ascii="Arial" w:hAnsi="Arial" w:cs="Arial"/>
          <w:b/>
          <w:bCs/>
          <w:sz w:val="22"/>
          <w:szCs w:val="22"/>
        </w:rPr>
        <w:t>ry</w:t>
      </w:r>
      <w:r w:rsidRPr="0042514A">
        <w:rPr>
          <w:rFonts w:ascii="Arial" w:hAnsi="Arial" w:cs="Arial"/>
          <w:b/>
          <w:bCs/>
          <w:sz w:val="22"/>
          <w:szCs w:val="22"/>
        </w:rPr>
        <w:t xml:space="preserve"> Figure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5637CA">
        <w:rPr>
          <w:rFonts w:ascii="Arial" w:hAnsi="Arial" w:cs="Arial"/>
          <w:sz w:val="22"/>
          <w:szCs w:val="22"/>
        </w:rPr>
        <w:t xml:space="preserve">. Effects of </w:t>
      </w:r>
      <w:r>
        <w:rPr>
          <w:rFonts w:ascii="Arial" w:hAnsi="Arial" w:cs="Arial"/>
          <w:sz w:val="22"/>
          <w:szCs w:val="22"/>
        </w:rPr>
        <w:t>dasatinib plus quercetin (</w:t>
      </w:r>
      <w:r w:rsidRPr="005637CA">
        <w:rPr>
          <w:rFonts w:ascii="Arial" w:hAnsi="Arial" w:cs="Arial"/>
          <w:sz w:val="22"/>
          <w:szCs w:val="22"/>
        </w:rPr>
        <w:t>D+Q</w:t>
      </w:r>
      <w:r>
        <w:rPr>
          <w:rFonts w:ascii="Arial" w:hAnsi="Arial" w:cs="Arial"/>
          <w:sz w:val="22"/>
          <w:szCs w:val="22"/>
        </w:rPr>
        <w:t>)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5637CA">
        <w:rPr>
          <w:rFonts w:ascii="Arial" w:hAnsi="Arial" w:cs="Arial"/>
          <w:sz w:val="22"/>
          <w:szCs w:val="22"/>
        </w:rPr>
        <w:t xml:space="preserve">reatment on the </w:t>
      </w:r>
      <w:r>
        <w:rPr>
          <w:rFonts w:ascii="Arial" w:hAnsi="Arial" w:cs="Arial"/>
          <w:sz w:val="22"/>
          <w:szCs w:val="22"/>
        </w:rPr>
        <w:t>c</w:t>
      </w:r>
      <w:r w:rsidRPr="005637CA">
        <w:rPr>
          <w:rFonts w:ascii="Arial" w:hAnsi="Arial" w:cs="Arial"/>
          <w:sz w:val="22"/>
          <w:szCs w:val="22"/>
        </w:rPr>
        <w:t xml:space="preserve">irculating </w:t>
      </w:r>
      <w:r>
        <w:rPr>
          <w:rFonts w:ascii="Arial" w:hAnsi="Arial" w:cs="Arial"/>
          <w:sz w:val="22"/>
          <w:szCs w:val="22"/>
        </w:rPr>
        <w:t>plasma l</w:t>
      </w:r>
      <w:r w:rsidRPr="005637CA">
        <w:rPr>
          <w:rFonts w:ascii="Arial" w:hAnsi="Arial" w:cs="Arial"/>
          <w:sz w:val="22"/>
          <w:szCs w:val="22"/>
        </w:rPr>
        <w:t>ipidome</w:t>
      </w:r>
      <w:r>
        <w:rPr>
          <w:rFonts w:ascii="Arial" w:hAnsi="Arial" w:cs="Arial"/>
          <w:sz w:val="22"/>
          <w:szCs w:val="22"/>
        </w:rPr>
        <w:t xml:space="preserve"> normalized to plasma volume.</w:t>
      </w:r>
    </w:p>
    <w:p w14:paraId="6FF59EF3" w14:textId="77777777" w:rsidR="00785785" w:rsidRPr="007E7EFB" w:rsidRDefault="00785785" w:rsidP="007857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CDFBBE0" w14:textId="77777777" w:rsidR="00785785" w:rsidRPr="005D4FB6" w:rsidRDefault="00785785" w:rsidP="00785785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CF08631" wp14:editId="5258BB86">
            <wp:extent cx="5943600" cy="50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Fig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53EB" w14:textId="77777777" w:rsidR="00785785" w:rsidRDefault="00785785" w:rsidP="00785785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D4FB6">
        <w:rPr>
          <w:rFonts w:ascii="Arial" w:hAnsi="Arial" w:cs="Arial"/>
          <w:b/>
          <w:bCs/>
          <w:sz w:val="22"/>
          <w:szCs w:val="22"/>
        </w:rPr>
        <w:t>Supplementary Figure 5</w:t>
      </w:r>
      <w:r>
        <w:rPr>
          <w:rFonts w:ascii="Arial" w:hAnsi="Arial" w:cs="Arial"/>
          <w:sz w:val="22"/>
          <w:szCs w:val="22"/>
        </w:rPr>
        <w:t xml:space="preserve">. </w:t>
      </w:r>
      <w:r w:rsidRPr="005637CA">
        <w:rPr>
          <w:rFonts w:ascii="Arial" w:hAnsi="Arial" w:cs="Arial"/>
          <w:sz w:val="22"/>
          <w:szCs w:val="22"/>
        </w:rPr>
        <w:t xml:space="preserve">Effects of </w:t>
      </w:r>
      <w:r>
        <w:rPr>
          <w:rFonts w:ascii="Arial" w:hAnsi="Arial" w:cs="Arial"/>
          <w:sz w:val="22"/>
          <w:szCs w:val="22"/>
        </w:rPr>
        <w:t>dasatinib plus quercetin (</w:t>
      </w:r>
      <w:r w:rsidRPr="005637CA">
        <w:rPr>
          <w:rFonts w:ascii="Arial" w:hAnsi="Arial" w:cs="Arial"/>
          <w:sz w:val="22"/>
          <w:szCs w:val="22"/>
        </w:rPr>
        <w:t>D+Q</w:t>
      </w:r>
      <w:r>
        <w:rPr>
          <w:rFonts w:ascii="Arial" w:hAnsi="Arial" w:cs="Arial"/>
          <w:sz w:val="22"/>
          <w:szCs w:val="22"/>
        </w:rPr>
        <w:t>)</w:t>
      </w:r>
      <w:r w:rsidRPr="005637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5637CA">
        <w:rPr>
          <w:rFonts w:ascii="Arial" w:hAnsi="Arial" w:cs="Arial"/>
          <w:sz w:val="22"/>
          <w:szCs w:val="22"/>
        </w:rPr>
        <w:t xml:space="preserve">reatment on the </w:t>
      </w:r>
      <w:r>
        <w:rPr>
          <w:rFonts w:ascii="Arial" w:hAnsi="Arial" w:cs="Arial"/>
          <w:sz w:val="22"/>
          <w:szCs w:val="22"/>
        </w:rPr>
        <w:t>cerebrospinal fluid l</w:t>
      </w:r>
      <w:r w:rsidRPr="005637CA">
        <w:rPr>
          <w:rFonts w:ascii="Arial" w:hAnsi="Arial" w:cs="Arial"/>
          <w:sz w:val="22"/>
          <w:szCs w:val="22"/>
        </w:rPr>
        <w:t>ipidome</w:t>
      </w:r>
      <w:r>
        <w:rPr>
          <w:rFonts w:ascii="Arial" w:hAnsi="Arial" w:cs="Arial"/>
          <w:sz w:val="22"/>
          <w:szCs w:val="22"/>
        </w:rPr>
        <w:t xml:space="preserve"> (CSF), normalized to total protein concentration.</w:t>
      </w:r>
    </w:p>
    <w:p w14:paraId="6FD33E64" w14:textId="77777777" w:rsidR="00A20775" w:rsidRPr="00785785" w:rsidRDefault="00A20775" w:rsidP="00785785"/>
    <w:sectPr w:rsidR="00A20775" w:rsidRPr="00785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85"/>
    <w:rsid w:val="00015B3F"/>
    <w:rsid w:val="000710AD"/>
    <w:rsid w:val="000A196F"/>
    <w:rsid w:val="000A6658"/>
    <w:rsid w:val="00164986"/>
    <w:rsid w:val="00171958"/>
    <w:rsid w:val="00214E11"/>
    <w:rsid w:val="00241D01"/>
    <w:rsid w:val="00257DF1"/>
    <w:rsid w:val="002D3972"/>
    <w:rsid w:val="003D090A"/>
    <w:rsid w:val="00464347"/>
    <w:rsid w:val="005923D9"/>
    <w:rsid w:val="005E1065"/>
    <w:rsid w:val="0067632F"/>
    <w:rsid w:val="006E2F8C"/>
    <w:rsid w:val="00737C9C"/>
    <w:rsid w:val="00785785"/>
    <w:rsid w:val="00982D27"/>
    <w:rsid w:val="009A56F3"/>
    <w:rsid w:val="009E4136"/>
    <w:rsid w:val="009F458D"/>
    <w:rsid w:val="00A20775"/>
    <w:rsid w:val="00D100FA"/>
    <w:rsid w:val="00D44F51"/>
    <w:rsid w:val="00D5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1EB812"/>
  <w15:chartTrackingRefBased/>
  <w15:docId w15:val="{D39E2287-3AFB-FD41-A007-C43E2FE0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785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578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913</Words>
  <Characters>5481</Characters>
  <Application>Microsoft Office Word</Application>
  <DocSecurity>0</DocSecurity>
  <Lines>105</Lines>
  <Paragraphs>51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Miranda Ethel Orr, Ph.D.</cp:lastModifiedBy>
  <cp:revision>3</cp:revision>
  <dcterms:created xsi:type="dcterms:W3CDTF">2024-02-27T17:07:00Z</dcterms:created>
  <dcterms:modified xsi:type="dcterms:W3CDTF">2024-02-27T17:08:00Z</dcterms:modified>
</cp:coreProperties>
</file>