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F09524" w14:textId="77777777" w:rsidR="001258F4" w:rsidRDefault="001258F4" w:rsidP="001258F4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TABLE 1.  </w:t>
      </w:r>
      <w:r w:rsidRPr="00AA2A4A">
        <w:rPr>
          <w:rFonts w:ascii="Times New Roman" w:hAnsi="Times New Roman" w:cs="Times New Roman"/>
          <w:sz w:val="28"/>
          <w:szCs w:val="28"/>
          <w:lang w:val="en-GB"/>
        </w:rPr>
        <w:t xml:space="preserve">Indicators of Covid-19 outcomes in two Italian Regions, </w:t>
      </w:r>
    </w:p>
    <w:p w14:paraId="4B968023" w14:textId="77777777" w:rsidR="001258F4" w:rsidRPr="005E1B68" w:rsidRDefault="001258F4" w:rsidP="001258F4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5E1B68">
        <w:rPr>
          <w:rFonts w:ascii="Times New Roman" w:hAnsi="Times New Roman" w:cs="Times New Roman"/>
          <w:sz w:val="28"/>
          <w:szCs w:val="28"/>
        </w:rPr>
        <w:t>Lombardy (L) and Veneto (V) .</w:t>
      </w:r>
    </w:p>
    <w:p w14:paraId="67BE9481" w14:textId="77777777" w:rsidR="001258F4" w:rsidRPr="005E1B68" w:rsidRDefault="001258F4" w:rsidP="001258F4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  <w:r w:rsidRPr="005E1B6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54183F" w14:textId="77777777" w:rsidR="001258F4" w:rsidRPr="005E1B68" w:rsidRDefault="001258F4" w:rsidP="001258F4">
      <w:pPr>
        <w:rPr>
          <w:rFonts w:ascii="Times New Roman" w:hAnsi="Times New Roman" w:cs="Times New Roman"/>
          <w:sz w:val="24"/>
          <w:szCs w:val="24"/>
        </w:rPr>
      </w:pPr>
    </w:p>
    <w:p w14:paraId="5632D445" w14:textId="77777777" w:rsidR="001258F4" w:rsidRDefault="001258F4" w:rsidP="001258F4">
      <w:pPr>
        <w:rPr>
          <w:rFonts w:ascii="Times New Roman" w:hAnsi="Times New Roman" w:cs="Times New Roman"/>
          <w:sz w:val="24"/>
          <w:szCs w:val="24"/>
          <w:vertAlign w:val="superscript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Timepoint                   CFR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b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                                Mortality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c</w:t>
      </w:r>
    </w:p>
    <w:p w14:paraId="77063B6C" w14:textId="77777777" w:rsidR="001258F4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5228EB4" w14:textId="77777777" w:rsidR="001258F4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L                         V                                       L                           V                             </w:t>
      </w:r>
    </w:p>
    <w:p w14:paraId="59C95B97" w14:textId="77777777" w:rsidR="001258F4" w:rsidRDefault="001258F4" w:rsidP="001258F4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      </w:t>
      </w:r>
    </w:p>
    <w:p w14:paraId="1CCBA5A5" w14:textId="77777777" w:rsidR="001258F4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B9E7319" w14:textId="77777777" w:rsidR="001258F4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March, 28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c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6.0 (5.8-4.5)          0.4(037-0.43)                   60.3 (58.6-613)      8.0 (7.3-8.9)</w:t>
      </w:r>
      <w:r w:rsidRPr="003D0CE8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          </w:t>
      </w:r>
    </w:p>
    <w:p w14:paraId="18B25CDA" w14:textId="77777777" w:rsidR="001258F4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0DA0D7B6" w14:textId="77777777" w:rsidR="001258F4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May, 31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d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2.5 (2.48-2.54)      0.29(0.27-0.30)                161.3 (159-164)     42.6(40.8-44.6)                                                                        </w:t>
      </w:r>
    </w:p>
    <w:p w14:paraId="6E8023A7" w14:textId="77777777" w:rsidR="001258F4" w:rsidRDefault="001258F4" w:rsidP="001258F4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  <w:lang w:val="en-GB"/>
        </w:rPr>
      </w:pPr>
    </w:p>
    <w:p w14:paraId="44E4A2E5" w14:textId="77777777" w:rsidR="001258F4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a) Ratio of SARS-2-CoV positive subjects at home to those hospitalized</w:t>
      </w:r>
    </w:p>
    <w:p w14:paraId="124A1452" w14:textId="77777777" w:rsidR="001258F4" w:rsidRDefault="001258F4" w:rsidP="001258F4">
      <w:pPr>
        <w:pStyle w:val="ListParagrap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b) CFR, Case fatality rate ,%: (95% confidence interval) calculated as in Ref. 5  and </w:t>
      </w:r>
    </w:p>
    <w:p w14:paraId="3EFA3B32" w14:textId="77777777" w:rsidR="001258F4" w:rsidRPr="003A26A3" w:rsidRDefault="001258F4" w:rsidP="001258F4">
      <w:pPr>
        <w:pStyle w:val="ListParagrap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adjusted for number of SARS-2-CoV PCR tests and notified infections (see Ref  6)</w:t>
      </w:r>
    </w:p>
    <w:p w14:paraId="20BDC9DA" w14:textId="77777777" w:rsidR="001258F4" w:rsidRDefault="001258F4" w:rsidP="001258F4">
      <w:pPr>
        <w:ind w:left="36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     c) Covid-19 attributable mortality x 100000 subjects (95% confidence interval)</w:t>
      </w:r>
    </w:p>
    <w:p w14:paraId="2BF57E1F" w14:textId="77777777" w:rsidR="001258F4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d) O</w:t>
      </w:r>
      <w:r w:rsidRPr="00D330C7">
        <w:rPr>
          <w:rFonts w:ascii="Times New Roman" w:hAnsi="Times New Roman" w:cs="Times New Roman"/>
          <w:sz w:val="24"/>
          <w:szCs w:val="24"/>
          <w:lang w:val="en-GB"/>
        </w:rPr>
        <w:t xml:space="preserve">fficial cumulated data ( </w:t>
      </w:r>
      <w:hyperlink r:id="rId5" w:history="1">
        <w:r w:rsidRPr="00D330C7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www.salute.gov.it</w:t>
        </w:r>
      </w:hyperlink>
      <w:r w:rsidRPr="00D330C7">
        <w:rPr>
          <w:rFonts w:ascii="Times New Roman" w:hAnsi="Times New Roman" w:cs="Times New Roman"/>
          <w:sz w:val="24"/>
          <w:szCs w:val="24"/>
          <w:lang w:val="en-GB"/>
        </w:rPr>
        <w:t xml:space="preserve">) at the specified timepoint , two weeks  </w:t>
      </w:r>
    </w:p>
    <w:p w14:paraId="03F44182" w14:textId="77777777" w:rsidR="001258F4" w:rsidRPr="00D330C7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</w:t>
      </w:r>
      <w:r w:rsidRPr="00D330C7">
        <w:rPr>
          <w:rFonts w:ascii="Times New Roman" w:hAnsi="Times New Roman" w:cs="Times New Roman"/>
          <w:sz w:val="24"/>
          <w:szCs w:val="24"/>
          <w:lang w:val="en-GB"/>
        </w:rPr>
        <w:t>after start of national lockdown.</w:t>
      </w:r>
    </w:p>
    <w:p w14:paraId="4C81CE53" w14:textId="77777777" w:rsidR="001258F4" w:rsidRPr="00F8094C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</w:t>
      </w:r>
      <w:r w:rsidRPr="00F8094C">
        <w:rPr>
          <w:rFonts w:ascii="Times New Roman" w:hAnsi="Times New Roman" w:cs="Times New Roman"/>
          <w:sz w:val="24"/>
          <w:szCs w:val="24"/>
          <w:lang w:val="en-GB"/>
        </w:rPr>
        <w:t>e) Official cumulated data (</w:t>
      </w:r>
      <w:hyperlink r:id="rId6" w:history="1">
        <w:r w:rsidRPr="00F8094C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www.salute.gov.it</w:t>
        </w:r>
      </w:hyperlink>
      <w:r w:rsidRPr="00F8094C">
        <w:rPr>
          <w:rFonts w:ascii="Times New Roman" w:hAnsi="Times New Roman" w:cs="Times New Roman"/>
          <w:sz w:val="24"/>
          <w:szCs w:val="24"/>
          <w:lang w:val="en-GB"/>
        </w:rPr>
        <w:t xml:space="preserve">) at the specified timepoint, </w:t>
      </w:r>
    </w:p>
    <w:p w14:paraId="2AD5258A" w14:textId="77777777" w:rsidR="001258F4" w:rsidRDefault="001258F4" w:rsidP="001258F4">
      <w:pPr>
        <w:pStyle w:val="ListParagrap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two weeks after end of national lockdown</w:t>
      </w:r>
    </w:p>
    <w:p w14:paraId="4E0DDB60" w14:textId="77777777" w:rsidR="001258F4" w:rsidRDefault="001258F4" w:rsidP="001258F4">
      <w:pPr>
        <w:pStyle w:val="ListParagraph"/>
        <w:rPr>
          <w:rFonts w:ascii="Times New Roman" w:hAnsi="Times New Roman" w:cs="Times New Roman"/>
          <w:sz w:val="24"/>
          <w:szCs w:val="24"/>
          <w:lang w:val="en-GB"/>
        </w:rPr>
      </w:pPr>
    </w:p>
    <w:p w14:paraId="04A5CD37" w14:textId="77777777" w:rsidR="001258F4" w:rsidRPr="00275332" w:rsidRDefault="001258F4" w:rsidP="001258F4">
      <w:pPr>
        <w:rPr>
          <w:lang w:val="en-GB"/>
        </w:rPr>
      </w:pPr>
    </w:p>
    <w:p w14:paraId="67BE7A90" w14:textId="77777777" w:rsidR="001258F4" w:rsidRDefault="001258F4" w:rsidP="001258F4">
      <w:pPr>
        <w:pStyle w:val="ListParagraph"/>
        <w:spacing w:line="480" w:lineRule="auto"/>
        <w:rPr>
          <w:rFonts w:ascii="Arial" w:hAnsi="Arial" w:cs="Arial"/>
          <w:sz w:val="28"/>
          <w:szCs w:val="28"/>
          <w:lang w:val="en-GB"/>
        </w:rPr>
      </w:pPr>
    </w:p>
    <w:p w14:paraId="1170E060" w14:textId="77777777" w:rsidR="001258F4" w:rsidRDefault="001258F4" w:rsidP="001258F4">
      <w:pPr>
        <w:pStyle w:val="ListParagraph"/>
        <w:spacing w:line="480" w:lineRule="auto"/>
        <w:rPr>
          <w:rFonts w:ascii="Arial" w:hAnsi="Arial" w:cs="Arial"/>
          <w:sz w:val="28"/>
          <w:szCs w:val="28"/>
          <w:lang w:val="en-GB"/>
        </w:rPr>
      </w:pPr>
    </w:p>
    <w:p w14:paraId="325C723B" w14:textId="77777777" w:rsidR="001258F4" w:rsidRDefault="001258F4" w:rsidP="001258F4">
      <w:pPr>
        <w:pStyle w:val="ListParagraph"/>
        <w:spacing w:line="480" w:lineRule="auto"/>
        <w:rPr>
          <w:rFonts w:ascii="Arial" w:hAnsi="Arial" w:cs="Arial"/>
          <w:sz w:val="28"/>
          <w:szCs w:val="28"/>
          <w:lang w:val="en-GB"/>
        </w:rPr>
      </w:pPr>
    </w:p>
    <w:p w14:paraId="1F97137B" w14:textId="77777777" w:rsidR="001258F4" w:rsidRDefault="001258F4" w:rsidP="001258F4">
      <w:pPr>
        <w:pStyle w:val="ListParagraph"/>
        <w:spacing w:line="480" w:lineRule="auto"/>
        <w:rPr>
          <w:rFonts w:ascii="Arial" w:hAnsi="Arial" w:cs="Arial"/>
          <w:sz w:val="28"/>
          <w:szCs w:val="28"/>
          <w:lang w:val="en-GB"/>
        </w:rPr>
      </w:pPr>
    </w:p>
    <w:p w14:paraId="6CA65F7C" w14:textId="77777777" w:rsidR="001258F4" w:rsidRDefault="001258F4" w:rsidP="001258F4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  <w:lang w:val="en-GB"/>
        </w:rPr>
      </w:pPr>
    </w:p>
    <w:p w14:paraId="01D32B8E" w14:textId="59ECCDF7" w:rsidR="001258F4" w:rsidRPr="00F4589A" w:rsidRDefault="001258F4" w:rsidP="001258F4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  <w:lang w:val="en-GB"/>
        </w:rPr>
      </w:pPr>
      <w:r w:rsidRPr="00F4589A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TABLE 2. </w:t>
      </w:r>
      <w:r>
        <w:rPr>
          <w:rFonts w:ascii="Times New Roman" w:hAnsi="Times New Roman" w:cs="Times New Roman"/>
          <w:sz w:val="24"/>
          <w:szCs w:val="24"/>
          <w:lang w:val="en-GB"/>
        </w:rPr>
        <w:t>Similarities and Differences in the R</w:t>
      </w:r>
      <w:r w:rsidRPr="00F4589A">
        <w:rPr>
          <w:rFonts w:ascii="Times New Roman" w:hAnsi="Times New Roman" w:cs="Times New Roman"/>
          <w:sz w:val="24"/>
          <w:szCs w:val="24"/>
          <w:lang w:val="en-GB"/>
        </w:rPr>
        <w:t>egional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c</w:t>
      </w:r>
      <w:r w:rsidRPr="00F4589A">
        <w:rPr>
          <w:rFonts w:ascii="Times New Roman" w:hAnsi="Times New Roman" w:cs="Times New Roman"/>
          <w:sz w:val="24"/>
          <w:szCs w:val="24"/>
          <w:lang w:val="en-GB"/>
        </w:rPr>
        <w:t>ontext</w:t>
      </w:r>
      <w:r w:rsidRPr="00F4589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</w:p>
    <w:p w14:paraId="1D3AA035" w14:textId="77777777" w:rsidR="001258F4" w:rsidRPr="00F4589A" w:rsidRDefault="001258F4" w:rsidP="001258F4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  <w:lang w:val="en-GB"/>
        </w:rPr>
      </w:pPr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   </w:t>
      </w:r>
    </w:p>
    <w:p w14:paraId="6D20DEE1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2113557A" w14:textId="77777777" w:rsidR="001258F4" w:rsidRPr="00F4589A" w:rsidRDefault="001258F4" w:rsidP="001258F4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  <w:lang w:val="en-GB"/>
        </w:rPr>
      </w:pPr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Factor                                               Lombardy                                           Veneto                 </w:t>
      </w:r>
    </w:p>
    <w:p w14:paraId="7DC2E6FC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9243E32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Population (N°) </w:t>
      </w:r>
      <w:r w:rsidRPr="00F4589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b</w:t>
      </w:r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 10.06                                                     4.906</w:t>
      </w:r>
    </w:p>
    <w:p w14:paraId="3E72C653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42F46E7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589A">
        <w:rPr>
          <w:rFonts w:ascii="Times New Roman" w:hAnsi="Times New Roman" w:cs="Times New Roman"/>
          <w:sz w:val="24"/>
          <w:szCs w:val="24"/>
          <w:lang w:val="en-GB"/>
        </w:rPr>
        <w:t>Population density</w:t>
      </w:r>
      <w:r w:rsidRPr="00F4589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c</w:t>
      </w:r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4589A">
        <w:rPr>
          <w:rFonts w:ascii="Times New Roman" w:hAnsi="Times New Roman" w:cs="Times New Roman"/>
          <w:sz w:val="24"/>
          <w:szCs w:val="24"/>
          <w:lang w:val="en-GB"/>
        </w:rPr>
        <w:t>421.0                                                     267.4</w:t>
      </w:r>
    </w:p>
    <w:p w14:paraId="34BFE336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07C598C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Average personal                           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4589A">
        <w:rPr>
          <w:rFonts w:ascii="Times New Roman" w:hAnsi="Times New Roman" w:cs="Times New Roman"/>
          <w:sz w:val="24"/>
          <w:szCs w:val="24"/>
          <w:lang w:val="en-GB"/>
        </w:rPr>
        <w:t>24.72                                                      21.99</w:t>
      </w:r>
    </w:p>
    <w:p w14:paraId="7D841BE8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589A">
        <w:rPr>
          <w:rFonts w:ascii="Times New Roman" w:hAnsi="Times New Roman" w:cs="Times New Roman"/>
          <w:sz w:val="24"/>
          <w:szCs w:val="24"/>
          <w:lang w:val="en-GB"/>
        </w:rPr>
        <w:t>Income</w:t>
      </w:r>
      <w:r w:rsidRPr="00F4589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d</w:t>
      </w:r>
    </w:p>
    <w:p w14:paraId="502FA17F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E5355AF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589A">
        <w:rPr>
          <w:rFonts w:ascii="Times New Roman" w:hAnsi="Times New Roman" w:cs="Times New Roman"/>
          <w:sz w:val="24"/>
          <w:szCs w:val="24"/>
          <w:lang w:val="en-GB"/>
        </w:rPr>
        <w:t>Mean age</w:t>
      </w:r>
      <w:r w:rsidRPr="00F4589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e</w:t>
      </w:r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             44.7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en-GB"/>
        </w:rPr>
        <w:t>4</w:t>
      </w:r>
      <w:r w:rsidRPr="00F4589A">
        <w:rPr>
          <w:rFonts w:ascii="Times New Roman" w:hAnsi="Times New Roman" w:cs="Times New Roman"/>
          <w:sz w:val="24"/>
          <w:szCs w:val="24"/>
          <w:lang w:val="en-GB"/>
        </w:rPr>
        <w:t>5.1</w:t>
      </w:r>
    </w:p>
    <w:p w14:paraId="6E0AFE87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6D366B9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589A">
        <w:rPr>
          <w:rFonts w:ascii="Times New Roman" w:hAnsi="Times New Roman" w:cs="Times New Roman"/>
          <w:sz w:val="24"/>
          <w:szCs w:val="24"/>
          <w:lang w:val="en-GB"/>
        </w:rPr>
        <w:t>Life expectancy</w:t>
      </w:r>
      <w:r w:rsidRPr="00F4589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f</w:t>
      </w:r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4589A">
        <w:rPr>
          <w:rFonts w:ascii="Times New Roman" w:hAnsi="Times New Roman" w:cs="Times New Roman"/>
          <w:sz w:val="24"/>
          <w:szCs w:val="24"/>
          <w:lang w:val="en-GB"/>
        </w:rPr>
        <w:t>76.3/83.1                                                 76.9/83.7</w:t>
      </w:r>
    </w:p>
    <w:p w14:paraId="67188D6A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3F5FCEA" w14:textId="77777777" w:rsidR="001258F4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589A">
        <w:rPr>
          <w:rFonts w:ascii="Times New Roman" w:hAnsi="Times New Roman" w:cs="Times New Roman"/>
          <w:sz w:val="24"/>
          <w:szCs w:val="24"/>
          <w:lang w:val="en-GB"/>
        </w:rPr>
        <w:t>Health Services</w:t>
      </w:r>
      <w:r w:rsidRPr="00F4589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g</w:t>
      </w:r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  Public/Private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           Mostly Public</w:t>
      </w:r>
    </w:p>
    <w:p w14:paraId="7EF47BF0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                           and Hospital/based</w:t>
      </w:r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   and Territorial                          </w:t>
      </w:r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</w:t>
      </w:r>
    </w:p>
    <w:p w14:paraId="0443ABB7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  -based</w:t>
      </w:r>
      <w:r w:rsidRPr="0010023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h</w:t>
      </w:r>
    </w:p>
    <w:p w14:paraId="331F32F8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EF3235E" w14:textId="77777777" w:rsidR="001258F4" w:rsidRPr="00F4589A" w:rsidRDefault="001258F4" w:rsidP="001258F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 ________________________________________________________________________________</w:t>
      </w:r>
    </w:p>
    <w:p w14:paraId="60A0ADBB" w14:textId="77777777" w:rsidR="001258F4" w:rsidRPr="00F4589A" w:rsidRDefault="001258F4" w:rsidP="001258F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Data from </w:t>
      </w:r>
      <w:hyperlink r:id="rId7" w:history="1">
        <w:r w:rsidRPr="00F4589A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www.salute.gov.it</w:t>
        </w:r>
      </w:hyperlink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  and  </w:t>
      </w:r>
      <w:hyperlink r:id="rId8" w:history="1">
        <w:r w:rsidRPr="00F4589A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www.istat.it</w:t>
        </w:r>
      </w:hyperlink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0F35BDF2" w14:textId="77777777" w:rsidR="001258F4" w:rsidRPr="00F4589A" w:rsidRDefault="001258F4" w:rsidP="001258F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4589A">
        <w:rPr>
          <w:rFonts w:ascii="Times New Roman" w:hAnsi="Times New Roman" w:cs="Times New Roman"/>
          <w:sz w:val="24"/>
          <w:szCs w:val="24"/>
          <w:lang w:val="en-GB"/>
        </w:rPr>
        <w:t>Millions</w:t>
      </w:r>
    </w:p>
    <w:p w14:paraId="1BC4ACAE" w14:textId="77777777" w:rsidR="001258F4" w:rsidRPr="00F4589A" w:rsidRDefault="001258F4" w:rsidP="001258F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per</w:t>
      </w:r>
      <w:r w:rsidRPr="00F4589A">
        <w:rPr>
          <w:rFonts w:ascii="Times New Roman" w:hAnsi="Times New Roman" w:cs="Times New Roman"/>
          <w:sz w:val="24"/>
          <w:szCs w:val="24"/>
          <w:lang w:val="en-GB"/>
        </w:rPr>
        <w:t xml:space="preserve"> Km/square</w:t>
      </w:r>
    </w:p>
    <w:p w14:paraId="632158CA" w14:textId="77777777" w:rsidR="001258F4" w:rsidRPr="00F4589A" w:rsidRDefault="001258F4" w:rsidP="001258F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K</w:t>
      </w:r>
      <w:r w:rsidRPr="00F4589A">
        <w:rPr>
          <w:rFonts w:ascii="Times New Roman" w:hAnsi="Times New Roman" w:cs="Times New Roman"/>
          <w:sz w:val="24"/>
          <w:szCs w:val="24"/>
          <w:lang w:val="en-GB"/>
        </w:rPr>
        <w:t>Euro</w:t>
      </w:r>
    </w:p>
    <w:p w14:paraId="11582576" w14:textId="77777777" w:rsidR="001258F4" w:rsidRPr="00F4589A" w:rsidRDefault="001258F4" w:rsidP="001258F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4589A">
        <w:rPr>
          <w:rFonts w:ascii="Times New Roman" w:hAnsi="Times New Roman" w:cs="Times New Roman"/>
          <w:sz w:val="24"/>
          <w:szCs w:val="24"/>
          <w:lang w:val="en-GB"/>
        </w:rPr>
        <w:t>Years</w:t>
      </w:r>
    </w:p>
    <w:p w14:paraId="7DA1DECE" w14:textId="77777777" w:rsidR="001258F4" w:rsidRDefault="001258F4" w:rsidP="001258F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Years,m</w:t>
      </w:r>
      <w:r w:rsidRPr="00F4589A">
        <w:rPr>
          <w:rFonts w:ascii="Times New Roman" w:hAnsi="Times New Roman" w:cs="Times New Roman"/>
          <w:sz w:val="24"/>
          <w:szCs w:val="24"/>
          <w:lang w:val="en-GB"/>
        </w:rPr>
        <w:t>ale/female</w:t>
      </w:r>
    </w:p>
    <w:p w14:paraId="45ED74DB" w14:textId="77777777" w:rsidR="001258F4" w:rsidRDefault="001258F4" w:rsidP="001258F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hyperlink r:id="rId9" w:history="1">
        <w:r w:rsidRPr="009B1F5B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www.istat.it</w:t>
        </w:r>
      </w:hyperlink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41A8BE50" w14:textId="77777777" w:rsidR="001258F4" w:rsidRPr="00F4589A" w:rsidRDefault="001258F4" w:rsidP="001258F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See also Ref.8</w:t>
      </w:r>
    </w:p>
    <w:p w14:paraId="0199EB38" w14:textId="77777777" w:rsidR="001258F4" w:rsidRPr="003F4C22" w:rsidRDefault="001258F4" w:rsidP="001258F4">
      <w:pPr>
        <w:pStyle w:val="ListParagraph"/>
        <w:spacing w:line="480" w:lineRule="auto"/>
        <w:rPr>
          <w:rFonts w:ascii="Arial" w:hAnsi="Arial" w:cs="Arial"/>
          <w:sz w:val="28"/>
          <w:szCs w:val="28"/>
          <w:lang w:val="en-GB"/>
        </w:rPr>
      </w:pPr>
    </w:p>
    <w:p w14:paraId="4054AFD3" w14:textId="77777777" w:rsidR="00EB3BB0" w:rsidRDefault="00EB3BB0"/>
    <w:sectPr w:rsidR="00EB3BB0" w:rsidSect="00BD10B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8EF44B" w14:textId="77777777" w:rsidR="00CC3694" w:rsidRDefault="001258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90CFB3" w14:textId="77777777" w:rsidR="00CC3694" w:rsidRDefault="001258F4">
    <w:pPr>
      <w:pStyle w:val="Footer"/>
    </w:pPr>
  </w:p>
  <w:sdt>
    <w:sdtPr>
      <w:id w:val="-399434581"/>
      <w:docPartObj>
        <w:docPartGallery w:val="Page Numbers (Bottom of Page)"/>
        <w:docPartUnique/>
      </w:docPartObj>
    </w:sdtPr>
    <w:sdtEndPr/>
    <w:sdtContent>
      <w:p w14:paraId="2B7CAF9D" w14:textId="77777777" w:rsidR="00CC3694" w:rsidRDefault="001258F4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969EC9B" w14:textId="77777777" w:rsidR="00CC3694" w:rsidRDefault="001258F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6739DA" w14:textId="77777777" w:rsidR="00CC3694" w:rsidRDefault="001258F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E162E4" w14:textId="77777777" w:rsidR="00CC3694" w:rsidRDefault="001258F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17E657" w14:textId="77777777" w:rsidR="00CC3694" w:rsidRDefault="001258F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3C848A" w14:textId="77777777" w:rsidR="00CC3694" w:rsidRDefault="001258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F30652"/>
    <w:multiLevelType w:val="hybridMultilevel"/>
    <w:tmpl w:val="B084625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8F4"/>
    <w:rsid w:val="001258F4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DB8A8"/>
  <w15:chartTrackingRefBased/>
  <w15:docId w15:val="{5DB2CBC6-5B64-4C07-B903-0AB492E24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8F4"/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58F4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258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58F4"/>
    <w:rPr>
      <w:lang w:val="it-IT"/>
    </w:rPr>
  </w:style>
  <w:style w:type="paragraph" w:styleId="Footer">
    <w:name w:val="footer"/>
    <w:basedOn w:val="Normal"/>
    <w:link w:val="FooterChar"/>
    <w:uiPriority w:val="99"/>
    <w:unhideWhenUsed/>
    <w:rsid w:val="001258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58F4"/>
    <w:rPr>
      <w:lang w:val="it-IT"/>
    </w:rPr>
  </w:style>
  <w:style w:type="paragraph" w:styleId="ListParagraph">
    <w:name w:val="List Paragraph"/>
    <w:basedOn w:val="Normal"/>
    <w:uiPriority w:val="34"/>
    <w:qFormat/>
    <w:rsid w:val="001258F4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1258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stat.it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salute.gov.it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salute.gov.it" TargetMode="External"/><Relationship Id="rId11" Type="http://schemas.openxmlformats.org/officeDocument/2006/relationships/header" Target="header2.xml"/><Relationship Id="rId5" Type="http://schemas.openxmlformats.org/officeDocument/2006/relationships/hyperlink" Target="http://www.salute.gov.it" TargetMode="Externa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istat.it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2520</Characters>
  <Application>Microsoft Office Word</Application>
  <DocSecurity>0</DocSecurity>
  <Lines>21</Lines>
  <Paragraphs>5</Paragraphs>
  <ScaleCrop>false</ScaleCrop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2020-07-07T13:26:00Z</dcterms:created>
  <dcterms:modified xsi:type="dcterms:W3CDTF">2020-07-07T13:26:00Z</dcterms:modified>
</cp:coreProperties>
</file>