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9092" w14:textId="77777777" w:rsidR="0092512A" w:rsidRPr="00FE773C" w:rsidRDefault="0092512A" w:rsidP="0092512A">
      <w:pPr>
        <w:spacing w:line="360" w:lineRule="auto"/>
        <w:jc w:val="both"/>
        <w:rPr>
          <w:rFonts w:ascii="Times New Roman" w:hAnsi="Times New Roman"/>
          <w:lang w:val="de-DE"/>
        </w:rPr>
      </w:pPr>
      <w:r w:rsidRPr="00FE773C">
        <w:object w:dxaOrig="16762" w:dyaOrig="6370" w14:anchorId="442FA6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177.75pt" o:ole="">
            <v:imagedata r:id="rId4" o:title=""/>
          </v:shape>
          <o:OLEObject Type="Embed" ProgID="ChemDraw.Document.6.0" ShapeID="_x0000_i1025" DrawAspect="Content" ObjectID="_1771936264" r:id="rId5"/>
        </w:object>
      </w:r>
    </w:p>
    <w:p w14:paraId="03282362" w14:textId="77777777" w:rsidR="0092512A" w:rsidRPr="00FE773C" w:rsidRDefault="0092512A" w:rsidP="0092512A">
      <w:pPr>
        <w:spacing w:line="360" w:lineRule="auto"/>
        <w:rPr>
          <w:rFonts w:ascii="Times New Roman" w:hAnsi="Times New Roman"/>
          <w:lang w:val="de-DE"/>
        </w:rPr>
      </w:pPr>
      <w:r w:rsidRPr="00FE773C">
        <w:rPr>
          <w:rFonts w:ascii="Times New Roman" w:hAnsi="Times New Roman"/>
          <w:lang w:val="de-DE"/>
        </w:rPr>
        <w:t xml:space="preserve">Scheme 1. Retrosynthetic analysis of targert compounds </w:t>
      </w:r>
      <w:r w:rsidRPr="00FE773C">
        <w:rPr>
          <w:rFonts w:ascii="Times New Roman" w:hAnsi="Times New Roman"/>
          <w:b/>
          <w:bCs/>
          <w:lang w:val="de-DE"/>
        </w:rPr>
        <w:t>5a-e</w:t>
      </w:r>
      <w:r w:rsidRPr="00FE773C">
        <w:rPr>
          <w:rFonts w:ascii="Times New Roman" w:hAnsi="Times New Roman"/>
          <w:lang w:val="de-DE"/>
        </w:rPr>
        <w:t>.</w:t>
      </w:r>
    </w:p>
    <w:p w14:paraId="3B262962" w14:textId="77777777" w:rsidR="0092512A" w:rsidRPr="00FE773C" w:rsidRDefault="0092512A" w:rsidP="0092512A">
      <w:pPr>
        <w:jc w:val="center"/>
        <w:rPr>
          <w:rFonts w:ascii="Times New Roman" w:hAnsi="Times New Roman"/>
        </w:rPr>
      </w:pPr>
      <w:r w:rsidRPr="00FE773C">
        <w:rPr>
          <w:rFonts w:ascii="Times New Roman" w:hAnsi="Times New Roman"/>
        </w:rPr>
        <w:object w:dxaOrig="11239" w:dyaOrig="7850" w14:anchorId="334A0ECA">
          <v:shape id="_x0000_i1027" type="#_x0000_t75" style="width:421.5pt;height:291.75pt" o:ole="">
            <v:imagedata r:id="rId6" o:title=""/>
          </v:shape>
          <o:OLEObject Type="Embed" ProgID="ChemDraw.Document.6.0" ShapeID="_x0000_i1027" DrawAspect="Content" ObjectID="_1771936265" r:id="rId7"/>
        </w:object>
      </w:r>
    </w:p>
    <w:p w14:paraId="420E71D0" w14:textId="77777777" w:rsidR="0092512A" w:rsidRPr="00FE773C" w:rsidRDefault="0092512A" w:rsidP="0092512A">
      <w:pPr>
        <w:pStyle w:val="NoSpacing"/>
        <w:spacing w:line="360" w:lineRule="auto"/>
        <w:rPr>
          <w:rFonts w:ascii="Times New Roman" w:hAnsi="Times New Roman" w:cs="Times New Roman"/>
          <w:sz w:val="22"/>
        </w:rPr>
      </w:pPr>
      <w:r w:rsidRPr="00FE773C">
        <w:rPr>
          <w:rFonts w:ascii="Times New Roman" w:hAnsi="Times New Roman" w:cs="Times New Roman"/>
          <w:sz w:val="22"/>
        </w:rPr>
        <w:t xml:space="preserve">Scheme 2. Synthesis of target compounds </w:t>
      </w:r>
      <w:r w:rsidRPr="00FE773C">
        <w:rPr>
          <w:rFonts w:ascii="Times New Roman" w:hAnsi="Times New Roman" w:cs="Times New Roman"/>
          <w:b/>
          <w:bCs/>
          <w:sz w:val="22"/>
        </w:rPr>
        <w:t>5a-5e</w:t>
      </w:r>
      <w:r w:rsidRPr="00FE773C">
        <w:rPr>
          <w:rFonts w:ascii="Times New Roman" w:hAnsi="Times New Roman" w:cs="Times New Roman"/>
          <w:sz w:val="22"/>
        </w:rPr>
        <w:t>.</w:t>
      </w:r>
      <w:r w:rsidRPr="00FE773C">
        <w:rPr>
          <w:rFonts w:ascii="Times New Roman" w:hAnsi="Times New Roman" w:cs="Times New Roman"/>
          <w:b/>
          <w:bCs/>
          <w:sz w:val="22"/>
        </w:rPr>
        <w:t xml:space="preserve"> </w:t>
      </w:r>
      <w:r w:rsidRPr="00FE773C">
        <w:rPr>
          <w:rFonts w:ascii="Times New Roman" w:hAnsi="Times New Roman" w:cs="Times New Roman"/>
          <w:sz w:val="22"/>
        </w:rPr>
        <w:t>Reagents and conditions: (a) SOCl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, MeOH, DCM, 40 ℃, 12 h; (b) NaBH</w:t>
      </w:r>
      <w:r w:rsidRPr="00FE773C">
        <w:rPr>
          <w:rFonts w:ascii="Times New Roman" w:hAnsi="Times New Roman" w:cs="Times New Roman"/>
          <w:sz w:val="22"/>
          <w:vertAlign w:val="subscript"/>
        </w:rPr>
        <w:t>4</w:t>
      </w:r>
      <w:r w:rsidRPr="00FE773C">
        <w:rPr>
          <w:rFonts w:ascii="Times New Roman" w:hAnsi="Times New Roman" w:cs="Times New Roman"/>
          <w:sz w:val="22"/>
        </w:rPr>
        <w:t>, THF/EtOH, 0 ℃, 48 h; (c) PDC, DCM, r.t., 8 h; (d) tert-Butylamine, THF, r.t., 48 h; (e) CuI, PdCl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(PPh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)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, propargyl acetate, triethylamine, 55 ℃, 8 h, then CuI, DMF, 110 ℃, 12 h; (f) NaOH, 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O, MeOH, 25 ℃, 3 h; (g) Dess-Martin periodinane, </w:t>
      </w:r>
      <w:r w:rsidRPr="00FE773C">
        <w:rPr>
          <w:rFonts w:ascii="Times New Roman" w:hAnsi="Times New Roman" w:cs="Times New Roman"/>
          <w:sz w:val="22"/>
          <w:shd w:val="clear" w:color="auto" w:fill="FFFFFF"/>
        </w:rPr>
        <w:t>N</w:t>
      </w:r>
      <w:r w:rsidRPr="00FE773C">
        <w:rPr>
          <w:rFonts w:ascii="Times New Roman" w:hAnsi="Times New Roman" w:cs="Times New Roman"/>
          <w:sz w:val="22"/>
          <w:shd w:val="clear" w:color="auto" w:fill="FFFFFF"/>
          <w:vertAlign w:val="subscript"/>
        </w:rPr>
        <w:t xml:space="preserve">2 </w:t>
      </w:r>
      <w:r w:rsidRPr="00FE773C">
        <w:rPr>
          <w:rFonts w:ascii="Times New Roman" w:hAnsi="Times New Roman" w:cs="Times New Roman"/>
          <w:sz w:val="22"/>
          <w:shd w:val="clear" w:color="auto" w:fill="FFFFFF"/>
        </w:rPr>
        <w:t>gas</w:t>
      </w:r>
      <w:r w:rsidRPr="00FE773C">
        <w:rPr>
          <w:rFonts w:ascii="Times New Roman" w:hAnsi="Times New Roman" w:cs="Times New Roman"/>
          <w:sz w:val="22"/>
        </w:rPr>
        <w:t>, DCM, 25 ℃, 8 h; (h) ethylmagnesium bromide, THF, -80 ℃, 13 h; (i) SOCl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, Toluene, 25 ℃, 4 h; (j)</w:t>
      </w:r>
      <w:r w:rsidRPr="00FE773C">
        <w:rPr>
          <w:rFonts w:ascii="Times New Roman" w:hAnsi="Times New Roman" w:cs="Times New Roman"/>
          <w:b/>
          <w:sz w:val="22"/>
        </w:rPr>
        <w:t xml:space="preserve"> </w:t>
      </w:r>
      <w:r w:rsidRPr="00FE773C">
        <w:rPr>
          <w:rFonts w:ascii="Times New Roman" w:hAnsi="Times New Roman" w:cs="Times New Roman"/>
          <w:bCs/>
          <w:sz w:val="22"/>
        </w:rPr>
        <w:t>compound</w:t>
      </w:r>
      <w:r w:rsidRPr="00FE773C">
        <w:rPr>
          <w:rFonts w:ascii="Times New Roman" w:hAnsi="Times New Roman" w:cs="Times New Roman"/>
          <w:b/>
          <w:sz w:val="22"/>
        </w:rPr>
        <w:t xml:space="preserve"> 8a</w:t>
      </w:r>
      <w:r w:rsidRPr="00FE773C">
        <w:rPr>
          <w:rFonts w:ascii="Times New Roman" w:hAnsi="Times New Roman" w:cs="Times New Roman"/>
          <w:bCs/>
          <w:sz w:val="22"/>
        </w:rPr>
        <w:t xml:space="preserve">, </w:t>
      </w:r>
      <w:r w:rsidRPr="00FE773C">
        <w:rPr>
          <w:rFonts w:ascii="Times New Roman" w:hAnsi="Times New Roman" w:cs="Times New Roman"/>
          <w:sz w:val="22"/>
        </w:rPr>
        <w:t>Cs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, TBAI, DMF, 40 ℃, 18 h; (k) CH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COONa, PdCl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(dppf)·CH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, CO </w:t>
      </w:r>
      <w:r w:rsidRPr="00FE773C">
        <w:rPr>
          <w:rFonts w:ascii="Times New Roman" w:hAnsi="Times New Roman" w:cs="Times New Roman"/>
          <w:sz w:val="22"/>
          <w:shd w:val="clear" w:color="auto" w:fill="FFFFFF"/>
        </w:rPr>
        <w:t>gas</w:t>
      </w:r>
      <w:r w:rsidRPr="00FE773C">
        <w:rPr>
          <w:rFonts w:ascii="Times New Roman" w:hAnsi="Times New Roman" w:cs="Times New Roman"/>
          <w:sz w:val="22"/>
        </w:rPr>
        <w:t>, MeOH/DMF, 80 ℃, 24 h; (l) LiOH, THF/MeOH/H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O, </w:t>
      </w:r>
      <w:r w:rsidRPr="00FE773C">
        <w:rPr>
          <w:rFonts w:ascii="Times New Roman" w:hAnsi="Times New Roman" w:cs="Times New Roman"/>
          <w:sz w:val="22"/>
        </w:rPr>
        <w:lastRenderedPageBreak/>
        <w:t>0 ℃, 4 h; (m) methylamine hydrochloride or ethylamine hydrochloride, HATU, DIPEA, DCM, r.t., 8 h.</w:t>
      </w:r>
    </w:p>
    <w:p w14:paraId="3C758137" w14:textId="77777777" w:rsidR="0092512A" w:rsidRPr="00FE773C" w:rsidRDefault="0092512A" w:rsidP="0092512A">
      <w:pPr>
        <w:jc w:val="center"/>
        <w:rPr>
          <w:rFonts w:ascii="Times New Roman" w:hAnsi="Times New Roman"/>
        </w:rPr>
      </w:pPr>
      <w:r w:rsidRPr="00FE773C">
        <w:object w:dxaOrig="11189" w:dyaOrig="7730" w14:anchorId="6852683B">
          <v:shape id="_x0000_i1029" type="#_x0000_t75" style="width:421.5pt;height:291.75pt" o:ole="">
            <v:imagedata r:id="rId8" o:title=""/>
          </v:shape>
          <o:OLEObject Type="Embed" ProgID="ChemDraw.Document.6.0" ShapeID="_x0000_i1029" DrawAspect="Content" ObjectID="_1771936266" r:id="rId9"/>
        </w:object>
      </w:r>
    </w:p>
    <w:p w14:paraId="02EAF666" w14:textId="77777777" w:rsidR="0092512A" w:rsidRPr="00FE773C" w:rsidRDefault="0092512A" w:rsidP="0092512A">
      <w:pPr>
        <w:pStyle w:val="NoSpacing"/>
        <w:spacing w:line="360" w:lineRule="auto"/>
        <w:rPr>
          <w:rFonts w:ascii="Times New Roman" w:hAnsi="Times New Roman" w:cs="Times New Roman"/>
          <w:sz w:val="22"/>
        </w:rPr>
      </w:pPr>
      <w:r w:rsidRPr="00FE773C">
        <w:rPr>
          <w:rFonts w:ascii="Times New Roman" w:hAnsi="Times New Roman" w:cs="Times New Roman"/>
          <w:sz w:val="22"/>
        </w:rPr>
        <w:t xml:space="preserve">Scheme 3. Synthesis of target compounds </w:t>
      </w:r>
      <w:r w:rsidRPr="00FE773C">
        <w:rPr>
          <w:rFonts w:ascii="Times New Roman" w:hAnsi="Times New Roman" w:cs="Times New Roman"/>
          <w:b/>
          <w:bCs/>
          <w:sz w:val="22"/>
        </w:rPr>
        <w:t xml:space="preserve">6a-6g. </w:t>
      </w:r>
      <w:r w:rsidRPr="00FE773C">
        <w:rPr>
          <w:rFonts w:ascii="Times New Roman" w:hAnsi="Times New Roman" w:cs="Times New Roman"/>
          <w:sz w:val="22"/>
        </w:rPr>
        <w:t>Reagents and conditions: (a) n-BuLi, N-Methoxy-N-methylpropionamide, THF, -80 ℃, 15 h; (b) NaBH</w:t>
      </w:r>
      <w:r w:rsidRPr="00FE773C">
        <w:rPr>
          <w:rFonts w:ascii="Times New Roman" w:hAnsi="Times New Roman" w:cs="Times New Roman"/>
          <w:sz w:val="22"/>
          <w:vertAlign w:val="subscript"/>
        </w:rPr>
        <w:t>4</w:t>
      </w:r>
      <w:r w:rsidRPr="00FE773C">
        <w:rPr>
          <w:rFonts w:ascii="Times New Roman" w:hAnsi="Times New Roman" w:cs="Times New Roman"/>
          <w:sz w:val="22"/>
        </w:rPr>
        <w:t>, MeOH, 0 ℃, 3 h, (c) SOCl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, DMF, Toluene, r.t., 12 h; (d)</w:t>
      </w:r>
      <w:r w:rsidRPr="00FE773C">
        <w:rPr>
          <w:rFonts w:ascii="Times New Roman" w:hAnsi="Times New Roman" w:cs="Times New Roman"/>
          <w:b/>
          <w:sz w:val="22"/>
        </w:rPr>
        <w:t xml:space="preserve"> </w:t>
      </w:r>
      <w:r w:rsidRPr="00FE773C">
        <w:rPr>
          <w:rFonts w:ascii="Times New Roman" w:hAnsi="Times New Roman" w:cs="Times New Roman"/>
          <w:bCs/>
          <w:sz w:val="22"/>
        </w:rPr>
        <w:t>compound</w:t>
      </w:r>
      <w:r w:rsidRPr="00FE773C">
        <w:rPr>
          <w:rFonts w:ascii="Times New Roman" w:hAnsi="Times New Roman" w:cs="Times New Roman"/>
          <w:b/>
          <w:sz w:val="22"/>
        </w:rPr>
        <w:t xml:space="preserve"> 8a</w:t>
      </w:r>
      <w:r w:rsidRPr="00FE773C">
        <w:rPr>
          <w:rFonts w:ascii="Times New Roman" w:hAnsi="Times New Roman" w:cs="Times New Roman"/>
          <w:sz w:val="22"/>
        </w:rPr>
        <w:t>, Cs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, DMF, rt, 12 h; (e) 1-(Tetrahydropyran-2-yl)-1H-pyrazole-5-boronic acid pinacol ester, Na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, Pd(PPh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)</w:t>
      </w:r>
      <w:r w:rsidRPr="00FE773C">
        <w:rPr>
          <w:rFonts w:ascii="Times New Roman" w:hAnsi="Times New Roman" w:cs="Times New Roman"/>
          <w:sz w:val="22"/>
          <w:vertAlign w:val="subscript"/>
        </w:rPr>
        <w:t>4</w:t>
      </w:r>
      <w:r w:rsidRPr="00FE773C">
        <w:rPr>
          <w:rFonts w:ascii="Times New Roman" w:hAnsi="Times New Roman" w:cs="Times New Roman"/>
          <w:sz w:val="22"/>
        </w:rPr>
        <w:t>, 1,4-Dioxane/H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O, 80 ℃, 10 h; (f) TFA, DCM, 25 ℃, 8 h; (g) bromoethane or 2-bromoethyl methyl ether, K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 xml:space="preserve">, DMF, 80 ℃, 10 h. (h) </w:t>
      </w:r>
      <w:r w:rsidRPr="00FE773C">
        <w:rPr>
          <w:rFonts w:ascii="Times New Roman" w:eastAsia="Segoe UI" w:hAnsi="Times New Roman" w:cs="Times New Roman"/>
          <w:b/>
          <w:bCs/>
          <w:sz w:val="22"/>
          <w:shd w:val="clear" w:color="auto" w:fill="FFFFFF"/>
        </w:rPr>
        <w:t>6c</w:t>
      </w:r>
      <w:r w:rsidRPr="00FE773C">
        <w:rPr>
          <w:rFonts w:ascii="Times New Roman" w:eastAsia="Segoe UI" w:hAnsi="Times New Roman" w:cs="Times New Roman"/>
          <w:sz w:val="22"/>
          <w:shd w:val="clear" w:color="auto" w:fill="FFFFFF"/>
        </w:rPr>
        <w:t xml:space="preserve">: </w:t>
      </w:r>
      <w:r w:rsidRPr="00FE773C">
        <w:rPr>
          <w:rFonts w:ascii="Times New Roman" w:hAnsi="Times New Roman" w:cs="Times New Roman"/>
          <w:sz w:val="22"/>
        </w:rPr>
        <w:t>1-methyl-pyrazole-5-boronic acid pinacol ester, Na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, Pd(PPh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)</w:t>
      </w:r>
      <w:r w:rsidRPr="00FE773C">
        <w:rPr>
          <w:rFonts w:ascii="Times New Roman" w:hAnsi="Times New Roman" w:cs="Times New Roman"/>
          <w:sz w:val="22"/>
          <w:vertAlign w:val="subscript"/>
        </w:rPr>
        <w:t>4</w:t>
      </w:r>
      <w:r w:rsidRPr="00FE773C">
        <w:rPr>
          <w:rFonts w:ascii="Times New Roman" w:hAnsi="Times New Roman" w:cs="Times New Roman"/>
          <w:sz w:val="22"/>
        </w:rPr>
        <w:t>, 1,4-Dioxane/H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O, 80 ℃, 10 h.</w:t>
      </w:r>
      <w:r w:rsidRPr="00FE773C">
        <w:rPr>
          <w:rFonts w:ascii="Times New Roman" w:eastAsia="Segoe UI" w:hAnsi="Times New Roman" w:cs="Times New Roman"/>
          <w:sz w:val="22"/>
          <w:shd w:val="clear" w:color="auto" w:fill="FFFFFF"/>
        </w:rPr>
        <w:t xml:space="preserve"> </w:t>
      </w:r>
      <w:r w:rsidRPr="00FE773C">
        <w:rPr>
          <w:rFonts w:ascii="Times New Roman" w:eastAsia="Segoe UI" w:hAnsi="Times New Roman" w:cs="Times New Roman"/>
          <w:b/>
          <w:bCs/>
          <w:sz w:val="22"/>
          <w:shd w:val="clear" w:color="auto" w:fill="FFFFFF"/>
        </w:rPr>
        <w:t>6f:</w:t>
      </w:r>
      <w:r w:rsidRPr="00FE773C">
        <w:rPr>
          <w:rFonts w:ascii="Times New Roman" w:eastAsia="Segoe UI" w:hAnsi="Times New Roman" w:cs="Times New Roman"/>
          <w:sz w:val="22"/>
          <w:shd w:val="clear" w:color="auto" w:fill="FFFFFF"/>
        </w:rPr>
        <w:t xml:space="preserve"> aminopyrimidine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>, Pd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  <w:vertAlign w:val="subscript"/>
        </w:rPr>
        <w:t>2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>(dba)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  <w:vertAlign w:val="subscript"/>
        </w:rPr>
        <w:t>3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 xml:space="preserve">, </w:t>
      </w:r>
      <w:r w:rsidRPr="00FE773C">
        <w:rPr>
          <w:rFonts w:ascii="Times New Roman" w:eastAsia="Segoe UI" w:hAnsi="Times New Roman" w:cs="Times New Roman"/>
          <w:sz w:val="22"/>
          <w:shd w:val="clear" w:color="auto" w:fill="FFFFFF"/>
        </w:rPr>
        <w:t>Xantphos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 xml:space="preserve">, </w:t>
      </w:r>
      <w:r w:rsidRPr="00FE773C">
        <w:rPr>
          <w:rFonts w:ascii="Times New Roman" w:hAnsi="Times New Roman" w:cs="Times New Roman"/>
          <w:sz w:val="22"/>
        </w:rPr>
        <w:t>Cs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,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 xml:space="preserve"> Toluene, </w:t>
      </w:r>
      <w:r w:rsidRPr="00FE773C">
        <w:rPr>
          <w:rFonts w:ascii="Times New Roman" w:eastAsia="Segoe UI" w:hAnsi="Times New Roman" w:cs="Times New Roman"/>
          <w:sz w:val="22"/>
          <w:shd w:val="clear" w:color="auto" w:fill="FFFFFF"/>
        </w:rPr>
        <w:t xml:space="preserve">60 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 xml:space="preserve">℃, </w:t>
      </w:r>
      <w:r w:rsidRPr="00FE773C">
        <w:rPr>
          <w:rFonts w:ascii="Times New Roman" w:eastAsia="Segoe UI" w:hAnsi="Times New Roman" w:cs="Times New Roman"/>
          <w:sz w:val="22"/>
          <w:shd w:val="clear" w:color="auto" w:fill="FFFFFF"/>
        </w:rPr>
        <w:t>10</w:t>
      </w:r>
      <w:r w:rsidRPr="00FE773C">
        <w:rPr>
          <w:rFonts w:ascii="Times New Roman" w:eastAsia="Microsoft YaHei" w:hAnsi="Times New Roman" w:cs="Times New Roman"/>
          <w:sz w:val="22"/>
          <w:shd w:val="clear" w:color="auto" w:fill="FFFFFF"/>
        </w:rPr>
        <w:t xml:space="preserve"> h. </w:t>
      </w:r>
      <w:r w:rsidRPr="00FE773C">
        <w:rPr>
          <w:rFonts w:ascii="Times New Roman" w:eastAsia="Segoe UI" w:hAnsi="Times New Roman"/>
          <w:b/>
          <w:bCs/>
          <w:sz w:val="22"/>
          <w:shd w:val="clear" w:color="auto" w:fill="FFFFFF"/>
        </w:rPr>
        <w:t>6g</w:t>
      </w:r>
      <w:r w:rsidRPr="00FE773C">
        <w:rPr>
          <w:rFonts w:ascii="Times New Roman" w:eastAsia="Segoe UI" w:hAnsi="Times New Roman"/>
          <w:sz w:val="22"/>
          <w:shd w:val="clear" w:color="auto" w:fill="FFFFFF"/>
        </w:rPr>
        <w:t>: (i)</w:t>
      </w:r>
      <w:r w:rsidRPr="00FE773C">
        <w:rPr>
          <w:rFonts w:ascii="Times New Roman" w:hAnsi="Times New Roman" w:cs="Times New Roman"/>
          <w:sz w:val="22"/>
        </w:rPr>
        <w:t xml:space="preserve"> CH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COONa, PdCl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 (dppf)·CH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, CO </w:t>
      </w:r>
      <w:r w:rsidRPr="00FE773C">
        <w:rPr>
          <w:rFonts w:ascii="Times New Roman" w:hAnsi="Times New Roman" w:cs="Times New Roman"/>
          <w:sz w:val="22"/>
          <w:shd w:val="clear" w:color="auto" w:fill="FFFFFF"/>
        </w:rPr>
        <w:t>gas</w:t>
      </w:r>
      <w:r w:rsidRPr="00FE773C">
        <w:rPr>
          <w:rFonts w:ascii="Times New Roman" w:hAnsi="Times New Roman" w:cs="Times New Roman"/>
          <w:sz w:val="22"/>
        </w:rPr>
        <w:t>, MeOH/DMF, 80 ℃, 24 h; (ii) LiOH, THF/MeOH/H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O, 0 ℃, 4 h. </w:t>
      </w:r>
    </w:p>
    <w:p w14:paraId="6CDDCD60" w14:textId="77777777" w:rsidR="0092512A" w:rsidRPr="00FE773C" w:rsidRDefault="0092512A" w:rsidP="0092512A">
      <w:pPr>
        <w:jc w:val="center"/>
        <w:rPr>
          <w:rFonts w:ascii="Times New Roman" w:hAnsi="Times New Roman"/>
        </w:rPr>
      </w:pPr>
      <w:r w:rsidRPr="00FE773C">
        <w:rPr>
          <w:rFonts w:ascii="Times New Roman" w:hAnsi="Times New Roman"/>
        </w:rPr>
        <w:object w:dxaOrig="10166" w:dyaOrig="7351" w14:anchorId="783D9082">
          <v:shape id="_x0000_i1031" type="#_x0000_t75" alt="" style="width:381pt;height:277.5pt" o:ole="">
            <v:imagedata r:id="rId10" o:title=""/>
          </v:shape>
          <o:OLEObject Type="Embed" ProgID="ChemDraw.Document.6.0" ShapeID="_x0000_i1031" DrawAspect="Content" ObjectID="_1771936267" r:id="rId11"/>
        </w:object>
      </w:r>
    </w:p>
    <w:p w14:paraId="141CC959" w14:textId="77777777" w:rsidR="0092512A" w:rsidRPr="00FE773C" w:rsidRDefault="0092512A" w:rsidP="0092512A">
      <w:pPr>
        <w:pStyle w:val="NoSpacing"/>
        <w:spacing w:line="360" w:lineRule="auto"/>
        <w:rPr>
          <w:rFonts w:ascii="Times New Roman" w:hAnsi="Times New Roman" w:cs="Times New Roman"/>
          <w:sz w:val="22"/>
        </w:rPr>
      </w:pPr>
      <w:r w:rsidRPr="00FE773C">
        <w:rPr>
          <w:rFonts w:ascii="Times New Roman" w:hAnsi="Times New Roman" w:cs="Times New Roman"/>
          <w:sz w:val="22"/>
        </w:rPr>
        <w:t xml:space="preserve">Scheme 4. Synthesis of target compound </w:t>
      </w:r>
      <w:r w:rsidRPr="00FE773C">
        <w:rPr>
          <w:rFonts w:ascii="Times New Roman" w:hAnsi="Times New Roman" w:cs="Times New Roman"/>
          <w:b/>
          <w:bCs/>
          <w:sz w:val="22"/>
        </w:rPr>
        <w:t xml:space="preserve">7a-7c. </w:t>
      </w:r>
      <w:r w:rsidRPr="00FE773C">
        <w:rPr>
          <w:rFonts w:ascii="Times New Roman" w:hAnsi="Times New Roman" w:cs="Times New Roman"/>
          <w:sz w:val="22"/>
        </w:rPr>
        <w:t>Reagents and conditions: (a) N,O-Dimethylhydroxylamine hydrochloride, CDI, triethylamine</w:t>
      </w:r>
      <w:r w:rsidRPr="00FE773C">
        <w:rPr>
          <w:rFonts w:ascii="Times New Roman" w:hAnsi="Times New Roman" w:cs="Times New Roman"/>
          <w:sz w:val="22"/>
          <w:shd w:val="clear" w:color="auto" w:fill="FFFFFF"/>
        </w:rPr>
        <w:t xml:space="preserve">, </w:t>
      </w:r>
      <w:r w:rsidRPr="00FE773C">
        <w:rPr>
          <w:rFonts w:ascii="Times New Roman" w:hAnsi="Times New Roman" w:cs="Times New Roman"/>
          <w:sz w:val="22"/>
        </w:rPr>
        <w:t>DCM, r.t, 9 h; (b) methylmagnesium bromide or ethylmagnesium bromide, THF, -80 ℃, 13 h; (c) CH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COONa, PdCl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 (dppf)·CH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, CO gas, MeOH/DMF, 80 ℃, 24 h; (d) NaBH</w:t>
      </w:r>
      <w:r w:rsidRPr="00FE773C">
        <w:rPr>
          <w:rFonts w:ascii="Times New Roman" w:hAnsi="Times New Roman" w:cs="Times New Roman"/>
          <w:sz w:val="22"/>
          <w:vertAlign w:val="subscript"/>
        </w:rPr>
        <w:t>4</w:t>
      </w:r>
      <w:r w:rsidRPr="00FE773C">
        <w:rPr>
          <w:rFonts w:ascii="Times New Roman" w:hAnsi="Times New Roman" w:cs="Times New Roman"/>
          <w:sz w:val="22"/>
        </w:rPr>
        <w:t>, MeOH, 0 ℃, 2 h; (e) SOCl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 xml:space="preserve">, DMF, Toluene, r.t, 12 h; (f) </w:t>
      </w:r>
      <w:r w:rsidRPr="00FE773C">
        <w:rPr>
          <w:rFonts w:ascii="Times New Roman" w:hAnsi="Times New Roman" w:cs="Times New Roman"/>
          <w:bCs/>
          <w:sz w:val="22"/>
        </w:rPr>
        <w:t>compounds</w:t>
      </w:r>
      <w:r w:rsidRPr="00FE773C">
        <w:rPr>
          <w:rFonts w:ascii="Times New Roman" w:hAnsi="Times New Roman" w:cs="Times New Roman"/>
          <w:b/>
          <w:sz w:val="22"/>
        </w:rPr>
        <w:t xml:space="preserve"> 8a</w:t>
      </w:r>
      <w:r w:rsidRPr="00FE773C">
        <w:rPr>
          <w:rFonts w:ascii="Times New Roman" w:hAnsi="Times New Roman" w:cs="Times New Roman"/>
          <w:bCs/>
          <w:sz w:val="22"/>
        </w:rPr>
        <w:t xml:space="preserve"> or </w:t>
      </w:r>
      <w:r w:rsidRPr="00FE773C">
        <w:rPr>
          <w:rFonts w:ascii="Times New Roman" w:hAnsi="Times New Roman" w:cs="Times New Roman"/>
          <w:b/>
          <w:sz w:val="22"/>
        </w:rPr>
        <w:t>8b</w:t>
      </w:r>
      <w:r w:rsidRPr="00FE773C">
        <w:rPr>
          <w:rFonts w:ascii="Times New Roman" w:hAnsi="Times New Roman" w:cs="Times New Roman"/>
          <w:sz w:val="22"/>
        </w:rPr>
        <w:t>, Cs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CO</w:t>
      </w:r>
      <w:r w:rsidRPr="00FE773C">
        <w:rPr>
          <w:rFonts w:ascii="Times New Roman" w:hAnsi="Times New Roman" w:cs="Times New Roman"/>
          <w:sz w:val="22"/>
          <w:vertAlign w:val="subscript"/>
        </w:rPr>
        <w:t>3</w:t>
      </w:r>
      <w:r w:rsidRPr="00FE773C">
        <w:rPr>
          <w:rFonts w:ascii="Times New Roman" w:hAnsi="Times New Roman" w:cs="Times New Roman"/>
          <w:sz w:val="22"/>
        </w:rPr>
        <w:t>, DMF, 25 ℃, 12 h; (g) LiOH, THF/MeOH/H</w:t>
      </w:r>
      <w:r w:rsidRPr="00FE773C">
        <w:rPr>
          <w:rFonts w:ascii="Times New Roman" w:hAnsi="Times New Roman" w:cs="Times New Roman"/>
          <w:sz w:val="22"/>
          <w:vertAlign w:val="subscript"/>
        </w:rPr>
        <w:t>2</w:t>
      </w:r>
      <w:r w:rsidRPr="00FE773C">
        <w:rPr>
          <w:rFonts w:ascii="Times New Roman" w:hAnsi="Times New Roman" w:cs="Times New Roman"/>
          <w:sz w:val="22"/>
        </w:rPr>
        <w:t>O, 0 ℃, 2 h.</w:t>
      </w:r>
    </w:p>
    <w:p w14:paraId="7907B95A" w14:textId="77777777" w:rsidR="001C76BA" w:rsidRPr="0092512A" w:rsidRDefault="001C76BA"/>
    <w:sectPr w:rsidR="001C76BA" w:rsidRPr="00925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2A"/>
    <w:rsid w:val="001C76BA"/>
    <w:rsid w:val="0092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CE0E"/>
  <w15:chartTrackingRefBased/>
  <w15:docId w15:val="{87057168-A4A1-4832-9EC4-0FF6A004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2A"/>
    <w:pPr>
      <w:adjustRightInd w:val="0"/>
      <w:snapToGrid w:val="0"/>
      <w:spacing w:after="200" w:line="240" w:lineRule="auto"/>
    </w:pPr>
    <w:rPr>
      <w:rFonts w:ascii="Tahoma" w:eastAsia="Microsoft YaHei" w:hAnsi="Tahoma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图表 标题"/>
    <w:uiPriority w:val="1"/>
    <w:qFormat/>
    <w:rsid w:val="0092512A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1751</Characters>
  <Application>Microsoft Office Word</Application>
  <DocSecurity>0</DocSecurity>
  <Lines>14</Lines>
  <Paragraphs>4</Paragraphs>
  <ScaleCrop>false</ScaleCrop>
  <Company>SpringerNature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2024-03-14T10:12:00Z</dcterms:created>
  <dcterms:modified xsi:type="dcterms:W3CDTF">2024-03-14T10:14:00Z</dcterms:modified>
</cp:coreProperties>
</file>