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35CC3" w14:textId="508B5A75" w:rsidR="00926400" w:rsidRPr="00AE18F2" w:rsidRDefault="00926400" w:rsidP="00926400">
      <w:pPr>
        <w:pStyle w:val="P68B1DB1-a1"/>
        <w:spacing w:line="360" w:lineRule="auto"/>
        <w:rPr>
          <w:sz w:val="24"/>
          <w:szCs w:val="24"/>
        </w:rPr>
      </w:pPr>
      <w:bookmarkStart w:id="0" w:name="OLE_LINK1"/>
      <w:r w:rsidRPr="00926400">
        <w:rPr>
          <w:sz w:val="24"/>
          <w:szCs w:val="24"/>
        </w:rPr>
        <w:t xml:space="preserve"> </w:t>
      </w:r>
      <w:r w:rsidRPr="00AE18F2">
        <w:rPr>
          <w:sz w:val="24"/>
          <w:szCs w:val="24"/>
        </w:rPr>
        <w:t>Real-world evidence on treatment pattern, effectiveness, and safety of blinatumomab in Chinese patients with B-cell acute lymphoblastic leukemia</w:t>
      </w:r>
    </w:p>
    <w:bookmarkEnd w:id="0"/>
    <w:p w14:paraId="620AAF88" w14:textId="77777777" w:rsidR="00926400" w:rsidRPr="00AE18F2" w:rsidRDefault="00926400" w:rsidP="00926400">
      <w:pPr>
        <w:widowControl/>
        <w:spacing w:line="360" w:lineRule="auto"/>
        <w:rPr>
          <w:rFonts w:ascii="Times New Roman" w:hAnsi="Times New Roman"/>
          <w:kern w:val="0"/>
          <w:sz w:val="24"/>
          <w:szCs w:val="24"/>
        </w:rPr>
      </w:pPr>
      <w:r w:rsidRPr="00AE18F2">
        <w:rPr>
          <w:rFonts w:ascii="Times New Roman" w:hAnsi="Times New Roman"/>
          <w:sz w:val="24"/>
          <w:szCs w:val="24"/>
        </w:rPr>
        <w:t>Huifen Zhou</w:t>
      </w:r>
      <w:r w:rsidRPr="00AE18F2">
        <w:rPr>
          <w:rFonts w:ascii="Times New Roman" w:hAnsi="Times New Roman"/>
          <w:sz w:val="24"/>
          <w:szCs w:val="24"/>
          <w:vertAlign w:val="superscript"/>
        </w:rPr>
        <w:t>1</w:t>
      </w:r>
      <w:r w:rsidRPr="00AE18F2">
        <w:rPr>
          <w:rFonts w:ascii="Times New Roman" w:hAnsi="Times New Roman"/>
          <w:sz w:val="24"/>
          <w:szCs w:val="24"/>
        </w:rPr>
        <w:t xml:space="preserve">, </w:t>
      </w:r>
      <w:bookmarkStart w:id="1" w:name="_Hlk140831275"/>
      <w:r w:rsidRPr="00AE18F2">
        <w:rPr>
          <w:rFonts w:ascii="Times New Roman" w:hAnsi="Times New Roman"/>
          <w:kern w:val="0"/>
          <w:sz w:val="24"/>
          <w:szCs w:val="24"/>
        </w:rPr>
        <w:t>Xiaoxia Wu</w:t>
      </w:r>
      <w:r w:rsidRPr="00AE18F2">
        <w:rPr>
          <w:rFonts w:ascii="Times New Roman" w:hAnsi="Times New Roman"/>
          <w:sz w:val="24"/>
          <w:szCs w:val="24"/>
          <w:vertAlign w:val="superscript"/>
        </w:rPr>
        <w:t>1</w:t>
      </w:r>
      <w:r w:rsidRPr="00AE18F2">
        <w:rPr>
          <w:rFonts w:ascii="Times New Roman" w:hAnsi="Times New Roman"/>
          <w:kern w:val="0"/>
          <w:sz w:val="24"/>
          <w:szCs w:val="24"/>
        </w:rPr>
        <w:t>,</w:t>
      </w:r>
      <w:r w:rsidRPr="00AE18F2">
        <w:rPr>
          <w:rFonts w:ascii="Times New Roman" w:hAnsi="Times New Roman"/>
          <w:sz w:val="24"/>
          <w:szCs w:val="24"/>
        </w:rPr>
        <w:t xml:space="preserve"> </w:t>
      </w:r>
      <w:r w:rsidRPr="00AE18F2">
        <w:rPr>
          <w:rFonts w:ascii="Times New Roman" w:hAnsi="Times New Roman"/>
          <w:kern w:val="0"/>
          <w:sz w:val="24"/>
          <w:szCs w:val="24"/>
        </w:rPr>
        <w:t>Zhen Yang</w:t>
      </w:r>
      <w:r w:rsidRPr="00AE18F2">
        <w:rPr>
          <w:rFonts w:ascii="Times New Roman" w:hAnsi="Times New Roman"/>
          <w:sz w:val="24"/>
          <w:szCs w:val="24"/>
          <w:vertAlign w:val="superscript"/>
        </w:rPr>
        <w:t>1</w:t>
      </w:r>
      <w:r w:rsidRPr="00AE18F2">
        <w:rPr>
          <w:rFonts w:ascii="Times New Roman" w:hAnsi="Times New Roman"/>
          <w:kern w:val="0"/>
          <w:sz w:val="24"/>
          <w:szCs w:val="24"/>
        </w:rPr>
        <w:t xml:space="preserve">, </w:t>
      </w:r>
      <w:proofErr w:type="spellStart"/>
      <w:r w:rsidRPr="00AE18F2">
        <w:rPr>
          <w:rFonts w:ascii="Times New Roman" w:hAnsi="Times New Roman"/>
          <w:kern w:val="0"/>
          <w:sz w:val="24"/>
          <w:szCs w:val="24"/>
        </w:rPr>
        <w:t>Shenqi</w:t>
      </w:r>
      <w:proofErr w:type="spellEnd"/>
      <w:r w:rsidRPr="00AE18F2">
        <w:rPr>
          <w:rFonts w:ascii="Times New Roman" w:hAnsi="Times New Roman"/>
          <w:kern w:val="0"/>
          <w:sz w:val="24"/>
          <w:szCs w:val="24"/>
        </w:rPr>
        <w:t xml:space="preserve"> Lu</w:t>
      </w:r>
      <w:r w:rsidRPr="00AE18F2">
        <w:rPr>
          <w:rFonts w:ascii="Times New Roman" w:hAnsi="Times New Roman"/>
          <w:sz w:val="24"/>
          <w:szCs w:val="24"/>
          <w:vertAlign w:val="superscript"/>
        </w:rPr>
        <w:t>1</w:t>
      </w:r>
      <w:r w:rsidRPr="00AE18F2">
        <w:rPr>
          <w:rFonts w:ascii="Times New Roman" w:hAnsi="Times New Roman"/>
          <w:kern w:val="0"/>
          <w:sz w:val="24"/>
          <w:szCs w:val="24"/>
        </w:rPr>
        <w:t xml:space="preserve">, </w:t>
      </w:r>
      <w:proofErr w:type="spellStart"/>
      <w:r w:rsidRPr="00AE18F2">
        <w:rPr>
          <w:rFonts w:ascii="Times New Roman" w:hAnsi="Times New Roman"/>
          <w:kern w:val="0"/>
          <w:sz w:val="24"/>
          <w:szCs w:val="24"/>
        </w:rPr>
        <w:t>Xinhui</w:t>
      </w:r>
      <w:proofErr w:type="spellEnd"/>
      <w:r w:rsidRPr="00AE18F2">
        <w:rPr>
          <w:rFonts w:ascii="Times New Roman" w:hAnsi="Times New Roman"/>
          <w:kern w:val="0"/>
          <w:sz w:val="24"/>
          <w:szCs w:val="24"/>
        </w:rPr>
        <w:t xml:space="preserve"> Zhang</w:t>
      </w:r>
      <w:r w:rsidRPr="00AE18F2">
        <w:rPr>
          <w:rFonts w:ascii="Times New Roman" w:hAnsi="Times New Roman"/>
          <w:sz w:val="24"/>
          <w:szCs w:val="24"/>
          <w:vertAlign w:val="superscript"/>
        </w:rPr>
        <w:t>1</w:t>
      </w:r>
      <w:r w:rsidRPr="00AE18F2">
        <w:rPr>
          <w:rFonts w:ascii="Times New Roman" w:hAnsi="Times New Roman"/>
          <w:kern w:val="0"/>
          <w:sz w:val="24"/>
          <w:szCs w:val="24"/>
        </w:rPr>
        <w:t>, Xiaofei Yang</w:t>
      </w:r>
      <w:r w:rsidRPr="00AE18F2">
        <w:rPr>
          <w:rFonts w:ascii="Times New Roman" w:hAnsi="Times New Roman"/>
          <w:sz w:val="24"/>
          <w:szCs w:val="24"/>
          <w:vertAlign w:val="superscript"/>
        </w:rPr>
        <w:t>1</w:t>
      </w:r>
      <w:r w:rsidRPr="00AE18F2">
        <w:rPr>
          <w:rFonts w:ascii="Times New Roman" w:hAnsi="Times New Roman"/>
          <w:kern w:val="0"/>
          <w:sz w:val="24"/>
          <w:szCs w:val="24"/>
        </w:rPr>
        <w:t>, Suning Chen</w:t>
      </w:r>
      <w:r w:rsidRPr="00AE18F2">
        <w:rPr>
          <w:rFonts w:ascii="Times New Roman" w:hAnsi="Times New Roman"/>
          <w:sz w:val="24"/>
          <w:szCs w:val="24"/>
          <w:vertAlign w:val="superscript"/>
        </w:rPr>
        <w:t>1</w:t>
      </w:r>
      <w:r w:rsidRPr="00AE18F2">
        <w:rPr>
          <w:rFonts w:ascii="Times New Roman" w:hAnsi="Times New Roman"/>
          <w:kern w:val="0"/>
          <w:sz w:val="24"/>
          <w:szCs w:val="24"/>
        </w:rPr>
        <w:t xml:space="preserve">, </w:t>
      </w:r>
      <w:proofErr w:type="spellStart"/>
      <w:r w:rsidRPr="00AE18F2">
        <w:rPr>
          <w:rFonts w:ascii="Times New Roman" w:hAnsi="Times New Roman"/>
          <w:kern w:val="0"/>
          <w:sz w:val="24"/>
          <w:szCs w:val="24"/>
        </w:rPr>
        <w:t>Depei</w:t>
      </w:r>
      <w:proofErr w:type="spellEnd"/>
      <w:r w:rsidRPr="00AE18F2">
        <w:rPr>
          <w:rFonts w:ascii="Times New Roman" w:hAnsi="Times New Roman"/>
          <w:kern w:val="0"/>
          <w:sz w:val="24"/>
          <w:szCs w:val="24"/>
        </w:rPr>
        <w:t xml:space="preserve"> Wu</w:t>
      </w:r>
      <w:r w:rsidRPr="00AE18F2">
        <w:rPr>
          <w:rFonts w:ascii="Times New Roman" w:hAnsi="Times New Roman"/>
          <w:sz w:val="24"/>
          <w:szCs w:val="24"/>
          <w:vertAlign w:val="superscript"/>
        </w:rPr>
        <w:t>1</w:t>
      </w:r>
      <w:r w:rsidRPr="00AE18F2">
        <w:rPr>
          <w:rFonts w:ascii="Times New Roman" w:hAnsi="Times New Roman"/>
          <w:kern w:val="0"/>
          <w:sz w:val="24"/>
          <w:szCs w:val="24"/>
        </w:rPr>
        <w:t>, Miao Miao</w:t>
      </w:r>
      <w:r w:rsidRPr="00AE18F2">
        <w:rPr>
          <w:rFonts w:ascii="Times New Roman" w:hAnsi="Times New Roman"/>
          <w:sz w:val="24"/>
          <w:szCs w:val="24"/>
          <w:vertAlign w:val="superscript"/>
        </w:rPr>
        <w:t>1</w:t>
      </w:r>
      <w:r w:rsidRPr="00AE18F2">
        <w:rPr>
          <w:rFonts w:ascii="Times New Roman" w:hAnsi="Times New Roman"/>
          <w:kern w:val="0"/>
          <w:sz w:val="24"/>
          <w:szCs w:val="24"/>
          <w:vertAlign w:val="superscript"/>
        </w:rPr>
        <w:t>*</w:t>
      </w:r>
    </w:p>
    <w:p w14:paraId="4EFCD6A3" w14:textId="77777777" w:rsidR="00926400" w:rsidRPr="00AE18F2" w:rsidRDefault="00926400" w:rsidP="00926400">
      <w:pPr>
        <w:widowControl/>
        <w:spacing w:line="360" w:lineRule="auto"/>
        <w:rPr>
          <w:rFonts w:ascii="Times New Roman" w:hAnsi="Times New Roman"/>
          <w:kern w:val="0"/>
          <w:sz w:val="24"/>
          <w:szCs w:val="24"/>
        </w:rPr>
      </w:pPr>
      <w:r w:rsidRPr="00AE18F2">
        <w:rPr>
          <w:rFonts w:ascii="Times New Roman" w:hAnsi="Times New Roman"/>
          <w:sz w:val="24"/>
          <w:szCs w:val="24"/>
          <w:vertAlign w:val="superscript"/>
        </w:rPr>
        <w:t>1</w:t>
      </w:r>
      <w:r w:rsidRPr="00AE18F2">
        <w:rPr>
          <w:rFonts w:ascii="Times New Roman" w:hAnsi="Times New Roman"/>
          <w:kern w:val="0"/>
          <w:sz w:val="24"/>
          <w:szCs w:val="24"/>
        </w:rPr>
        <w:t xml:space="preserve">Department of Hematology, The First Affiliated Hospital of Soochow University, Jiangsu Institute of Hematology, National Clinical Research Center of Hematologic Diseases, 215000, Suzhou, China </w:t>
      </w:r>
    </w:p>
    <w:bookmarkEnd w:id="1"/>
    <w:p w14:paraId="54C30A13" w14:textId="77777777" w:rsidR="00926400" w:rsidRPr="00AE18F2" w:rsidRDefault="00926400" w:rsidP="00926400">
      <w:pPr>
        <w:pStyle w:val="P68B1DB1-a1"/>
        <w:spacing w:before="240" w:line="360" w:lineRule="auto"/>
        <w:rPr>
          <w:sz w:val="24"/>
          <w:szCs w:val="24"/>
        </w:rPr>
      </w:pPr>
      <w:r w:rsidRPr="00AE18F2">
        <w:rPr>
          <w:sz w:val="24"/>
          <w:szCs w:val="24"/>
        </w:rPr>
        <w:t xml:space="preserve">*Correspondence: </w:t>
      </w:r>
    </w:p>
    <w:p w14:paraId="59665317" w14:textId="77777777" w:rsidR="00926400" w:rsidRPr="00AE18F2" w:rsidRDefault="00926400" w:rsidP="00926400">
      <w:pPr>
        <w:pStyle w:val="P68B1DB1-a1"/>
        <w:spacing w:line="360" w:lineRule="auto"/>
        <w:rPr>
          <w:kern w:val="0"/>
          <w:sz w:val="24"/>
          <w:szCs w:val="24"/>
        </w:rPr>
      </w:pPr>
      <w:r w:rsidRPr="00AE18F2">
        <w:rPr>
          <w:kern w:val="0"/>
          <w:sz w:val="24"/>
          <w:szCs w:val="24"/>
        </w:rPr>
        <w:t xml:space="preserve">Miao </w:t>
      </w:r>
      <w:proofErr w:type="spellStart"/>
      <w:r w:rsidRPr="00AE18F2">
        <w:rPr>
          <w:kern w:val="0"/>
          <w:sz w:val="24"/>
          <w:szCs w:val="24"/>
        </w:rPr>
        <w:t>Miao</w:t>
      </w:r>
      <w:proofErr w:type="spellEnd"/>
      <w:r w:rsidRPr="00AE18F2">
        <w:rPr>
          <w:kern w:val="0"/>
          <w:sz w:val="24"/>
          <w:szCs w:val="24"/>
        </w:rPr>
        <w:t xml:space="preserve"> </w:t>
      </w:r>
    </w:p>
    <w:p w14:paraId="458E918A" w14:textId="77777777" w:rsidR="00926400" w:rsidRPr="00AE18F2" w:rsidRDefault="00926400" w:rsidP="00926400">
      <w:pPr>
        <w:pStyle w:val="P68B1DB1-a1"/>
        <w:spacing w:line="360" w:lineRule="auto"/>
        <w:rPr>
          <w:sz w:val="24"/>
          <w:szCs w:val="24"/>
        </w:rPr>
      </w:pPr>
      <w:r w:rsidRPr="00AE18F2">
        <w:rPr>
          <w:b w:val="0"/>
          <w:sz w:val="24"/>
          <w:szCs w:val="24"/>
        </w:rPr>
        <w:t>Department of Hematology</w:t>
      </w:r>
    </w:p>
    <w:p w14:paraId="09724276" w14:textId="77777777" w:rsidR="00926400" w:rsidRPr="00AE18F2" w:rsidRDefault="00926400" w:rsidP="00926400">
      <w:pPr>
        <w:pStyle w:val="P68B1DB1-a1"/>
        <w:spacing w:line="360" w:lineRule="auto"/>
        <w:rPr>
          <w:b w:val="0"/>
          <w:sz w:val="24"/>
          <w:szCs w:val="24"/>
        </w:rPr>
      </w:pPr>
      <w:r w:rsidRPr="00AE18F2">
        <w:rPr>
          <w:b w:val="0"/>
          <w:sz w:val="24"/>
          <w:szCs w:val="24"/>
        </w:rPr>
        <w:t xml:space="preserve">The First Affiliated Hospital of Soochow University, Jiangsu Institute of Hematology, National Clinical Research Center of Hematologic Disease. No 188, </w:t>
      </w:r>
      <w:proofErr w:type="spellStart"/>
      <w:r w:rsidRPr="00AE18F2">
        <w:rPr>
          <w:b w:val="0"/>
          <w:sz w:val="24"/>
          <w:szCs w:val="24"/>
        </w:rPr>
        <w:t>Shizi</w:t>
      </w:r>
      <w:proofErr w:type="spellEnd"/>
      <w:r w:rsidRPr="00AE18F2">
        <w:rPr>
          <w:b w:val="0"/>
          <w:sz w:val="24"/>
          <w:szCs w:val="24"/>
        </w:rPr>
        <w:t xml:space="preserve"> Streat, Suzhou, Jiangsu, 215006, China</w:t>
      </w:r>
    </w:p>
    <w:p w14:paraId="7F6C6ED9" w14:textId="77777777" w:rsidR="00926400" w:rsidRPr="00AE18F2" w:rsidRDefault="00926400" w:rsidP="00926400">
      <w:pPr>
        <w:pStyle w:val="P68B1DB1-a1"/>
        <w:spacing w:line="360" w:lineRule="auto"/>
        <w:rPr>
          <w:b w:val="0"/>
          <w:sz w:val="24"/>
          <w:szCs w:val="24"/>
        </w:rPr>
      </w:pPr>
      <w:r w:rsidRPr="00AE18F2">
        <w:rPr>
          <w:b w:val="0"/>
          <w:sz w:val="24"/>
          <w:szCs w:val="24"/>
        </w:rPr>
        <w:t xml:space="preserve">Email ID: </w:t>
      </w:r>
      <w:hyperlink r:id="rId5" w:history="1">
        <w:r w:rsidRPr="00AE18F2">
          <w:rPr>
            <w:rStyle w:val="Hyperlink"/>
            <w:b w:val="0"/>
            <w:sz w:val="24"/>
            <w:szCs w:val="24"/>
          </w:rPr>
          <w:t>mm85124@sina.com</w:t>
        </w:r>
      </w:hyperlink>
      <w:r w:rsidRPr="00AE18F2">
        <w:rPr>
          <w:b w:val="0"/>
          <w:sz w:val="24"/>
          <w:szCs w:val="24"/>
        </w:rPr>
        <w:t xml:space="preserve"> </w:t>
      </w:r>
    </w:p>
    <w:p w14:paraId="408CCF58" w14:textId="77777777" w:rsidR="00531677" w:rsidRDefault="00926400" w:rsidP="002445DC">
      <w:pPr>
        <w:pStyle w:val="P68B1DB1-a1"/>
        <w:spacing w:line="360" w:lineRule="auto"/>
        <w:rPr>
          <w:b w:val="0"/>
          <w:sz w:val="24"/>
          <w:szCs w:val="24"/>
        </w:rPr>
        <w:sectPr w:rsidR="00531677" w:rsidSect="00171649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  <w:r w:rsidRPr="00AE18F2">
        <w:rPr>
          <w:b w:val="0"/>
          <w:sz w:val="24"/>
          <w:szCs w:val="24"/>
        </w:rPr>
        <w:t>Contact no: +86-13962194350</w:t>
      </w:r>
    </w:p>
    <w:p w14:paraId="4F9BEC8D" w14:textId="3DD7D7E6" w:rsidR="00DA0971" w:rsidRPr="002445DC" w:rsidRDefault="00DA0971" w:rsidP="002445DC">
      <w:pPr>
        <w:pStyle w:val="P68B1DB1-a1"/>
        <w:spacing w:line="360" w:lineRule="auto"/>
        <w:rPr>
          <w:b w:val="0"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Supplementary </w:t>
      </w:r>
      <w:r w:rsidRPr="00FA7519">
        <w:rPr>
          <w:bCs/>
          <w:sz w:val="24"/>
          <w:szCs w:val="24"/>
        </w:rPr>
        <w:t xml:space="preserve">Table </w:t>
      </w:r>
      <w:r>
        <w:rPr>
          <w:bCs/>
          <w:sz w:val="24"/>
          <w:szCs w:val="24"/>
        </w:rPr>
        <w:t>1</w:t>
      </w:r>
      <w:r w:rsidRPr="00FA7519">
        <w:rPr>
          <w:bCs/>
          <w:sz w:val="24"/>
          <w:szCs w:val="24"/>
        </w:rPr>
        <w:t xml:space="preserve">. </w:t>
      </w:r>
      <w:r w:rsidRPr="00FA7519">
        <w:rPr>
          <w:sz w:val="24"/>
          <w:szCs w:val="24"/>
        </w:rPr>
        <w:t>Concurrent therapies before blinatumomab treatment</w:t>
      </w:r>
    </w:p>
    <w:tbl>
      <w:tblPr>
        <w:tblW w:w="15876" w:type="dxa"/>
        <w:jc w:val="center"/>
        <w:tblBorders>
          <w:top w:val="single" w:sz="4" w:space="0" w:color="7F7F7F"/>
          <w:bottom w:val="single" w:sz="4" w:space="0" w:color="7F7F7F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3"/>
        <w:gridCol w:w="2693"/>
        <w:gridCol w:w="4583"/>
        <w:gridCol w:w="4347"/>
      </w:tblGrid>
      <w:tr w:rsidR="00DA0971" w:rsidRPr="00FA7519" w14:paraId="790190F9" w14:textId="77777777" w:rsidTr="00D30E14">
        <w:trPr>
          <w:trHeight w:val="370"/>
          <w:jc w:val="center"/>
        </w:trPr>
        <w:tc>
          <w:tcPr>
            <w:tcW w:w="4253" w:type="dxa"/>
            <w:shd w:val="clear" w:color="auto" w:fill="auto"/>
            <w:vAlign w:val="center"/>
          </w:tcPr>
          <w:p w14:paraId="2BCEC586" w14:textId="77777777" w:rsidR="00DA0971" w:rsidRPr="00FA7519" w:rsidRDefault="00DA0971" w:rsidP="00D30E1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en-IN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67C7986" w14:textId="77777777" w:rsidR="00DA0971" w:rsidRPr="00FA7519" w:rsidRDefault="00DA0971" w:rsidP="00D30E1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7519">
              <w:rPr>
                <w:rFonts w:ascii="Times New Roman" w:hAnsi="Times New Roman"/>
                <w:b/>
                <w:bCs/>
                <w:sz w:val="24"/>
                <w:szCs w:val="24"/>
              </w:rPr>
              <w:t>Number of patients</w:t>
            </w:r>
          </w:p>
        </w:tc>
        <w:tc>
          <w:tcPr>
            <w:tcW w:w="4583" w:type="dxa"/>
            <w:vAlign w:val="center"/>
          </w:tcPr>
          <w:p w14:paraId="604EED55" w14:textId="77777777" w:rsidR="00DA0971" w:rsidRPr="00FA7519" w:rsidRDefault="00DA0971" w:rsidP="00D30E1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7519">
              <w:rPr>
                <w:rFonts w:ascii="Times New Roman" w:hAnsi="Times New Roman"/>
                <w:b/>
                <w:bCs/>
                <w:sz w:val="24"/>
                <w:szCs w:val="24"/>
              </w:rPr>
              <w:t>Response at the start of blinatumomab</w:t>
            </w:r>
          </w:p>
        </w:tc>
        <w:tc>
          <w:tcPr>
            <w:tcW w:w="4347" w:type="dxa"/>
            <w:vAlign w:val="center"/>
          </w:tcPr>
          <w:p w14:paraId="4EF3C60C" w14:textId="77777777" w:rsidR="00DA0971" w:rsidRPr="00FA7519" w:rsidRDefault="00DA0971" w:rsidP="00D30E1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7519">
              <w:rPr>
                <w:rFonts w:ascii="Times New Roman" w:hAnsi="Times New Roman"/>
                <w:b/>
                <w:bCs/>
                <w:sz w:val="24"/>
                <w:szCs w:val="24"/>
              </w:rPr>
              <w:t>Response after blinatumomab</w:t>
            </w:r>
          </w:p>
        </w:tc>
      </w:tr>
      <w:tr w:rsidR="00DA0971" w:rsidRPr="00FA7519" w14:paraId="1470AF86" w14:textId="77777777" w:rsidTr="00D30E14">
        <w:trPr>
          <w:trHeight w:val="370"/>
          <w:jc w:val="center"/>
        </w:trPr>
        <w:tc>
          <w:tcPr>
            <w:tcW w:w="4253" w:type="dxa"/>
            <w:shd w:val="clear" w:color="auto" w:fill="auto"/>
            <w:vAlign w:val="center"/>
          </w:tcPr>
          <w:p w14:paraId="4C239FC3" w14:textId="77777777" w:rsidR="00DA0971" w:rsidRPr="00FA7519" w:rsidRDefault="00DA0971" w:rsidP="00D30E14">
            <w:pPr>
              <w:pStyle w:val="P68B1DB1-a8"/>
              <w:spacing w:line="276" w:lineRule="auto"/>
              <w:ind w:left="173"/>
              <w:jc w:val="left"/>
              <w:rPr>
                <w:b/>
                <w:bCs/>
                <w:sz w:val="24"/>
                <w:szCs w:val="24"/>
              </w:rPr>
            </w:pPr>
            <w:r w:rsidRPr="00FA7519">
              <w:rPr>
                <w:b/>
                <w:kern w:val="0"/>
                <w:sz w:val="24"/>
                <w:szCs w:val="24"/>
                <w:lang w:eastAsia="en-IN"/>
              </w:rPr>
              <w:t xml:space="preserve">Newly diagnosed </w:t>
            </w:r>
            <w:r w:rsidRPr="00FA7519">
              <w:rPr>
                <w:b/>
                <w:bCs/>
                <w:sz w:val="24"/>
                <w:szCs w:val="24"/>
              </w:rPr>
              <w:t>Ph-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DB4C6B2" w14:textId="77777777" w:rsidR="00DA0971" w:rsidRPr="00FA7519" w:rsidRDefault="00DA0971" w:rsidP="00D30E1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en-IN"/>
              </w:rPr>
            </w:pPr>
            <w:r w:rsidRPr="00FA7519"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en-IN"/>
              </w:rPr>
              <w:t>32</w:t>
            </w:r>
          </w:p>
        </w:tc>
        <w:tc>
          <w:tcPr>
            <w:tcW w:w="4583" w:type="dxa"/>
            <w:vAlign w:val="center"/>
          </w:tcPr>
          <w:p w14:paraId="6B375FBF" w14:textId="77777777" w:rsidR="00DA0971" w:rsidRPr="00FA7519" w:rsidRDefault="00DA0971" w:rsidP="00D30E14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7" w:type="dxa"/>
          </w:tcPr>
          <w:p w14:paraId="46610E5C" w14:textId="77777777" w:rsidR="00DA0971" w:rsidRPr="00FA7519" w:rsidRDefault="00DA0971" w:rsidP="00D30E1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971" w:rsidRPr="00FA7519" w14:paraId="0EAA6E0D" w14:textId="77777777" w:rsidTr="00D30E14">
        <w:trPr>
          <w:trHeight w:val="370"/>
          <w:jc w:val="center"/>
        </w:trPr>
        <w:tc>
          <w:tcPr>
            <w:tcW w:w="4253" w:type="dxa"/>
            <w:shd w:val="clear" w:color="auto" w:fill="auto"/>
            <w:vAlign w:val="center"/>
          </w:tcPr>
          <w:p w14:paraId="420A61D3" w14:textId="77777777" w:rsidR="00DA0971" w:rsidRPr="00FA7519" w:rsidRDefault="00DA0971" w:rsidP="00D30E14">
            <w:pPr>
              <w:pStyle w:val="P68B1DB1-a8"/>
              <w:spacing w:line="276" w:lineRule="auto"/>
              <w:ind w:left="457"/>
              <w:jc w:val="left"/>
              <w:rPr>
                <w:sz w:val="24"/>
                <w:szCs w:val="24"/>
              </w:rPr>
            </w:pPr>
            <w:r w:rsidRPr="00FA7519">
              <w:rPr>
                <w:sz w:val="24"/>
                <w:szCs w:val="24"/>
              </w:rPr>
              <w:t>Low intensity chemo regimen used before blinatumomab</w:t>
            </w:r>
            <w:r w:rsidRPr="00632F52">
              <w:rPr>
                <w:rFonts w:ascii="Open Sans" w:hAnsi="Open Sans" w:cs="Open Sans"/>
                <w:color w:val="1C1D1E"/>
                <w:szCs w:val="21"/>
                <w:shd w:val="clear" w:color="auto" w:fill="FFFFFF"/>
                <w:vertAlign w:val="superscript"/>
              </w:rPr>
              <w:t>†</w:t>
            </w:r>
            <w:r w:rsidRPr="00FA75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357B3B2" w14:textId="77777777" w:rsidR="00DA0971" w:rsidRPr="00FA7519" w:rsidRDefault="00DA0971" w:rsidP="00D30E14">
            <w:pPr>
              <w:pStyle w:val="P68B1DB1-a8"/>
              <w:spacing w:line="276" w:lineRule="auto"/>
              <w:jc w:val="center"/>
              <w:rPr>
                <w:sz w:val="24"/>
                <w:szCs w:val="24"/>
              </w:rPr>
            </w:pPr>
            <w:r w:rsidRPr="00FA7519">
              <w:rPr>
                <w:sz w:val="24"/>
                <w:szCs w:val="24"/>
              </w:rPr>
              <w:t>22</w:t>
            </w:r>
          </w:p>
        </w:tc>
        <w:tc>
          <w:tcPr>
            <w:tcW w:w="4583" w:type="dxa"/>
            <w:vAlign w:val="center"/>
          </w:tcPr>
          <w:p w14:paraId="7695778C" w14:textId="77777777" w:rsidR="00DA0971" w:rsidRPr="00FA7519" w:rsidRDefault="00DA0971" w:rsidP="00D30E14">
            <w:pPr>
              <w:pStyle w:val="P68B1DB1-a8"/>
              <w:spacing w:line="276" w:lineRule="auto"/>
              <w:jc w:val="left"/>
              <w:rPr>
                <w:sz w:val="24"/>
                <w:szCs w:val="24"/>
                <w:lang w:val="de-CH"/>
              </w:rPr>
            </w:pPr>
            <w:r w:rsidRPr="00FA7519">
              <w:rPr>
                <w:sz w:val="24"/>
                <w:szCs w:val="24"/>
                <w:lang w:val="de-CH"/>
              </w:rPr>
              <w:t>CR: n=10 (45.4%); MRD negative: n=2</w:t>
            </w:r>
          </w:p>
          <w:p w14:paraId="5F18256D" w14:textId="77777777" w:rsidR="00DA0971" w:rsidRPr="00FA7519" w:rsidRDefault="00DA0971" w:rsidP="00D30E14">
            <w:pPr>
              <w:pStyle w:val="P68B1DB1-a8"/>
              <w:spacing w:line="276" w:lineRule="auto"/>
              <w:jc w:val="left"/>
              <w:rPr>
                <w:sz w:val="24"/>
                <w:szCs w:val="24"/>
              </w:rPr>
            </w:pPr>
            <w:r w:rsidRPr="00FA7519">
              <w:rPr>
                <w:sz w:val="24"/>
                <w:szCs w:val="24"/>
              </w:rPr>
              <w:t>CR not achieved: n=6 (27.2%)</w:t>
            </w:r>
          </w:p>
          <w:p w14:paraId="3C60B245" w14:textId="77777777" w:rsidR="00DA0971" w:rsidRPr="00FA7519" w:rsidRDefault="00DA0971" w:rsidP="00D30E14">
            <w:pPr>
              <w:pStyle w:val="P68B1DB1-a8"/>
              <w:spacing w:line="276" w:lineRule="auto"/>
              <w:jc w:val="left"/>
              <w:rPr>
                <w:sz w:val="24"/>
                <w:szCs w:val="24"/>
              </w:rPr>
            </w:pPr>
            <w:r w:rsidRPr="00FA7519">
              <w:rPr>
                <w:sz w:val="24"/>
                <w:szCs w:val="24"/>
              </w:rPr>
              <w:t>CR status unknown: n=6 (27.2%)</w:t>
            </w:r>
          </w:p>
        </w:tc>
        <w:tc>
          <w:tcPr>
            <w:tcW w:w="4347" w:type="dxa"/>
            <w:vAlign w:val="center"/>
          </w:tcPr>
          <w:p w14:paraId="64A3DB94" w14:textId="77777777" w:rsidR="00DA0971" w:rsidRPr="00FA7519" w:rsidRDefault="00DA0971" w:rsidP="00D30E14">
            <w:pPr>
              <w:pStyle w:val="P68B1DB1-a8"/>
              <w:spacing w:line="276" w:lineRule="auto"/>
              <w:jc w:val="left"/>
              <w:rPr>
                <w:sz w:val="24"/>
                <w:szCs w:val="24"/>
                <w:lang w:val="de-CH"/>
              </w:rPr>
            </w:pPr>
            <w:r w:rsidRPr="00FA7519">
              <w:rPr>
                <w:sz w:val="24"/>
                <w:szCs w:val="24"/>
                <w:lang w:val="de-CH"/>
              </w:rPr>
              <w:t>CR: n=21 (95.5%); MRD negative: n=21</w:t>
            </w:r>
          </w:p>
          <w:p w14:paraId="7D2BA6C9" w14:textId="77777777" w:rsidR="00DA0971" w:rsidRPr="00FA7519" w:rsidRDefault="00DA0971" w:rsidP="00D30E14">
            <w:pPr>
              <w:pStyle w:val="P68B1DB1-a8"/>
              <w:spacing w:line="276" w:lineRule="auto"/>
              <w:jc w:val="left"/>
              <w:rPr>
                <w:sz w:val="24"/>
                <w:szCs w:val="24"/>
              </w:rPr>
            </w:pPr>
            <w:r w:rsidRPr="00FA7519">
              <w:rPr>
                <w:sz w:val="24"/>
                <w:szCs w:val="24"/>
              </w:rPr>
              <w:t>CR status unknown: n=1 (4.5%)</w:t>
            </w:r>
          </w:p>
        </w:tc>
      </w:tr>
      <w:tr w:rsidR="00DA0971" w:rsidRPr="00FA7519" w14:paraId="1883CA54" w14:textId="77777777" w:rsidTr="00D30E14">
        <w:trPr>
          <w:trHeight w:val="370"/>
          <w:jc w:val="center"/>
        </w:trPr>
        <w:tc>
          <w:tcPr>
            <w:tcW w:w="4253" w:type="dxa"/>
            <w:shd w:val="clear" w:color="auto" w:fill="auto"/>
            <w:vAlign w:val="center"/>
          </w:tcPr>
          <w:p w14:paraId="3B4C941B" w14:textId="77777777" w:rsidR="00DA0971" w:rsidRPr="00FA7519" w:rsidRDefault="00DA0971" w:rsidP="00D30E14">
            <w:pPr>
              <w:pStyle w:val="P68B1DB1-a8"/>
              <w:spacing w:line="276" w:lineRule="auto"/>
              <w:ind w:left="457"/>
              <w:jc w:val="left"/>
              <w:rPr>
                <w:sz w:val="24"/>
                <w:szCs w:val="24"/>
              </w:rPr>
            </w:pPr>
            <w:r w:rsidRPr="00FA7519">
              <w:rPr>
                <w:sz w:val="24"/>
                <w:szCs w:val="24"/>
              </w:rPr>
              <w:t xml:space="preserve">Chemo induction and consolidation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DAB02C" w14:textId="77777777" w:rsidR="00DA0971" w:rsidRPr="00FA7519" w:rsidRDefault="00DA0971" w:rsidP="00D30E1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5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83" w:type="dxa"/>
            <w:vAlign w:val="center"/>
          </w:tcPr>
          <w:p w14:paraId="77A52BB9" w14:textId="77777777" w:rsidR="00DA0971" w:rsidRPr="00FA7519" w:rsidRDefault="00DA0971" w:rsidP="00D30E14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519">
              <w:rPr>
                <w:rFonts w:ascii="Times New Roman" w:hAnsi="Times New Roman"/>
                <w:sz w:val="24"/>
                <w:szCs w:val="24"/>
              </w:rPr>
              <w:t>CR: n=10 (100%); MRD negative: 7</w:t>
            </w:r>
          </w:p>
        </w:tc>
        <w:tc>
          <w:tcPr>
            <w:tcW w:w="4347" w:type="dxa"/>
            <w:vAlign w:val="center"/>
          </w:tcPr>
          <w:p w14:paraId="168B4AB3" w14:textId="77777777" w:rsidR="00DA0971" w:rsidRPr="00FA7519" w:rsidRDefault="00DA0971" w:rsidP="00D30E14">
            <w:pPr>
              <w:pStyle w:val="P68B1DB1-a8"/>
              <w:spacing w:line="276" w:lineRule="auto"/>
              <w:jc w:val="left"/>
              <w:rPr>
                <w:sz w:val="24"/>
                <w:szCs w:val="24"/>
                <w:lang w:val="de-CH"/>
              </w:rPr>
            </w:pPr>
            <w:r w:rsidRPr="00FA7519">
              <w:rPr>
                <w:sz w:val="24"/>
                <w:szCs w:val="24"/>
                <w:lang w:val="de-CH"/>
              </w:rPr>
              <w:t>CR: n=7 (70%); MRD negative: n=7</w:t>
            </w:r>
          </w:p>
          <w:p w14:paraId="78BD7D7B" w14:textId="77777777" w:rsidR="00DA0971" w:rsidRPr="00FA7519" w:rsidRDefault="00DA0971" w:rsidP="00D30E14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519">
              <w:rPr>
                <w:rFonts w:ascii="Times New Roman" w:hAnsi="Times New Roman"/>
                <w:sz w:val="24"/>
                <w:szCs w:val="24"/>
              </w:rPr>
              <w:t>CR status unknown: n=3 (30%)</w:t>
            </w:r>
          </w:p>
        </w:tc>
      </w:tr>
      <w:tr w:rsidR="00DA0971" w:rsidRPr="00FA7519" w14:paraId="1E36C6C7" w14:textId="77777777" w:rsidTr="00D30E14">
        <w:trPr>
          <w:trHeight w:val="370"/>
          <w:jc w:val="center"/>
        </w:trPr>
        <w:tc>
          <w:tcPr>
            <w:tcW w:w="4253" w:type="dxa"/>
            <w:shd w:val="clear" w:color="auto" w:fill="auto"/>
            <w:vAlign w:val="center"/>
          </w:tcPr>
          <w:p w14:paraId="12F5A8B3" w14:textId="77777777" w:rsidR="00DA0971" w:rsidRPr="00FA7519" w:rsidRDefault="00DA0971" w:rsidP="00D30E14">
            <w:pPr>
              <w:pStyle w:val="P68B1DB1-a8"/>
              <w:spacing w:line="276" w:lineRule="auto"/>
              <w:ind w:left="173"/>
              <w:jc w:val="left"/>
              <w:rPr>
                <w:b/>
                <w:bCs/>
                <w:sz w:val="24"/>
                <w:szCs w:val="24"/>
              </w:rPr>
            </w:pPr>
            <w:r w:rsidRPr="00FA7519">
              <w:rPr>
                <w:b/>
                <w:kern w:val="0"/>
                <w:sz w:val="24"/>
                <w:szCs w:val="24"/>
                <w:lang w:eastAsia="en-IN"/>
              </w:rPr>
              <w:t xml:space="preserve">Newly diagnosed </w:t>
            </w:r>
            <w:r w:rsidRPr="00FA7519">
              <w:rPr>
                <w:b/>
                <w:bCs/>
                <w:sz w:val="24"/>
                <w:szCs w:val="24"/>
              </w:rPr>
              <w:t>Ph+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5586A2" w14:textId="77777777" w:rsidR="00DA0971" w:rsidRPr="00FA7519" w:rsidRDefault="00DA0971" w:rsidP="00D30E14">
            <w:pPr>
              <w:pStyle w:val="P68B1DB1-a8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A7519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583" w:type="dxa"/>
            <w:vAlign w:val="center"/>
          </w:tcPr>
          <w:p w14:paraId="6D1AEA1D" w14:textId="77777777" w:rsidR="00DA0971" w:rsidRPr="00FA7519" w:rsidRDefault="00DA0971" w:rsidP="00D30E14">
            <w:pPr>
              <w:pStyle w:val="P68B1DB1-a8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347" w:type="dxa"/>
            <w:vAlign w:val="center"/>
          </w:tcPr>
          <w:p w14:paraId="3C943EB7" w14:textId="77777777" w:rsidR="00DA0971" w:rsidRPr="00FA7519" w:rsidRDefault="00DA0971" w:rsidP="00D30E14">
            <w:pPr>
              <w:pStyle w:val="P68B1DB1-a8"/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  <w:tr w:rsidR="00DA0971" w:rsidRPr="00FA7519" w14:paraId="55F441D2" w14:textId="77777777" w:rsidTr="00D30E14">
        <w:trPr>
          <w:trHeight w:val="370"/>
          <w:jc w:val="center"/>
        </w:trPr>
        <w:tc>
          <w:tcPr>
            <w:tcW w:w="4253" w:type="dxa"/>
            <w:shd w:val="clear" w:color="auto" w:fill="auto"/>
            <w:vAlign w:val="center"/>
          </w:tcPr>
          <w:p w14:paraId="36748108" w14:textId="77777777" w:rsidR="00DA0971" w:rsidRPr="00FA7519" w:rsidRDefault="00DA0971" w:rsidP="00D30E14">
            <w:pPr>
              <w:pStyle w:val="P68B1DB1-a8"/>
              <w:spacing w:line="276" w:lineRule="auto"/>
              <w:ind w:left="457"/>
              <w:jc w:val="left"/>
              <w:rPr>
                <w:sz w:val="24"/>
                <w:szCs w:val="24"/>
              </w:rPr>
            </w:pPr>
            <w:r w:rsidRPr="00FA7519">
              <w:rPr>
                <w:sz w:val="24"/>
                <w:szCs w:val="24"/>
              </w:rPr>
              <w:t>TKI +/- low intensity chemo used before blinatumomab</w:t>
            </w:r>
            <w:r w:rsidRPr="00632F52">
              <w:rPr>
                <w:rFonts w:ascii="Open Sans" w:hAnsi="Open Sans" w:cs="Open Sans"/>
                <w:color w:val="1C1D1E"/>
                <w:szCs w:val="21"/>
                <w:shd w:val="clear" w:color="auto" w:fill="FFFFFF"/>
                <w:vertAlign w:val="superscript"/>
              </w:rPr>
              <w:t>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86E759" w14:textId="77777777" w:rsidR="00DA0971" w:rsidRPr="00FA7519" w:rsidRDefault="00DA0971" w:rsidP="00D30E14">
            <w:pPr>
              <w:pStyle w:val="P68B1DB1-a8"/>
              <w:spacing w:line="276" w:lineRule="auto"/>
              <w:jc w:val="center"/>
              <w:rPr>
                <w:sz w:val="24"/>
                <w:szCs w:val="24"/>
              </w:rPr>
            </w:pPr>
            <w:r w:rsidRPr="00FA7519">
              <w:rPr>
                <w:sz w:val="24"/>
                <w:szCs w:val="24"/>
              </w:rPr>
              <w:t>15</w:t>
            </w:r>
          </w:p>
        </w:tc>
        <w:tc>
          <w:tcPr>
            <w:tcW w:w="4583" w:type="dxa"/>
            <w:vAlign w:val="center"/>
          </w:tcPr>
          <w:p w14:paraId="08661A33" w14:textId="77777777" w:rsidR="00DA0971" w:rsidRPr="00FA7519" w:rsidRDefault="00DA0971" w:rsidP="00D30E14">
            <w:pPr>
              <w:pStyle w:val="P68B1DB1-a8"/>
              <w:spacing w:line="276" w:lineRule="auto"/>
              <w:jc w:val="left"/>
              <w:rPr>
                <w:sz w:val="24"/>
                <w:szCs w:val="24"/>
                <w:lang w:val="de-CH"/>
              </w:rPr>
            </w:pPr>
            <w:r w:rsidRPr="00FA7519">
              <w:rPr>
                <w:sz w:val="24"/>
                <w:szCs w:val="24"/>
                <w:lang w:val="de-CH"/>
              </w:rPr>
              <w:t>CR: n=12 (80%); MRD negative: n=7</w:t>
            </w:r>
          </w:p>
          <w:p w14:paraId="5007DA56" w14:textId="77777777" w:rsidR="00DA0971" w:rsidRPr="00FA7519" w:rsidRDefault="00DA0971" w:rsidP="00D30E14">
            <w:pPr>
              <w:pStyle w:val="P68B1DB1-a8"/>
              <w:spacing w:line="276" w:lineRule="auto"/>
              <w:jc w:val="left"/>
              <w:rPr>
                <w:sz w:val="24"/>
                <w:szCs w:val="24"/>
              </w:rPr>
            </w:pPr>
            <w:r w:rsidRPr="00FA7519">
              <w:rPr>
                <w:sz w:val="24"/>
                <w:szCs w:val="24"/>
              </w:rPr>
              <w:t>CR status unknown: n=3 (20%)</w:t>
            </w:r>
          </w:p>
        </w:tc>
        <w:tc>
          <w:tcPr>
            <w:tcW w:w="4347" w:type="dxa"/>
            <w:vAlign w:val="center"/>
          </w:tcPr>
          <w:p w14:paraId="584FFDD7" w14:textId="77777777" w:rsidR="00DA0971" w:rsidRPr="00FA7519" w:rsidRDefault="00DA0971" w:rsidP="00D30E14">
            <w:pPr>
              <w:pStyle w:val="P68B1DB1-a8"/>
              <w:spacing w:line="276" w:lineRule="auto"/>
              <w:jc w:val="left"/>
              <w:rPr>
                <w:sz w:val="24"/>
                <w:szCs w:val="24"/>
                <w:lang w:val="de-CH"/>
              </w:rPr>
            </w:pPr>
            <w:r w:rsidRPr="00FA7519">
              <w:rPr>
                <w:sz w:val="24"/>
                <w:szCs w:val="24"/>
                <w:lang w:val="de-CH"/>
              </w:rPr>
              <w:t>CR: n=14 (93.3%); MRD negative: n=12</w:t>
            </w:r>
          </w:p>
          <w:p w14:paraId="0FCA10D4" w14:textId="77777777" w:rsidR="00DA0971" w:rsidRPr="00FA7519" w:rsidRDefault="00DA0971" w:rsidP="00D30E14">
            <w:pPr>
              <w:pStyle w:val="P68B1DB1-a8"/>
              <w:spacing w:line="276" w:lineRule="auto"/>
              <w:jc w:val="left"/>
              <w:rPr>
                <w:sz w:val="24"/>
                <w:szCs w:val="24"/>
              </w:rPr>
            </w:pPr>
            <w:r w:rsidRPr="00FA7519">
              <w:rPr>
                <w:sz w:val="24"/>
                <w:szCs w:val="24"/>
              </w:rPr>
              <w:t>CR status unknown: n=1 (6.7%)</w:t>
            </w:r>
          </w:p>
        </w:tc>
      </w:tr>
      <w:tr w:rsidR="00DA0971" w:rsidRPr="00FA7519" w14:paraId="52D3AECE" w14:textId="77777777" w:rsidTr="00D30E14">
        <w:trPr>
          <w:trHeight w:val="370"/>
          <w:jc w:val="center"/>
        </w:trPr>
        <w:tc>
          <w:tcPr>
            <w:tcW w:w="4253" w:type="dxa"/>
            <w:shd w:val="clear" w:color="auto" w:fill="auto"/>
            <w:vAlign w:val="center"/>
          </w:tcPr>
          <w:p w14:paraId="168E06F5" w14:textId="77777777" w:rsidR="00DA0971" w:rsidRPr="00FA7519" w:rsidRDefault="00DA0971" w:rsidP="00D30E14">
            <w:pPr>
              <w:pStyle w:val="P68B1DB1-a8"/>
              <w:spacing w:line="276" w:lineRule="auto"/>
              <w:ind w:left="457"/>
              <w:jc w:val="left"/>
              <w:rPr>
                <w:b/>
                <w:bCs/>
                <w:sz w:val="24"/>
                <w:szCs w:val="24"/>
              </w:rPr>
            </w:pPr>
            <w:r w:rsidRPr="00FA7519">
              <w:rPr>
                <w:sz w:val="24"/>
                <w:szCs w:val="24"/>
              </w:rPr>
              <w:t>Chemo induction and consolidation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1ADAD88" w14:textId="77777777" w:rsidR="00DA0971" w:rsidRPr="00FA7519" w:rsidRDefault="00DA0971" w:rsidP="00D30E1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5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83" w:type="dxa"/>
            <w:vAlign w:val="center"/>
          </w:tcPr>
          <w:p w14:paraId="5EE73403" w14:textId="77777777" w:rsidR="00DA0971" w:rsidRPr="00FA7519" w:rsidRDefault="00DA0971" w:rsidP="00D30E14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519">
              <w:rPr>
                <w:rFonts w:ascii="Times New Roman" w:hAnsi="Times New Roman"/>
                <w:sz w:val="24"/>
                <w:szCs w:val="24"/>
              </w:rPr>
              <w:t>CR: n=6 (100%); MRD negative: 5</w:t>
            </w:r>
          </w:p>
        </w:tc>
        <w:tc>
          <w:tcPr>
            <w:tcW w:w="4347" w:type="dxa"/>
            <w:vAlign w:val="center"/>
          </w:tcPr>
          <w:p w14:paraId="66C34FB9" w14:textId="77777777" w:rsidR="00DA0971" w:rsidRPr="00FA7519" w:rsidRDefault="00DA0971" w:rsidP="00D30E14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519">
              <w:rPr>
                <w:rFonts w:ascii="Times New Roman" w:hAnsi="Times New Roman"/>
                <w:sz w:val="24"/>
                <w:szCs w:val="24"/>
              </w:rPr>
              <w:t>CR: n=5 (83.3%); MRD negative: 4</w:t>
            </w:r>
          </w:p>
          <w:p w14:paraId="6DD656FA" w14:textId="77777777" w:rsidR="00DA0971" w:rsidRPr="00FA7519" w:rsidRDefault="00DA0971" w:rsidP="00D30E14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519">
              <w:rPr>
                <w:rFonts w:ascii="Times New Roman" w:hAnsi="Times New Roman"/>
                <w:sz w:val="24"/>
                <w:szCs w:val="24"/>
              </w:rPr>
              <w:t>CR status unknown: n=1 (16.7%)</w:t>
            </w:r>
          </w:p>
        </w:tc>
      </w:tr>
      <w:tr w:rsidR="00DA0971" w:rsidRPr="00FA7519" w14:paraId="1B374254" w14:textId="77777777" w:rsidTr="00D30E14">
        <w:trPr>
          <w:trHeight w:val="370"/>
          <w:jc w:val="center"/>
        </w:trPr>
        <w:tc>
          <w:tcPr>
            <w:tcW w:w="4253" w:type="dxa"/>
            <w:shd w:val="clear" w:color="auto" w:fill="auto"/>
            <w:vAlign w:val="center"/>
          </w:tcPr>
          <w:p w14:paraId="1DE5E397" w14:textId="77777777" w:rsidR="00DA0971" w:rsidRPr="00FA7519" w:rsidRDefault="00DA0971" w:rsidP="00D30E14">
            <w:pPr>
              <w:pStyle w:val="P68B1DB1-a8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  <w:r w:rsidRPr="00FA7519">
              <w:rPr>
                <w:b/>
                <w:bCs/>
                <w:sz w:val="24"/>
                <w:szCs w:val="24"/>
              </w:rPr>
              <w:t>Relapsed/refractory Ph-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758C7AA" w14:textId="77777777" w:rsidR="00DA0971" w:rsidRPr="00FA7519" w:rsidRDefault="00DA0971" w:rsidP="00D30E1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7519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4583" w:type="dxa"/>
            <w:vAlign w:val="center"/>
          </w:tcPr>
          <w:p w14:paraId="43F073E3" w14:textId="77777777" w:rsidR="00DA0971" w:rsidRPr="00FA7519" w:rsidRDefault="00DA0971" w:rsidP="00D30E14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7" w:type="dxa"/>
            <w:vAlign w:val="center"/>
          </w:tcPr>
          <w:p w14:paraId="7A9AAEF7" w14:textId="77777777" w:rsidR="00DA0971" w:rsidRPr="00FA7519" w:rsidRDefault="00DA0971" w:rsidP="00D30E14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971" w:rsidRPr="00FA7519" w14:paraId="2D731204" w14:textId="77777777" w:rsidTr="00D30E14">
        <w:trPr>
          <w:trHeight w:val="370"/>
          <w:jc w:val="center"/>
        </w:trPr>
        <w:tc>
          <w:tcPr>
            <w:tcW w:w="4253" w:type="dxa"/>
            <w:shd w:val="clear" w:color="auto" w:fill="auto"/>
            <w:vAlign w:val="center"/>
          </w:tcPr>
          <w:p w14:paraId="31F84916" w14:textId="77777777" w:rsidR="00DA0971" w:rsidRPr="00FA7519" w:rsidRDefault="00DA0971" w:rsidP="00D30E14">
            <w:pPr>
              <w:pStyle w:val="P68B1DB1-a8"/>
              <w:spacing w:line="276" w:lineRule="auto"/>
              <w:ind w:left="458"/>
              <w:jc w:val="left"/>
              <w:rPr>
                <w:b/>
                <w:bCs/>
                <w:sz w:val="24"/>
                <w:szCs w:val="24"/>
              </w:rPr>
            </w:pPr>
            <w:r w:rsidRPr="00FA7519">
              <w:rPr>
                <w:sz w:val="24"/>
                <w:szCs w:val="24"/>
              </w:rPr>
              <w:t>Low intensity chemo regimen used before blinatumomab</w:t>
            </w:r>
            <w:r w:rsidRPr="00632F52">
              <w:rPr>
                <w:rFonts w:ascii="Open Sans" w:hAnsi="Open Sans" w:cs="Open Sans"/>
                <w:color w:val="1C1D1E"/>
                <w:szCs w:val="21"/>
                <w:shd w:val="clear" w:color="auto" w:fill="FFFFFF"/>
                <w:vertAlign w:val="superscript"/>
              </w:rPr>
              <w:t>§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18B027" w14:textId="77777777" w:rsidR="00DA0971" w:rsidRPr="00FA7519" w:rsidRDefault="00DA0971" w:rsidP="00D30E1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51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83" w:type="dxa"/>
            <w:vAlign w:val="center"/>
          </w:tcPr>
          <w:p w14:paraId="572A95DE" w14:textId="77777777" w:rsidR="00DA0971" w:rsidRPr="00FA7519" w:rsidRDefault="00DA0971" w:rsidP="00D30E14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de-CH"/>
              </w:rPr>
            </w:pPr>
            <w:r w:rsidRPr="00FA7519">
              <w:rPr>
                <w:rFonts w:ascii="Times New Roman" w:hAnsi="Times New Roman"/>
                <w:sz w:val="24"/>
                <w:szCs w:val="24"/>
                <w:lang w:val="de-CH"/>
              </w:rPr>
              <w:t>CR: n=4 (30.8%); MRD negative: n=1</w:t>
            </w:r>
          </w:p>
          <w:p w14:paraId="17C44D5A" w14:textId="77777777" w:rsidR="00DA0971" w:rsidRPr="00FA7519" w:rsidRDefault="00DA0971" w:rsidP="00D30E14">
            <w:pPr>
              <w:pStyle w:val="P68B1DB1-a8"/>
              <w:spacing w:line="276" w:lineRule="auto"/>
              <w:jc w:val="left"/>
              <w:rPr>
                <w:sz w:val="24"/>
                <w:szCs w:val="24"/>
              </w:rPr>
            </w:pPr>
            <w:r w:rsidRPr="00FA7519">
              <w:rPr>
                <w:sz w:val="24"/>
                <w:szCs w:val="24"/>
              </w:rPr>
              <w:t>CR not achieved: n=8 (61.5%)</w:t>
            </w:r>
          </w:p>
          <w:p w14:paraId="60D83828" w14:textId="77777777" w:rsidR="00DA0971" w:rsidRPr="00FA7519" w:rsidRDefault="00DA0971" w:rsidP="00D30E14">
            <w:pPr>
              <w:pStyle w:val="P68B1DB1-a8"/>
              <w:spacing w:line="276" w:lineRule="auto"/>
              <w:jc w:val="left"/>
              <w:rPr>
                <w:sz w:val="24"/>
                <w:szCs w:val="24"/>
              </w:rPr>
            </w:pPr>
            <w:r w:rsidRPr="00FA7519">
              <w:rPr>
                <w:sz w:val="24"/>
                <w:szCs w:val="24"/>
              </w:rPr>
              <w:t>CR status unknown: n=1 (7.7%)</w:t>
            </w:r>
          </w:p>
        </w:tc>
        <w:tc>
          <w:tcPr>
            <w:tcW w:w="4347" w:type="dxa"/>
            <w:vAlign w:val="center"/>
          </w:tcPr>
          <w:p w14:paraId="61EF34CA" w14:textId="77777777" w:rsidR="00DA0971" w:rsidRPr="00FA7519" w:rsidRDefault="00DA0971" w:rsidP="00D30E14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de-CH"/>
              </w:rPr>
            </w:pPr>
            <w:r w:rsidRPr="00FA7519">
              <w:rPr>
                <w:rFonts w:ascii="Times New Roman" w:hAnsi="Times New Roman"/>
                <w:sz w:val="24"/>
                <w:szCs w:val="24"/>
                <w:lang w:val="de-CH"/>
              </w:rPr>
              <w:t>CR: n=10 (76.9%); MRD negative: n=7</w:t>
            </w:r>
          </w:p>
          <w:p w14:paraId="30C9168E" w14:textId="77777777" w:rsidR="00DA0971" w:rsidRPr="00FA7519" w:rsidRDefault="00DA0971" w:rsidP="00D30E14">
            <w:pPr>
              <w:pStyle w:val="P68B1DB1-a8"/>
              <w:spacing w:line="276" w:lineRule="auto"/>
              <w:jc w:val="left"/>
              <w:rPr>
                <w:sz w:val="24"/>
                <w:szCs w:val="24"/>
              </w:rPr>
            </w:pPr>
            <w:r w:rsidRPr="00FA7519">
              <w:rPr>
                <w:sz w:val="24"/>
                <w:szCs w:val="24"/>
              </w:rPr>
              <w:t>CR not achieved: n=3 (23.1%)</w:t>
            </w:r>
          </w:p>
        </w:tc>
      </w:tr>
      <w:tr w:rsidR="00DA0971" w:rsidRPr="00FA7519" w14:paraId="4DEACB50" w14:textId="77777777" w:rsidTr="00D30E14">
        <w:trPr>
          <w:trHeight w:val="370"/>
          <w:jc w:val="center"/>
        </w:trPr>
        <w:tc>
          <w:tcPr>
            <w:tcW w:w="4253" w:type="dxa"/>
            <w:shd w:val="clear" w:color="auto" w:fill="auto"/>
            <w:vAlign w:val="center"/>
          </w:tcPr>
          <w:p w14:paraId="3286E16C" w14:textId="77777777" w:rsidR="00DA0971" w:rsidRPr="00FA7519" w:rsidRDefault="00DA0971" w:rsidP="00D30E14">
            <w:pPr>
              <w:pStyle w:val="P68B1DB1-a8"/>
              <w:spacing w:line="276" w:lineRule="auto"/>
              <w:ind w:left="458"/>
              <w:jc w:val="left"/>
              <w:rPr>
                <w:b/>
                <w:bCs/>
                <w:sz w:val="24"/>
                <w:szCs w:val="24"/>
              </w:rPr>
            </w:pPr>
            <w:r w:rsidRPr="00FA7519">
              <w:rPr>
                <w:sz w:val="24"/>
                <w:szCs w:val="24"/>
              </w:rPr>
              <w:t>High intensity chemotherapy and/or CAR-T and/or transplantation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B82A806" w14:textId="77777777" w:rsidR="00DA0971" w:rsidRPr="00FA7519" w:rsidRDefault="00DA0971" w:rsidP="00D30E1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5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83" w:type="dxa"/>
            <w:vAlign w:val="center"/>
          </w:tcPr>
          <w:p w14:paraId="5E74EC6F" w14:textId="77777777" w:rsidR="00DA0971" w:rsidRPr="00FA7519" w:rsidRDefault="00DA0971" w:rsidP="00D30E14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de-CH"/>
              </w:rPr>
            </w:pPr>
            <w:r w:rsidRPr="00FA7519">
              <w:rPr>
                <w:rFonts w:ascii="Times New Roman" w:hAnsi="Times New Roman"/>
                <w:sz w:val="24"/>
                <w:szCs w:val="24"/>
                <w:lang w:val="de-CH"/>
              </w:rPr>
              <w:t>CR: n=7 (87.5%); MRD negative: n=1</w:t>
            </w:r>
          </w:p>
          <w:p w14:paraId="469F3AB6" w14:textId="77777777" w:rsidR="00DA0971" w:rsidRPr="00FA7519" w:rsidRDefault="00DA0971" w:rsidP="00D30E14">
            <w:pPr>
              <w:pStyle w:val="P68B1DB1-a8"/>
              <w:spacing w:line="276" w:lineRule="auto"/>
              <w:jc w:val="left"/>
              <w:rPr>
                <w:sz w:val="24"/>
                <w:szCs w:val="24"/>
              </w:rPr>
            </w:pPr>
            <w:r w:rsidRPr="00FA7519">
              <w:rPr>
                <w:sz w:val="24"/>
                <w:szCs w:val="24"/>
              </w:rPr>
              <w:t>CR not achieved: n=1 (12.5%)</w:t>
            </w:r>
          </w:p>
        </w:tc>
        <w:tc>
          <w:tcPr>
            <w:tcW w:w="4347" w:type="dxa"/>
            <w:vAlign w:val="center"/>
          </w:tcPr>
          <w:p w14:paraId="659C3088" w14:textId="77777777" w:rsidR="00DA0971" w:rsidRPr="00FA7519" w:rsidRDefault="00DA0971" w:rsidP="00D30E14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de-CH"/>
              </w:rPr>
            </w:pPr>
            <w:r w:rsidRPr="00FA7519">
              <w:rPr>
                <w:rFonts w:ascii="Times New Roman" w:hAnsi="Times New Roman"/>
                <w:sz w:val="24"/>
                <w:szCs w:val="24"/>
                <w:lang w:val="de-CH"/>
              </w:rPr>
              <w:t>CR: n=7 (87.5%); MRD negative: n=6</w:t>
            </w:r>
          </w:p>
          <w:p w14:paraId="33FEB822" w14:textId="77777777" w:rsidR="00DA0971" w:rsidRPr="00FA7519" w:rsidRDefault="00DA0971" w:rsidP="00D30E14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519">
              <w:rPr>
                <w:rFonts w:ascii="Times New Roman" w:hAnsi="Times New Roman"/>
                <w:sz w:val="24"/>
                <w:szCs w:val="24"/>
              </w:rPr>
              <w:t>CR not achieved: n=1 (12.5%)</w:t>
            </w:r>
          </w:p>
        </w:tc>
      </w:tr>
      <w:tr w:rsidR="00DA0971" w:rsidRPr="00FA7519" w14:paraId="59BA9916" w14:textId="77777777" w:rsidTr="00D30E14">
        <w:trPr>
          <w:trHeight w:val="370"/>
          <w:jc w:val="center"/>
        </w:trPr>
        <w:tc>
          <w:tcPr>
            <w:tcW w:w="4253" w:type="dxa"/>
            <w:shd w:val="clear" w:color="auto" w:fill="auto"/>
            <w:vAlign w:val="center"/>
          </w:tcPr>
          <w:p w14:paraId="4386A988" w14:textId="77777777" w:rsidR="00DA0971" w:rsidRPr="00FA7519" w:rsidRDefault="00DA0971" w:rsidP="00D30E14">
            <w:pPr>
              <w:pStyle w:val="P68B1DB1-a8"/>
              <w:spacing w:line="276" w:lineRule="auto"/>
              <w:ind w:left="458"/>
              <w:jc w:val="left"/>
              <w:rPr>
                <w:sz w:val="24"/>
                <w:szCs w:val="24"/>
              </w:rPr>
            </w:pPr>
            <w:r w:rsidRPr="00FA7519">
              <w:rPr>
                <w:sz w:val="24"/>
                <w:szCs w:val="24"/>
              </w:rPr>
              <w:t>Direct blinatumomab at relapse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22AEB5" w14:textId="77777777" w:rsidR="00DA0971" w:rsidRPr="00FA7519" w:rsidRDefault="00DA0971" w:rsidP="00D30E1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51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83" w:type="dxa"/>
            <w:vAlign w:val="center"/>
          </w:tcPr>
          <w:p w14:paraId="6D952999" w14:textId="77777777" w:rsidR="00DA0971" w:rsidRPr="00FA7519" w:rsidRDefault="00DA0971" w:rsidP="00D30E14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519">
              <w:rPr>
                <w:rFonts w:ascii="Times New Roman" w:hAnsi="Times New Roman"/>
                <w:sz w:val="24"/>
                <w:szCs w:val="24"/>
              </w:rPr>
              <w:t>CR not achieved: n=14 (100%)</w:t>
            </w:r>
          </w:p>
        </w:tc>
        <w:tc>
          <w:tcPr>
            <w:tcW w:w="4347" w:type="dxa"/>
            <w:vAlign w:val="center"/>
          </w:tcPr>
          <w:p w14:paraId="0E69B63D" w14:textId="77777777" w:rsidR="00DA0971" w:rsidRPr="00FA7519" w:rsidRDefault="00DA0971" w:rsidP="00D30E14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de-CH"/>
              </w:rPr>
            </w:pPr>
            <w:r w:rsidRPr="00FA7519">
              <w:rPr>
                <w:rFonts w:ascii="Times New Roman" w:hAnsi="Times New Roman"/>
                <w:sz w:val="24"/>
                <w:szCs w:val="24"/>
                <w:lang w:val="de-CH"/>
              </w:rPr>
              <w:t>CR: n=6 (42.9%); MRD negative: n=4</w:t>
            </w:r>
          </w:p>
          <w:p w14:paraId="08810C1E" w14:textId="77777777" w:rsidR="00DA0971" w:rsidRPr="00FA7519" w:rsidRDefault="00DA0971" w:rsidP="00D30E14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519">
              <w:rPr>
                <w:rFonts w:ascii="Times New Roman" w:hAnsi="Times New Roman"/>
                <w:sz w:val="24"/>
                <w:szCs w:val="24"/>
              </w:rPr>
              <w:t>CR not achieved: n=8 (57.1%)</w:t>
            </w:r>
          </w:p>
        </w:tc>
      </w:tr>
      <w:tr w:rsidR="00DA0971" w:rsidRPr="00FA7519" w14:paraId="05FFA381" w14:textId="77777777" w:rsidTr="00D30E14">
        <w:trPr>
          <w:trHeight w:val="370"/>
          <w:jc w:val="center"/>
        </w:trPr>
        <w:tc>
          <w:tcPr>
            <w:tcW w:w="4253" w:type="dxa"/>
            <w:shd w:val="clear" w:color="auto" w:fill="auto"/>
            <w:vAlign w:val="center"/>
          </w:tcPr>
          <w:p w14:paraId="668FD80D" w14:textId="77777777" w:rsidR="00DA0971" w:rsidRPr="00FA7519" w:rsidRDefault="00DA0971" w:rsidP="00D30E14">
            <w:pPr>
              <w:pStyle w:val="P68B1DB1-a8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  <w:r w:rsidRPr="00FA7519">
              <w:rPr>
                <w:b/>
                <w:bCs/>
                <w:sz w:val="24"/>
                <w:szCs w:val="24"/>
              </w:rPr>
              <w:t>Relapsed/refractory Ph+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7605C9D" w14:textId="77777777" w:rsidR="00DA0971" w:rsidRPr="00FA7519" w:rsidRDefault="00DA0971" w:rsidP="00D30E1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7519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583" w:type="dxa"/>
            <w:vAlign w:val="center"/>
          </w:tcPr>
          <w:p w14:paraId="06CDD079" w14:textId="77777777" w:rsidR="00DA0971" w:rsidRPr="00FA7519" w:rsidRDefault="00DA0971" w:rsidP="00D30E14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7" w:type="dxa"/>
            <w:vAlign w:val="center"/>
          </w:tcPr>
          <w:p w14:paraId="20C378D7" w14:textId="77777777" w:rsidR="00DA0971" w:rsidRPr="00FA7519" w:rsidRDefault="00DA0971" w:rsidP="00D30E14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971" w:rsidRPr="007062C8" w14:paraId="4DFB882A" w14:textId="77777777" w:rsidTr="00D30E14">
        <w:trPr>
          <w:trHeight w:val="370"/>
          <w:jc w:val="center"/>
        </w:trPr>
        <w:tc>
          <w:tcPr>
            <w:tcW w:w="4253" w:type="dxa"/>
            <w:shd w:val="clear" w:color="auto" w:fill="auto"/>
            <w:vAlign w:val="center"/>
          </w:tcPr>
          <w:p w14:paraId="3B3045B5" w14:textId="77777777" w:rsidR="00DA0971" w:rsidRPr="00FA7519" w:rsidRDefault="00DA0971" w:rsidP="00D30E14">
            <w:pPr>
              <w:pStyle w:val="P68B1DB1-a8"/>
              <w:spacing w:line="276" w:lineRule="auto"/>
              <w:ind w:left="316"/>
              <w:jc w:val="left"/>
              <w:rPr>
                <w:b/>
                <w:bCs/>
                <w:sz w:val="24"/>
                <w:szCs w:val="24"/>
              </w:rPr>
            </w:pPr>
            <w:r w:rsidRPr="00FA7519">
              <w:rPr>
                <w:sz w:val="24"/>
                <w:szCs w:val="24"/>
              </w:rPr>
              <w:t>Low intensity chemo + TKI</w:t>
            </w:r>
            <w:r w:rsidRPr="00632F52">
              <w:rPr>
                <w:rFonts w:ascii="Open Sans" w:hAnsi="Open Sans" w:cs="Open Sans"/>
                <w:color w:val="1C1D1E"/>
                <w:szCs w:val="21"/>
                <w:shd w:val="clear" w:color="auto" w:fill="FFFFFF"/>
                <w:vertAlign w:val="superscript"/>
              </w:rPr>
              <w:t>¶</w:t>
            </w:r>
            <w:r w:rsidRPr="00FA75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EF1349" w14:textId="77777777" w:rsidR="00DA0971" w:rsidRPr="00FA7519" w:rsidRDefault="00DA0971" w:rsidP="00D30E1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5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83" w:type="dxa"/>
            <w:vAlign w:val="center"/>
          </w:tcPr>
          <w:p w14:paraId="7FC3ABE3" w14:textId="77777777" w:rsidR="00DA0971" w:rsidRPr="00FA7519" w:rsidRDefault="00DA0971" w:rsidP="00D30E14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519">
              <w:rPr>
                <w:rFonts w:ascii="Times New Roman" w:hAnsi="Times New Roman"/>
                <w:sz w:val="24"/>
                <w:szCs w:val="24"/>
              </w:rPr>
              <w:t>CR: n=2 (100%)</w:t>
            </w:r>
          </w:p>
        </w:tc>
        <w:tc>
          <w:tcPr>
            <w:tcW w:w="4347" w:type="dxa"/>
            <w:vAlign w:val="center"/>
          </w:tcPr>
          <w:p w14:paraId="10A6118A" w14:textId="77777777" w:rsidR="00DA0971" w:rsidRPr="00FA7519" w:rsidRDefault="00DA0971" w:rsidP="00D30E14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de-CH"/>
              </w:rPr>
            </w:pPr>
            <w:r w:rsidRPr="00FA7519">
              <w:rPr>
                <w:rFonts w:ascii="Times New Roman" w:hAnsi="Times New Roman"/>
                <w:sz w:val="24"/>
                <w:szCs w:val="24"/>
                <w:lang w:val="de-CH"/>
              </w:rPr>
              <w:t>CR: n=2 (100%); MRD negative: n=1</w:t>
            </w:r>
          </w:p>
        </w:tc>
      </w:tr>
      <w:tr w:rsidR="00DA0971" w:rsidRPr="00FA7519" w14:paraId="03A7117A" w14:textId="77777777" w:rsidTr="00D30E14">
        <w:trPr>
          <w:trHeight w:val="370"/>
          <w:jc w:val="center"/>
        </w:trPr>
        <w:tc>
          <w:tcPr>
            <w:tcW w:w="4253" w:type="dxa"/>
            <w:shd w:val="clear" w:color="auto" w:fill="auto"/>
            <w:vAlign w:val="center"/>
          </w:tcPr>
          <w:p w14:paraId="45A39377" w14:textId="77777777" w:rsidR="00DA0971" w:rsidRPr="00FA7519" w:rsidRDefault="00DA0971" w:rsidP="00D30E14">
            <w:pPr>
              <w:pStyle w:val="P68B1DB1-a8"/>
              <w:spacing w:line="276" w:lineRule="auto"/>
              <w:ind w:left="316"/>
              <w:jc w:val="left"/>
              <w:rPr>
                <w:b/>
                <w:bCs/>
                <w:sz w:val="24"/>
                <w:szCs w:val="24"/>
              </w:rPr>
            </w:pPr>
            <w:r w:rsidRPr="00FA7519">
              <w:rPr>
                <w:sz w:val="24"/>
                <w:szCs w:val="24"/>
              </w:rPr>
              <w:t>High intensity chemotherapy and TKI</w:t>
            </w:r>
            <w:r w:rsidRPr="00FA7519">
              <w:rPr>
                <w:color w:val="1A1A1A"/>
                <w:shd w:val="clear" w:color="auto" w:fill="FFFFFF"/>
                <w:vertAlign w:val="superscript"/>
              </w:rPr>
              <w:t>||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5D1EC3" w14:textId="77777777" w:rsidR="00DA0971" w:rsidRPr="00FA7519" w:rsidRDefault="00DA0971" w:rsidP="00D30E1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5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83" w:type="dxa"/>
            <w:vAlign w:val="center"/>
          </w:tcPr>
          <w:p w14:paraId="2271F336" w14:textId="77777777" w:rsidR="00DA0971" w:rsidRPr="00FA7519" w:rsidRDefault="00DA0971" w:rsidP="00D30E14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519">
              <w:rPr>
                <w:rFonts w:ascii="Times New Roman" w:hAnsi="Times New Roman"/>
                <w:sz w:val="24"/>
                <w:szCs w:val="24"/>
              </w:rPr>
              <w:t>CR: n=1 (100%)</w:t>
            </w:r>
          </w:p>
        </w:tc>
        <w:tc>
          <w:tcPr>
            <w:tcW w:w="4347" w:type="dxa"/>
            <w:vAlign w:val="center"/>
          </w:tcPr>
          <w:p w14:paraId="088C2654" w14:textId="77777777" w:rsidR="00DA0971" w:rsidRPr="00FA7519" w:rsidRDefault="00DA0971" w:rsidP="00D30E14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519">
              <w:rPr>
                <w:rFonts w:ascii="Times New Roman" w:hAnsi="Times New Roman"/>
                <w:sz w:val="24"/>
                <w:szCs w:val="24"/>
              </w:rPr>
              <w:t>CR status unknown: n=1 (100%)</w:t>
            </w:r>
          </w:p>
        </w:tc>
      </w:tr>
      <w:tr w:rsidR="00DA0971" w:rsidRPr="00FA7519" w14:paraId="68778B6E" w14:textId="77777777" w:rsidTr="00D30E14">
        <w:trPr>
          <w:trHeight w:val="370"/>
          <w:jc w:val="center"/>
        </w:trPr>
        <w:tc>
          <w:tcPr>
            <w:tcW w:w="4253" w:type="dxa"/>
            <w:shd w:val="clear" w:color="auto" w:fill="auto"/>
            <w:vAlign w:val="center"/>
          </w:tcPr>
          <w:p w14:paraId="3B562832" w14:textId="77777777" w:rsidR="00DA0971" w:rsidRPr="00FA7519" w:rsidRDefault="00DA0971" w:rsidP="00D30E14">
            <w:pPr>
              <w:pStyle w:val="P68B1DB1-a8"/>
              <w:spacing w:line="276" w:lineRule="auto"/>
              <w:ind w:left="316"/>
              <w:jc w:val="left"/>
              <w:rPr>
                <w:sz w:val="24"/>
                <w:szCs w:val="24"/>
              </w:rPr>
            </w:pPr>
            <w:r w:rsidRPr="00FA7519">
              <w:rPr>
                <w:sz w:val="24"/>
                <w:szCs w:val="24"/>
              </w:rPr>
              <w:t>Direct blinatumomab at relapse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350ECD0" w14:textId="77777777" w:rsidR="00DA0971" w:rsidRPr="00FA7519" w:rsidRDefault="00DA0971" w:rsidP="00D30E1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5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83" w:type="dxa"/>
            <w:vAlign w:val="center"/>
          </w:tcPr>
          <w:p w14:paraId="0299E1ED" w14:textId="77777777" w:rsidR="00DA0971" w:rsidRPr="00FA7519" w:rsidRDefault="00DA0971" w:rsidP="00D30E14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519">
              <w:rPr>
                <w:rFonts w:ascii="Times New Roman" w:hAnsi="Times New Roman"/>
                <w:sz w:val="24"/>
                <w:szCs w:val="24"/>
              </w:rPr>
              <w:t>CR not achieved: n=5 (100%)</w:t>
            </w:r>
          </w:p>
        </w:tc>
        <w:tc>
          <w:tcPr>
            <w:tcW w:w="4347" w:type="dxa"/>
            <w:vAlign w:val="center"/>
          </w:tcPr>
          <w:p w14:paraId="647CE609" w14:textId="77777777" w:rsidR="00DA0971" w:rsidRPr="00FA7519" w:rsidRDefault="00DA0971" w:rsidP="00D30E14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de-CH"/>
              </w:rPr>
            </w:pPr>
            <w:r w:rsidRPr="00FA7519">
              <w:rPr>
                <w:rFonts w:ascii="Times New Roman" w:hAnsi="Times New Roman"/>
                <w:sz w:val="24"/>
                <w:szCs w:val="24"/>
                <w:lang w:val="de-CH"/>
              </w:rPr>
              <w:t>CR: n=2 (40%); MRD negative: n=1</w:t>
            </w:r>
          </w:p>
          <w:p w14:paraId="2691D62B" w14:textId="77777777" w:rsidR="00DA0971" w:rsidRPr="00FA7519" w:rsidRDefault="00DA0971" w:rsidP="00D30E14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519">
              <w:rPr>
                <w:rFonts w:ascii="Times New Roman" w:hAnsi="Times New Roman"/>
                <w:sz w:val="24"/>
                <w:szCs w:val="24"/>
              </w:rPr>
              <w:t>CR not achieved: n=2</w:t>
            </w:r>
          </w:p>
          <w:p w14:paraId="43D1F382" w14:textId="77777777" w:rsidR="00DA0971" w:rsidRPr="00FA7519" w:rsidRDefault="00DA0971" w:rsidP="00D30E14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A7519">
              <w:rPr>
                <w:rFonts w:ascii="Times New Roman" w:hAnsi="Times New Roman"/>
                <w:sz w:val="24"/>
                <w:szCs w:val="24"/>
              </w:rPr>
              <w:lastRenderedPageBreak/>
              <w:t>CR status unknown: n=1</w:t>
            </w:r>
          </w:p>
        </w:tc>
      </w:tr>
    </w:tbl>
    <w:p w14:paraId="4D2CE68F" w14:textId="77777777" w:rsidR="00DA0971" w:rsidRPr="00FA7519" w:rsidRDefault="00DA0971" w:rsidP="00DA0971">
      <w:pPr>
        <w:rPr>
          <w:rFonts w:ascii="Times New Roman" w:hAnsi="Times New Roman"/>
          <w:sz w:val="20"/>
        </w:rPr>
      </w:pPr>
      <w:r w:rsidRPr="00632F52">
        <w:rPr>
          <w:rFonts w:ascii="Open Sans" w:hAnsi="Open Sans" w:cs="Open Sans"/>
          <w:color w:val="1C1D1E"/>
          <w:szCs w:val="21"/>
          <w:shd w:val="clear" w:color="auto" w:fill="FFFFFF"/>
          <w:vertAlign w:val="superscript"/>
        </w:rPr>
        <w:t>†</w:t>
      </w:r>
      <w:r w:rsidRPr="00FA7519">
        <w:rPr>
          <w:rFonts w:ascii="Times New Roman" w:hAnsi="Times New Roman"/>
          <w:sz w:val="20"/>
        </w:rPr>
        <w:t xml:space="preserve">Regimes used were IVP, VP, VDCP, IV, and DEX alone. </w:t>
      </w:r>
      <w:r w:rsidRPr="00632F52">
        <w:rPr>
          <w:rFonts w:ascii="Open Sans" w:hAnsi="Open Sans" w:cs="Open Sans"/>
          <w:color w:val="1C1D1E"/>
          <w:szCs w:val="21"/>
          <w:shd w:val="clear" w:color="auto" w:fill="FFFFFF"/>
          <w:vertAlign w:val="superscript"/>
        </w:rPr>
        <w:t>‡</w:t>
      </w:r>
      <w:r w:rsidRPr="00FA7519">
        <w:rPr>
          <w:rFonts w:ascii="Times New Roman" w:hAnsi="Times New Roman"/>
        </w:rPr>
        <w:t>T</w:t>
      </w:r>
      <w:r w:rsidRPr="00FA7519">
        <w:rPr>
          <w:rFonts w:ascii="Times New Roman" w:hAnsi="Times New Roman"/>
          <w:sz w:val="20"/>
        </w:rPr>
        <w:t xml:space="preserve">he regimens included: DEX + TKI, IVP + TKI, VP + TKI, VAF, MOP + TKI, IOP + TKI, and TKI alone. TKIs used were </w:t>
      </w:r>
      <w:proofErr w:type="spellStart"/>
      <w:r w:rsidRPr="00FA7519">
        <w:rPr>
          <w:rFonts w:ascii="Times New Roman" w:hAnsi="Times New Roman"/>
          <w:sz w:val="20"/>
        </w:rPr>
        <w:t>dasatinib</w:t>
      </w:r>
      <w:proofErr w:type="spellEnd"/>
      <w:r w:rsidRPr="00FA7519">
        <w:rPr>
          <w:rFonts w:ascii="Times New Roman" w:hAnsi="Times New Roman"/>
          <w:sz w:val="20"/>
        </w:rPr>
        <w:t xml:space="preserve">, </w:t>
      </w:r>
      <w:proofErr w:type="spellStart"/>
      <w:r w:rsidRPr="00FA7519">
        <w:rPr>
          <w:rFonts w:ascii="Times New Roman" w:hAnsi="Times New Roman"/>
          <w:sz w:val="20"/>
        </w:rPr>
        <w:t>flumatinib</w:t>
      </w:r>
      <w:proofErr w:type="spellEnd"/>
      <w:r w:rsidRPr="00FA7519">
        <w:rPr>
          <w:rFonts w:ascii="Times New Roman" w:hAnsi="Times New Roman"/>
          <w:sz w:val="20"/>
        </w:rPr>
        <w:t xml:space="preserve"> and </w:t>
      </w:r>
      <w:proofErr w:type="spellStart"/>
      <w:r w:rsidRPr="00FA7519">
        <w:rPr>
          <w:rFonts w:ascii="Times New Roman" w:hAnsi="Times New Roman"/>
          <w:sz w:val="20"/>
        </w:rPr>
        <w:t>olverembatinib</w:t>
      </w:r>
      <w:proofErr w:type="spellEnd"/>
      <w:r w:rsidRPr="00FA7519">
        <w:rPr>
          <w:rFonts w:ascii="Times New Roman" w:hAnsi="Times New Roman"/>
          <w:sz w:val="20"/>
        </w:rPr>
        <w:t>.</w:t>
      </w:r>
      <w:r w:rsidRPr="00FA7519">
        <w:rPr>
          <w:rFonts w:ascii="Times New Roman" w:hAnsi="Times New Roman"/>
          <w:color w:val="1A1A1A"/>
          <w:shd w:val="clear" w:color="auto" w:fill="FFFFFF"/>
        </w:rPr>
        <w:t xml:space="preserve"> </w:t>
      </w:r>
      <w:r w:rsidRPr="00632F52">
        <w:rPr>
          <w:rFonts w:ascii="Open Sans" w:hAnsi="Open Sans" w:cs="Open Sans"/>
          <w:color w:val="1C1D1E"/>
          <w:szCs w:val="21"/>
          <w:shd w:val="clear" w:color="auto" w:fill="FFFFFF"/>
          <w:vertAlign w:val="superscript"/>
        </w:rPr>
        <w:t>§</w:t>
      </w:r>
      <w:r w:rsidRPr="00FA7519">
        <w:rPr>
          <w:rFonts w:ascii="Times New Roman" w:hAnsi="Times New Roman"/>
          <w:sz w:val="20"/>
        </w:rPr>
        <w:t xml:space="preserve">The regimens used were: CLAG, VP, IVP, IV, CAVen, hydroxyurea + cyclophosphamide + mitoxantrone, MVP, CIP, hydroxyurea + dexamethasone + cyclophosphamide, and DEX alone. </w:t>
      </w:r>
      <w:r w:rsidRPr="00632F52">
        <w:rPr>
          <w:rFonts w:ascii="Open Sans" w:hAnsi="Open Sans" w:cs="Open Sans"/>
          <w:color w:val="1C1D1E"/>
          <w:szCs w:val="21"/>
          <w:shd w:val="clear" w:color="auto" w:fill="FFFFFF"/>
          <w:vertAlign w:val="superscript"/>
        </w:rPr>
        <w:t>¶</w:t>
      </w:r>
      <w:r w:rsidRPr="00FA7519">
        <w:rPr>
          <w:rFonts w:ascii="Times New Roman" w:hAnsi="Times New Roman"/>
          <w:sz w:val="20"/>
        </w:rPr>
        <w:t xml:space="preserve">VA + </w:t>
      </w:r>
      <w:proofErr w:type="spellStart"/>
      <w:r w:rsidRPr="00FA7519">
        <w:rPr>
          <w:rFonts w:ascii="Times New Roman" w:hAnsi="Times New Roman"/>
          <w:sz w:val="20"/>
        </w:rPr>
        <w:t>olverembatinib</w:t>
      </w:r>
      <w:proofErr w:type="spellEnd"/>
      <w:r w:rsidRPr="00FA7519">
        <w:rPr>
          <w:rFonts w:ascii="Times New Roman" w:hAnsi="Times New Roman"/>
          <w:sz w:val="20"/>
        </w:rPr>
        <w:t xml:space="preserve">; CP + </w:t>
      </w:r>
      <w:proofErr w:type="spellStart"/>
      <w:r w:rsidRPr="00FA7519">
        <w:rPr>
          <w:rFonts w:ascii="Times New Roman" w:hAnsi="Times New Roman"/>
          <w:sz w:val="20"/>
        </w:rPr>
        <w:t>olverembatinib</w:t>
      </w:r>
      <w:proofErr w:type="spellEnd"/>
      <w:r w:rsidRPr="00FA7519">
        <w:rPr>
          <w:rFonts w:ascii="Times New Roman" w:hAnsi="Times New Roman"/>
          <w:sz w:val="20"/>
        </w:rPr>
        <w:t xml:space="preserve">. </w:t>
      </w:r>
      <w:r w:rsidRPr="00FA7519">
        <w:rPr>
          <w:rFonts w:ascii="Times New Roman" w:hAnsi="Times New Roman"/>
          <w:color w:val="1A1A1A"/>
          <w:shd w:val="clear" w:color="auto" w:fill="FFFFFF"/>
          <w:vertAlign w:val="superscript"/>
        </w:rPr>
        <w:t>||</w:t>
      </w:r>
      <w:r w:rsidRPr="00FA7519">
        <w:rPr>
          <w:rFonts w:ascii="Times New Roman" w:hAnsi="Times New Roman"/>
          <w:sz w:val="20"/>
        </w:rPr>
        <w:t xml:space="preserve">Hyper-CVAD + </w:t>
      </w:r>
      <w:proofErr w:type="spellStart"/>
      <w:r w:rsidRPr="00FA7519">
        <w:rPr>
          <w:rFonts w:ascii="Times New Roman" w:hAnsi="Times New Roman"/>
          <w:sz w:val="20"/>
        </w:rPr>
        <w:t>flumatinib</w:t>
      </w:r>
      <w:proofErr w:type="spellEnd"/>
    </w:p>
    <w:p w14:paraId="4E95CF7E" w14:textId="27AC87EE" w:rsidR="00DA0971" w:rsidRPr="00FA7519" w:rsidRDefault="00DA0971" w:rsidP="00DA0971">
      <w:pPr>
        <w:rPr>
          <w:rFonts w:ascii="Times New Roman" w:hAnsi="Times New Roman"/>
          <w:sz w:val="20"/>
        </w:rPr>
        <w:sectPr w:rsidR="00DA0971" w:rsidRPr="00FA7519" w:rsidSect="00171649"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  <w:r w:rsidRPr="00FA7519">
        <w:rPr>
          <w:rFonts w:ascii="Times New Roman" w:hAnsi="Times New Roman"/>
          <w:sz w:val="20"/>
        </w:rPr>
        <w:t xml:space="preserve">Abbreviations: CAR-T, chimeric antigen receptor T-cell therapy; CAVen, cyclophosphamide + </w:t>
      </w:r>
      <w:proofErr w:type="spellStart"/>
      <w:r w:rsidRPr="00FA7519">
        <w:rPr>
          <w:rFonts w:ascii="Times New Roman" w:hAnsi="Times New Roman"/>
          <w:sz w:val="20"/>
        </w:rPr>
        <w:t>adriamycin</w:t>
      </w:r>
      <w:proofErr w:type="spellEnd"/>
      <w:r w:rsidRPr="00FA7519">
        <w:rPr>
          <w:rFonts w:ascii="Times New Roman" w:hAnsi="Times New Roman"/>
          <w:sz w:val="20"/>
        </w:rPr>
        <w:t xml:space="preserve"> + </w:t>
      </w:r>
      <w:proofErr w:type="spellStart"/>
      <w:r w:rsidRPr="00FA7519">
        <w:rPr>
          <w:rFonts w:ascii="Times New Roman" w:hAnsi="Times New Roman"/>
          <w:sz w:val="20"/>
        </w:rPr>
        <w:t>venetoclax</w:t>
      </w:r>
      <w:proofErr w:type="spellEnd"/>
      <w:r w:rsidRPr="00FA7519">
        <w:rPr>
          <w:rFonts w:ascii="Times New Roman" w:hAnsi="Times New Roman"/>
          <w:sz w:val="20"/>
        </w:rPr>
        <w:t xml:space="preserve">; CIP, idarubicin + cisplatin + prednisone; CLAG, cladribine + cytarabine + G-CSF + mitoxantrone; CVAD, cyclophosphamide, vincristine, doxorubicin, and dexamethasone; CR, complete remission; DEX, dexamethasone; G-CSF, granulocyte colony stimulating factor; IOP, idarubicin + vinorelbine + prednisone; IV, idarubicin + </w:t>
      </w:r>
      <w:proofErr w:type="spellStart"/>
      <w:r w:rsidRPr="00FA7519">
        <w:rPr>
          <w:rFonts w:ascii="Times New Roman" w:hAnsi="Times New Roman"/>
          <w:sz w:val="20"/>
        </w:rPr>
        <w:t>vindesine</w:t>
      </w:r>
      <w:proofErr w:type="spellEnd"/>
      <w:r w:rsidRPr="00FA7519">
        <w:rPr>
          <w:rFonts w:ascii="Times New Roman" w:hAnsi="Times New Roman"/>
          <w:sz w:val="20"/>
        </w:rPr>
        <w:t xml:space="preserve">; IVP, idarubicin + vincristine + prednisone; MOP, mitoxantrone + </w:t>
      </w:r>
      <w:proofErr w:type="spellStart"/>
      <w:r w:rsidRPr="00FA7519">
        <w:rPr>
          <w:rFonts w:ascii="Times New Roman" w:hAnsi="Times New Roman"/>
          <w:sz w:val="20"/>
        </w:rPr>
        <w:t>vindesine</w:t>
      </w:r>
      <w:proofErr w:type="spellEnd"/>
      <w:r w:rsidRPr="00FA7519">
        <w:rPr>
          <w:rFonts w:ascii="Times New Roman" w:hAnsi="Times New Roman"/>
          <w:sz w:val="20"/>
        </w:rPr>
        <w:t xml:space="preserve"> + prednisone; MRD, minimal residual disease; MVP, methotrexate-VP; Ph, Philadelphia chromosome; TKI, tyrosine kinase inhibitor; VA; VAF, </w:t>
      </w:r>
      <w:proofErr w:type="spellStart"/>
      <w:r w:rsidRPr="00FA7519">
        <w:rPr>
          <w:rFonts w:ascii="Times New Roman" w:hAnsi="Times New Roman"/>
          <w:sz w:val="20"/>
        </w:rPr>
        <w:t>venetoclax</w:t>
      </w:r>
      <w:proofErr w:type="spellEnd"/>
      <w:r w:rsidRPr="00FA7519">
        <w:rPr>
          <w:rFonts w:ascii="Times New Roman" w:hAnsi="Times New Roman"/>
          <w:sz w:val="20"/>
        </w:rPr>
        <w:t xml:space="preserve"> + azacitidine; VAF, </w:t>
      </w:r>
      <w:proofErr w:type="spellStart"/>
      <w:r w:rsidRPr="00FA7519">
        <w:rPr>
          <w:rFonts w:ascii="Times New Roman" w:hAnsi="Times New Roman"/>
          <w:sz w:val="20"/>
        </w:rPr>
        <w:t>venetoclax</w:t>
      </w:r>
      <w:proofErr w:type="spellEnd"/>
      <w:r w:rsidRPr="00FA7519">
        <w:rPr>
          <w:rFonts w:ascii="Times New Roman" w:hAnsi="Times New Roman"/>
          <w:sz w:val="20"/>
        </w:rPr>
        <w:t xml:space="preserve"> + azacitidine + </w:t>
      </w:r>
      <w:proofErr w:type="spellStart"/>
      <w:r w:rsidRPr="00FA7519">
        <w:rPr>
          <w:rFonts w:ascii="Times New Roman" w:hAnsi="Times New Roman"/>
          <w:sz w:val="20"/>
        </w:rPr>
        <w:t>flumatinib</w:t>
      </w:r>
      <w:proofErr w:type="spellEnd"/>
      <w:r w:rsidRPr="00FA7519">
        <w:rPr>
          <w:rFonts w:ascii="Times New Roman" w:hAnsi="Times New Roman"/>
          <w:sz w:val="20"/>
        </w:rPr>
        <w:t>; VDCP, vincristine + daunorubicin + cyclophosphamide + prednisone; VP vincristine + prednisone; TKI, tyrosine kinase inhibito</w:t>
      </w:r>
      <w:r>
        <w:rPr>
          <w:rFonts w:ascii="Times New Roman" w:hAnsi="Times New Roman"/>
          <w:sz w:val="20"/>
        </w:rPr>
        <w:t>r</w:t>
      </w:r>
    </w:p>
    <w:p w14:paraId="3556017F" w14:textId="77777777" w:rsidR="00DA0971" w:rsidRDefault="00DA0971" w:rsidP="00DA0971">
      <w:pPr>
        <w:pStyle w:val="P68B1DB1-a4"/>
        <w:spacing w:before="240" w:line="360" w:lineRule="auto"/>
        <w:rPr>
          <w:rFonts w:ascii="Times New Roman" w:hAnsi="Times New Roman"/>
          <w:sz w:val="24"/>
          <w:szCs w:val="24"/>
        </w:rPr>
      </w:pPr>
    </w:p>
    <w:p w14:paraId="59CD3984" w14:textId="607521D9" w:rsidR="00DA0971" w:rsidRPr="00FA7519" w:rsidRDefault="00D93C05" w:rsidP="00DA0971">
      <w:pPr>
        <w:pStyle w:val="P68B1DB1-a4"/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C7B08CE" wp14:editId="2062F151">
            <wp:extent cx="5731510" cy="2258695"/>
            <wp:effectExtent l="0" t="0" r="2540" b="8255"/>
            <wp:docPr id="515728711" name="Picture 1" descr="A screenshot of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728711" name="Picture 1" descr="A screenshot of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46F98" w14:textId="20E77CF2" w:rsidR="00DA0971" w:rsidRPr="00FA7519" w:rsidRDefault="00DA0971" w:rsidP="00DA097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Supplementary</w:t>
      </w:r>
      <w:r w:rsidRPr="00FA751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Fig. 1</w:t>
      </w:r>
      <w:r w:rsidRPr="00FA751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A7519">
        <w:rPr>
          <w:rFonts w:ascii="Times New Roman" w:hAnsi="Times New Roman"/>
          <w:sz w:val="24"/>
          <w:szCs w:val="24"/>
        </w:rPr>
        <w:t>Kaplan-Meier curve for EFS in patients with B-ALL patients stratified by Ph-chromosome status. (A) Not censored for transplantation or CAR-T and (B) Censored for both transplantation and CAR-T</w:t>
      </w:r>
    </w:p>
    <w:p w14:paraId="5DD9F09C" w14:textId="77777777" w:rsidR="00DA0971" w:rsidRPr="00FA7519" w:rsidRDefault="00DA0971" w:rsidP="00DA0971">
      <w:pPr>
        <w:jc w:val="left"/>
        <w:rPr>
          <w:rFonts w:ascii="Times New Roman" w:hAnsi="Times New Roman"/>
          <w:sz w:val="20"/>
        </w:rPr>
      </w:pPr>
      <w:r w:rsidRPr="00FA7519">
        <w:rPr>
          <w:rFonts w:ascii="Times New Roman" w:hAnsi="Times New Roman"/>
          <w:sz w:val="20"/>
        </w:rPr>
        <w:t>Abbreviations: B-ALL, B-cell acute lymphoblastic leukemia; Blin, blinatumomab; CAR-T, chimeric antigen receptor T-cell therapy; EFS, event free survival; Ph, Philadelphia chromosome</w:t>
      </w:r>
      <w:r w:rsidRPr="00FA7519" w:rsidDel="00A34C47">
        <w:rPr>
          <w:rFonts w:ascii="Times New Roman" w:hAnsi="Times New Roman"/>
          <w:b/>
          <w:bCs/>
          <w:sz w:val="20"/>
        </w:rPr>
        <w:t xml:space="preserve"> </w:t>
      </w:r>
    </w:p>
    <w:p w14:paraId="019DB351" w14:textId="77777777" w:rsidR="00A53717" w:rsidRDefault="00A53717"/>
    <w:sectPr w:rsidR="00A537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F08DF"/>
    <w:multiLevelType w:val="multilevel"/>
    <w:tmpl w:val="EBE0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946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971"/>
    <w:rsid w:val="00171649"/>
    <w:rsid w:val="0020241D"/>
    <w:rsid w:val="002445DC"/>
    <w:rsid w:val="0039716E"/>
    <w:rsid w:val="00531677"/>
    <w:rsid w:val="006B6B9E"/>
    <w:rsid w:val="007062C8"/>
    <w:rsid w:val="00926400"/>
    <w:rsid w:val="00993747"/>
    <w:rsid w:val="009A045B"/>
    <w:rsid w:val="00A53717"/>
    <w:rsid w:val="00C546F8"/>
    <w:rsid w:val="00D93C05"/>
    <w:rsid w:val="00DA0971"/>
    <w:rsid w:val="00E16342"/>
    <w:rsid w:val="00E3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6B3628"/>
  <w15:chartTrackingRefBased/>
  <w15:docId w15:val="{CC3AE864-3351-428C-AB44-6C1A38E22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971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1"/>
      <w:szCs w:val="20"/>
      <w:lang w:val="en-US"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68B1DB1-a4">
    <w:name w:val="P68B1DB1-a4"/>
    <w:basedOn w:val="Normal"/>
    <w:rsid w:val="00DA0971"/>
    <w:rPr>
      <w:sz w:val="28"/>
    </w:rPr>
  </w:style>
  <w:style w:type="paragraph" w:customStyle="1" w:styleId="P68B1DB1-a8">
    <w:name w:val="P68B1DB1-a8"/>
    <w:basedOn w:val="Normal"/>
    <w:rsid w:val="00DA0971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35C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5CD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5CD6"/>
    <w:rPr>
      <w:rFonts w:ascii="Calibri" w:eastAsia="SimSun" w:hAnsi="Calibri" w:cs="Times New Roman"/>
      <w:sz w:val="20"/>
      <w:szCs w:val="20"/>
      <w:lang w:val="en-US"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C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CD6"/>
    <w:rPr>
      <w:rFonts w:ascii="Calibri" w:eastAsia="SimSun" w:hAnsi="Calibri" w:cs="Times New Roman"/>
      <w:b/>
      <w:bCs/>
      <w:sz w:val="20"/>
      <w:szCs w:val="20"/>
      <w:lang w:val="en-US" w:eastAsia="zh-CN"/>
      <w14:ligatures w14:val="none"/>
    </w:rPr>
  </w:style>
  <w:style w:type="paragraph" w:styleId="Revision">
    <w:name w:val="Revision"/>
    <w:hidden/>
    <w:uiPriority w:val="99"/>
    <w:semiHidden/>
    <w:rsid w:val="00E35CD6"/>
    <w:pPr>
      <w:spacing w:after="0" w:line="240" w:lineRule="auto"/>
    </w:pPr>
    <w:rPr>
      <w:rFonts w:ascii="Calibri" w:eastAsia="SimSun" w:hAnsi="Calibri" w:cs="Times New Roman"/>
      <w:sz w:val="21"/>
      <w:szCs w:val="20"/>
      <w:lang w:val="en-US" w:eastAsia="zh-CN"/>
      <w14:ligatures w14:val="none"/>
    </w:rPr>
  </w:style>
  <w:style w:type="paragraph" w:customStyle="1" w:styleId="P68B1DB1-a1">
    <w:name w:val="P68B1DB1-a1"/>
    <w:basedOn w:val="Normal"/>
    <w:rsid w:val="00926400"/>
    <w:rPr>
      <w:rFonts w:ascii="Times New Roman" w:eastAsia="SimHei" w:hAnsi="Times New Roman"/>
      <w:b/>
      <w:sz w:val="36"/>
    </w:rPr>
  </w:style>
  <w:style w:type="character" w:styleId="Hyperlink">
    <w:name w:val="Hyperlink"/>
    <w:uiPriority w:val="99"/>
    <w:unhideWhenUsed/>
    <w:rsid w:val="009264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1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hyperlink" Target="mailto:mm85124@sin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610</Words>
  <Characters>3611</Characters>
  <Application>Microsoft Office Word</Application>
  <DocSecurity>0</DocSecurity>
  <Lines>113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Rakshith Ht</dc:creator>
  <cp:keywords/>
  <dc:description/>
  <cp:lastModifiedBy>Natasha Aggarwal</cp:lastModifiedBy>
  <cp:revision>3</cp:revision>
  <dcterms:created xsi:type="dcterms:W3CDTF">2024-02-21T11:06:00Z</dcterms:created>
  <dcterms:modified xsi:type="dcterms:W3CDTF">2024-02-21T11:09:00Z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e83a0625-fb02-4901-b181-427947e725e4</vt:lpwstr>
  </property>
</Properties>
</file>