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5FEC3" w14:textId="42D26EAD" w:rsidR="008E3ABF" w:rsidRDefault="00874472">
      <w:r>
        <w:rPr>
          <w:noProof/>
        </w:rPr>
        <w:drawing>
          <wp:inline distT="0" distB="0" distL="0" distR="0" wp14:anchorId="1DECC096" wp14:editId="3697FFD1">
            <wp:extent cx="4331970" cy="8863330"/>
            <wp:effectExtent l="0" t="0" r="0" b="0"/>
            <wp:docPr id="112005063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050634" name="图片 112005063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197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27488" w14:textId="669D2B6E" w:rsidR="00874472" w:rsidRDefault="00874472" w:rsidP="00874472">
      <w:pPr>
        <w:pStyle w:val="tgt"/>
        <w:shd w:val="clear" w:color="auto" w:fill="FFFFFF"/>
        <w:spacing w:before="0" w:beforeAutospacing="0" w:after="0" w:afterAutospacing="0" w:line="315" w:lineRule="atLeast"/>
        <w:jc w:val="center"/>
        <w:rPr>
          <w:rFonts w:ascii="Times New Roman" w:hAnsi="Times New Roman" w:cs="Times New Roman"/>
          <w:sz w:val="22"/>
          <w:szCs w:val="22"/>
        </w:rPr>
      </w:pPr>
      <w:r w:rsidRPr="006B3B92">
        <w:rPr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  <w:lastRenderedPageBreak/>
        <w:t>F</w:t>
      </w:r>
      <w:r>
        <w:rPr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  <w:t>ig</w:t>
      </w:r>
      <w:r>
        <w:rPr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  <w:t>.S7</w:t>
      </w:r>
      <w:r w:rsidRPr="006B3B92">
        <w:rPr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  <w:t xml:space="preserve"> Prediction of KEGG function of endophytic bacteria in roots, stems, leaves and flowers of Honeysuckle</w:t>
      </w:r>
      <w:r>
        <w:rPr>
          <w:rFonts w:ascii="Times New Roman" w:eastAsia="pingfang sc" w:hAnsi="Times New Roman" w:cs="Times New Roman" w:hint="eastAsia"/>
          <w:color w:val="2A2B2E"/>
          <w:sz w:val="22"/>
          <w:szCs w:val="22"/>
          <w:shd w:val="clear" w:color="auto" w:fill="FFFFFF"/>
        </w:rPr>
        <w:t xml:space="preserve"> </w:t>
      </w:r>
      <w:r>
        <w:rPr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  <w:t xml:space="preserve"> </w:t>
      </w:r>
      <w:r w:rsidRPr="006B3B92">
        <w:rPr>
          <w:rFonts w:ascii="Times New Roman" w:hAnsi="Times New Roman" w:cs="Times New Roman" w:hint="eastAsia"/>
          <w:sz w:val="22"/>
          <w:szCs w:val="22"/>
        </w:rPr>
        <w:t>a: KEGG primary functional gene abundance; b: Abundance of KEGG secondary functional genes</w:t>
      </w:r>
    </w:p>
    <w:p w14:paraId="38E77D77" w14:textId="77777777" w:rsidR="00874472" w:rsidRPr="00874472" w:rsidRDefault="00874472">
      <w:pPr>
        <w:rPr>
          <w:rFonts w:hint="eastAsia"/>
        </w:rPr>
      </w:pPr>
    </w:p>
    <w:sectPr w:rsidR="00874472" w:rsidRPr="008744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5BEDB" w14:textId="77777777" w:rsidR="000663CA" w:rsidRDefault="000663CA" w:rsidP="00874472">
      <w:r>
        <w:separator/>
      </w:r>
    </w:p>
  </w:endnote>
  <w:endnote w:type="continuationSeparator" w:id="0">
    <w:p w14:paraId="14D4A2C2" w14:textId="77777777" w:rsidR="000663CA" w:rsidRDefault="000663CA" w:rsidP="00874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 sc">
    <w:altName w:val="微软雅黑"/>
    <w:charset w:val="86"/>
    <w:family w:val="swiss"/>
    <w:pitch w:val="default"/>
    <w:sig w:usb0="00000000" w:usb1="00000000" w:usb2="00000000" w:usb3="00000000" w:csb0="0016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AEF7DA" w14:textId="77777777" w:rsidR="000663CA" w:rsidRDefault="000663CA" w:rsidP="00874472">
      <w:r>
        <w:separator/>
      </w:r>
    </w:p>
  </w:footnote>
  <w:footnote w:type="continuationSeparator" w:id="0">
    <w:p w14:paraId="37222CB2" w14:textId="77777777" w:rsidR="000663CA" w:rsidRDefault="000663CA" w:rsidP="008744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E69"/>
    <w:rsid w:val="000663CA"/>
    <w:rsid w:val="000A2E69"/>
    <w:rsid w:val="00874472"/>
    <w:rsid w:val="008E3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30E993"/>
  <w15:chartTrackingRefBased/>
  <w15:docId w15:val="{5287120E-41A7-4474-852C-9ACC074CA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44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44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44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4472"/>
    <w:rPr>
      <w:sz w:val="18"/>
      <w:szCs w:val="18"/>
    </w:rPr>
  </w:style>
  <w:style w:type="paragraph" w:customStyle="1" w:styleId="tgt">
    <w:name w:val="_tgt"/>
    <w:basedOn w:val="a"/>
    <w:rsid w:val="008744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qingyi xu</dc:creator>
  <cp:keywords/>
  <dc:description/>
  <cp:lastModifiedBy>qingyi xu</cp:lastModifiedBy>
  <cp:revision>2</cp:revision>
  <dcterms:created xsi:type="dcterms:W3CDTF">2023-12-06T16:03:00Z</dcterms:created>
  <dcterms:modified xsi:type="dcterms:W3CDTF">2023-12-06T16:09:00Z</dcterms:modified>
</cp:coreProperties>
</file>